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727" w:rsidRDefault="00365727" w:rsidP="00365727">
      <w:r>
        <w:t>20.12.2021 Nr.4.1-37/28/388</w:t>
      </w:r>
    </w:p>
    <w:p w:rsidR="00365727" w:rsidRDefault="00365727" w:rsidP="00365727">
      <w:pPr>
        <w:jc w:val="right"/>
        <w:rPr>
          <w:b/>
          <w:bCs/>
        </w:rPr>
      </w:pPr>
      <w:r>
        <w:rPr>
          <w:b/>
          <w:bCs/>
        </w:rPr>
        <w:t>Ekonomikas ministrijai</w:t>
      </w:r>
    </w:p>
    <w:p w:rsidR="00365727" w:rsidRDefault="00365727" w:rsidP="00365727">
      <w:pPr>
        <w:jc w:val="right"/>
        <w:rPr>
          <w:b/>
          <w:bCs/>
        </w:rPr>
      </w:pPr>
    </w:p>
    <w:p w:rsidR="00365727" w:rsidRDefault="00365727" w:rsidP="00365727">
      <w:pPr>
        <w:ind w:firstLine="720"/>
      </w:pPr>
      <w:r>
        <w:t xml:space="preserve">Finanšu ministrija informē, ka saskaņo </w:t>
      </w:r>
      <w:r>
        <w:rPr>
          <w:lang w:eastAsia="lv-LV"/>
        </w:rPr>
        <w:t>precizēto Ministru kabineta noteikumu projektu “Grozījumi Ministru kabineta 2011.gada 14.jūnija noteikumos Nr.450 “Noteikumi par valsts naftas produktu rezervju apmēru, apmēru, kādā maksājama valsts nodeva par drošības rezervju uzturēšanu, kā arī tās aprēķināšanas, maksāšanas un administrēšanas kārtību”” un tā sākotnējās ietekmes novērtējuma ziņojumu (anotāciju) bez iebildumiem un priekšlikumiem.</w:t>
      </w:r>
    </w:p>
    <w:p w:rsidR="00365727" w:rsidRDefault="00365727" w:rsidP="00365727"/>
    <w:p w:rsidR="00365727" w:rsidRDefault="00365727" w:rsidP="00365727">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Inese Vanaga</w:t>
      </w:r>
      <w:r>
        <w:rPr>
          <w:rFonts w:ascii="Franklin Gothic Book" w:hAnsi="Franklin Gothic Book"/>
          <w:color w:val="767573"/>
          <w:sz w:val="16"/>
          <w:szCs w:val="16"/>
        </w:rPr>
        <w:br/>
        <w:t xml:space="preserve">Nodokļu administrēšanas un sabiedrības interešu politiku departamenta </w:t>
      </w:r>
      <w:r>
        <w:rPr>
          <w:rFonts w:ascii="Franklin Gothic Book" w:hAnsi="Franklin Gothic Book"/>
          <w:color w:val="767573"/>
          <w:sz w:val="16"/>
          <w:szCs w:val="16"/>
        </w:rPr>
        <w:br/>
        <w:t>Nodokļu administrēšanas un starptautiskās administratīvās sadarbības politikas nodaļas vecākā referente</w:t>
      </w:r>
      <w:r>
        <w:rPr>
          <w:rFonts w:ascii="Franklin Gothic Book" w:hAnsi="Franklin Gothic Book"/>
          <w:color w:val="767573"/>
          <w:sz w:val="16"/>
          <w:szCs w:val="16"/>
        </w:rPr>
        <w:br/>
        <w:t xml:space="preserve">E-pasts: </w:t>
      </w:r>
      <w:hyperlink r:id="rId6" w:history="1">
        <w:r>
          <w:rPr>
            <w:rStyle w:val="Hyperlink"/>
            <w:rFonts w:ascii="Franklin Gothic Book" w:hAnsi="Franklin Gothic Book"/>
            <w:color w:val="1F497D"/>
            <w:sz w:val="16"/>
            <w:szCs w:val="16"/>
          </w:rPr>
          <w:t>inese.vanaga@fm.gov.lv</w:t>
        </w:r>
      </w:hyperlink>
      <w:r>
        <w:rPr>
          <w:rFonts w:ascii="Franklin Gothic Book" w:hAnsi="Franklin Gothic Book"/>
          <w:color w:val="1F497D"/>
          <w:sz w:val="16"/>
          <w:szCs w:val="16"/>
        </w:rPr>
        <w:br/>
      </w:r>
      <w:r>
        <w:rPr>
          <w:rFonts w:ascii="Franklin Gothic Book" w:hAnsi="Franklin Gothic Book"/>
          <w:color w:val="767573"/>
          <w:sz w:val="16"/>
          <w:szCs w:val="16"/>
        </w:rPr>
        <w:t>Tālr.: 67083901</w:t>
      </w:r>
      <w:r>
        <w:rPr>
          <w:rFonts w:ascii="Franklin Gothic Book" w:hAnsi="Franklin Gothic Book"/>
          <w:color w:val="767573"/>
          <w:sz w:val="16"/>
          <w:szCs w:val="16"/>
        </w:rPr>
        <w:br/>
      </w:r>
      <w:r>
        <w:rPr>
          <w:rFonts w:ascii="Franklin Gothic Book" w:hAnsi="Franklin Gothic Book"/>
          <w:noProof/>
          <w:color w:val="767573"/>
          <w:sz w:val="16"/>
          <w:szCs w:val="16"/>
        </w:rPr>
        <w:drawing>
          <wp:inline distT="0" distB="0" distL="0" distR="0">
            <wp:extent cx="152400" cy="152400"/>
            <wp:effectExtent l="0" t="0" r="0" b="0"/>
            <wp:docPr id="1" name="Picture 1" descr="cid:image001.png@01D7F58D.E10FEC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7F58D.E10FEC7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9" w:history="1">
        <w:r>
          <w:rPr>
            <w:rStyle w:val="Hyperlink"/>
            <w:rFonts w:ascii="Franklin Gothic Book" w:hAnsi="Franklin Gothic Book"/>
            <w:color w:val="1F497D"/>
            <w:sz w:val="16"/>
            <w:szCs w:val="16"/>
          </w:rPr>
          <w:t xml:space="preserve">Sazinies MS </w:t>
        </w:r>
        <w:proofErr w:type="spellStart"/>
        <w:r>
          <w:rPr>
            <w:rStyle w:val="Hyperlink"/>
            <w:rFonts w:ascii="Franklin Gothic Book" w:hAnsi="Franklin Gothic Book"/>
            <w:color w:val="1F497D"/>
            <w:sz w:val="16"/>
            <w:szCs w:val="16"/>
          </w:rPr>
          <w:t>Teams</w:t>
        </w:r>
        <w:proofErr w:type="spellEnd"/>
      </w:hyperlink>
    </w:p>
    <w:p w:rsidR="0088570E" w:rsidRDefault="0088570E"/>
    <w:sectPr w:rsidR="0088570E">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2E7" w:rsidRDefault="00D462E7" w:rsidP="00365727">
      <w:r>
        <w:separator/>
      </w:r>
    </w:p>
  </w:endnote>
  <w:endnote w:type="continuationSeparator" w:id="0">
    <w:p w:rsidR="00D462E7" w:rsidRDefault="00D462E7" w:rsidP="00365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5727" w:rsidRDefault="003657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5727" w:rsidRDefault="003657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5727" w:rsidRDefault="003657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2E7" w:rsidRDefault="00D462E7" w:rsidP="00365727">
      <w:r>
        <w:separator/>
      </w:r>
    </w:p>
  </w:footnote>
  <w:footnote w:type="continuationSeparator" w:id="0">
    <w:p w:rsidR="00D462E7" w:rsidRDefault="00D462E7" w:rsidP="00365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5727" w:rsidRDefault="003657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5727" w:rsidRDefault="00365727" w:rsidP="00365727">
    <w:pPr>
      <w:pStyle w:val="Header"/>
      <w:jc w:val="right"/>
    </w:pPr>
    <w:bookmarkStart w:id="0" w:name="_GoBack"/>
    <w:r>
      <w:t>FMatz_2012221</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5727" w:rsidRDefault="003657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727"/>
    <w:rsid w:val="00365727"/>
    <w:rsid w:val="0088570E"/>
    <w:rsid w:val="00D46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387D2CEB"/>
  <w15:chartTrackingRefBased/>
  <w15:docId w15:val="{571613C2-C52D-44EC-A83A-9E0A4B96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72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5727"/>
    <w:rPr>
      <w:color w:val="0563C1"/>
      <w:u w:val="single"/>
    </w:rPr>
  </w:style>
  <w:style w:type="paragraph" w:styleId="Header">
    <w:name w:val="header"/>
    <w:basedOn w:val="Normal"/>
    <w:link w:val="HeaderChar"/>
    <w:uiPriority w:val="99"/>
    <w:unhideWhenUsed/>
    <w:rsid w:val="00365727"/>
    <w:pPr>
      <w:tabs>
        <w:tab w:val="center" w:pos="4153"/>
        <w:tab w:val="right" w:pos="8306"/>
      </w:tabs>
    </w:pPr>
  </w:style>
  <w:style w:type="character" w:customStyle="1" w:styleId="HeaderChar">
    <w:name w:val="Header Char"/>
    <w:basedOn w:val="DefaultParagraphFont"/>
    <w:link w:val="Header"/>
    <w:uiPriority w:val="99"/>
    <w:rsid w:val="00365727"/>
    <w:rPr>
      <w:rFonts w:ascii="Calibri" w:hAnsi="Calibri" w:cs="Calibri"/>
    </w:rPr>
  </w:style>
  <w:style w:type="paragraph" w:styleId="Footer">
    <w:name w:val="footer"/>
    <w:basedOn w:val="Normal"/>
    <w:link w:val="FooterChar"/>
    <w:uiPriority w:val="99"/>
    <w:unhideWhenUsed/>
    <w:rsid w:val="00365727"/>
    <w:pPr>
      <w:tabs>
        <w:tab w:val="center" w:pos="4153"/>
        <w:tab w:val="right" w:pos="8306"/>
      </w:tabs>
    </w:pPr>
  </w:style>
  <w:style w:type="character" w:customStyle="1" w:styleId="FooterChar">
    <w:name w:val="Footer Char"/>
    <w:basedOn w:val="DefaultParagraphFont"/>
    <w:link w:val="Footer"/>
    <w:uiPriority w:val="99"/>
    <w:rsid w:val="0036572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389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7F58D.E10FEC70"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20inese.vanaga@fm.gov.lv"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sip:inese.vanaga@fm.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540</Words>
  <Characters>309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Rozentāle</dc:creator>
  <cp:keywords/>
  <dc:description/>
  <cp:lastModifiedBy>Līga Rozentāle</cp:lastModifiedBy>
  <cp:revision>1</cp:revision>
  <dcterms:created xsi:type="dcterms:W3CDTF">2021-12-20T08:46:00Z</dcterms:created>
  <dcterms:modified xsi:type="dcterms:W3CDTF">2021-12-20T08:46:00Z</dcterms:modified>
</cp:coreProperties>
</file>