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8714F2" w14:textId="77777777" w:rsidR="00CE184F" w:rsidRDefault="00CE184F" w:rsidP="00CE184F">
      <w:pPr>
        <w:rPr>
          <w:rFonts w:ascii="Times New Roman" w:hAnsi="Times New Roman"/>
          <w:sz w:val="24"/>
          <w:szCs w:val="24"/>
          <w:lang w:eastAsia="lv-LV"/>
        </w:rPr>
      </w:pPr>
      <w:r>
        <w:rPr>
          <w:rFonts w:ascii="Times New Roman" w:hAnsi="Times New Roman"/>
          <w:sz w:val="24"/>
          <w:szCs w:val="24"/>
          <w:lang w:eastAsia="lv-LV"/>
        </w:rPr>
        <w:t xml:space="preserve">Reģistrācijas numurs: 1-132/9312 </w:t>
      </w:r>
    </w:p>
    <w:p w14:paraId="763B65A5" w14:textId="77777777" w:rsidR="00CE184F" w:rsidRDefault="00CE184F" w:rsidP="00CE184F">
      <w:pPr>
        <w:rPr>
          <w:rFonts w:ascii="Times New Roman" w:hAnsi="Times New Roman"/>
          <w:sz w:val="24"/>
          <w:szCs w:val="24"/>
          <w:lang w:eastAsia="lv-LV"/>
        </w:rPr>
      </w:pPr>
      <w:r>
        <w:rPr>
          <w:rFonts w:ascii="Times New Roman" w:hAnsi="Times New Roman"/>
          <w:sz w:val="24"/>
          <w:szCs w:val="24"/>
          <w:lang w:eastAsia="lv-LV"/>
        </w:rPr>
        <w:t xml:space="preserve">Reģistrācijas datums: 20.10.2021 </w:t>
      </w:r>
    </w:p>
    <w:p w14:paraId="5FB7740F" w14:textId="77777777" w:rsidR="00CE184F" w:rsidRDefault="00CE184F" w:rsidP="00CE184F">
      <w:pPr>
        <w:jc w:val="right"/>
        <w:rPr>
          <w:rFonts w:ascii="Times New Roman" w:hAnsi="Times New Roman"/>
          <w:b/>
          <w:bCs/>
          <w:sz w:val="24"/>
          <w:szCs w:val="24"/>
          <w:lang w:eastAsia="lv-LV"/>
        </w:rPr>
      </w:pPr>
    </w:p>
    <w:p w14:paraId="1BEC4CE0" w14:textId="77777777" w:rsidR="00CE184F" w:rsidRDefault="00CE184F" w:rsidP="00CE184F">
      <w:pPr>
        <w:jc w:val="right"/>
        <w:rPr>
          <w:rFonts w:ascii="Times New Roman" w:hAnsi="Times New Roman"/>
          <w:b/>
          <w:bCs/>
          <w:sz w:val="24"/>
          <w:szCs w:val="24"/>
          <w:lang w:eastAsia="lv-LV"/>
        </w:rPr>
      </w:pPr>
      <w:r>
        <w:rPr>
          <w:rFonts w:ascii="Times New Roman" w:hAnsi="Times New Roman"/>
          <w:b/>
          <w:bCs/>
          <w:sz w:val="24"/>
          <w:szCs w:val="24"/>
          <w:lang w:eastAsia="lv-LV"/>
        </w:rPr>
        <w:t xml:space="preserve">Zemkopības ministrijai </w:t>
      </w:r>
    </w:p>
    <w:p w14:paraId="534DF6A7" w14:textId="77777777" w:rsidR="00CE184F" w:rsidRDefault="00CE184F" w:rsidP="00CE184F">
      <w:pPr>
        <w:shd w:val="clear" w:color="auto" w:fill="FFFFFF"/>
        <w:jc w:val="both"/>
        <w:rPr>
          <w:rFonts w:ascii="Times New Roman" w:hAnsi="Times New Roman"/>
          <w:i/>
          <w:iCs/>
          <w:color w:val="000000"/>
          <w:sz w:val="24"/>
          <w:szCs w:val="24"/>
        </w:rPr>
      </w:pPr>
    </w:p>
    <w:p w14:paraId="70FC573B" w14:textId="77777777" w:rsidR="00CE184F" w:rsidRDefault="00CE184F" w:rsidP="00CE184F">
      <w:pPr>
        <w:shd w:val="clear" w:color="auto" w:fill="FFFFFF"/>
        <w:jc w:val="both"/>
        <w:rPr>
          <w:rFonts w:ascii="Times New Roman" w:hAnsi="Times New Roman"/>
          <w:i/>
          <w:iCs/>
          <w:color w:val="000000"/>
          <w:sz w:val="24"/>
          <w:szCs w:val="24"/>
        </w:rPr>
      </w:pPr>
    </w:p>
    <w:p w14:paraId="1BAB6839" w14:textId="77777777" w:rsidR="00CE184F" w:rsidRDefault="00CE184F" w:rsidP="00CE184F">
      <w:pPr>
        <w:shd w:val="clear" w:color="auto" w:fill="FFFFFF"/>
        <w:jc w:val="both"/>
        <w:rPr>
          <w:rFonts w:ascii="Times New Roman" w:hAnsi="Times New Roman"/>
          <w:i/>
          <w:iCs/>
          <w:sz w:val="24"/>
          <w:szCs w:val="24"/>
        </w:rPr>
      </w:pPr>
      <w:r>
        <w:rPr>
          <w:rFonts w:ascii="Times New Roman" w:hAnsi="Times New Roman"/>
          <w:i/>
          <w:iCs/>
          <w:color w:val="000000"/>
          <w:sz w:val="24"/>
          <w:szCs w:val="24"/>
        </w:rPr>
        <w:t xml:space="preserve">Atzinums par </w:t>
      </w:r>
      <w:bookmarkStart w:id="0" w:name="_Hlk80616276"/>
      <w:r>
        <w:rPr>
          <w:rFonts w:ascii="Times New Roman" w:hAnsi="Times New Roman"/>
          <w:i/>
          <w:iCs/>
          <w:color w:val="000000"/>
          <w:sz w:val="24"/>
          <w:szCs w:val="24"/>
        </w:rPr>
        <w:t>precizēto Ministru kabineta noteikumu projektu</w:t>
      </w:r>
      <w:bookmarkEnd w:id="0"/>
      <w:r>
        <w:rPr>
          <w:rFonts w:ascii="Times New Roman" w:hAnsi="Times New Roman"/>
          <w:i/>
          <w:iCs/>
          <w:color w:val="000000"/>
          <w:sz w:val="24"/>
          <w:szCs w:val="24"/>
        </w:rPr>
        <w:t xml:space="preserve"> </w:t>
      </w:r>
    </w:p>
    <w:p w14:paraId="19CA1ADE" w14:textId="77777777" w:rsidR="00CE184F" w:rsidRDefault="00CE184F" w:rsidP="00CE184F">
      <w:pPr>
        <w:shd w:val="clear" w:color="auto" w:fill="FFFFFF"/>
        <w:jc w:val="both"/>
        <w:rPr>
          <w:rFonts w:ascii="Times New Roman" w:hAnsi="Times New Roman"/>
          <w:i/>
          <w:iCs/>
          <w:sz w:val="24"/>
          <w:szCs w:val="24"/>
        </w:rPr>
      </w:pPr>
      <w:r>
        <w:rPr>
          <w:rFonts w:ascii="Times New Roman" w:hAnsi="Times New Roman"/>
          <w:i/>
          <w:iCs/>
          <w:color w:val="000000"/>
          <w:sz w:val="24"/>
          <w:szCs w:val="24"/>
        </w:rPr>
        <w:t xml:space="preserve">„Noteikumi par valsts un Eiropas Savienības atbalsta </w:t>
      </w:r>
    </w:p>
    <w:p w14:paraId="7975670D" w14:textId="77777777" w:rsidR="00CE184F" w:rsidRDefault="00CE184F" w:rsidP="00CE184F">
      <w:pPr>
        <w:shd w:val="clear" w:color="auto" w:fill="FFFFFF"/>
        <w:jc w:val="both"/>
        <w:rPr>
          <w:rFonts w:ascii="Times New Roman" w:hAnsi="Times New Roman"/>
          <w:i/>
          <w:iCs/>
          <w:sz w:val="24"/>
          <w:szCs w:val="24"/>
        </w:rPr>
      </w:pPr>
      <w:r>
        <w:rPr>
          <w:rFonts w:ascii="Times New Roman" w:hAnsi="Times New Roman"/>
          <w:i/>
          <w:iCs/>
          <w:color w:val="000000"/>
          <w:sz w:val="24"/>
          <w:szCs w:val="24"/>
        </w:rPr>
        <w:t xml:space="preserve">piešķiršanu atklātu projektu konkursu veidā pasākumam </w:t>
      </w:r>
    </w:p>
    <w:p w14:paraId="27FF449A" w14:textId="77777777" w:rsidR="00CE184F" w:rsidRDefault="00CE184F" w:rsidP="00CE184F">
      <w:pPr>
        <w:shd w:val="clear" w:color="auto" w:fill="FFFFFF"/>
        <w:jc w:val="both"/>
        <w:rPr>
          <w:rFonts w:ascii="Times New Roman" w:hAnsi="Times New Roman"/>
          <w:i/>
          <w:iCs/>
          <w:sz w:val="24"/>
          <w:szCs w:val="24"/>
        </w:rPr>
      </w:pPr>
      <w:r>
        <w:rPr>
          <w:rFonts w:ascii="Times New Roman" w:hAnsi="Times New Roman"/>
          <w:i/>
          <w:iCs/>
          <w:color w:val="000000"/>
          <w:sz w:val="24"/>
          <w:szCs w:val="24"/>
        </w:rPr>
        <w:t xml:space="preserve">“Ieguldījumi materiālajos aktīvos”” (VSS-741) </w:t>
      </w:r>
    </w:p>
    <w:p w14:paraId="06F78A8F" w14:textId="77777777" w:rsidR="00CE184F" w:rsidRDefault="00CE184F" w:rsidP="00CE184F">
      <w:pPr>
        <w:rPr>
          <w:rFonts w:ascii="Times New Roman" w:hAnsi="Times New Roman"/>
          <w:sz w:val="24"/>
          <w:szCs w:val="24"/>
          <w:lang w:eastAsia="lv-LV"/>
        </w:rPr>
      </w:pPr>
    </w:p>
    <w:p w14:paraId="618B55C8" w14:textId="77777777" w:rsidR="00CE184F" w:rsidRDefault="00CE184F" w:rsidP="00CE184F">
      <w:pPr>
        <w:spacing w:after="40"/>
        <w:ind w:firstLine="720"/>
        <w:jc w:val="both"/>
        <w:rPr>
          <w:rFonts w:ascii="Times New Roman" w:hAnsi="Times New Roman"/>
          <w:sz w:val="24"/>
          <w:szCs w:val="24"/>
          <w:lang w:eastAsia="lv-LV"/>
        </w:rPr>
      </w:pPr>
      <w:r>
        <w:rPr>
          <w:rFonts w:ascii="Times New Roman" w:hAnsi="Times New Roman"/>
          <w:sz w:val="24"/>
          <w:szCs w:val="24"/>
          <w:lang w:eastAsia="lv-LV"/>
        </w:rPr>
        <w:t xml:space="preserve">Vides aizsardzības un reģionālās attīstības ministrija sadarbībā Vides pārraudzības valsts biroju un Dabas aizsardzības pārvaldi saskaņā ar Zemkopības ministrijas 2021.gada 12.oktobra elektroniskā pasta vēstuli savas kompetences ietvaros ir izskatījusi precizēto Ministru kabineta noteikumu projektu „Noteikumi par valsts un Eiropas Savienības atbalsta piešķiršanu atklātu projektu konkursu veidā pasākumam “Ieguldījumi materiālajos aktīvos””  (turpmāk - noteikumu projekts), tā sākotnējās ietekmes novērtējuma ziņojumu (anotāciju) un pielikumus, kā arī izziņu par atzinumos sniegtajiem iebildumiem un atbalsta to tālāku virzību, vienlaikus izsakot šādus iebildumus: </w:t>
      </w:r>
    </w:p>
    <w:p w14:paraId="3966BE96" w14:textId="77777777" w:rsidR="00CE184F" w:rsidRDefault="00CE184F" w:rsidP="00CE184F">
      <w:pPr>
        <w:numPr>
          <w:ilvl w:val="0"/>
          <w:numId w:val="1"/>
        </w:numPr>
        <w:spacing w:after="4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ņemot vērā, ka noteikumu projekta 32.punkta redakcija ir pretrunā ar Ministru kabineta 2014. gada 23. decembra noteikumiem Nr. 829 “Īpašās prasības piesārņojošo darbību veikšanai dzīvnieku novietnēs”, kur nav minēts, ka gados jaunam lauksaimniekam būtu noteikti kādi īpaši atvieglojumi attiecībā uz šajā regulējumā ietverto vides prasību ievērošanu, lūdzam svītrot noteikumu projekta 32.punkta otro teikumu “Šo prasību nepiemēro gados jaunam lauksaimniekam, kas saimniecību dibinājis ne agrāk kā 24 mēnešus pirms projekta iesnieguma iesniegšanas”, attiecīgi izsakot noteikumu projekta 32.punktu šādā redakcijā: “32. Investīcijām atbalstu piešķir, ja atbalsta pretendents attiecībā uz dzīvnieku novietni izpilda normatīvajos aktos par īpašajām prasībām piesārņojošo darbību veikšanai dzīvnieku novietnēs noteiktos nosacījumus.”;  </w:t>
      </w:r>
    </w:p>
    <w:p w14:paraId="35AA4DAB" w14:textId="77777777" w:rsidR="00CE184F" w:rsidRDefault="00CE184F" w:rsidP="00CE184F">
      <w:pPr>
        <w:numPr>
          <w:ilvl w:val="0"/>
          <w:numId w:val="1"/>
        </w:numPr>
        <w:spacing w:after="4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norādām, ka Latvijai ir saistoša ne vien klimata pārmaiņu ietekmes samazināšana, bet arī lauksaimniecības radītā gaisa un ūdeņu piesārņojuma samazināšana, Latvijai jau sākot no 2020.gada jāsasniedz amonjaka samazināšanas mērķis, kas izriet no Eiropas Parlamenta un Padomes 2016. gada 14. decembra Direktīvas Nr. 2016/2284/ES par dažu gaisu piesārņojošo vielu valstu emisiju samazināšanu un ar ko groza Direktīvu 2003/35/EK un atceļ Direktīvu 2001/81/EK. Tāpat Ministru kabineta 2020. gada 16. aprīļa rīkojumā Nr. 197 “Par Gaisa piesārņojuma samazināšanas rīcības plānu 2020.–2030. gadam” ietverti šādi pasākumi: 1) precīzo tehnoloģiju izmantošana, t.sk. precīzai minerālmēslu, minimālai augsnes apstrādei, </w:t>
      </w:r>
      <w:proofErr w:type="spellStart"/>
      <w:r>
        <w:rPr>
          <w:rFonts w:ascii="Times New Roman" w:eastAsia="Times New Roman" w:hAnsi="Times New Roman"/>
          <w:sz w:val="24"/>
          <w:szCs w:val="24"/>
          <w:lang w:eastAsia="lv-LV"/>
        </w:rPr>
        <w:t>bezaršanas</w:t>
      </w:r>
      <w:proofErr w:type="spellEnd"/>
      <w:r>
        <w:rPr>
          <w:rFonts w:ascii="Times New Roman" w:eastAsia="Times New Roman" w:hAnsi="Times New Roman"/>
          <w:sz w:val="24"/>
          <w:szCs w:val="24"/>
          <w:lang w:eastAsia="lv-LV"/>
        </w:rPr>
        <w:t xml:space="preserve"> tehnoloģijas u.c., 2) būvju būvēšana vai tehnoloģiju ieviešana siltumnīcefekta gāzu emisiju vai amonjaka emisiju samazināšanai, t.sk. būvējot vai pārbūvējot vides prasībām piemērotas kūtsmēslu krātuves, kā arī cilindrisko kūtsmēslu krātuvju izbūves veicināšana; 3) biogāzes ražošanas veicināšana saimniecībās pašpatēriņam (līdz 500 liellopu vienībām) (daudznozaru - lopkopība un augkopība, vai kopprojektiem); 4) šķidro kūtsmēslu mērķtiecīgā apsaimniekošana,  t.sk. </w:t>
      </w:r>
      <w:proofErr w:type="spellStart"/>
      <w:r>
        <w:rPr>
          <w:rFonts w:ascii="Times New Roman" w:eastAsia="Times New Roman" w:hAnsi="Times New Roman"/>
          <w:sz w:val="24"/>
          <w:szCs w:val="24"/>
          <w:lang w:eastAsia="lv-LV"/>
        </w:rPr>
        <w:t>seperēšanas</w:t>
      </w:r>
      <w:proofErr w:type="spellEnd"/>
      <w:r>
        <w:rPr>
          <w:rFonts w:ascii="Times New Roman" w:eastAsia="Times New Roman" w:hAnsi="Times New Roman"/>
          <w:sz w:val="24"/>
          <w:szCs w:val="24"/>
          <w:lang w:eastAsia="lv-LV"/>
        </w:rPr>
        <w:t xml:space="preserve"> iekārtas, krātuvju nosegšana u.c.; 5) tehnika/aprīkojums - tiešā organiskā mēslojuma iestrādes augsnē ar inžektoru </w:t>
      </w:r>
      <w:r>
        <w:rPr>
          <w:rFonts w:ascii="Times New Roman" w:eastAsia="Times New Roman" w:hAnsi="Times New Roman"/>
          <w:sz w:val="24"/>
          <w:szCs w:val="24"/>
          <w:lang w:eastAsia="lv-LV"/>
        </w:rPr>
        <w:lastRenderedPageBreak/>
        <w:t xml:space="preserve">vai lentveida izkliedētāju ar nokarenām caurulēm u.c., 6) būvju būvēšana vai atjaunošana tādā veidā, lai maksimāli samazinātu amonjaka un smaku emisijas (piemēram, atbilstošu dzīvnieku novietņu būvniecība un emisiju attīrīšanas iekārtu uzstādīšana, ievērojot labas lauksaimniecības praksē un secinājumos par labākajiem tehniskajiem paņēmieniem noteiktās prasības). Ņemot vērā minēto, lūdzam noteikumu projekta 12.punktu un 1. pielikuma tabulas 7.punktā ietvertos kritērijus pielāgot atbilstoši iepriekš uzskaitītajiem Gaisa piesārņojuma samazināšanas rīcības plāna 2020.-2030.gadam pasākumiem. Vienlaikus, lūdzam precizēt 12.punktu un 15.pielikuma nosaukumu, ietverot ne vien klimata pārmaiņas, bet arī vides aizsardzības jomas jautājumus, izsakot nosaukumu šādā redakcijā: “Klimata pārmaiņu mazināšanas un pielāgošanās, kā arī vides aizsardzības ieguldījumi 4.1. “Atbalsts ieguldījumiem lauku saimniecībās””; </w:t>
      </w:r>
    </w:p>
    <w:p w14:paraId="61727668" w14:textId="77777777" w:rsidR="00CE184F" w:rsidRDefault="00CE184F" w:rsidP="00CE184F">
      <w:pPr>
        <w:numPr>
          <w:ilvl w:val="0"/>
          <w:numId w:val="1"/>
        </w:numPr>
        <w:spacing w:after="4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norādām, ka likums “Par ietekmes uz vidi novērtējumu” ietver šādus ietekmes novērtējumus: ietekmes sākotnējo izvērtējumu, kura ietvaros tiek vērtēta arī ietekme uz Eiropas nozīmes aizsargājamo dabas teritoriju (</w:t>
      </w:r>
      <w:proofErr w:type="spellStart"/>
      <w:r>
        <w:rPr>
          <w:rFonts w:ascii="Times New Roman" w:eastAsia="Times New Roman" w:hAnsi="Times New Roman"/>
          <w:sz w:val="24"/>
          <w:szCs w:val="24"/>
          <w:lang w:eastAsia="lv-LV"/>
        </w:rPr>
        <w:t>Natura</w:t>
      </w:r>
      <w:proofErr w:type="spellEnd"/>
      <w:r>
        <w:rPr>
          <w:rFonts w:ascii="Times New Roman" w:eastAsia="Times New Roman" w:hAnsi="Times New Roman"/>
          <w:sz w:val="24"/>
          <w:szCs w:val="24"/>
          <w:lang w:eastAsia="lv-LV"/>
        </w:rPr>
        <w:t xml:space="preserve"> 2000), un ietekmes uz vidi novērtējumu. Vienlaikus likuma 13. panta otrā daļa noteic, ka, ja pieņemts lēmums nepiemērot paredzētās darbības ietekmes uz vidi novērtējumu, Valsts vides dienests izdod tehniskos noteikumus attiecībā uz katru konkrēto paredzēto darbību. Tehniskos noteikumus izdod arī citos gadījumos, kas norādīti šā panta ceturtajā daļā minētajos Ministru kabineta noteikumos. Līdz ar to lūdzam noteikumu projekta 74.8. punktu ar apakšpunktiem izteikt šādā redakcijā: </w:t>
      </w:r>
    </w:p>
    <w:p w14:paraId="7F355316" w14:textId="77777777" w:rsidR="00CE184F" w:rsidRDefault="00CE184F" w:rsidP="00CE184F">
      <w:pPr>
        <w:pStyle w:val="ListParagraph"/>
        <w:spacing w:after="40"/>
        <w:jc w:val="both"/>
        <w:rPr>
          <w:rFonts w:ascii="Times New Roman" w:hAnsi="Times New Roman"/>
          <w:sz w:val="24"/>
          <w:szCs w:val="24"/>
          <w:lang w:eastAsia="lv-LV"/>
        </w:rPr>
      </w:pPr>
      <w:r>
        <w:rPr>
          <w:rFonts w:ascii="Times New Roman" w:hAnsi="Times New Roman"/>
          <w:sz w:val="24"/>
          <w:szCs w:val="24"/>
          <w:lang w:eastAsia="lv-LV"/>
        </w:rPr>
        <w:t xml:space="preserve">“74.8. īstenojot projektu saistībā ar normatīvajiem aktiem par ietekmes uz vidi novērtējumu, iesniedz: </w:t>
      </w:r>
    </w:p>
    <w:p w14:paraId="3BC174FE" w14:textId="77777777" w:rsidR="00CE184F" w:rsidRDefault="00CE184F" w:rsidP="00CE184F">
      <w:pPr>
        <w:pStyle w:val="ListParagraph"/>
        <w:spacing w:after="40"/>
        <w:jc w:val="both"/>
        <w:rPr>
          <w:rFonts w:ascii="Times New Roman" w:hAnsi="Times New Roman"/>
          <w:sz w:val="24"/>
          <w:szCs w:val="24"/>
          <w:lang w:eastAsia="lv-LV"/>
        </w:rPr>
      </w:pPr>
      <w:r>
        <w:rPr>
          <w:rFonts w:ascii="Times New Roman" w:hAnsi="Times New Roman"/>
          <w:sz w:val="24"/>
          <w:szCs w:val="24"/>
          <w:lang w:eastAsia="lv-LV"/>
        </w:rPr>
        <w:t xml:space="preserve">74.8.1. Valsts vides dienesta izdotus tehniskos noteikumus vai atzinumu par to, ka projektā paredzētajām darbībām nav nepieciešami tehniskie noteikumi; </w:t>
      </w:r>
    </w:p>
    <w:p w14:paraId="07B213D0" w14:textId="77777777" w:rsidR="00CE184F" w:rsidRDefault="00CE184F" w:rsidP="00CE184F">
      <w:pPr>
        <w:pStyle w:val="ListParagraph"/>
        <w:spacing w:after="40"/>
        <w:jc w:val="both"/>
        <w:rPr>
          <w:rFonts w:ascii="Times New Roman" w:hAnsi="Times New Roman"/>
          <w:sz w:val="24"/>
          <w:szCs w:val="24"/>
          <w:lang w:eastAsia="lv-LV"/>
        </w:rPr>
      </w:pPr>
      <w:r>
        <w:rPr>
          <w:rFonts w:ascii="Times New Roman" w:hAnsi="Times New Roman"/>
          <w:sz w:val="24"/>
          <w:szCs w:val="24"/>
          <w:lang w:eastAsia="lv-LV"/>
        </w:rPr>
        <w:t>74.8.2. Valsts vides dienesta lēmumu par to, ka projektā paredzētajām darbībām nav nepieciešams ietekmes uz vidi novērtējums vai ietekmes uz Eiropas nozīmes aizsargājamo dabas teritoriju (</w:t>
      </w:r>
      <w:proofErr w:type="spellStart"/>
      <w:r>
        <w:rPr>
          <w:rFonts w:ascii="Times New Roman" w:hAnsi="Times New Roman"/>
          <w:i/>
          <w:iCs/>
          <w:sz w:val="24"/>
          <w:szCs w:val="24"/>
          <w:lang w:eastAsia="lv-LV"/>
        </w:rPr>
        <w:t>Natura</w:t>
      </w:r>
      <w:proofErr w:type="spellEnd"/>
      <w:r>
        <w:rPr>
          <w:rFonts w:ascii="Times New Roman" w:hAnsi="Times New Roman"/>
          <w:sz w:val="24"/>
          <w:szCs w:val="24"/>
          <w:lang w:eastAsia="lv-LV"/>
        </w:rPr>
        <w:t xml:space="preserve"> </w:t>
      </w:r>
      <w:r>
        <w:rPr>
          <w:rFonts w:ascii="Times New Roman" w:hAnsi="Times New Roman"/>
          <w:i/>
          <w:iCs/>
          <w:sz w:val="24"/>
          <w:szCs w:val="24"/>
          <w:lang w:eastAsia="lv-LV"/>
        </w:rPr>
        <w:t>2000</w:t>
      </w:r>
      <w:r>
        <w:rPr>
          <w:rFonts w:ascii="Times New Roman" w:hAnsi="Times New Roman"/>
          <w:sz w:val="24"/>
          <w:szCs w:val="24"/>
          <w:lang w:eastAsia="lv-LV"/>
        </w:rPr>
        <w:t xml:space="preserve">), ja projektam ir veikts ietekmes sākotnējais izvērtējums; </w:t>
      </w:r>
    </w:p>
    <w:p w14:paraId="55AEB661" w14:textId="77777777" w:rsidR="00CE184F" w:rsidRDefault="00CE184F" w:rsidP="00CE184F">
      <w:pPr>
        <w:pStyle w:val="ListParagraph"/>
        <w:spacing w:after="40"/>
        <w:jc w:val="both"/>
        <w:rPr>
          <w:rFonts w:ascii="Times New Roman" w:hAnsi="Times New Roman"/>
          <w:sz w:val="24"/>
          <w:szCs w:val="24"/>
          <w:lang w:eastAsia="lv-LV"/>
        </w:rPr>
      </w:pPr>
      <w:r>
        <w:rPr>
          <w:rFonts w:ascii="Times New Roman" w:hAnsi="Times New Roman"/>
          <w:sz w:val="24"/>
          <w:szCs w:val="24"/>
          <w:lang w:eastAsia="lv-LV"/>
        </w:rPr>
        <w:t xml:space="preserve">74.8.3. saskaņā ar Regulas Nr. 1305/2013 45. panta 1. punktu, Vides pārraudzības valsts biroja atzinumu par ietekmes uz vidi novērtējuma vai ietekmes uz </w:t>
      </w:r>
      <w:proofErr w:type="spellStart"/>
      <w:r>
        <w:rPr>
          <w:rFonts w:ascii="Times New Roman" w:hAnsi="Times New Roman"/>
          <w:i/>
          <w:iCs/>
          <w:sz w:val="24"/>
          <w:szCs w:val="24"/>
          <w:lang w:eastAsia="lv-LV"/>
        </w:rPr>
        <w:t>Natura</w:t>
      </w:r>
      <w:proofErr w:type="spellEnd"/>
      <w:r>
        <w:rPr>
          <w:rFonts w:ascii="Times New Roman" w:hAnsi="Times New Roman"/>
          <w:i/>
          <w:iCs/>
          <w:sz w:val="24"/>
          <w:szCs w:val="24"/>
          <w:lang w:eastAsia="lv-LV"/>
        </w:rPr>
        <w:t xml:space="preserve"> 2000</w:t>
      </w:r>
      <w:r>
        <w:rPr>
          <w:rFonts w:ascii="Times New Roman" w:hAnsi="Times New Roman"/>
          <w:sz w:val="24"/>
          <w:szCs w:val="24"/>
          <w:lang w:eastAsia="lv-LV"/>
        </w:rPr>
        <w:t xml:space="preserve"> teritoriju novērtējuma ziņojumu un paredzētās darbības akcepta lēmumu, ja projektam ir veikts ietekmes uz vidi novērtējums vai ietekmes uz </w:t>
      </w:r>
      <w:proofErr w:type="spellStart"/>
      <w:r>
        <w:rPr>
          <w:rFonts w:ascii="Times New Roman" w:hAnsi="Times New Roman"/>
          <w:i/>
          <w:iCs/>
          <w:sz w:val="24"/>
          <w:szCs w:val="24"/>
          <w:lang w:eastAsia="lv-LV"/>
        </w:rPr>
        <w:t>Natura</w:t>
      </w:r>
      <w:proofErr w:type="spellEnd"/>
      <w:r>
        <w:rPr>
          <w:rFonts w:ascii="Times New Roman" w:hAnsi="Times New Roman"/>
          <w:i/>
          <w:iCs/>
          <w:sz w:val="24"/>
          <w:szCs w:val="24"/>
          <w:lang w:eastAsia="lv-LV"/>
        </w:rPr>
        <w:t xml:space="preserve"> 2000</w:t>
      </w:r>
      <w:r>
        <w:rPr>
          <w:rFonts w:ascii="Times New Roman" w:hAnsi="Times New Roman"/>
          <w:sz w:val="24"/>
          <w:szCs w:val="24"/>
          <w:lang w:eastAsia="lv-LV"/>
        </w:rPr>
        <w:t xml:space="preserve"> teritoriju novērtējums.” </w:t>
      </w:r>
    </w:p>
    <w:p w14:paraId="2A977A56" w14:textId="77777777" w:rsidR="00CE184F" w:rsidRDefault="00CE184F" w:rsidP="00CE184F">
      <w:pPr>
        <w:ind w:firstLine="720"/>
        <w:jc w:val="both"/>
        <w:rPr>
          <w:rFonts w:ascii="Times New Roman" w:hAnsi="Times New Roman"/>
          <w:sz w:val="24"/>
          <w:szCs w:val="24"/>
          <w:lang w:eastAsia="lv-LV"/>
        </w:rPr>
      </w:pPr>
    </w:p>
    <w:p w14:paraId="103CF994" w14:textId="77777777" w:rsidR="00CE184F" w:rsidRDefault="00CE184F" w:rsidP="00CE184F">
      <w:pPr>
        <w:rPr>
          <w:rFonts w:ascii="Times New Roman" w:hAnsi="Times New Roman"/>
          <w:sz w:val="24"/>
          <w:szCs w:val="24"/>
          <w:lang w:eastAsia="lv-LV"/>
        </w:rPr>
      </w:pPr>
      <w:r>
        <w:rPr>
          <w:rFonts w:ascii="Times New Roman" w:hAnsi="Times New Roman"/>
          <w:sz w:val="24"/>
          <w:szCs w:val="24"/>
          <w:lang w:eastAsia="lv-LV"/>
        </w:rPr>
        <w:t xml:space="preserve">Valsts sekretāra vietnieka p. i. – </w:t>
      </w:r>
    </w:p>
    <w:p w14:paraId="0E3F6F6C" w14:textId="77777777" w:rsidR="00CE184F" w:rsidRDefault="00CE184F" w:rsidP="00CE184F">
      <w:pPr>
        <w:rPr>
          <w:sz w:val="24"/>
          <w:szCs w:val="24"/>
        </w:rPr>
      </w:pPr>
      <w:r>
        <w:rPr>
          <w:rFonts w:ascii="Times New Roman" w:hAnsi="Times New Roman"/>
          <w:sz w:val="24"/>
          <w:szCs w:val="24"/>
          <w:lang w:eastAsia="lv-LV"/>
        </w:rPr>
        <w:t xml:space="preserve">Valsts ilgtspējīgas attīstības plānošanas departamenta direktors                                                 R. </w:t>
      </w:r>
      <w:proofErr w:type="spellStart"/>
      <w:r>
        <w:rPr>
          <w:rFonts w:ascii="Times New Roman" w:hAnsi="Times New Roman"/>
          <w:sz w:val="24"/>
          <w:szCs w:val="24"/>
          <w:lang w:eastAsia="lv-LV"/>
        </w:rPr>
        <w:t>Bremšmits</w:t>
      </w:r>
      <w:proofErr w:type="spellEnd"/>
      <w:r>
        <w:rPr>
          <w:sz w:val="24"/>
          <w:szCs w:val="24"/>
        </w:rPr>
        <w:t xml:space="preserve"> </w:t>
      </w:r>
    </w:p>
    <w:p w14:paraId="32A22EBE" w14:textId="77777777" w:rsidR="00CE184F" w:rsidRDefault="00CE184F" w:rsidP="00CE184F">
      <w:pPr>
        <w:rPr>
          <w:sz w:val="24"/>
          <w:szCs w:val="24"/>
        </w:rPr>
      </w:pPr>
    </w:p>
    <w:p w14:paraId="12E804D2" w14:textId="77777777" w:rsidR="00CE184F" w:rsidRDefault="00CE184F" w:rsidP="00CE184F"/>
    <w:p w14:paraId="6A0D9EF0" w14:textId="77777777" w:rsidR="00CE184F" w:rsidRDefault="00CE184F" w:rsidP="00CE184F">
      <w:pPr>
        <w:rPr>
          <w:rFonts w:ascii="Times New Roman" w:hAnsi="Times New Roman"/>
          <w:i/>
          <w:iCs/>
          <w:color w:val="1F497D"/>
          <w:sz w:val="20"/>
          <w:szCs w:val="20"/>
          <w:lang w:eastAsia="lv-LV"/>
        </w:rPr>
      </w:pPr>
      <w:r>
        <w:rPr>
          <w:rFonts w:ascii="Times New Roman" w:hAnsi="Times New Roman"/>
          <w:i/>
          <w:iCs/>
          <w:color w:val="1F497D"/>
          <w:sz w:val="20"/>
          <w:szCs w:val="20"/>
          <w:lang w:eastAsia="lv-LV"/>
        </w:rPr>
        <w:t xml:space="preserve">Matīss Iesalnieks </w:t>
      </w:r>
    </w:p>
    <w:p w14:paraId="2797554D" w14:textId="77777777" w:rsidR="00CE184F" w:rsidRDefault="00CE184F" w:rsidP="00CE184F">
      <w:pPr>
        <w:rPr>
          <w:rFonts w:ascii="Times New Roman" w:hAnsi="Times New Roman"/>
          <w:i/>
          <w:iCs/>
          <w:color w:val="1F497D"/>
          <w:sz w:val="20"/>
          <w:szCs w:val="20"/>
          <w:lang w:eastAsia="lv-LV"/>
        </w:rPr>
      </w:pPr>
      <w:r>
        <w:rPr>
          <w:rFonts w:ascii="Times New Roman" w:hAnsi="Times New Roman"/>
          <w:i/>
          <w:iCs/>
          <w:color w:val="1F497D"/>
          <w:sz w:val="20"/>
          <w:szCs w:val="20"/>
          <w:lang w:eastAsia="lv-LV"/>
        </w:rPr>
        <w:t xml:space="preserve">Tel.: 66016791 </w:t>
      </w:r>
    </w:p>
    <w:p w14:paraId="73B024F7" w14:textId="77777777" w:rsidR="00CE184F" w:rsidRDefault="00CE184F" w:rsidP="00CE184F">
      <w:pPr>
        <w:rPr>
          <w:rFonts w:ascii="Times New Roman" w:hAnsi="Times New Roman"/>
          <w:i/>
          <w:iCs/>
          <w:color w:val="1F497D"/>
          <w:sz w:val="20"/>
          <w:szCs w:val="20"/>
          <w:lang w:eastAsia="lv-LV"/>
        </w:rPr>
      </w:pPr>
      <w:proofErr w:type="spellStart"/>
      <w:r>
        <w:rPr>
          <w:rFonts w:ascii="Times New Roman" w:hAnsi="Times New Roman"/>
          <w:i/>
          <w:iCs/>
          <w:color w:val="1F497D"/>
          <w:sz w:val="20"/>
          <w:szCs w:val="20"/>
          <w:lang w:eastAsia="lv-LV"/>
        </w:rPr>
        <w:t>epasts</w:t>
      </w:r>
      <w:proofErr w:type="spellEnd"/>
      <w:r>
        <w:rPr>
          <w:rFonts w:ascii="Times New Roman" w:hAnsi="Times New Roman"/>
          <w:i/>
          <w:iCs/>
          <w:color w:val="1F497D"/>
          <w:sz w:val="20"/>
          <w:szCs w:val="20"/>
          <w:lang w:eastAsia="lv-LV"/>
        </w:rPr>
        <w:t xml:space="preserve">: </w:t>
      </w:r>
      <w:hyperlink r:id="rId5" w:history="1">
        <w:r>
          <w:rPr>
            <w:rStyle w:val="Hyperlink"/>
            <w:rFonts w:ascii="Times New Roman" w:hAnsi="Times New Roman"/>
            <w:i/>
            <w:iCs/>
            <w:sz w:val="20"/>
            <w:szCs w:val="20"/>
            <w:lang w:eastAsia="lv-LV"/>
          </w:rPr>
          <w:t>matiss.iesalnieks@varam.gov.lv</w:t>
        </w:r>
      </w:hyperlink>
      <w:r>
        <w:rPr>
          <w:rFonts w:ascii="Times New Roman" w:hAnsi="Times New Roman"/>
          <w:i/>
          <w:iCs/>
          <w:color w:val="1F497D"/>
          <w:sz w:val="20"/>
          <w:szCs w:val="20"/>
          <w:lang w:eastAsia="lv-LV"/>
        </w:rPr>
        <w:t xml:space="preserve"> </w:t>
      </w:r>
    </w:p>
    <w:p w14:paraId="47870833" w14:textId="77777777" w:rsidR="00CE184F" w:rsidRDefault="00CE184F" w:rsidP="00CE184F">
      <w:pPr>
        <w:rPr>
          <w:rFonts w:ascii="Times New Roman" w:hAnsi="Times New Roman"/>
          <w:i/>
          <w:iCs/>
          <w:color w:val="1F497D"/>
          <w:sz w:val="20"/>
          <w:szCs w:val="20"/>
          <w:lang w:eastAsia="lv-LV"/>
        </w:rPr>
      </w:pPr>
    </w:p>
    <w:p w14:paraId="225258BB" w14:textId="77777777" w:rsidR="00CE184F" w:rsidRDefault="00CE184F" w:rsidP="00CE184F">
      <w:pPr>
        <w:rPr>
          <w:rFonts w:ascii="Times New Roman" w:hAnsi="Times New Roman"/>
          <w:i/>
          <w:iCs/>
          <w:color w:val="1F497D"/>
          <w:sz w:val="20"/>
          <w:szCs w:val="20"/>
          <w:lang w:eastAsia="lv-LV"/>
        </w:rPr>
      </w:pPr>
      <w:r>
        <w:rPr>
          <w:rFonts w:ascii="Times New Roman" w:hAnsi="Times New Roman"/>
          <w:i/>
          <w:iCs/>
          <w:color w:val="1F497D"/>
          <w:sz w:val="20"/>
          <w:szCs w:val="20"/>
          <w:lang w:eastAsia="lv-LV"/>
        </w:rPr>
        <w:t xml:space="preserve">Sanda Ilgaža </w:t>
      </w:r>
    </w:p>
    <w:p w14:paraId="4C22CD5B" w14:textId="77777777" w:rsidR="00CE184F" w:rsidRDefault="00CE184F" w:rsidP="00CE184F">
      <w:pPr>
        <w:rPr>
          <w:rFonts w:ascii="Times New Roman" w:hAnsi="Times New Roman"/>
          <w:i/>
          <w:iCs/>
          <w:color w:val="1F497D"/>
          <w:sz w:val="20"/>
          <w:szCs w:val="20"/>
          <w:lang w:eastAsia="lv-LV"/>
        </w:rPr>
      </w:pPr>
      <w:r>
        <w:rPr>
          <w:rFonts w:ascii="Times New Roman" w:hAnsi="Times New Roman"/>
          <w:i/>
          <w:iCs/>
          <w:color w:val="1F497D"/>
          <w:sz w:val="20"/>
          <w:szCs w:val="20"/>
          <w:lang w:eastAsia="lv-LV"/>
        </w:rPr>
        <w:t xml:space="preserve">Tel.: 67026513 </w:t>
      </w:r>
    </w:p>
    <w:p w14:paraId="6E2D0A93" w14:textId="77777777" w:rsidR="00CE184F" w:rsidRDefault="00CE184F" w:rsidP="00CE184F">
      <w:pPr>
        <w:rPr>
          <w:rFonts w:ascii="Times New Roman" w:hAnsi="Times New Roman"/>
          <w:i/>
          <w:iCs/>
          <w:color w:val="1F497D"/>
          <w:sz w:val="20"/>
          <w:szCs w:val="20"/>
          <w:lang w:eastAsia="lv-LV"/>
        </w:rPr>
      </w:pPr>
      <w:proofErr w:type="spellStart"/>
      <w:r>
        <w:rPr>
          <w:rFonts w:ascii="Times New Roman" w:hAnsi="Times New Roman"/>
          <w:i/>
          <w:iCs/>
          <w:color w:val="1F497D"/>
          <w:sz w:val="20"/>
          <w:szCs w:val="20"/>
          <w:lang w:eastAsia="lv-LV"/>
        </w:rPr>
        <w:t>epasts</w:t>
      </w:r>
      <w:proofErr w:type="spellEnd"/>
      <w:r>
        <w:rPr>
          <w:rFonts w:ascii="Times New Roman" w:hAnsi="Times New Roman"/>
          <w:i/>
          <w:iCs/>
          <w:color w:val="1F497D"/>
          <w:sz w:val="20"/>
          <w:szCs w:val="20"/>
          <w:lang w:eastAsia="lv-LV"/>
        </w:rPr>
        <w:t xml:space="preserve">: </w:t>
      </w:r>
      <w:hyperlink r:id="rId6" w:history="1">
        <w:r>
          <w:rPr>
            <w:rStyle w:val="Hyperlink"/>
            <w:rFonts w:ascii="Times New Roman" w:hAnsi="Times New Roman"/>
            <w:i/>
            <w:iCs/>
            <w:sz w:val="20"/>
            <w:szCs w:val="20"/>
            <w:lang w:eastAsia="lv-LV"/>
          </w:rPr>
          <w:t>sanda.ilgaza@varam.gov.lv</w:t>
        </w:r>
      </w:hyperlink>
      <w:r>
        <w:rPr>
          <w:rFonts w:ascii="Times New Roman" w:hAnsi="Times New Roman"/>
          <w:i/>
          <w:iCs/>
          <w:color w:val="1F497D"/>
          <w:sz w:val="20"/>
          <w:szCs w:val="20"/>
          <w:lang w:eastAsia="lv-LV"/>
        </w:rPr>
        <w:t xml:space="preserve"> </w:t>
      </w:r>
    </w:p>
    <w:p w14:paraId="50FBA688" w14:textId="77777777" w:rsidR="00CE184F" w:rsidRDefault="00CE184F" w:rsidP="00CE184F"/>
    <w:p w14:paraId="6130966E" w14:textId="77777777" w:rsidR="00CE184F" w:rsidRDefault="00CE184F" w:rsidP="00CE184F">
      <w:pPr>
        <w:rPr>
          <w:rFonts w:ascii="Times New Roman" w:hAnsi="Times New Roman"/>
          <w:i/>
          <w:iCs/>
          <w:color w:val="1F497D"/>
          <w:sz w:val="20"/>
          <w:szCs w:val="20"/>
          <w:lang w:eastAsia="lv-LV"/>
        </w:rPr>
      </w:pPr>
      <w:r>
        <w:rPr>
          <w:rFonts w:ascii="Times New Roman" w:hAnsi="Times New Roman"/>
          <w:i/>
          <w:iCs/>
          <w:color w:val="1F497D"/>
          <w:sz w:val="20"/>
          <w:szCs w:val="20"/>
          <w:lang w:eastAsia="lv-LV"/>
        </w:rPr>
        <w:t xml:space="preserve">Indra Kramzaka </w:t>
      </w:r>
    </w:p>
    <w:p w14:paraId="2007F0CD" w14:textId="77777777" w:rsidR="00CE184F" w:rsidRDefault="00CE184F" w:rsidP="00CE184F">
      <w:pPr>
        <w:rPr>
          <w:rFonts w:ascii="Times New Roman" w:hAnsi="Times New Roman"/>
          <w:i/>
          <w:iCs/>
          <w:color w:val="1F497D"/>
          <w:sz w:val="20"/>
          <w:szCs w:val="20"/>
          <w:lang w:eastAsia="lv-LV"/>
        </w:rPr>
      </w:pPr>
      <w:r>
        <w:rPr>
          <w:rFonts w:ascii="Times New Roman" w:hAnsi="Times New Roman"/>
          <w:i/>
          <w:iCs/>
          <w:color w:val="1F497D"/>
          <w:sz w:val="20"/>
          <w:szCs w:val="20"/>
          <w:lang w:eastAsia="lv-LV"/>
        </w:rPr>
        <w:lastRenderedPageBreak/>
        <w:t xml:space="preserve">Tel.: 67770811 </w:t>
      </w:r>
    </w:p>
    <w:p w14:paraId="6BAD9F18" w14:textId="77777777" w:rsidR="00CE184F" w:rsidRDefault="00CE184F" w:rsidP="00CE184F">
      <w:pPr>
        <w:rPr>
          <w:rFonts w:ascii="Times New Roman" w:hAnsi="Times New Roman"/>
          <w:i/>
          <w:iCs/>
          <w:color w:val="1F497D"/>
          <w:sz w:val="20"/>
          <w:szCs w:val="20"/>
          <w:lang w:eastAsia="lv-LV"/>
        </w:rPr>
      </w:pPr>
      <w:proofErr w:type="spellStart"/>
      <w:r>
        <w:rPr>
          <w:rFonts w:ascii="Times New Roman" w:hAnsi="Times New Roman"/>
          <w:i/>
          <w:iCs/>
          <w:color w:val="1F497D"/>
          <w:sz w:val="20"/>
          <w:szCs w:val="20"/>
          <w:lang w:eastAsia="lv-LV"/>
        </w:rPr>
        <w:t>epasts</w:t>
      </w:r>
      <w:proofErr w:type="spellEnd"/>
      <w:r>
        <w:rPr>
          <w:rFonts w:ascii="Times New Roman" w:hAnsi="Times New Roman"/>
          <w:i/>
          <w:iCs/>
          <w:color w:val="1F497D"/>
          <w:sz w:val="20"/>
          <w:szCs w:val="20"/>
          <w:lang w:eastAsia="lv-LV"/>
        </w:rPr>
        <w:t xml:space="preserve">: </w:t>
      </w:r>
      <w:hyperlink r:id="rId7" w:history="1">
        <w:r>
          <w:rPr>
            <w:rStyle w:val="Hyperlink"/>
            <w:rFonts w:ascii="Times New Roman" w:hAnsi="Times New Roman"/>
            <w:i/>
            <w:iCs/>
            <w:sz w:val="20"/>
            <w:szCs w:val="20"/>
            <w:lang w:eastAsia="lv-LV"/>
          </w:rPr>
          <w:t>indra.kramzaka@vpvb.gov.lv</w:t>
        </w:r>
      </w:hyperlink>
      <w:r>
        <w:rPr>
          <w:rFonts w:ascii="Times New Roman" w:hAnsi="Times New Roman"/>
          <w:i/>
          <w:iCs/>
          <w:color w:val="1F497D"/>
          <w:sz w:val="20"/>
          <w:szCs w:val="20"/>
          <w:lang w:eastAsia="lv-LV"/>
        </w:rPr>
        <w:t xml:space="preserve"> </w:t>
      </w:r>
    </w:p>
    <w:p w14:paraId="7EBD4584" w14:textId="77777777" w:rsidR="00CE184F" w:rsidRDefault="00CE184F" w:rsidP="00CE184F"/>
    <w:p w14:paraId="3E20C513" w14:textId="77777777" w:rsidR="00CE184F" w:rsidRDefault="00CE184F" w:rsidP="00CE184F"/>
    <w:p w14:paraId="3AB93597" w14:textId="77777777" w:rsidR="00F56F49" w:rsidRDefault="00F56F49"/>
    <w:sectPr w:rsidR="00F56F4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3E3A64"/>
    <w:multiLevelType w:val="hybridMultilevel"/>
    <w:tmpl w:val="6E9E31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84F"/>
    <w:rsid w:val="00CE184F"/>
    <w:rsid w:val="00F56F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A862B"/>
  <w15:chartTrackingRefBased/>
  <w15:docId w15:val="{18AFFCF8-D975-469E-8A2E-C10298B15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84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E184F"/>
    <w:rPr>
      <w:color w:val="0563C1"/>
      <w:u w:val="single"/>
    </w:rPr>
  </w:style>
  <w:style w:type="paragraph" w:styleId="ListParagraph">
    <w:name w:val="List Paragraph"/>
    <w:basedOn w:val="Normal"/>
    <w:uiPriority w:val="34"/>
    <w:qFormat/>
    <w:rsid w:val="00CE184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14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dra.kramzaka@vpvb.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nda.ilgaza@varam.gov.lv" TargetMode="External"/><Relationship Id="rId5" Type="http://schemas.openxmlformats.org/officeDocument/2006/relationships/hyperlink" Target="mailto:matiss.iesalnieks@varam.gov.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3900</Words>
  <Characters>2224</Characters>
  <Application>Microsoft Office Word</Application>
  <DocSecurity>0</DocSecurity>
  <Lines>18</Lines>
  <Paragraphs>12</Paragraphs>
  <ScaleCrop>false</ScaleCrop>
  <Company>Zemkopības Ministrija</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Baranovska</dc:creator>
  <cp:keywords/>
  <dc:description/>
  <cp:lastModifiedBy>Karina Baranovska</cp:lastModifiedBy>
  <cp:revision>1</cp:revision>
  <dcterms:created xsi:type="dcterms:W3CDTF">2021-10-24T14:04:00Z</dcterms:created>
  <dcterms:modified xsi:type="dcterms:W3CDTF">2021-10-24T14:05:00Z</dcterms:modified>
</cp:coreProperties>
</file>