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nacionālo interešu objekta statusa noteikšanu SIA "Rīgas Austrumu klīniskā universitātes slimnīca" teritorijai un objektiem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nacionālo interešu objekta statusa noteikšanu SIA "Rīgas Austrumu klīniskā universitātes slimnīca"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Teritorijas attīstības plānošanas likuma 1. panta 7. punktu nacionālo interešu objekti ir </w:t>
            </w:r>
            <w:r w:rsidR="00000000" w:rsidRPr="00000000" w:rsidDel="00000000">
              <w:rPr>
                <w:u w:val="single"/>
                <w:rtl w:val="0"/>
              </w:rPr>
              <w:t xml:space="preserve">teritorijas un objekti</w:t>
            </w:r>
            <w:r w:rsidR="00000000" w:rsidRPr="00000000" w:rsidDel="00000000">
              <w:rPr>
                <w:rtl w:val="0"/>
              </w:rPr>
              <w:t xml:space="preserve">, kas nepieciešami būtisku sabiedrības interešu nodrošināšanai, dabas resursu aizsardzībai un ilgtspējīgai izmantošanai. Arī no šī likuma 17. pantā ietvertā regulējuma secināms, ka nacionālo interešu objektu statusu nosaka kādai teritorijai vai objektam (piemēram, būvei). No šī brīža rīkojuma projekta nosaukuma un tā redakcijas izriet, ka ar to plānots noteikt nacionālo interešu objekta statusu juridiskai personai  - SIA "Rīgas Austrumu klīniskā universitātes slimnīca". Tā kā par nacionālo interešu objektu nenosaka juridiskas personas, lūdzam precizēt rīkojuma projekta nosaukumu un gan 1., gan 2. rīkojuma projekta punktu, konkretizējot, kam tieši nosakāms nacionālo interešu objekta statuss, attiecīgi precizējot arī tekstu visā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nacionālo interešu objekta statusa noteikšanu SIA "Rīgas Austrumu klīniskā universitātes slimnīca" teritorijai un objektiem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 punktu un 17.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SIA "Rīgas Austrumu klīniskā universitātes slimnīca" šādu nekustamo īpašumu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Hipokrāta ielā 2, Rīgā (zemes vienības kadastra apzīmējums 0100 122 2078);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Hipokrāta ielā 2, Rīgā (zemes vienības kadastra apzīmējums 0100 122 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Hipokrāta ielā 4, Rīgā (zemes vienības kadastra apzīmējums 0100 122 2117);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Lielvārdes ielā 68, Rīgā (zemes vienības kadastra apzīmējums 0100 092 0409).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SIA "Rīgas Austrumu klīniskā universitātes slimnīca" kā nacionālo interešu objektam pienākumu veicot turpmāko būvniecību ievērot pašvaldības teritorijas plānojumu.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savas kompetences ietvaros ir izskatījusi Veselības ministrijas sagatavoto Ministru kabineta rīkojuma projektu “Par nacionālo interešu objekta statusa noteikšanu SIA “Rīgas Austrumu klīniskā universitātes slimnīca”” (turpmāk – rīkojuma projekts). Saskaņā ar Būvniecības likuma 15.panta pirmās daļas 1. punktu būvatļauju izdod, ja būvniecības iecere atbilst vietējās pašvaldības teritorijas plānojumam, izņemot gadījumus, kad būvniecības iecere attiecas uz nacionālo interešu objektu. Savukārt rīkojuma projekta 2. punkts nosaka, ka SIA “Rīgas Austrumu klīniskā universitātes slimnīca” kā nacionālo interešu objektam veicot turpmāko būvniecību ir pienākums ievērot pašvaldības teritorijas plānojumu. Līdz ar to lūdzam papildināt rīkojuma projekta anotāciju ar paskaidrojošo informāciju šādam pienākumam vai precizēt rīkojuma projekta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rīkojuma projekta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 punktu un 17.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SIA "Rīgas Austrumu klīniskā universitātes slimnīca" teritorijai un objektiem šādu nekustamo īpašumu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Hipokrāta ielā 2, Rīgā (nekustamā īpašuma kadastra numurs 0100 122 2078);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bez adreses, Rīgā (nekustamā īpašuma kadastra numurs 0100 122 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Hipokrāta ielā 4, Rīgā (nekustamā īpašuma kadastra numurs 0100 122 2117);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Lielvārdes ielā 68, Rīgā (nekustamā īpašuma kadastra numurs 0100 092 0409).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interešu objekta teritorijā nodrošināt ārstniecības iestādes darbību, sniedzot ambulatoros un stacionāros veselības aprūpes pakalpojumus, kā arī veicot citas, tai skaitā izglītības un zinātnes, aktivitātes.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 punktu un 17.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SIA "Rīgas Austrumu klīniskā universitātes slimnīca" šādu nekustamo īpašumu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Hipokrāta ielā 2, Rīgā (zemes vienības kadastra apzīmējums 0100 122 2078);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Hipokrāta ielā 2, Rīgā (zemes vienības kadastra apzīmējums 0100 122 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Hipokrāta ielā 4, Rīgā (zemes vienības kadastra apzīmējums 0100 122 2117);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Lielvārdes ielā 68, Rīgā (zemes vienības kadastra apzīmējums 0100 092 0409).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SIA "Rīgas Austrumu klīniskā universitātes slimnīca" kā nacionālo interešu objektam pienākumu veicot turpmāko būvniecību ievērot pašvaldības teritorijas plānojumu.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likuma 17.panta otrā daļa paredz, ka nacionālo interešu objektam nosaka tā funkcionēšanai nepieciešamo teritoriju un aizsargjoslu, ja tāda paredzēta normatīvajos aktos,</w:t>
            </w:r>
            <w:r w:rsidR="00000000" w:rsidRPr="00000000" w:rsidDel="00000000">
              <w:rPr>
                <w:u w:val="single"/>
                <w:rtl w:val="0"/>
              </w:rPr>
              <w:t xml:space="preserve"> kā arī šā objekta izmantošanas nosacījumus</w:t>
            </w:r>
            <w:r w:rsidR="00000000" w:rsidRPr="00000000" w:rsidDel="00000000">
              <w:rPr>
                <w:rtl w:val="0"/>
              </w:rPr>
              <w:t xml:space="preserve">. Projekta anotācijā norādīts, ka projektā iekļautajam objektam nav paredzēts noteikt papildu izmantošanas nosacījumus. Atbilstoši nekustamā īpašuma lietošanas un pārvaldīšanas līgumam infrastruktūra RAKUS nodota noteiktu valsts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norāda, ka nacionālo interešu objekta izmantošanas nosacījumu noteikšana Teritorijas attīstības plānošanas likumā ir paredzēta kā obligāts uzdevums, līdz ar to lūdzam projektu papildināt ar tajā paredzētā objketa izmantošanas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Lūdzu skatīt precizējumus anotācijas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 punktu un 17.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SIA "Rīgas Austrumu klīniskā universitātes slimnīca" teritorijai un objektiem šādu nekustamo īpašumu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Hipokrāta ielā 2, Rīgā (nekustamā īpašuma kadastra numurs 0100 122 2078);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bez adreses, Rīgā (nekustamā īpašuma kadastra numurs 0100 122 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Hipokrāta ielā 4, Rīgā (nekustamā īpašuma kadastra numurs 0100 122 2117);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Lielvārdes ielā 68, Rīgā (nekustamā īpašuma kadastra numurs 0100 092 0409).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interešu objekta teritorijā nodrošināt ārstniecības iestādes darbību, sniedzot ambulatoros un stacionāros veselības aprūpes pakalpojumus, kā arī veicot citas, tai skaitā izglītības un zinātnes, aktivitātes.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 punktu un 17.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SIA "Rīgas Austrumu klīniskā universitātes slimnīca" šādu nekustamo īpašumu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Hipokrāta ielā 2, Rīgā (zemes vienības kadastra apzīmējums 0100 122 2078);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Hipokrāta ielā 2, Rīgā (zemes vienības kadastra apzīmējums 0100 122 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Hipokrāta ielā 4, Rīgā (zemes vienības kadastra apzīmējums 0100 122 2117);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Lielvārdes ielā 68, Rīgā (zemes vienības kadastra apzīmējums 0100 092 0409).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SIA "Rīgas Austrumu klīniskā universitātes slimnīca" kā nacionālo interešu objektam pienākumu veicot turpmāko būvniecību ievērot pašvaldības teritorijas plānojumu.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noteikt nacionālo interešu objekta statusu SIA "Rīgas Austrumu klīniskā universitātes slimnīca" konkrētu </w:t>
            </w:r>
            <w:r w:rsidR="00000000" w:rsidRPr="00000000" w:rsidDel="00000000">
              <w:rPr>
                <w:u w:val="single"/>
                <w:rtl w:val="0"/>
              </w:rPr>
              <w:t xml:space="preserve">nekustamo īpašumu</w:t>
            </w:r>
            <w:r w:rsidR="00000000" w:rsidRPr="00000000" w:rsidDel="00000000">
              <w:rPr>
                <w:rtl w:val="0"/>
              </w:rPr>
              <w:t xml:space="preserve"> robežās, taču 1.1. - 1.4. apakšpunktos ir uzskaitīti nevis nekustamie īpašumi, bet gan zemes vienības. Vēršam uzmanību, ka saskaņā ar Nekustamā īpašuma valsts kadastra likuma 1. panta 1. un 2. punktu kadastra numuru piešķir nekustamajam īpašumam, savukārt kadastra apzīmējumu — zemes vienībai, būvei, telpu grupai vai zemes vienības daļai. Nekustamais īpašums var sastāvēt no vienas vai vairākām zemes vienībām, kā arī būvēm. Ņemot vērā minēto, nepieciešams precizēt rīkojuma projekta 1. punktu tādējādi, lai būtu pilnībā skaidrs, kādiem nekustamajiem īpašumiem un to sastāvā esošajām zemes vienībām plānots noteikt nacionālo interešu objekta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Norādīti atbilstošie nekustamo īpašumu kadastru numuri.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 punktu un 17.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SIA "Rīgas Austrumu klīniskā universitātes slimnīca" teritorijai un objektiem šādu nekustamo īpašumu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Hipokrāta ielā 2, Rīgā (nekustamā īpašuma kadastra numurs 0100 122 2078);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bez adreses, Rīgā (nekustamā īpašuma kadastra numurs 0100 122 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Hipokrāta ielā 4, Rīgā (nekustamā īpašuma kadastra numurs 0100 122 2117);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Lielvārdes ielā 68, Rīgā (nekustamā īpašuma kadastra numurs 0100 092 0409).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interešu objekta teritorijā nodrošināt ārstniecības iestādes darbību, sniedzot ambulatoros un stacionāros veselības aprūpes pakalpojumus, kā arī veicot citas, tai skaitā izglītības un zinātnes, aktivitātes.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 punktu un 17.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SIA "Rīgas Austrumu klīniskā universitātes slimnīca" teritorijai un objektiem šādu nekustamo īpašumu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Hipokrāta ielā 2, Rīgā (nekustamā īpašuma kadastra numurs 0100 122 2078);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bez adreses, Rīgā (nekustamā īpašuma kadastra numurs 0100 122 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Hipokrāta ielā 4, Rīgā (nekustamā īpašuma kadastra numurs 0100 122 2117);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Lielvārdes ielā 68, Rīgā (nekustamā īpašuma kadastra numurs 0100 092 0409).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sākotnējā atzinumā norādīja, ka nekustamais īpašums var sastāvēt no vienas vai vairākām zemes vienībām, kā arī būvēm, līdz ar to lūdza precizēt rīkojuma projekta 1. punktu tādējādi, lai būtu pilnībā skaidrs, kādiem nekustamajiem īpašumiem un to sastāvā esošajām zemes vienībām plānots noteikt nacionālo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šā brīža rīkojuma projekta redakciju, kurā uzskaitīti tikai nekustamie īpašumi un to kadastra numuri, kā arī atkārtoti norādot, ka nekustamais īpašums var sastāvēt no vienas vai vairākām zemes vienībām, kā arī būvēm, skaidrības labad rīkojuma projektā lūdzam norādīt, kādiem nekustamajiem īpašumiem un tā sastāvā esošiem īpašuma objektiem plānots noteikt nacionālo interešu objekta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elektroniskā pasta saziņas ar Tieslietu ministrijas kolēģiem un atkārtotām konsultācijām ar Vides aizsardzības un reģionālās attīstības ministrijas kolēģiem, secināts, ka šī brīža redakcija ar nekustamo īpašumu kadastru numuru norādīšanu šajā situācijā ir atbilstoša rīkojuma projekta mērķim un jēgai - katrs no rīkojuma projektā iekļautajiem nekustamajiem īpašumiem sastāv no vienas zemes vienības, kurai nosakāms nacionālo interešu objekta statuss. Citas, nesaistītas zemes vienības, šajos nekustamajos īpašumos neietilpst.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 punktu un 17.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SIA "Rīgas Austrumu klīniskā universitātes slimnīca" teritorijai un objektiem šādu nekustamo īpašumu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Hipokrāta ielā 2, Rīgā (nekustamā īpašuma kadastra numurs 0100 122 2078);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bez adreses, Rīgā (nekustamā īpašuma kadastra numurs 0100 122 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Hipokrāta ielā 4, Rīgā (nekustamā īpašuma kadastra numurs 0100 122 2117);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Lielvārdes ielā 68, Rīgā (nekustamā īpašuma kadastra numurs 0100 092 0409).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interešu objekta teritorijā nodrošināt ārstniecības iestādes darbību, sniedzot ambulatoros un stacionāros veselības aprūpes pakalpojumus, kā arī veicot citas, tai skaitā izglītības un zinātnes, aktivitātes.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 punktu un 17.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SIA "Rīgas Austrumu klīniskā universitātes slimnīca" teritorijai un objektiem šādu nekustamo īpašumu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Hipokrāta ielā 2, Rīgā (nekustamā īpašuma kadastra numurs 0100 122 2078);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bez adreses, Rīgā (nekustamā īpašuma kadastra numurs 0100 122 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Hipokrāta ielā 4, Rīgā (nekustamā īpašuma kadastra numurs 0100 122 2117);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Lielvārdes ielā 68, Rīgā (nekustamā īpašuma kadastra numurs 0100 092 0409).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likuma 17.panta otrā daļa paredz, ka nacionālo interešu objektam nosaka tā funkcionēšanai nepieciešamo teritoriju un aizsargjoslu, ja tāda paredzēta normatīvajos aktos, kā arī šā objekta izmantošanas nosacījumus. Projekta anotācijā norādīts, ka projektā iekļautajam objektam priekšlikumā nosaka objekta izmantošanas nosacījumus - objekta galvenais izmantošanas nosacījums un mērķis ir nodrošināt ārstniecības iestādes darbību. Tā kā nacionālo interešu objekta izmantošanas nosacījumu noteikšana Teritorijas attīstības plānošanas likuma 17.panta otrajā daļā ir paredzēta kā obligāts uzdevums, Tieslietu ministrijas iebildums tiek uzturēts un lūdzam projektu papildināt ar tajā paredzētā objekta izmantošanas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papildināta, nosakot objekta izmantošanas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attīstības plānošanas likuma 7. panta pirmās daļas 11. punktu un 17.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SIA "Rīgas Austrumu klīniskā universitātes slimnīca" teritorijai un objektiem šādu nekustamo īpašumu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Hipokrāta ielā 2, Rīgā (nekustamā īpašuma kadastra numurs 0100 122 2078);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bez adreses, Rīgā (nekustamā īpašuma kadastra numurs 0100 122 2079);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Hipokrāta ielā 4, Rīgā (nekustamā īpašuma kadastra numurs 0100 122 2117);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Lielvārdes ielā 68, Rīgā (nekustamā īpašuma kadastra numurs 0100 092 0409).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interešu objekta teritorijā nodrošināt ārstniecības iestādes darbību, sniedzot ambulatoros un stacionāros veselības aprūpes pakalpojumus, kā arī veicot citas, tai skaitā izglītības un zinātnes, aktivitātes.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atsauce uz Rīgas domes saistošo noteikumu Nr.34 “Rīgas teritorijas izmantošanas un apbūves noteikumi” 288.punktu. Norādāms, ka šāds normatīvais akts nav publicēts oficiālā izdevuma “Latvijas Vēstnesis” tīmekļa vietnē www.vestnesis.lv. Lūdzam precizēt atsauci uz Rīgas domes saistošajiem noteikumiem.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Vēstnesī 2013.gada 18.jūnijā ir publicēts  Rīgas domes lēmums Nr. 6331 “Par Rīgas domes 20.12.2005. saistošo noteikumu Nr. 34 “Rīgas teritorijas izmantošanas un apbūves noteikumi “ un Rīgas domes 07.02.2006. saistošo noteikumu Nr. 38 “Rīgas vēsturiskā centra un tā aizsardzības zonas teritorijas izmantošanas un apbūves noteikumi “ grozījumu apstiprināšanu un pašvaldības saistošo noteikumu izdošanu. Saistošie noteikumi ir spēkā esoši. https://www.vestnesis.lv/op/2013/121.8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anotācijas sadaļā "Nekustamais īpašums" ietvertā informācija būtu skaidrāk saprotama un lietderīgāka, lūdzam šo anotācijas sadaļu precizēt, identificējot nekustamos īpašumus ar kadastra numuriem un attiecīgi arī tos nekustamā īpašuma objektus (zemes vienības, būves), kuri ietilpst šajos nekustamajos īpašumos, un kuri ir svarīgi šī rīkojuma projekta kontekstā. No šī brīža sadaļā "Nekustamais īpašums" esošās informācijas rodas vairākas neskaidrības attiecībā uz minētajiem nekustamā īpašuma objektiem, piemēram, nav skaidrs, kas domāts ar tekstu, ka Veselības ministrija ir nodevusi RAKUS lietošanā un apsaimniekošanā </w:t>
            </w:r>
            <w:r w:rsidR="00000000" w:rsidRPr="00000000" w:rsidDel="00000000">
              <w:rPr>
                <w:u w:val="single"/>
                <w:rtl w:val="0"/>
              </w:rPr>
              <w:t xml:space="preserve">valsts nekustamos īpašumus, kas sastāv no nekustamā īpašuma ar kadastra Nr. 0100 122 2078,</w:t>
            </w:r>
            <w:r w:rsidR="00000000" w:rsidRPr="00000000" w:rsidDel="00000000">
              <w:rPr>
                <w:rtl w:val="0"/>
              </w:rPr>
              <w:t xml:space="preserve"> jo nekustamie īpašumi var sastāvēt no vairākām zemes vienībām un būvēm, nevis no nekustamajiem īpašumiem. Tāpat arī nav skaidrs, vai tālāk šīs anotācijas sadaļas tekstā 2. un 3. punktā minētās ēkas ar kadastra apzīmējumiem  0100 122 2006 001 un 0100 122 2079 002 veido katra veido patstāvīgu nekustamo īpašumu, vai arī ietilpst 1. punktā minētā nekustamā īpašuma ar kadastra Nr. 0100 122 2078 sastāvā. Vēršam uzmanību, ka kadastra numuri tiek piešķirti nekustamajiem īpašumiem, savukārt kadastra apzīmējumi tiek piešķirti zemes vienībām (zemesgabaliem) vai būvēm, kas veido nekustamo īpašumu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anotācijas sadaļā ietverta arī informācija, piemēram, par to, ka "RAKUS ir spiesta no 14 privātpersonām nomāt vairākus tām piederošos zemesgabalus (skat. Pielikuma Nr.1, Attēlu Nr.2), lai nodrošinātu veselības aprūpes pakalpojumu sniegšanu, kā arī valstij piederošo vitāli svarīgo nekustamo īpašumu apsaimniekošanu, t.sk. piebraukšanu pie RAKUS stacionāriem “Gaiļezers”, LOC un Patoloģijas centra". Lūdzam papildināt anotāciju ar īsu skaidrojumu par to, kādā kontekstā šajā sadaļā ietvertā informācija ir nozīmīga lēmuma pieņemšanai attiecībā uz nacionālo interešu objekta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un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ietverta atsauce uz Teritorijas attīstības plānošanas likuma 17. panta pirmo daļu, kas cita starpā nosaka, ka priekšlikumu par nacionālo interešu objekta izveidošanu sagatavo un virza apstiprināšanai Ministru kabinetā attiecīgās nozares ministrija sadarbībā ar vietējām pašvaldībām, kuru teritoriju ietekmēs nacionālo interešu objekts. Vienlaikus, izvērtējot anotācijā ietverto informāciju, VARAM nekonstatē norādi uz kāda veida sadarbību ar Rīgas valstspilsētas pašvaldību, kuras teritoriju ietekmēs nacionālo interešu objekts. Attiecīgi rīkojuma projekta virzībai ir jāsaņem pašvaldības piekrišana vai kā citādi konstatējama sadarbība, līdz ar to lūdzam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saņēmusi Rīgas domes Pilsētas attīstības departamenta 27.06.2022. vēstuli Nr.DA-22-16745-nd, kurā minēts, ka departaments neiebilst nacionālā interešu objekta statusa noteikšanai šī rīkojuma projektā norādītajiem nekustamajiem īpašumiem. Lūdzu skatīt papildu dokumentos pievienoto departamenta vēstuli.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pašvaldības ekskluzīvajām funkcijām ir pašvaldības teritorijas plānojuma izstrāde un saskaņā ar to noteikt zemes izmantošanas un apbūves kārtību. Pašvaldībai, piemērojot teritorijas plānojuma prasības, vienlaikus jāņem vērā arī objekta vai teritorijas, kurai noteikts nacionālo interešu objekta statuss, izmantošanas nosacījumi. Tātad nacionālo interešu objekta statuss tiešā veidā ietekmē pašvaldības teritorijas plānojuma īstenošanu. Līdz ar to informācija par konkrēto nacionālo interešu objektu ievietojama Teritorijas attīstības plānošanas informācijas sistēmā (TAPIS).  Lūdzam sagatavot un augšupielādēt informāciju par nacionālo interešu objekta izveidošanu atbilstoši TAPIS vadlīnijām (pieejamas Vides aizsardzības un reģionālās attīstības ministrijas tīmekļa vietnes www.varam.gov.lv  sadaļā „Teritorijas attīstības plānošana”).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Informācija par nacionālo interešu objektu tiks ievietota Teritorijas attīstības plānošanas informācijas sistēmā (TAPIS) 2 (divu) mēnešu laikā pēc statusa piešķiršanas. Informācijas ievietošanu veiks Veselības ministrija sadarbībā ar Vides aizsardzības un reģionālās attīstības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projektam paredzēts noteikt nacionālo interešu objekta statusu SIA "Rīgas Austrumu klīniskā universitātes slimnīca" četru nekustamo īpašumu robežās (Hipokrāta ielā 2, Rīgā (zemes vienības kadastra apzīmējums 0100 122 2078), Hipokrāta ielā 2, Rīgā (zemes vienības kadastra apzīmējums 0100 122 2079), Hipokrāta ielā 4, Rīgā (zemes vienības kadastra apzīmējums 0100 122 2117), Lielvārdes ielā 68, Rīgā (zemes vienības kadastra apzīmējums 0100 092 0409)). Vienlaikus no anotācijas 1.3.punktā sniegtās informācijas un paskaidrojošos materiālos pievienotā 2009.gada 24.februāra Nekustamā īpašuma apsaimniekošanas līguma Nr.72 secināms, ka nacionālo interešu objekta statusu paredzēts noteikt rīkojuma projektā ietvertajām zemes vienībām, nevis visiem nekustamajiem īpašumiem, kas nodoti lietošanā un apsaimniekošanā 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kāpēc netiek plānots noteikt nacionālo interešu objekta statusu nekustamajam īpašumam (zemes vienībai) Linezera ielā 6, Rīgā (kadastra numurs 0100 092 0481). Tāpat lūdzam precizēt anotācijas 1.3.punktā norādīto informāciju par SIA “Rīgas Austrumu klīniskā universitātes slimnīca” sastāvā ietilpstošajām medicīnas pakalpojumu struktūrvienībām, to identificēšanai norādot ēku kadastra apzīmējumus.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Nacionālo interešu objekta statuss netiek noteikts LIC, kas atrodas Linezera ielā 3, Rīgā (nekustamā īpašuma kadastra numurs 0100 092 0336), un TPSC, kas atrodas Upeslejās, Stopiņu pagastā, Ropažu novadā (nekustamā īpašuma kadastra numurs 8096 005 0095). Anotācijas 1.3. punktā aprakstīts RAKUS infrastruktūras attīstības redzējums pārvietot LIC un TPSC uz Hipokrāta ielas kompleksu. Veselības ministrija pašreiz izstrādā tās valdījumā esošo nekustamo īpašumu attīstības koncepciju, kurā tiks izvērtēta rīcība ar šobrīd LIC un TPSC izmantotajiem nekustamajiem īpašumiem, paturot iespēju arī organizēt šo nekustamo īpašumu atsavināšanu. Apsaimniekošanas līgumā ir norādīts nekustamais īpašums Linezera ielā 6, Rīgā, taču tas vairs neatrodas Veselības ministrijas valdījumā un RAKUS apsaimniekošanā (pārvaldīšanā), savukārt apsaimniekošanas līgumā nav norādīts LIC izmantotais nekustamais īpašums, jo apsaimniekošanas līgums noslēgts 2009.gadā, savukārt LIC iekļauts RAKUS sastāvā 2012.gadā.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"RAKUS infrastruktūras attīstības redzējums" lietoti apzīmējumi "Hipokrāta ielas komplekss" un "Hipokrāta ielas teritorija", taču šādu apzīmējumu lietojums nekur iepriekš anotācijā nav atrunāts, tāpat arī nav skaidrs, vai šie apzīmējumi tiek attiecināti uz vienu un to pašu teritoriju (nekustamajiem īpašumiem), tādēļ lūdzam, pirmkārt, lietot tikai vienu apzīmējumu, ja abi šie apzīmējumi attiecināmi uz vienu un to pašu teritoriju (nekustamo īpašumu) un, otrkārt, iekļaut anotācijā atrunu, lai būtu skaidrs, attiecībā uz kuriem no iepriekš anotācijā minētajiem nekustamajiem īpašumiem šie apzīmējumi/apzīmējums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izmantots viens apzīmējums “Hipokrāta ielas komplekss” (nekustamie īpašumi Hipokrāta ielā 2, Hipokrāta ielā 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skaidrības labad anotācijā ievērot un lietot atbilstošās vietās anotācijā jau iepriekš atrunātos apzīmējumus. Anotācijā, piemēram, ietverta sekojoša informācija: "Ņemot vērā augstāk minētos stratēģiskās attīstības projektus un to, ka </w:t>
            </w:r>
            <w:r w:rsidR="00000000" w:rsidRPr="00000000" w:rsidDel="00000000">
              <w:rPr>
                <w:u w:val="single"/>
                <w:rtl w:val="0"/>
              </w:rPr>
              <w:t xml:space="preserve">divas zemes vienības pieder privātīpašniekiem</w:t>
            </w:r>
            <w:r w:rsidR="00000000" w:rsidRPr="00000000" w:rsidDel="00000000">
              <w:rPr>
                <w:rtl w:val="0"/>
              </w:rPr>
              <w:t xml:space="preserve">, tad saskaņā ar Civillikuma 968.pantu, Ministru kabineta 2013.gada 30.aprīļa noteikumu Nr.240 “Vispārīgie teritorijas plānošanas, izmantošanas un apbūves noteikumi” 132. un 133.punktu, Rīgas domes saistošo noteikumu Nr.34 “Rīgas teritorijas izmantošanas un apbūves noteikumi” 288.punktu, nav pieļaujama jaunas ēkas būvniecība uz </w:t>
            </w:r>
            <w:r w:rsidR="00000000" w:rsidRPr="00000000" w:rsidDel="00000000">
              <w:rPr>
                <w:u w:val="single"/>
                <w:rtl w:val="0"/>
              </w:rPr>
              <w:t xml:space="preserve">diviem zemes gabaliem</w:t>
            </w:r>
            <w:r w:rsidR="00000000" w:rsidRPr="00000000" w:rsidDel="00000000">
              <w:rPr>
                <w:rtl w:val="0"/>
              </w:rPr>
              <w:t xml:space="preserve">." No šī teksta nav pilnībā skaidrs, vai minētais attiecināms uz nekustamajiem īpašumiem, kas iepriekš anotācijā apzīmēti ar "Zemesgabals Nr.1" un "Zemesgabals Nr.2", turklāt skaidrības labad lūdzam arī precizēt informāciju attiecībā uz šiem anotācija minētajiem privātpersonām piederošajiem zemesgabaliem, norādot gan nekustamā īpašuma kadastra Nr., gan konkrētu zemes vienību kadastra apzīmējumus.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papildināt anotāciju ar skaidrojumu, kādā veidā Civillikuma 968.pants, Ministru kabineta 2013.gada 30.aprīļa noteikumu Nr.240 “Vispārīgie teritorijas plānošanas, izmantošanas un apbūves noteikumi” 132. un 133.punktu un Rīgas domes saistošo noteikumu Nr.34 “Rīgas teritorijas izmantošanas un apbūves noteikumi” 288.punkts, kopsakarā vērtējot tajos ietvertās tiesību normas kontekstā ar anotācijā izklāstītajiem apstākļiem, nepieļauj jaunas ēkas būvniecību. Vēl jo vairāk anotācijā izdarītais secinājums, ka "ir apdraudēts RAKUS vienotā ambulatorā pakalpojuma centra izveidošana, jo abu esošo stacionāru ambulatoro daļu savienošana ir iespējama, tikai izbūvējot jaunu ēku abos zemes gabalos vienlaikus" bez papildus paskaidrojumiem nav saprotams, jo anotācijā ietverta arī informācija par uzsāktu nekustamo īpašumu atsavināšanas sabiedrības vajadzībām procesu, tādējādi pirmsšķietami minētā problemātika jau tiek risināta. Tādējādi minētā informācija kopsakarā ar citu anotācijā ietverto informāciju rada arī būtisku neskaidrību par to, vai Veselības ministrijas ieskatā nacionālo interešu objekta statusa noteikšana "Zemesgabalam Nr.1" un "Zemesgabalam Nr.2", kas pieder privātpersonām, kaut kādā veidā risina šo problemātiku, un tādēļ ir pamatojums tam, lai šiem zemesgabaliem noteiktu nacionālo interešu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termina "privātīpašniekiem" vietā lietot terminu "privātpersonas", ja ar to gribēts pateikt, ka nekustamais īpašums pieder nevis valstij (publiskai personai), bet gan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un papildināta atbilstoši priekšlikumiem.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 informācija, ka "ir uzsāktas normatīvajos aktos noteiktās darbības, kas saistītas ar  privātpersonām piederošo zemesgabala ar kadastra Nr.0100 122 2117 un zemesgabala ar kadastra Nr.0100 122 2079 atsavināšanu veselības aizsardzības vajadzībām par labu valstij (skat. attēlu Nr.3 pielikumā Nr.1). Pēc zemju atsavināšanas, minētās zemes vienības tiks pievienotas esošajam Hipokrāta iela 2, īpašumam. Uz 2022.gada februāri Veselības ministrija ir nosūtījusi privātīpašniekiem vēstuli ar lūgumu apstiprināt zemes vienību atsavināšanu par labu Veselības ministrijai". Minētās informācijas izklāstā skaidrības labad lūdzam lietot terminus, kas lietoti attiecīgo procesu regulējušajos normatīvajos aktos, piemēram, ka ir uzsākta nekustamo īpašumu atsavināšana sabiedrības vajadzībām, vai arī, ka nekustamo īpašumu īpašniekiem ir nosūtīts paziņojums par īpašuma vai tā daļas atsavināšanas nepieciešamību (Sabiedrības vajadzībām nepieciešamā nekustamā īpašuma atsavināšanas likuma 18. pants), tāpat arī norādām, ka nebūtu korekti teikt, ka īpašumi tiek atsavināti par labu konkrētai ministrijai, piemēram, Veselības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likuma 17. panta pirmajā daļā noteikts, ka priekšlikumu par nacionālo interešu objektu izveidošanu sagatavo un normatīvajos aktos noteiktajā kārtībā virza apstiprināšanai Ministru kabinetā attiecīgās nozares ministrija sadarbībā ar vietējām pašvaldībām, kuru teritoriju ietekmēs nacionālo interešu objekts. Priekšlikumā ietver vietas izvēles pamatojumu un ietekmes uz vidi novērtējuma rezultātus, ja tas ir nepieciešams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tiesību normu, anotācijā iztrūkst informācija gan par sadarbību ar pašvaldību, gan arī, ņemot vērā to, ka nacionālo interešu objektu statusu plānots noteikt privātpersonām piederošiem nekustamiem īpašumiem, saistībā ar vietas izvēles pamatojumu anotāciju būtu vēlams papildināt ar informāciju, vai un kā nacionālo interešu objekta statuss ierobežos konkrēto privātpersonu 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un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"Pašreizējā situācija, problēmas un risinājumi" sadaļā "RAKUS infrastruktūras attīstības redzējums" sniegta informācija par infrastruktūras attīstības plāniem, t.sk. norādīts, ka "RAKUS plāno attīstīt sekundāros ambulatoros un dienas stacionāra pakalpojumus, kā arī koncentrēt ambulatoros un stacionāra pakalpojumus Hipokrāta ielas kompleksā (Hipokrāta iela 2, Hipokrāta iela 4), būvējot jaunu Plaušu un infekcijas slimību ārstniecības korpusu un veidojot RAKUS vienoto ambulatoro centru". Ņemot vērā, ka nekustamais īpašums Hipokrāta ielā 2, Rīgā, un nekustamais īpašums Hipokrāta ielā 4, Rīgā, pieder valstij Veselības ministrijas personā un tie ir nodoti apsaimniekošanā un lietošanā SIA "Rīgas Austrumu klīniskā universitātes slimnīca", lūdzam skaidrot, kas īstenos šo projektu (Veselības ministrija vai SIA "Rīgas Austrumu klīniskā universitātes slimnīca"), kā arī gadījumā, ja to darīs SIA "Rīgas Austrumu klīniskā universitātes slimnīca", lūdzam skaidrot uz kāda pamata un kas būs uzbūvētās ēkas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anotācijas sadaļā norādīts, ka papildus "publiskās privātās partnerības ietvaros paredzēta daudzstāvu autostāvvietu izbūve un teritorijas labiekārtošana", kā arī "ir uzsākti sagatavošanās darbi, lai veiktu būvniecības procesus, kas saistīti ar Neatliekamās medicīnas un pacientu uzņemšanas klīnikas infekciju bloka izveidi" - attiecībā uz visiem plānotajiem jaunajiem infrastruktūras objektiem lūdzam skaidrot, kas īstenos šos projektu (Veselības ministrija vai SIA "Rīgas Austrumu klīniskā universitātes slimnīca") un kādas būs uzbūvēto objektu īpašuma tiesības (kam šie objekti piederēs un uz kāda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autostāvvietas izbūvi - precizēta anotācija, jo pašreiz vairs netiek izskatīts variants par autostāvvietas izbūvi publiskās-privātās partnerības ietvaros. Visu projektu realizāciju nodrošinās valstij piederošā kapitālsabiedrība SIA “Rīgas Austrumu klīniskā universitātes slimnīca”. Visi rīkojuma projekta anotācijā minētie infrastruktūras objekti ir uzskatāmi par esošo ēku pārbūvi un nav klasificējami kā “jauna būvniecība”, taču anotācijas tekstā teksta uztveramības un skaidrības labad tiek minēta - būvniecība. Netiks radīti jauni nekustamo īpašumu objekti. Nekustamajam īpašumam Hipokrāta ielā 2, Rīgā (nekustamā īpašuma kadastra numurs 0100 122 2078) un Hipokrāta ielā 4, Rīgā (nekustamā īpašuma kadastra numurs 0100 122 2117) netiks mainītas īpašumtiesības un arī turpmāk tas piederēs valstij Veselības ministrijas personā, kā arī tie būs nodoti pārvaldīšanā un lietošanā SIA “Rīgas Austrumu klīniskā universitātes slimnīca”.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Veselības ministrijas izstrādāto rīkojuma projektu, ar kuru tiek paredzēts noteikt nacionālo interešu objekta statusu SIA "Rīgas Austrumu klīniskā universitātes slimnīca" teritorijai un būvēm, kā arī rīkojuma projekta sākotnējās ietekmes novērtējuma ziņojumu (anotāciju) un konceptuāli neiebilst pret rīkojuma projekta tālāko virzību. Vienlaicīgi uzskatām, ka anotācija būtu precizējama un papildināma.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SIA "Rīgas Austrumu klīniskā universitātes slimnīca" infrastruktūra ir vitāli svarīga veselības aprūpes pakalpojumu nepārtrauktai nodrošināšanai, kā arī atbalsta nepieciešamību bez kavēšanās īstenot plānotos infrastrukrūras objektus.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anotācijā pamato nepieciešamību noteikt nekustamajiem īpašumiem necionālo interešu objekta statusu, vispārīgi norādot uz tiesībām nacionālo interešu objekta gadījumā atkāpties no teritorijas plānojuma prasībām, kā arī uz būvatļaujas spēkā esamību neatkarīgi no apstrīdēšanas vai pārsūdzības. Ekonomikas ministrija uzskata, ka šāds vispārīgs pamatojums nav pietiekams, it īpaši ņemot vērā, ka 2021. gada 19.maija ir stājušes spēkā grozījumi Būvniecības likumā, kas būtiski pilnveido regulējumu būvatļaujas apstrīdēšanas un pārsūdzības procesam. Veselības ministrija pareizi norāda, ka saskaņā ar Būvniecības likuma 15.panta septīto daļu nacionālo interešu objekta būvniecībai izdotas būvatļaujas apstrīdēšana vai pārsūdzēšana neaptur tās darbību. Vienlaicīgi 2021.gada 19. maijā stājās spēkā grozījumi Būvniecības likumā, 14.pants ir papildināts ar 10</w:t>
            </w:r>
            <w:r w:rsidR="00000000" w:rsidRPr="00000000" w:rsidDel="00000000">
              <w:rPr>
                <w:vertAlign w:val="superscript"/>
                <w:rtl w:val="0"/>
              </w:rPr>
              <w:t xml:space="preserve">2</w:t>
            </w:r>
            <w:r w:rsidR="00000000" w:rsidRPr="00000000" w:rsidDel="00000000">
              <w:rPr>
                <w:rtl w:val="0"/>
              </w:rPr>
              <w:t xml:space="preserve">. daļu, kas paredz, ka būvatļaujas pārsūdzība tiesā neaptur būvatļaujas darbību, ja  iestāde ir noraidījusi vai atstājusi bez izskatīšanas būvniecības administratīvā procesa ietvaros izdota būvniecības ierosinātājam labvēlīga adminisratīvā akta apstrīdēšanas iesniegumu. Šāds regulējums mazina "nepamatoto" iebildumu negatīvo ietekmi uz būvniecības ieceres īstenošanu. Proti, saskaņā ar spēkā esošo Būvniecības likuma regulējumu būvatļaujas darbība tiek apturēta pārsūdzības procesā, tikai gadījumā, ja iestāde, izskatot iesniedzēja sūdzību, atzina to par pamatotu un lēma par būvatļaujas prettiesiskumu. Attiecīgi nacionālo interešu objekta statuss maina situāciju tikai apstrīdēšanas procesā, nacionālo interešu objekta gadījumā būvatļaujas darbība netiek apturēta apstrīdēšanas procesa ietvaros. Saskaņā ar Būvniecības likuma 15.panta vienpadsmito daļu kopējais laiks, kurā būvniecības procesā izdota administratīvā akta apstrīdēšanas iesniegums tiek izskatīts iestādē, nedrīkst būt ilgāks par diviem mēnešiem no iesnieguma saņemšanas dienas, turklāt saskaņā ar 16.panta pirmo daļu būvniecības ierosinātājam ir tiesības turpināt projektēšanu arī laikā, kad būvatļaujas darbība ir apturēta apstrīdēšanas procesa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lūdzam precizēt anotācijā ietverto pamatojumu nacionālo interešu objekta statusa piešķiršanai. Tāpat lūdzam anotāciju papildināt ar informāciju kādi Rīgas pilsētas teritorijas plānojuma noteikumi traucē Rīgas Austrumu klīniskās universitātes slimnīcas plānoto infrastruktūras projektu īstenošanu un no kura regulējuma būs nepieciešams atkāpties.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"Problēmas un risinājumi - Problēmas apraksts" precizēta un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1.3.punkta sadaļā “RAKUS stratēģiskā attīstība” (5.lpp.), ka SIA "Rīgas Austrumu klīniskā universitātes slimnīca" jauna ārstniecības korpusa izveide plānota Eiropas Savienības Atveseļošanas un noturības mehānisma plāna investīcijas 4.1.1.2.i. “Atbalsts universitātes un reģionālo slimnīcu veselības aprūpes infrastruktūras stiprināšanai, lai nodrošinātu visaptverošu ilgtspējīgu integrētu veselības pakalpojumu, mazinātu infekciju slimību izplatību, epidemioloģisko prasību nodrošināšanā”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1.3.punkta sadaļas “RAKUS infrastruktūras attīstības redzējums” trešo rindkopu (6.lpp.) ar atsaucēm uz konkrētiem Eiropas Reģionālās attīstības fonda projektiem, kuru ietvaros tiek īstenota stacionāra “Gaiļezers” atjaunošana un paredzēta stacionāra “Latvijas Onkoloģijas centrs” ēkas atjaunošana.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1.3.punkta sadaļas “RAKUS infrastruktūras attīstības redzējums” sestajā rindkopā (6.-7.lpp.) Eiropas Savienības kohēzijas politikas fondu 2021.-2027.gada plānošanas perioda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informācijas par RAKUS sastāvā ietilpstošajām medicīnas pakalpojumu struktūrvienībām (stacionārs “Gaiļezers”, stacionārs “Latvijas Onkoloģijas centrs”, stacionārs “Biķernieki”,  stacionārs “Latvijas Infektoloģijas centrs”, stacionārs “Tuberkulozes un plaušu slimību centrs”, Pataloģijas centrs) ierosinām skaidrības labad norādīt ne tikai zemes vienību kadastra apzīmējumus, bet arī identificēt konkrētus nekustamos īpašumus (norādot to kadastra numurus), kuru sastāvā ir konkrētās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1.3.punkta sadaļas “RAKUS  infrastruktūras attīstības redzējums” pēdējo rindkopu (7.lpp.), vienlaikus vārdus  “Ministru kabineta likumprojektu” aizstājot ar vārdu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plānots atsavināt no privātpersonām divas zemes vienības, uz kurām atrodas SIA "Rīgas Austrumu klīniskā universitātes slimnīca"  darbības nodrošināšanai nepieciešamās būves, lūdzam papildināt anotāciju ar aktuālo informāciju par atsavināšanas procesu (vai zemes vienību īpašnieki ir piekrituši atsavināšanai, kad varētu noslēgties atsavināšanas process).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1.3.punkta "Pašreizējā situācija, problēmas un risinājumi" sadaļas "RAKUS stratēģiskā attīstība" otrajā rindkopā vārdu "plāns" pirms vārda "investīcijas", ņemot vērā, ka investīcijas tiek piešķirtas no "Atveseļošanas un noturības mehānisma". Kā arī lūdzam precizēt, ka RAKUS jaunā ārstniecības korpusa izveide plānota Atveseļošanas fonda reformas 4.1.1.r. “Uz cilvēku centrētas, visaptverošas, integrētas veselības aprūpes sistēmas ilgtspēja un noturība”” investīcija 4.1.1.2.i.: “Atbalsts universitātes un reģionālo slimnīcu veselības aprūpes infrastruktūras stiprināšanai, lai nodrošinātu visaptverošu ilgtspējīgu integrētu veselības pakalpojumu, mazinātu infekciju slimību izplatību, epidemioloģisko prasību nodrošināšanā”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Atveseļošanās un noturības mehānisma plānā Latvijai noteiktās strukturālās reformas - 4.3.1.r. "Veselības aprūpes ilgtspēja, pārvaldības stiprināšana, efektīva veselības aprūpes resursu izlietošana, kopējā valsts budžeta veselības aprūpes nozarē palielinājums" īstenošanai plānota RAKUS jauna ārstniecības korpusa izveide, kura būvniecībai tiks piesaistītas Eiropas Atveseļošanas un noturības mehānisma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jaunā ārstniecības korpusa izveide plānota Atveseļošanas fonda reformas 4.1.1.r. "Uz cilvēku centrētas, visaptverošas, integrētas veselības aprūpes sistēmas ilgtspēja un noturība" investīcija 4.1.1.2.i.: "Atbalsts universitātes un reģionālo slimnīcu veselības aprūpes infrastruktūras stiprināšanai, lai nodrošinātu visaptverošu ilgtspējīgu integrētu veselības pakalpojumu, mazinātu infekciju slimību izplatību, epidemioloģisko prasību nodrošināšanā"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1.3.punkta "Pašreizējā situācija, problēmas un risinājumi" sadaļas "Problēmas un risinājumi" sadaļā "Problēmas apraksts" norādīto atsauci uz Eiropas Savienības fondiem, t.i., precīzi norādot konkrēto fondu, no kura tiks saņemts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14.panta devītajā daļā ir noteikta izsniegto būvatļauju apstrīdēšanas kārtība. Apstrīdēšanas gadījumā pastāv risks, ka var tikt ierosināta tiesvedība no trešo personu puses ar mērķi apturēt būvniecību. Šāda tiesvedība būvniecību var apturēt uz vairākiem gadiem, kas nav pieļaujami, it īpaši nozīmīgu būvdarbu gadījumos, </w:t>
            </w:r>
            <w:r w:rsidR="00000000" w:rsidRPr="00000000" w:rsidDel="00000000">
              <w:rPr>
                <w:b w:val="1"/>
                <w:u w:val="single"/>
                <w:rtl w:val="0"/>
              </w:rPr>
              <w:t xml:space="preserve">kas tiks līdzfinansēti ar Eiropas Reģionālās attīstības fonda, Atveseļošanās un noturības mehānisma atbalstu</w:t>
            </w:r>
            <w:r w:rsidR="00000000" w:rsidRPr="00000000" w:rsidDel="00000000">
              <w:rPr>
                <w:rtl w:val="0"/>
              </w:rPr>
              <w:t xml:space="preserve"> un tādējādi ir ierobežoti konkrētā laika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skaidrības labad, lai novērstu jebkādas šaubas par rīkojuma projekta 1. punkta interpretāciju nākotnē, papildināt anotāciju ar  informāciju par rīkojuma projekta 1.punkta izpratni, proti, par nekustamā īpašuma objektiem, kuriem ar rīkojuma projektu plānots noteikt nacionālo interešu objekta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apakšsdaļā "RAKUS infrastruktūras attīstības redzējums" ieverto informāciju, papildinot to ar izziņas par atzinumos sniegtajiem iebildumiem 16.punktā ietverto skaidrojumu par to, ka visu projektu realizāciju nodrošinās SIA “Rīgas Austrumu klīniskā universitātes slimnīca” un ka visi anotācijā minētie infrastruktūras objekti uzskatāmi par esošo ēku pārbūvi un nav klasificējami kā jaunu objektu būvniecība.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 sadaļas apakšsadaļā "RAKUS stratēģiskā attīstība" vārdu "Atveseļošanās" ar vārdu "Atveseļošanas". Attiecīgo precizējumu lūdzam veikt visā tekstā,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22-TA-421</w:t>
    </w:r>
    <w:r>
      <w:br/>
    </w:r>
    <w:r w:rsidR="00000000" w:rsidRPr="00000000" w:rsidDel="00000000">
      <w:rPr>
        <w:rtl w:val="0"/>
      </w:rPr>
      <w:t xml:space="preserve">22.09.2022. 18.12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22-TA-421</w:t>
    </w:r>
    <w:r>
      <w:br/>
    </w:r>
    <w:r w:rsidR="00000000" w:rsidRPr="00000000" w:rsidDel="00000000">
      <w:rPr>
        <w:rtl w:val="0"/>
      </w:rPr>
      <w:t xml:space="preserve">22.09.2022. 18.12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Izziņa_22-TA-421.docx</dc:title>
</cp:coreProperties>
</file>

<file path=docProps/custom.xml><?xml version="1.0" encoding="utf-8"?>
<Properties xmlns="http://schemas.openxmlformats.org/officeDocument/2006/custom-properties" xmlns:vt="http://schemas.openxmlformats.org/officeDocument/2006/docPropsVTypes"/>
</file>