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 oktobra noteikumos Nr. 630 " Ārstniecības personu un ārstniecības atbalsta personu reģistra noteikumi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12:01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(LVSADA) ir izskatījusi noteikumu projektu un konceptuāli atbalsta ārstniecības personu un ārstniecības atbalsta personu reģistra pilnveidošanu, profesiju un specialitāšu klasifikatoru salāgošanu, kā arī paplašinātās kompetences māsas un embriologa iekļaušanu attiecīgajos klasifikatoros.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lūdz precizēt projektu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jānošķir spēkā esošs profesionālās darbības ierobežojums no iepriekš piemērota, bet jau izbeigušās ierobežojuma, kā arī daļējs ierobežojums no pilnīga aizlieguma strādāt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veidlapā jāparedz iespēja norādīt, ka profesionālās darbības tiesības ārvalstīs iepriekš bijušas ierobežotas, bet ierobežojuma termiņš ir beidzies un tiesības ir atjaunotas. Jānosaka arī, kādi dokumenti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Pārreģistrācijas vai reģistrācijas atjaunošanas atlikšanai jābūt pamatotai ar spēkā esošu ierobežojumu. Projektā jānosaka atlikšanas maksimālais termiņš, Veselības inspekcijas rīcība un kārtība, kādā persona pēc ierobežojuma beigām var turpināt profesionālo darbību. Iepriekš piemērots un izbeidzies ierobežojums pats par sevi nedrīkst būt pamats atteikumam vai nenoteikta termiņa šķērslim darbam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arī, kā tiks pārbaudīta informācija par profesionālo darbību valstīs, par kurām informācija IMI sistēmā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Veselības un sociālās aprūpes darbinieku arodbiedrības iebildumam ir pārskatīts grozījumu 5. un 12.punkts un papildināts anotācijas 1.3.nodaļas "Pašreizējā situācija, problēmas un risinājumi"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pēc reģistrācijas, pārreģistrācijas vai reģistrācijas atjaunošanas atteikuma nepatiesas informācijas dēļ personai obligāti jākārto profesionālās atbilstības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lūdz noteikt, ka šādu pārbaudi pieprasa tikai tad, ja persona apzināti sniegusi būtisku nepatiesu informāciju, kas varēja ietekmēt Veselības inspekcijas lēmumu. Tehniskas kļūdas, neprecīzi datumi vai citas nebūtiskas un labojamas neprecizitātes pašas par sevi neliecina par profesionālās kompetences trūkumu. Tādēļ personai vispirms jādod iespēja noteiktā termiņā kļūdu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Brīvo arodbiedrību savienības iebildumam papildināts anotācijas 1.3. nodaļas "Pašreizējā situācija, problēmas un risinājumi"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un anotācijā nav norādīts, kas apmaksās obligātās profesionālās pilnveides programmas, profesionālās atbilstības pārbaudi, ārvalstu kompetento institūciju izziņu saņemšanu un dokumentu tulkošanu.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lūdz papildināt anotāciju ar faktiskā administratīvā sloga un izmaksu izvērtējumu, norādot pakalpojumu paredzamās izmaksas un to finansēšanas avotu. Nav pamatoti administratīvo slogu norādīt kā 0,00, ja personai dokumentu iegūšana, tulkošana, apmācības vai pārbaudes var radīt gan laika patēriņu, gan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apmācība vai profesionālās atbilstības pārbaude ir valsts noteikts obligāts priekšnoteikums profesionālās darbības turpināšanai, jāparedz tās finansēšana no valsts vai darba devēja līdzekļiem, nepieļaujot nesamērīga finansiālā sloga pārlikšanu uz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nodaļas "Pašreizējā situācija, problēmas un risinājumi" 2. un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novērtējums netiek aprēķināts, jo subjektu skaits nav prognozējams un darbību biežums ir paredzams vienu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pēc būtības neskar spēkā esošo noteikto kārtību attiecībā par profesionālās pilnveides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(OV C 202, 7.6.2016, pp. 389–405) 47.pantā nostiprinātas tiesības uz efektīvu tiesību aizsardzību un taisnīgu tiesu, savukārt 41.pantā ir nostiprināta tiesība uz labu pārvaldību, kuras ietvarā ir noteikta ikvienas personas tiesības piekļūt materiāliem, kas uz to attiecas, ievērojot konfidencialitātes, kā arī profesionālā noslēpuma un komercnoslēpuma likumīgas aizsardzības apsvērumus. Ņemot vērā, ka  Eiropas Savienībā ir nostiprināts princips (piemēram ES tiesu spriedmos C-300/11, C-349/07), ka, ja valsts vai Eiropas Savienības iestāde pieņem lēmumu, ar kuru personai tiek ierobežotas vai atņemtas tiesības veikt profesionālo darbību, personai ir tiesības savlaicīgi saņemt informāciju par šo lēmumu, tā pamatojumu un pieejamajiem tiesiskās aizsardzības līdzekļiem, kā arī tiesības tikt uzklausītai un efektīvi apstrīdēt attiecīgo lēmumu,  informācija, kura iesniedzama Veselības inspekcijā attiecībā par ārvalstī pieņemto lēmumu per tiesību ierobežošanu vai atņemšanu veikt profesionālo darbību, personai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LVSADA lūdz paredzēt samērīgu risinājumu gadījumiem, kad persona objektīvu vai attaisnojošu iemeslu dēļ nav iesniegusi pārreģistrācijas dokumentus ne vēlāk kā 30 dienas pirms reģistrācijas termiņa beigām. Termiņa nokavējums nedrīkst automātiski izraisīt profesionālās darbības pārtraukumu, ja persona ir izpildījusi profesionālās pilnveides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sertifikācijas pārtraukšanu atsevišķās ārstnieciskajās un diagnostiskajās metodēs lūdzam anotācijā precizēt jau izsniegto sertifikātu statusu, pārejas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atbalsta pamatotu ārstniecības personu un ārstniecības atbalsta personu profesionālās darbības uzraudzību, tomēr regulējumam jābūt skaidram, samērīgam un vienādi piemērojamam. Tas nedrīkst radīt nepamatotus šķēršļus profesionālās darbības turpināšanai vai nenovērtētu finansiālo un administratīvo slogu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pārskatīts grozījumu 4.punkts un nosacījumi par iesnieguma iesniegšanas termiņu ne vēlāk kā 30 dienas pirms reģistrācijas termiņa beigām, netiek paredzēts.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noteikumu projekta "Grozījumi Ministru kabineta 2024. gada 1. oktobra noteikumos Nr. 630 "Ārstniecības personu un ārstniecības atbalsta personu reģistra noteikumi"" (turpmāk – projekts) sākotnējās ietekmes </w:t>
            </w:r>
            <w:r w:rsidR="00000000" w:rsidRPr="00000000" w:rsidDel="00000000">
              <w:rPr>
                <w:b w:val="1"/>
                <w:i w:val="1"/>
                <w:rtl w:val="0"/>
              </w:rPr>
              <w:t xml:space="preserve">(ex-ante)</w:t>
            </w:r>
            <w:r w:rsidR="00000000" w:rsidRPr="00000000" w:rsidDel="00000000">
              <w:rPr>
                <w:b w:val="1"/>
                <w:rtl w:val="0"/>
              </w:rPr>
              <w:t xml:space="preserve"> novērtējuma ziņojumā (turpmāk – anotācija) ietverams visaptverošs grozījumu satura un nepieciešamības skaidrojums, nevis tikai projektā iekļauto tiesību normu pārstāsts (atkārtojums).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kopumā nav ietverts projektā iekļauto tiesību normu skaidrojums vai to pamatojums. Piemēram, nav ietverts pamatojums Ministru kabineta 2024. gada 1. oktobra noteikumu Nr. 630 "Ārstniecības personu un ārstniecības atbalsta personu reģistra noteikumi" (turpmāk – noteikumi) 48. un 53. 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apšaubāma projekta atbilstība Ministru kabineta pilnvarojumam. Atkārtoti norādām, ka Ministru kabinets var tikai konkretizēt jeb detalizēt Saeimas pieņemto likumu, turklāt šādas konkretizācijas virzienam jāizriet no likuma pilnvarojuma. Pilnvarojumam jābūt skaidram attiecībā uz tā mērķi,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pārskatīta, grozījumu izdarīšana Ministru kabineta 2024.gada 1.oktobra noteikumu Nr. 630 "Ārstniecības personu un ārstniecības atbalsta personu reģistra noteikumi" 48.punktā netiek paredzēta, pamatojums par grozījumu 17.punktu, saskaņā ar kuru tiek izdarīti grozījumi noteikumu 53.punktā, skaidrots anotācijas 1.3. nodaļas "Pašreizējā situācija, problēmas un risinājumi"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grozījumu veikšanu Ministru kabineta 2006.gada 6.jūnija noteikumos Nr.460 „Noteikumi par specialitāšu, apakšspecialitāšu un papildspecialitāšu sarakstu reglamentētajām profesijām”, tos papildinot ar paplašinātas kompetences māsas specialitāti, kā arī svītrot osteorefleksoterapeita 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Veselības ministriju apsvērt, vai arī paplašinātas kompetences māsas specialitātē institūcija, kas izsniedz profesionālās kvalifikācijas atzīšanas apliecības, būs Veselības inspekcija, kā to paredz Ministru kabineta 2017. gada 19. septembra noteikumi Nr. 566 “Noteikumi par informācijas institūcijām un institūcijām, kas izsniedz ārvalstīs iegūtās profesionālās kvalifikācijas atzīšanas apliecības reglamentētajās profesijās” attiecībā uz vispārējās aprūpes māsas profesiju.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 nodaļas "Tiesību akta projekta ietekme uz spēkā esošo tiesību normu sistēmu" ieraksts.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2024. gada 1. oktobra noteikumos Nr. 630 " Ārstniecības personu un ārstniecības atbalsta personu reģistra noteikumi "" (turpmāk - noteikumu projekts) 19. punkts paredz izteikt Ministru kabineta 2024. gada 1. oktobra noteikumos Nr. 630 " Ārstniecības personu un ārstniecības atbalsta personu reģistra noteikumi " (turpmāk - noteikumi Nr. 630) 1. pielikumu jaunā redakcijā, kā rezultātā 4.1. nodaļā "Profesijas, pamatspecialitātes un apakšspecialitātes" sarakstā tiek iekļauta paplašinātās kompetences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paplašinātas kompetences māsa iegūst reglamentētās profesijas vispārējas aprūpes māsa apakšspecialitātes statusu, kas atbilstoši Eiropas Parlamenta un Padomes 2005.gada 7.septembra direktīvai 2005/36/EK par profesionālo kvalifikāciju atzīšanu un likumam "Par reglamentētajām profesijām un profesionālās kvalifikācijas atzīšanu" (turpmāk - reglamentēto profesiju likums) ir līdzvērtīgs reglamentētas profesijas statusam. Saskaņā ar reglamentēto profesiju likuma 2.</w:t>
            </w:r>
            <w:r w:rsidR="00000000" w:rsidRPr="00000000" w:rsidDel="00000000">
              <w:rPr>
                <w:vertAlign w:val="superscript"/>
                <w:rtl w:val="0"/>
              </w:rPr>
              <w:t xml:space="preserve">1</w:t>
            </w:r>
            <w:r w:rsidR="00000000" w:rsidRPr="00000000" w:rsidDel="00000000">
              <w:rPr>
                <w:rtl w:val="0"/>
              </w:rPr>
              <w:t xml:space="preserve"> panta pirmo daļu lūdzam veikt samērīguma novērtējumu paplašinātas kompetences māsas profesijai, aizpildot Ministru kabineta 2021. gada 7. septembra noteikumu Nr. 617 "Tiesību akta projekta sākotnējās ietekmes izvērtēšanas kārtība" 9.13. apakšpunktā noteikto veidlapu un to pievienot noteikumu projekta anotācijai.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nodaļas "Pašreizējā situācija, problēmas un risinājumi"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protokollēmumu papildināt ar uzdevumu Veselības ministrijai sadarbībā ar Izglītības un zinātnes ministriju sešu mēnešu laikā pēc noteikumu projekta pieņemšanas izveidot paplašinātās kompetences māsas profesijas reglamentācijas aprakstu un to publicēt Eiropas Komisijas Reglamentēto profesiju datu bāzē, kā to paredz Eiropas Parlamenta un Padomes 2005.gada 7.septembra direktīvas 2005/36/EK par profesionālo kvalifikāciju atzīšanu 59. panta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 oktobra noteikumos Nr. 630 " Ārstniecības personu un ārstniecības atbalsta personu reģistra noteikumi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Inspekcija mēneša laikā pēc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dokumentu saņemšanas pieņem lēmumu par ārstniecības personas vai ārstniecības atbalsta personas reģistrāciju vai par atteikumu reģistrēt ārstniecības personu vai ārstniecības atbalsta personu. Minēto lēmumu inspekcija attiecīgajai personai paziņo Paziņošanas likumā noteiktajā kārtībā. Lēmumu par atteikumu reģistrēt ārstniecības personu īslaicīgas profesionālās darbības veikšanai Latvijā Paziņošanas likumā noteiktajā kārtībā paziņo arī institūcijai, kas izsniegusi attiecīgo ārvalstīs iegūtās profesionālās kvalifikācijas atzīšanas apliecību. Ārstniecības persona, kurai šo noteikumu </w:t>
            </w:r>
            <w:r w:rsidR="00000000" w:rsidRPr="00000000" w:rsidDel="00000000">
              <w:rPr>
                <w:rtl w:val="0"/>
              </w:rPr>
              <w:t xml:space="preserve">19.3. </w:t>
            </w:r>
            <w:r w:rsidR="00000000" w:rsidRPr="00000000" w:rsidDel="00000000">
              <w:rPr>
                <w:rtl w:val="0"/>
              </w:rPr>
              <w:t xml:space="preserve">apakšpunkt</w:t>
            </w:r>
            <w:r w:rsidR="00000000" w:rsidRPr="00000000" w:rsidDel="00000000">
              <w:rPr>
                <w:rtl w:val="0"/>
              </w:rPr>
              <w:t xml:space="preserve">ā noteiktā iemesla dēļ inspekcija ir atteikusi reģistrāciju reģistrā, atkārtoti iesniedzot iesniegumu reģistrācijai reģistrā, iesniegumam 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noteic,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noteikumu 18. punktā minētā neizriet, ka lēmums tiek pieņemts viena mēneša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70. panta otrajā daļā ir noteikta administratīvo aktu paziņošanas kārtība. Savukārt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 Līdz ar to projektā paredzētajā noteikumu 18. punktā ietvertais regulējums daļēji dublē Administratīvā procesa likuma 70. panta otrajā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18. punktu un papildināt anotāciju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paredzēto 31., 41. un 53.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nodaļas "Pašreizējā situācija, problēmas un risinājumi"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plānotajiem grozījumiem gan 18., gan 31., gan 41., gan 53.punktā netiek mainīts spēkā esošais līdzšinējais regulējums attiecībā par lēmuma pieņemšanas termiņu, bet tiek papildus noteikts, ka, ja Veselības inspekcija ir vai nu atteikusi reģistrāciju reģistrā vai nu atteikusi pārreģistrāciju vai nu atteikusi reģistrācijas termiņa atjaunošanu vai nu anulējusi reģistrāciju reģistrā un tam par pamatu ir bijusi personas sniegtā nepatiesā informācija, tad personai atkārtoti iesniedzot iesniegumu nepieciešamo reģistrācijas darbību veikšanai, iesniegumam būs jāpievieno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Inspekcija mēneša laikā pēc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dokumentu saņemšanas pieņem lēmumu par ārstniecības personas vai ārstniecības atbalsta personas reģistrāciju vai par atteikumu reģistrēt ārstniecības personu vai ārstniecības atbalsta personu. Minēto lēmumu inspekcija attiecīgajai personai paziņo Paziņošanas likumā noteiktajā kārtībā. Lēmumu par atteikumu reģistrēt ārstniecības personu īslaicīgas profesionālās darbības veikšanai Latvijā Paziņošanas likumā noteiktajā kārtībā paziņo arī institūcijai, kura izsniegusi attiecīgo ārvalstīs iegūtās profesionālās kvalifikācijas atzīšanas apliecību. Gadījumā, ja inspekcija šo noteikumu </w:t>
            </w:r>
            <w:r w:rsidR="00000000" w:rsidRPr="00000000" w:rsidDel="00000000">
              <w:rPr>
                <w:rtl w:val="0"/>
              </w:rPr>
              <w:t xml:space="preserve">19.3. </w:t>
            </w:r>
            <w:r w:rsidR="00000000" w:rsidRPr="00000000" w:rsidDel="00000000">
              <w:rPr>
                <w:rtl w:val="0"/>
              </w:rPr>
              <w:t xml:space="preserve">apakšpunkt</w:t>
            </w:r>
            <w:r w:rsidR="00000000" w:rsidRPr="00000000" w:rsidDel="00000000">
              <w:rPr>
                <w:rtl w:val="0"/>
              </w:rPr>
              <w:t xml:space="preserve">ā noteiktā iemesla dēļ ir pieņēmusi lēmumu par reģistrācijas atteikumu, atkārtoti iesniedzot iesniegumu reģistrācijai reģistrā, persona iesniegumam pievieno dokumentu, kas apliecina profesionālās atbilstības pārbaudes sekmīgu nokārtošanu attiecīgajā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veiktu pārreģistrāciju, šo noteikumu 23. punktā minētā ārstniecības persona ne agrāk kā 90 dienas un ne vēlāk kā 30 dienas pirms reģistrācijas termiņa beigām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profesionālo zināšanu vai prasmju apguvi vai pilnveidi attiecīgajā profesijā, kas iegūta ne vēlāk kā trīs mēnešus pirms reģistrācijas termiņa beigām, bet ne vēlāk kā pēc pārreģistrācijas iesnieguma iesniegšanas, ko attiecina uz nākamo reģistrācijas periodu, pievienojot informāciju apliecinošu dokumentu kopijas vai uzrādot šo dokumentu oriģinālus: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tiesību teorijā tiek izšķirtas divu veidu tiesības – </w:t>
            </w:r>
            <w:r w:rsidR="00000000" w:rsidRPr="00000000" w:rsidDel="00000000">
              <w:rPr>
                <w:u w:val="single"/>
                <w:rtl w:val="0"/>
              </w:rPr>
              <w:t xml:space="preserve">materiālās un procesuālās tiesības</w:t>
            </w:r>
            <w:r w:rsidR="00000000" w:rsidRPr="00000000" w:rsidDel="00000000">
              <w:rPr>
                <w:rtl w:val="0"/>
              </w:rPr>
              <w:t xml:space="preserve">. Līdz ar to </w:t>
            </w:r>
            <w:r w:rsidR="00000000" w:rsidRPr="00000000" w:rsidDel="00000000">
              <w:rPr>
                <w:u w:val="single"/>
                <w:rtl w:val="0"/>
              </w:rPr>
              <w:t xml:space="preserve">arī termiņi tiek pakārtoti šim iedalījumam un tiek izšķirti divu veidu termiņi – materiāltiesiskie un procesuālie</w:t>
            </w:r>
            <w:r w:rsidR="00000000" w:rsidRPr="00000000" w:rsidDel="00000000">
              <w:rPr>
                <w:rtl w:val="0"/>
              </w:rPr>
              <w:t xml:space="preserve">. Materiāltiesisks termiņš nosaka materiālās tiesības pastāvēšanas un īstenošanas iespējas ilgumu. Tāpēc gadījumā, ja šāda termiņa tecējuma laikā minētās tiesības netiek izlietotas, personas prasījums par šādu tiesību realizāciju ir noraidāms. Procesuāls termiņš nosaka kādas procesuālas darbības veikšanas termiņu, kuru neievērojot zūd tikai tiesības veikt šo procesuālo darbību, piemēram, iesniegt apstrīdēšanas iesniegumu iestādē vai pieteikumu </w:t>
            </w:r>
            <w:r w:rsidR="00000000" w:rsidRPr="00000000" w:rsidDel="00000000">
              <w:rPr>
                <w:i w:val="1"/>
                <w:rtl w:val="0"/>
              </w:rPr>
              <w:t xml:space="preserve">(skat. Briede J., Danovskis E., Kovaļevska A. Administratīvās tiesības. Rīga: Tiesu namu aģentūra, 2016, 449.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Administratīvo lietu departaments praksē pievienojas juridiskajā literatūrā paustajam viedoklim, ka "laika ziņā norobežotas tiesības (t.i., preklusivam termiņam padotās tiesības) jau no paša sākuma nodibināšanās (izcelšanās) momenta tiek radītas tikai uz zināmu norobežotu laiku un viņas, pašas par sevi izbeidzas galīgi un pēc būtības ar šī laika notecējumu. [..] Ar preklusivo termiņu izbeidzas pašas tiesības [..]." </w:t>
            </w:r>
            <w:r w:rsidR="00000000" w:rsidRPr="00000000" w:rsidDel="00000000">
              <w:rPr>
                <w:i w:val="1"/>
                <w:rtl w:val="0"/>
              </w:rPr>
              <w:t xml:space="preserve">(Dr. Loebers. Par preklusiviem termiņiem. Tieslietu Ministrijas Vēstnesis, 1924., 3. sēj., Nr. 1, 36. lpp.)</w:t>
            </w:r>
            <w:r w:rsidR="00000000" w:rsidRPr="00000000" w:rsidDel="00000000">
              <w:rPr>
                <w:rtl w:val="0"/>
              </w:rPr>
              <w:t xml:space="preserve">. Administratīvā procesa likums satur tiesisko regulējumu procesuālo termiņu nokavējamu gadījumā, paredzot, ka procesuālos termiņus noteiktajos gadījumos ir iespējams atjaunot (Administratīvā procesa likuma 4. nodaļa). Taču materiāli tiesiskie (prekluzīvie) termiņi, kas norobežo laikā kādu tiesību pastāvēšanu, nav atjaunojami </w:t>
            </w:r>
            <w:r w:rsidR="00000000" w:rsidRPr="00000000" w:rsidDel="00000000">
              <w:rPr>
                <w:i w:val="1"/>
                <w:rtl w:val="0"/>
              </w:rPr>
              <w:t xml:space="preserve">(skat. Augstākās tiesas Administratīvo lietu departamenta 2009. gada 9. aprīļa lēmuma lietā Nr. SKA-426/2009 5.4. apakšpunkts)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26. punkta ievaddaļā ietverto regulējumu un nepieciešamības gadījumā precizēt to, kā arī precizēt anotācijā ietverto informāciju, norādot, kāds ir attiecīgais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pamatojumu par projektā paredzētajā noteikumu 26. punkta ievaddaļā noteikto iesnieguma iesniegšanas termiņu (proti, ne agrāk kā 90 dienas un ne vēlāk kā 30 dienas pirms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grozījumu redakcija un saskaņā ar grozījumu 4.punktu, ar kuru tiek izdarīti grozījumi Ministru kabineta 2024.gada 1.oktobra noteikumu Nr. 630 "Ārstniecības personu un ārstniecības atbalsta personu reģistra noteikumi" 26.punktā, netiek paredzēts iesnieguma iesniegšanas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inspekcijai ir kļuvis zināms, ka ārstniecības personai vai ārstniecības atbalsta personai reģistrācijas termiņa laikā saskaņā ar procesa virzītāja lēmumu kriminālprocesā piemērots drošības līdzeklis – noteiktas nodarbošanās aizliegums – vai ar tiesas nolēmumu vai prokurora priekšrakstu par sodu ir noteikta tiesību ierobežošana, atņemot tiesības nodarboties ar profesionālo darbību attiecīgajā jomā vai reģistrācijas termiņa laikā administratīvā pārkāpuma procesa ietvaros ir stājies spēkā piemērotais sods –  ierobežotas vai atņemtas tiesības veikt profesionālo darbību, inspekcija izdara ierakstu reģistrā par attiecīgās ārstniecības personas vai ārstniecības atbalsta personas reģistrācijas termiņa apturēšanu uz laiku, kurā tiesību ierobežojums nodarboties ar profesionālo darbību attiecīgajā profesijā vai pildīt konkrēta amata (darba) pienākumus ir spēkā, bet ne ilgāk kā līdz attiecīgās reģistrācijas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nav pieļaujams dublēt vai mainīt Administratīvās atbildības likumā ietverto regulējumu. Jānošķir lēmuma izpilde un patstāvīga lēmuma pieņemšana un tā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2. panta sestā daļa noteic, ka </w:t>
            </w:r>
            <w:r w:rsidR="00000000" w:rsidRPr="00000000" w:rsidDel="00000000">
              <w:rPr>
                <w:b w:val="1"/>
                <w:rtl w:val="0"/>
              </w:rPr>
              <w:t xml:space="preserve">nozares likumā</w:t>
            </w:r>
            <w:r w:rsidR="00000000" w:rsidRPr="00000000" w:rsidDel="00000000">
              <w:rPr>
                <w:rtl w:val="0"/>
              </w:rPr>
              <w:t xml:space="preserve"> var noteikt papildsoda izpildes īpatnības šajā nozarē, starptautisko sadarbību nozares ietvaros, kā arī iestāžu pakalpojumu saņemšanas un citus ierobežojumus administratīvi sodītajām personām, kuras izvairās no soda izpildes. Savukārt Administratīvās atbildības likuma 272. un 273. pants noteic, ka sodītajai personai piemēroto tiesību atņemšanu izpilda, </w:t>
            </w:r>
            <w:r w:rsidR="00000000" w:rsidRPr="00000000" w:rsidDel="00000000">
              <w:rPr>
                <w:b w:val="1"/>
                <w:rtl w:val="0"/>
              </w:rPr>
              <w:t xml:space="preserve">izdarot attiecīgu ierakstu valsts informācijas sistēmā</w:t>
            </w:r>
            <w:r w:rsidR="00000000" w:rsidRPr="00000000" w:rsidDel="00000000">
              <w:rPr>
                <w:rtl w:val="0"/>
              </w:rPr>
              <w:t xml:space="preserve">, kā arī izņemot dokumentu, kas apliecina personai piešķirtās tiesības, ja tas ir iespējams. Sodītajai personai piemēroto tiesību izmantošanas aizliegumu izpilda, neļaujot noteiktu laiku izmantot noteiktas tiesības, ieņemt noteiktus amatus, veikt noteikta veida darbību un </w:t>
            </w:r>
            <w:r w:rsidR="00000000" w:rsidRPr="00000000" w:rsidDel="00000000">
              <w:rPr>
                <w:b w:val="1"/>
                <w:rtl w:val="0"/>
              </w:rPr>
              <w:t xml:space="preserve">izdarot par to attiecīgu ierakstu valsts informācijas sistēmā</w:t>
            </w:r>
            <w:r w:rsidR="00000000" w:rsidRPr="00000000" w:rsidDel="00000000">
              <w:rPr>
                <w:rtl w:val="0"/>
              </w:rPr>
              <w:t xml:space="preserve">, kā arī izņem dokumentu, kas apliecina personai piešķirtās tiesības, ja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no projekta regulējumu, kas vai nu dublē Administratīvās atbildības likumā ietverto regulējumu, vai to maina. Alternatīvi rosinām apsvērt iespēju veikt attiecīgus grozījumus Ārstniecības likumā vai citā nozares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 šaubas, ka projektā paredzētais grozāmo noteikumu 48. punkts maina (resp., neatbilst) Administratīvās atbildības likumā noteiktajam papildsodu saturam. Piemēram, </w:t>
            </w:r>
            <w:r w:rsidR="00000000" w:rsidRPr="00000000" w:rsidDel="00000000">
              <w:rPr>
                <w:b w:val="1"/>
                <w:rtl w:val="0"/>
              </w:rPr>
              <w:t xml:space="preserve">tiesību atņemšana</w:t>
            </w:r>
            <w:r w:rsidR="00000000" w:rsidRPr="00000000" w:rsidDel="00000000">
              <w:rPr>
                <w:rtl w:val="0"/>
              </w:rPr>
              <w:t xml:space="preserve"> izpaužas kā piešķirto tiesību anulēšana, nosakot aizliegumu noteiktu laiku atkārtoti iegūt šīs tiesības. Ja personai nav šādas tiesības piešķirtas, tad tiesību atņemšana izpaužas kā aizliegums noteiktu laiku iegūt šīs tiesības. Pēc papildsoda termiņa beigām personai tiesības ir jāiegūst no jauna. Savukārt </w:t>
            </w:r>
            <w:r w:rsidR="00000000" w:rsidRPr="00000000" w:rsidDel="00000000">
              <w:rPr>
                <w:b w:val="1"/>
                <w:rtl w:val="0"/>
              </w:rPr>
              <w:t xml:space="preserve">tiesību izmantošanas aizliegums</w:t>
            </w:r>
            <w:r w:rsidR="00000000" w:rsidRPr="00000000" w:rsidDel="00000000">
              <w:rPr>
                <w:rtl w:val="0"/>
              </w:rPr>
              <w:t xml:space="preserve"> izpaužas kā ierobežojums noteiktu laiku izmantot noteiktas tiesības un pēc papildsoda termiņa beigām šīs tiesības nav jāiegūst no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reģistrācijas termiņa apturēšana vairāk atbilst tiesību izmantošanas aizliegumam, bet ne tiesību atņemšanai. Tāpat šādi ierobežojumi var attiekties arī uz tām personām, kuras līdz tam nav reģistrētas reģistrā, kā arī pēc to izslēgšanas no reģistra vai tamlīdzīgi. Piemēram, arī grozāmo noteikumu 19.5. vai 32.5. apakšpunkts tiešā tekstā attiecas tikai uz tiesas nolēmumu, kas nav administratīvā pārkāpuma procesā tipiskākais gadījums (ja šīs normas vispār ir paredzēts attiecināt uz papilsodiem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Jānošķir administratīvā pārkāpuma procesā pieņemta nolēmuma izpilde no patstāvīga lēmuma saistībā ar reģistrāciju. Pirmajā gadījumā tā ir izpildes darbība ar atšķirīgiem priekšnoteikumiem un lēmuma īstenošanu. Šādā gadījumā nav arī nepieciešams atsevišķs (papildu) tiesiskais pamats atteikumam reģistrēt personu, izslēgt no reģistra, pārreģistrēt to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Tiesības veikt procesuālo darbību var tikt ierobežotas arī administratīvā pārkāpuma procesa laikā. Lai novērstu turpmāku pārkāpumu izdarīšanu, personai var piemērot pagaidu ierobežojumu izmantot noteiktas tiesības vai veikt noteikta veida darbību. Tiesību izmantošanas apturēšana ir regulēta Administratīvās atbildības likuma 73.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anotācijas skaidri neizriet, vai ārvalstīs atņemtas vai ierobežotas tiesības veikt profesionālo darbību ir vērtētas arī soda piemērošanas un tā izpildes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grozījumu redakcija un Ministru kabineta 2024.gada 1.oktobra noteikumu Nr. 630 "Ārstniecības personu un ārstniecības atbalsta personu reģistra noteikumi" 48.punktā netiek paredzēti.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gan projektu, gan grozāmos noteikumus un precizēt tos atbilstoši Ārstniecības likuma 9. panta 1.</w:t>
            </w:r>
            <w:r w:rsidR="00000000" w:rsidRPr="00000000" w:rsidDel="00000000">
              <w:rPr>
                <w:b w:val="1"/>
                <w:vertAlign w:val="superscript"/>
                <w:rtl w:val="0"/>
              </w:rPr>
              <w:t xml:space="preserve">1</w:t>
            </w:r>
            <w:r w:rsidR="00000000" w:rsidRPr="00000000" w:rsidDel="00000000">
              <w:rPr>
                <w:b w:val="1"/>
                <w:rtl w:val="0"/>
              </w:rPr>
              <w:t xml:space="preserve"> daļā un 48. pantā ietvertajam pilnvarojumam, kā arī izvērtēt Ārstniecības likumā ietverto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likuma 9. panta 1.</w:t>
            </w:r>
            <w:r w:rsidR="00000000" w:rsidRPr="00000000" w:rsidDel="00000000">
              <w:rPr>
                <w:vertAlign w:val="superscript"/>
                <w:rtl w:val="0"/>
              </w:rPr>
              <w:t xml:space="preserve">1</w:t>
            </w:r>
            <w:r w:rsidR="00000000" w:rsidRPr="00000000" w:rsidDel="00000000">
              <w:rPr>
                <w:rtl w:val="0"/>
              </w:rPr>
              <w:t xml:space="preserve"> daļai  un 48. pantam Ministru kabinets nosaka ārstniecības personu un ārstniecības atbalsta personu reģistra izveides un uzturēšanas kārtību, ārstniecības personu un ārstniecības atbalsta personu reģistrācijas kārtību un prasības, prasības, kas noteic ārstniecības personu un ārstniecības atbalsta personu profesionālo atbilstību un prasības attiecībā uz tālākizglītību, kā arī apgūtās tālākizglītības novērtēšanas un apstiprināšanas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 panta pirmās daļas 1. punkts noteic, ka Ministru kabinets var izdot ārējos normatīvos aktus, tas ir, noteikumus, ja likums Ministru kabinetu tam īpaši pilnvarojis, un pilnvarojumā ir norādīti </w:t>
            </w:r>
            <w:r w:rsidR="00000000" w:rsidRPr="00000000" w:rsidDel="00000000">
              <w:rPr>
                <w:b w:val="1"/>
                <w:rtl w:val="0"/>
              </w:rPr>
              <w:t xml:space="preserve">tā galvenie satura virzieni.</w:t>
            </w:r>
            <w:r w:rsidR="00000000" w:rsidRPr="00000000" w:rsidDel="00000000">
              <w:rPr>
                <w:rtl w:val="0"/>
              </w:rPr>
              <w:t xml:space="preserve"> Prasība pēc noteikumu galveno satura virzienu norādīšanas nodrošina Saeimas obligātu saturisko virsvadību. Proti, Ministru kabinets var tikai konkretizēt jeb detalizēt Saeimas pieņemto likumu, turklāt šādas konkretizācijas virzienam jāizriet no likuma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izdodot noteikumus, nedrīkst tajos ietvert normas, kas nav uzskatāmas par līdzekļiem likuma normu īstenošanai. Tāpat, īstenojot pilnvarojumu, ir jāņem vērā attiecīgā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 Pilnvarojumam jābūt skaidram attiecībā uz tā mērķi, saturu un apjomu. Regulējuma iekļaušana projektā, kas  paplašina likumā ietverto regulējumu,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pārskatīt gan grozāmos noteikumus, gan projektu un precizēt atbilstoši Ministru kabinetam dotajam pilnvarojumam. Tāpat izvērtējams Ārstniecības likumā ietvertais attiecīgo jautājumu pamatregulējums un pilnvarojumi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ka šādiem pilnveidojumiem nepieciešams ilgāks laiks, un projekta mērķis nav tieši ar to saistīts, Tieslietu ministrija neizsaka šāda veida iebildumu par jau spēkā esošo noteikumu regulējumu. Tomēr saprātīgā laikposmā minētās nepilnības būtu novēršamas. It īpaši tas skar jautājumus, kas tieši vai netieši varētu būt saistīti ar sodoša rakstura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pārskatīta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osteorefleksoterapeita specialitāti no ārstu papildspecialitāšu saraksta, to pamatojot ar to, ka Ministru kabineta 2024. gada 24. septembra noteikumu Nr. 617 "Noteikumi par ārstniecības personu un studējošo, kuri apgūst medicīniskās izglītības programmas, kompetenci ārstniecībā un šo personu teorētisko un praktisko zināšanu apjomu" šāda ārsta papildspecialitāte nav iekļauta.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šādas izmaiņas ietekmēs šobrīd praktizējošos osteorefleksoterapeitus, kā arī pacientu iespējas saņemt osteorefleksoterapijas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nodaļas "Pašreizējā situācija, problēmas un risinājumi"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2.punktā minēts "Ārstniecības personu un ārstniecības atbalsta personu reģistra gan ieraksta termiņa laikā, gan pēc tā ārstniecības personas var veikt profesionālo darbību ārvalstīs likuma "Par reglamentētajām profesijām un profesionālās kvalifikācijas atzīšanu" noteiktajā kārtībā." Norādām, ka darbam ārvalstīs nav saistošas likuma "Par reglamentētajām profesijām un profesionālās kvalifikācijas atzīšanu" normas, jo katra uzņemošā valsts piemēro savu nacionālo regulējumu. Aicinām precizēt šo teikumu, iekļaujot atsauci uz Eiropas Parlamenta un Padomes 2005.gada 7.septembra Direktīvu 2005/36/EK par profesionālo kvalifikāciju atzīšanu, kas ir tiesiskais pamats kvalifikācijas atzīšanai un piekļuvei profesionālajai darbībai Eiropas Savienības un Eiropas brīvās tirdzniecības asociācijas dalībvalstīs.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un precizēts anotācijas 1.3. nodaļas "Pašreizējā situācija, problēmas un risinājumi"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izmaiņas attiecībā uz līdzšinējo personas datu apstrādi, lūdzam veikt projekta ietekmes izvērtējumu uz datu aizsardzību un aizpildīt anotācijas 8.1.13. apakšpunktu, sniedzot skaidru un saprotamu informāciju par projektā paredzēto personu datu apstrādi, norādot tiesisko pamatojumu personu datu apstrādei, no kā ir izsecināma nepieciešamība apstrādāt personu datus projektā paredzētajā veidā, kā arī kopumā sniedzot īsu un kodolīgu skaidrojumu par paredzēto personu datu apstrādi - kādu kategoriju datu subjektu un kāda veida datus paredz apstrādāt projekts, kādos konkrētos nolūkos.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8.nodaļas "Horizontālās ietekmes" 8.1.13.punkts.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pievieno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norādīto izglītības dokumenta kopiju (izņemot klīniskais un veselības psihologs un medicīnas asistents), kā arī profesionālās pilnveides izglītības apliecības kopiju par licencētas profesionālās pilnveides izglītības programmas apguvi pacientu datu aizsardzības jautājumos vismaz astoņu stundu apjomā vai apliecinājumu, ka pacientu datu aizsardzības jautājumi apgūti profesionālās kvalifikācijas iegūšanas laikā vismaz astoņu stundu apjomā (izņemot medicīnas asistentu).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"profesionālās pilnveides izglītības apliecības" ar vārdiem "apliecības par profesionālās pilnveides izglītības apguvi". Saskaņā ar Profesionālās izglītības likuma 6.panta trešās daļas 1.punktu un divpadsmito daļu, valsts atzīts profesionālās pilnveides izglītību apliecinošs dokuments ir apliecība par profesionālās pilnveides izglītības apguvi. Apliecību par profesionālās pilnveides izglītības apguvi izsniedz izglītojamam, kurš apguvis profesionālās pilnveides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(3. pielikums) un pievieno šo noteikumu 4.2. apakšpunktā norādīto izglītības dokumenta kopiju (izņemot klīniskais un veselības psihologs un medicīnas asistents), kā arī </w:t>
            </w:r>
            <w:r w:rsidR="00000000" w:rsidRPr="00000000" w:rsidDel="00000000">
              <w:rPr>
                <w:u w:val="single"/>
                <w:rtl w:val="0"/>
              </w:rPr>
              <w:t xml:space="preserve">apliecības par profesionālās pilnveides izglītības apguvi</w:t>
            </w:r>
            <w:r w:rsidR="00000000" w:rsidRPr="00000000" w:rsidDel="00000000">
              <w:rPr>
                <w:rtl w:val="0"/>
              </w:rPr>
              <w:t xml:space="preserve"> kopiju pacientu datu aizsardzības jautājumos vismaz astoņu stundu apjomā vai apliecinājumu, ka pacientu datu aizsardzības jautājumi apgūti profesionālās kvalifikācijas iegūšanas laikā vismaz astoņu stundu apjomā (izņemot medicīnas asistentu).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grozījumu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pievieno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noteiktā izglītības dokumenta atvasinājumu (izņemot klīniskais un veselības psihologs un medicīnas asistents), kā arī apliecības atvasinājumu par profesionālās pilnveides izglītības apguvi pacientu datu aizsardzības jautājumos vismaz astoņu stundu apjomā vai apliecinājumu, ka pacientu datu aizsardzības jautājumi apgūti profesionālās kvalifikācijas iegūšanas laikā vismaz astoņu stundu apjomā (izņemot medicīnas asistentu).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pievieno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norādīto izglītības dokumenta kopiju (izņemot klīniskais un veselības psihologs un medicīnas asistents), kā arī profesionālās pilnveides izglītības apliecības kopiju par licencētas profesionālās pilnveides izglītības programmas apguvi pacientu datu aizsardzības jautājumos vismaz astoņu stundu apjomā vai apliecinājumu, ka pacientu datu aizsardzības jautājumi apgūti profesionālās kvalifikācijas iegūšanas laikā vismaz astoņu stundu apjomā (izņemot medicīnas asistentu).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Dokumentu juridiskā spēka likuma 2. panta pirmajā daļā minētajam </w:t>
            </w:r>
            <w:r w:rsidR="00000000" w:rsidRPr="00000000" w:rsidDel="00000000">
              <w:rPr>
                <w:u w:val="single"/>
                <w:rtl w:val="0"/>
              </w:rPr>
              <w:t xml:space="preserve">dokumenta atvasinājums ir noraksts, izraksts vai kopija</w:t>
            </w:r>
            <w:r w:rsidR="00000000" w:rsidRPr="00000000" w:rsidDel="00000000">
              <w:rPr>
                <w:rtl w:val="0"/>
              </w:rPr>
              <w:t xml:space="preserve">. Savukārt Ministru kabineta 2018. gada 4. septembra noteikumu Nr. 558 "Dokumentu izstrādāšanas un noformēšanas kārtība" 39. punkts noteic, ka </w:t>
            </w:r>
            <w:r w:rsidR="00000000" w:rsidRPr="00000000" w:rsidDel="00000000">
              <w:rPr>
                <w:u w:val="single"/>
                <w:rtl w:val="0"/>
              </w:rPr>
              <w:t xml:space="preserve">dokumenta atvasinājums ir dokuments, kas pilnībā vai daļēji atveido dokumenta oriģinālu. Dokumenta atvasinājumu izstrādā noraksta, izraksta vai kopijas veidā</w:t>
            </w:r>
            <w:r w:rsidR="00000000" w:rsidRPr="00000000" w:rsidDel="00000000">
              <w:rPr>
                <w:rtl w:val="0"/>
              </w:rPr>
              <w:t xml:space="preserve">, un šo noteikumu 47. punktā un turpmākajās tiesību normās ir noteiktas kopijas izstrādāšanas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12. punktā minētā termina "kopija" lietošanu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paredzēto noteikumu 26. punkta ievaddaļu, kā arī 35.2. un 35.3.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grozījumu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pievieno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noteiktā izglītības dokumenta atvasinājumu (izņemot klīniskais un veselības psihologs un medicīnas asistents), kā arī apliecības atvasinājumu par profesionālās pilnveides izglītības apguvi pacientu datu aizsardzības jautājumos vismaz astoņu stundu apjomā vai apliecinājumu, ka pacientu datu aizsardzības jautājumi apgūti profesionālās kvalifikācijas iegūšanas laikā vismaz astoņu stundu apjomā (izņemot medicīnas asistentu).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Inspekcija mēneša laikā pēc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dokumentu saņemšanas pieņem lēmumu par ārstniecības personas vai ārstniecības atbalsta personas reģistrāciju vai par atteikumu reģistrēt ārstniecības personu vai ārstniecības atbalsta personu. Minēto lēmumu inspekcija attiecīgajai personai paziņo Paziņošanas likumā noteiktajā kārtībā. Lēmumu par atteikumu reģistrēt ārstniecības personu īslaicīgas profesionālās darbības veikšanai Latvijā Paziņošanas likumā noteiktajā kārtībā paziņo arī institūcijai, kas izsniegusi attiecīgo ārvalstīs iegūtās profesionālās kvalifikācijas atzīšanas apliecību. Ārstniecības persona, kurai šo noteikumu </w:t>
            </w:r>
            <w:r w:rsidR="00000000" w:rsidRPr="00000000" w:rsidDel="00000000">
              <w:rPr>
                <w:rtl w:val="0"/>
              </w:rPr>
              <w:t xml:space="preserve">19.3. </w:t>
            </w:r>
            <w:r w:rsidR="00000000" w:rsidRPr="00000000" w:rsidDel="00000000">
              <w:rPr>
                <w:rtl w:val="0"/>
              </w:rPr>
              <w:t xml:space="preserve">apakšpunkt</w:t>
            </w:r>
            <w:r w:rsidR="00000000" w:rsidRPr="00000000" w:rsidDel="00000000">
              <w:rPr>
                <w:rtl w:val="0"/>
              </w:rPr>
              <w:t xml:space="preserve">ā noteiktā iemesla dēļ inspekcija ir atteikusi reģistrāciju reģistrā, atkārtoti iesniedzot iesniegumu reģistrācijai reģistrā, iesniegumam 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Paziņošanas likuma 1. panta pirmā daļa noteic, ka </w:t>
            </w:r>
            <w:r w:rsidR="00000000" w:rsidRPr="00000000" w:rsidDel="00000000">
              <w:rPr>
                <w:u w:val="single"/>
                <w:rtl w:val="0"/>
              </w:rPr>
              <w:t xml:space="preserve">likuma mērķis ir nodrošināt iestādes un privātpersonas publiski tiesiskajās attiecībās savlaicīgu, kvalitatīvu un privātpersonas tiesībām un likumiskajām interesēm atbilstošu dokumentu un informācijas paziņošanu adresātam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18. punktā noteikto, ka attiecīgo lēmumu paziņo Paziņošanas likumā noteiktajā kārtībā arī institūcijai, kas izsniegusi attiecīgo ārvalstīs iegūtās profesionālās kvalifikācijas atzīšanas apliecību. vai papildināt anotāciju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paredzēto 53.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Ar grozījumu netiek mainīts spēkā esošais regulējums gan 18., gan 53.punktā, saskaņā ar kuru noteikts, ka lēmumu paziņo Paziņošanas likuma noteiktajā kārtībā gan privātpersonai, gan noteiktajos gadījumos ieinteresētajām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Inspekcija mēneša laikā pēc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dokumentu saņemšanas pieņem lēmumu par ārstniecības personas vai ārstniecības atbalsta personas reģistrāciju vai par atteikumu reģistrēt ārstniecības personu vai ārstniecības atbalsta personu. Minēto lēmumu inspekcija attiecīgajai personai paziņo Paziņošanas likumā noteiktajā kārtībā. Lēmumu par atteikumu reģistrēt ārstniecības personu īslaicīgas profesionālās darbības veikšanai Latvijā Paziņošanas likumā noteiktajā kārtībā paziņo arī institūcijai, kura izsniegusi attiecīgo ārvalstīs iegūtās profesionālās kvalifikācijas atzīšanas apliecību. Gadījumā, ja inspekcija šo noteikumu </w:t>
            </w:r>
            <w:r w:rsidR="00000000" w:rsidRPr="00000000" w:rsidDel="00000000">
              <w:rPr>
                <w:rtl w:val="0"/>
              </w:rPr>
              <w:t xml:space="preserve">19.3. </w:t>
            </w:r>
            <w:r w:rsidR="00000000" w:rsidRPr="00000000" w:rsidDel="00000000">
              <w:rPr>
                <w:rtl w:val="0"/>
              </w:rPr>
              <w:t xml:space="preserve">apakšpunkt</w:t>
            </w:r>
            <w:r w:rsidR="00000000" w:rsidRPr="00000000" w:rsidDel="00000000">
              <w:rPr>
                <w:rtl w:val="0"/>
              </w:rPr>
              <w:t xml:space="preserve">ā noteiktā iemesla dēļ ir pieņēmusi lēmumu par reģistrācijas atteikumu, atkārtoti iesniedzot iesniegumu reģistrācijai reģistrā, persona iesniegumam pievieno dokumentu, kas apliecina profesionālās atbilstības pārbaudes sekmīgu nokārtošanu attiecīgajā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ārstiem, zobārstiem, zobu higiēnistiem, vecmātēm, fizioterapeitiem, audiologopēdiem, ergoterapeitiem, tehniskajiem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aizstāt vārdus "profesionālo zināšanu" ar vārdiem "profesionālā pieredze" ņemot vērā, ka vārdi attiecināmi uz pilnveidi neatliekamās medicīniskās palīdzības sniegšanā vai svītrot vārdu "zināšanu", ja domāts ir profesionālās izglītības īpašs veids, kas dod iespēju pilnveidot profesionālo kompetenci kvalifikācijai. Profesionālās izglītības likuma 1.panta otrās daļas 7.punktā noteikts, ka profesionālā pieredze ir iepriekšēja darbošanās attiecīgajā profesijā Latvijas Republikā, kā arī ārvalstī. Savukārt,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māsas palīgiem un zobārsta asistentiem – vismaz 100 akadēmisko stundu apjomā,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māsas palīgiem un zobārsta asistentiem – vismaz 100 akadēmisko stundu apjomā, tai skaitā par  profesionālo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māsām (vispārējās aprūpes māsām) – vismaz 100 akadēmisko stundu apjomā, tai skaitā par profesionālo zināšanu pilnveidi neatliekamās medicīniskās palīdzības sniegšanā (8 akadēmisko stundu apjomā), infekciju kontrolē (4 akadēmisko stundu apjomā) un pacientu drošībā (8 akadēmisko stundu apjomā), kā arī vismaz 50 akadēmisko stundu apjomā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māsām (vispārējās aprūpes māsām) – vismaz 100 akadēmisko stundu apjomā, tai skaitā par profesionālo pilnveidi neatliekamās medicīniskās palīdzības sniegšanā (8 akadēmisko stundu apjomā), infekciju kontrolē (4 akadēmisko stundu apjomā) un pacientu drošībā (8 akadēmisko stundu apjomā), kā arī vismaz 50 akadēmisko stundu apjomā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piecu gadu laikā no dienas, kad tas ir beidzies, ārstniecības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profesionālo zināšanu vai prasmju apguvi vai pilnveidi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vārdus "profesionālo zināšanu vai prasmju apguvi vai pilnveidi" aizstāt ar Profesionālās izglītības likuma 1.panta otrās daļas 7., 8.</w:t>
            </w:r>
            <w:r w:rsidR="00000000" w:rsidRPr="00000000" w:rsidDel="00000000">
              <w:rPr>
                <w:vertAlign w:val="superscript"/>
                <w:rtl w:val="0"/>
              </w:rPr>
              <w:t xml:space="preserve">1</w:t>
            </w:r>
            <w:r w:rsidR="00000000" w:rsidRPr="00000000" w:rsidDel="00000000">
              <w:rPr>
                <w:rtl w:val="0"/>
              </w:rPr>
              <w:t xml:space="preserve">, 12. un 13.punktā lietotiem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pieredze — iepriekšēja darbošanās attiecīgajā profesijā Latvijas Republikā, kā arī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kompetence — profesionālās darbības veikšanai nepieciešamo zināšanu, prasmju, profesionālās patstāvības un atbildības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tālākizglītība — profesionālās izglītības īpašs veids, kas personām ar iepriekšēju profesionālo pieredzi un izglītības programmas prasībām atbilstošu izglītību dod iespēju iegūt noteikta līmeņa profesionālo kvalifikāciju, kas iekļauta nozares kvalifikāciju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pilnveide —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 gadu laikā no dienas, kad tas ir beidzies, ārstniecības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w:t>
            </w:r>
            <w:r w:rsidR="00000000" w:rsidRPr="00000000" w:rsidDel="00000000">
              <w:rPr>
                <w:u w:val="single"/>
                <w:rtl w:val="0"/>
              </w:rPr>
              <w:t xml:space="preserve">profesionālo pieredzi, profesionālo kompetenci vai profesionālo tālākizglītību vai profesionālo</w:t>
            </w:r>
            <w:r w:rsidR="00000000" w:rsidRPr="00000000" w:rsidDel="00000000">
              <w:rPr>
                <w:rtl w:val="0"/>
              </w:rPr>
              <w:t xml:space="preserve"> pilnveidi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piecu gadu laikā no dienas, kad tas ir beidzies, ārstniecības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profesionālo pieredzi, profesionālo kompetenci vai profesionālo tālākizglītību vai profesionālo pilnveidi attiecīgajā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ārstiem, zobārstiem, zobu higiēnistiem, vecmātēm, fizioterapeitiem, audiologopēdiem, ergoterapeitiem, tehniskiem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pēdējo piecu gadu laikā pirms šā iesnieguma iesniegšanas dienas inspekcijā,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ārstiem, zobārstiem, zobu higiēnistiem, vecmātēm, fizioterapeitiem, audiologopēdiem, ergoterapeitiem, tehniskiem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pēdējo piecu gadu laikā pirms šā iesnieguma iesniegšanas dienas inspekcijā, tai skaitā par profesionālo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ārstiem, zobārstiem, zobu higiēnistiem, vecmātēm, fizioterapeitiem, audiologopēdiem, ergoterapeitiem, tehniskiem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pēdējo piecu gadu laikā pirms šā iesnieguma iesniegšanas dienas inspekcijā, tai skaitā par profesionālo pilnveidi neatliekamās medicīniskās palīdzības sniegšanā, vai par profesionālās atbilstības pārbaudes sekmīgu nokārtošanu attiecīgajā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35.1.3. māsas palīgiem un zobārsta asistentiem – vismaz 100 akadēmisko stundu apjomā pēdējo piecu gadu laikā pirms šā iesnieguma iesniegšanas dienas inspekcijā,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35.1.3. māsas palīgiem un zobārsta asistentiem – vismaz 100 akadēmisko stundu apjomā pēdējo piecu gadu laikā pirms šā iesnieguma iesniegšanas dienas inspekcijā, tai skaitā par profesionālo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35.1.3. māsas palīgiem un zobārsta asistentiem – vismaz 100 akadēmisko stundu apjomā pēdējo piecu gadu laikā pirms šā iesnieguma iesniegšanas dienas inspekcijā, tai skaitā par profesionālo pilnveidi neatliekamās medicīniskās palīdzības sniegšanā, vai par profesionālās atbilstības pārbaudes sekmīgu nokārtošanu attiecīgajā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māsām (vispārējās aprūpes māsām) – vismaz 100 akadēmisko stundu apjomā pēdējo piecu gadu laikā pirms šā iesnieguma iesniegšanas dienas inspekcijā, tai skaitā par profesionālo zināšanu pilnveidi neatliekamās medicīniskās palīdzības sniegšanā (8 akadēmisko stundu apjomā), infekciju kontrolē (4 akadēmisko stundu apjomā) un pacientu drošībā (8 akadēmisko stundu apjomā) un vismaz 50 akadēmiskās stundas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māsām (vispārējās aprūpes māsām) – vismaz 100 akadēmisko stundu apjomā pēdējo piecu gadu laikā pirms šā iesnieguma iesniegšanas dienas inspekcijā, tai skaitā par profesionālo pilnveidi neatliekamās medicīniskās palīdzības sniegšanā (8 akadēmisko stundu apjomā), infekciju kontrolē (4 akadēmisko stundu apjomā) un pacientu drošībā (8 akadēmisko stundu apjomā) un vismaz 50 akadēmiskās stundas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māsām (vispārējās aprūpes māsām) – vismaz 100 akadēmisko stundu apjomā pēdējo piecu gadu laikā pirms šā iesnieguma iesniegšanas dienas inspekcijā, tai skaitā par profesionālo pilnveidi neatliekamās medicīniskās palīdzības sniegšanā (8 akadēmisko stundu apjomā), infekciju kontrolē (4 akadēmisko stundu apjomā) un pacientu drošībā (8 akadēmisko stundu apjomā) un vismaz 50 akadēmiskās stundas no māsas (vispārējās aprūpes māsas) kompetences tēmām, vai par profesionālās atbilstības pārbaudes sekmīgu nokārtošanu māsas (vispārējās aprūpes māsas)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ārstniecības atbalsta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apliecības kopiju vai uzrāda oriģinālu  par apgūtu profesionālās pilnveides licencētu izglītības programmu pacientu datu aizsardzības jautājumos vismaz 8 akadēmisko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"licencētas" un lietot terminoloģiju atbilstoši Profesionālās izglītības likumā lietotai. Saskaņā ar Profesionālās izglītības likuma 6.panta divpadsmito daļu, apliecību par profesionālās pilnveides izglītības apguvi izsniedz izglītojamam, kurš apguvis profesionālās pilnveides izglītības programmu. Saskaņā ar Profesionālās izglītības likuma 30.panta pirmo daļu, izglītības iestāde ir tiesīga īstenot tikai licencētas profesionālās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ārstniecības atbalsta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apliecības kopiju vai uzrāda oriģinālu  par apgūtu profesionālās pilnveides izglītības programmu pacientu datu aizsardzības jautājumos vismaz 8 akadēmisko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ārstniecības atbalsta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apliecības atvasinājumu vai uzrāda oriģinālu  par apgūtu profesionālās pilnveides izglītības programmu pacientu datu aizsardzības jautājumos vismaz 8 akadēmisko stundu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un </w:t>
            </w:r>
            <w:r w:rsidR="00000000" w:rsidRPr="00000000" w:rsidDel="00000000">
              <w:rPr>
                <w:rtl w:val="0"/>
              </w:rPr>
              <w:t xml:space="preserve">35.1. </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w:t>
            </w:r>
            <w:r w:rsidR="00000000" w:rsidRPr="00000000" w:rsidDel="00000000">
              <w:rPr>
                <w:rtl w:val="0"/>
              </w:rPr>
              <w:t xml:space="preserve">ā minēto dokumentu par sekmīgi nokārtotu profesionālās atbilstības pārbaudi attiecīgajā profesijā izsniedz izglītības iestāde, kurai ir tiesības īstenot profesionālās izglītības programmu attiecīgajā profesijā un kvalifikācijā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"kvalifikācijā" ar vārdiem "profesionālās kvalifikācijas līmenī" atbilstoši Profesionālās izglītības likumā lietotai terminoloģijai. Profesionālās kvalifikācijas līmeņi ir noteikti Profesionālās izglītības likuma 5.panta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un </w:t>
            </w:r>
            <w:r w:rsidR="00000000" w:rsidRPr="00000000" w:rsidDel="00000000">
              <w:rPr>
                <w:rtl w:val="0"/>
              </w:rPr>
              <w:t xml:space="preserve">35.1. </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w:t>
            </w:r>
            <w:r w:rsidR="00000000" w:rsidRPr="00000000" w:rsidDel="00000000">
              <w:rPr>
                <w:rtl w:val="0"/>
              </w:rPr>
              <w:t xml:space="preserve">ā minēto dokumentu par sekmīgi nokārtotu profesionālās atbilstības pārbaudi attiecīgajā profesijā izsniedz izglītības iestāde, kurai ir tiesības īstenot profesionālās izglītības programmu attiecīgajā profesijā un </w:t>
            </w:r>
            <w:r w:rsidR="00000000" w:rsidRPr="00000000" w:rsidDel="00000000">
              <w:rPr>
                <w:u w:val="single"/>
                <w:rtl w:val="0"/>
              </w:rPr>
              <w:t xml:space="preserve">profesionālās kvalifikācijas līmenī</w:t>
            </w:r>
            <w:r w:rsidR="00000000" w:rsidRPr="00000000" w:rsidDel="00000000">
              <w:rPr>
                <w:rtl w:val="0"/>
              </w:rPr>
              <w:t xml:space="preserve">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noteiktajos gadījumos dokumentu par sekmīgi nokārtotu profesionālās atbilstības pārbaudi attiecīgajā profesijā izsniedz izglītības iestāde, kurai ir tiesības īstenot profesionālās izglītības programmu attiecīgajā profesijā un attiecīgās profesionālās kvalifikācijas līmenī Latvijas Republikā.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Informāciju par reģistrācijas termiņa apturēšanu vai lēmumu par reģistrācijas anulēšanu inspekcija Paziņošanas likumā noteiktajā kārtībā paziņo ārstniecības personai vai ārstniecības atbalsta personai, ārstniecības iestādei, kurā attiecīgā ārstniecības persona vai ārstniecības atbalsta persona veic profesionālo darbību, un, ja ir spēkā esošs ārstniecības personas sertifikāts vai ārstniecības atbalsta personas sertifikāts, sertifikācijas institūcijai, kura attiecīgo sertifikātu izsniegusi. Ārstniecības persona, kurai šo noteikumu </w:t>
            </w:r>
            <w:r w:rsidR="00000000" w:rsidRPr="00000000" w:rsidDel="00000000">
              <w:rPr>
                <w:rtl w:val="0"/>
              </w:rPr>
              <w:t xml:space="preserve">52.2. </w:t>
            </w:r>
            <w:r w:rsidR="00000000" w:rsidRPr="00000000" w:rsidDel="00000000">
              <w:rPr>
                <w:rtl w:val="0"/>
              </w:rPr>
              <w:t xml:space="preserve">apakšpunkt</w:t>
            </w:r>
            <w:r w:rsidR="00000000" w:rsidRPr="00000000" w:rsidDel="00000000">
              <w:rPr>
                <w:rtl w:val="0"/>
              </w:rPr>
              <w:t xml:space="preserve">ā noteiktā iemesla dēļ inspekcija anulē reģistrāciju reģistrā,  atkārtoti iesniedzot iesniegumu nepieciešamo reģistrācijas darbību veikšanai, iesniegumam pievieno dokumentu, kas apliecina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Rosinām saskaņot projektu ar Datu valsts inspekciju.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projektu var tikt skarti personas dati par tās sodāmību, tostarp par papildsodu piemērošanu, lūdzam saskaņot projektu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tiks nodots saskaņošanai Datu valsts inspekcijai.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Informāciju par reģistrācijas termiņa apturēšanu vai lēmumu par reģistrācijas anulēšanu inspekcija Paziņošanas likumā noteiktajā kārtībā paziņo ārstniecības personai vai ārstniecības atbalsta personai, ārstniecības iestādei, kurā attiecīgā ārstniecības persona vai ārstniecības atbalsta persona veic profesionālo darbību, un, ja ir spēkā esošs ārstniecības personas sertifikāts vai ārstniecības atbalsta personas sertifikāts, sertifikācijas institūcijai, kura attiecīgo sertifikātu izsniegusi. Gadījumā, ja inspekcija šo noteikumu </w:t>
            </w:r>
            <w:r w:rsidR="00000000" w:rsidRPr="00000000" w:rsidDel="00000000">
              <w:rPr>
                <w:rtl w:val="0"/>
              </w:rPr>
              <w:t xml:space="preserve">52.2. </w:t>
            </w:r>
            <w:r w:rsidR="00000000" w:rsidRPr="00000000" w:rsidDel="00000000">
              <w:rPr>
                <w:rtl w:val="0"/>
              </w:rPr>
              <w:t xml:space="preserve">apakšpunkt</w:t>
            </w:r>
            <w:r w:rsidR="00000000" w:rsidRPr="00000000" w:rsidDel="00000000">
              <w:rPr>
                <w:rtl w:val="0"/>
              </w:rPr>
              <w:t xml:space="preserve">ā noteiktā iemesla dēļ ir pieņēmusi lēmumu anulēt reģistrāciju reģistrā,  ārstniecības persona, atkārtoti iesniedzot iesniegumu nepieciešamo reģistrācijas darbību veikšanai, iesniegumam pievieno dokumentu, kas apliecina profesionālās atbilstības pārbaudes sekmīgu nokārtošanu attiecīgajā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projektā paredzētos noteikumu grozījumus, lūdzam izvērtēt, vai nav nepieciešams attiecīgs pārejas regulējums un nepieciešamības gadījumā precizēt noteikumu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Ievērojot projektā paredzētos grozījumus, nav nepieciešams attiecīgs pārejas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26-TA-337</w:t>
    </w:r>
    <w:r>
      <w:br/>
    </w:r>
    <w:r w:rsidR="00000000" w:rsidRPr="00000000" w:rsidDel="00000000">
      <w:rPr>
        <w:rtl w:val="0"/>
      </w:rPr>
      <w:t xml:space="preserve">07.10.2026. 16.43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26-TA-337</w:t>
    </w:r>
    <w:r>
      <w:br/>
    </w:r>
    <w:r w:rsidR="00000000" w:rsidRPr="00000000" w:rsidDel="00000000">
      <w:rPr>
        <w:rtl w:val="0"/>
      </w:rPr>
      <w:t xml:space="preserve">07.10.2026. 16.43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Izziņa_26-TA-337.docx</dc:title>
</cp:coreProperties>
</file>

<file path=docProps/custom.xml><?xml version="1.0" encoding="utf-8"?>
<Properties xmlns="http://schemas.openxmlformats.org/officeDocument/2006/custom-properties" xmlns:vt="http://schemas.openxmlformats.org/officeDocument/2006/docPropsVTypes"/>
</file>