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24-TA-1656: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Autoceļu lietošanas nodevas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Autoceļu lietošanas nodevas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5.1. un 5.4. apakšsadaļas 1. tabulā sniegto informāciju par Eiropas Parlamenta un Padomes 2022. gada 24. februāra Direktīvas (ES) 2022/362, ar ko groza Direktīvas 1999/62/EK, 1999/37/EK un (ES) 2019/520 attiecībā uz dažu infrastruktūru lietošanas maksas noteikšanu transportlīdzekļiem (turpmāk - Direktīva 2022/362) pārņemšanu likumprojektā, kā arī pašreiz spēkā esošajās Autoceļu lietošanas nodevas likuma vienības, kuras nav paredzēts grozīt ar likumprojektu, lūdzam likumprojektu papildināt ar pantu, kas paredz likumā ietvert informatīvo atsauci uz minēto direktīvu, noformējot to atbilstoši Ministru kabineta 2009. gada 3. februāra noteikumu Nr. 108 "Normatīvo aktu projektu sagatavošanas noteikumi" 162.-168.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Papildināt informatīvo atsauci uz Eiropas Savienības direktīvām ar 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Parlamenta un Padomes 2022. gada 24. februāra direktīvas (ES) 2022/362, ar ko groza direktīvas 1999/62/EK, 1999/37/EK un (ES) 2019/520 attiecībā uz dažu infrastruktūru lietošanas maksas noteikšanu transportlīdzekļiem."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Autoceļu lietošanas nodevas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Autoceļu lietošanas nodevas likuma</w:t>
            </w:r>
            <w:r w:rsidR="00000000" w:rsidRPr="00000000" w:rsidDel="00000000">
              <w:rPr>
                <w:rtl w:val="0"/>
              </w:rPr>
              <w:t xml:space="preserve">2. pielikums</w:t>
            </w:r>
            <w:r w:rsidR="00000000" w:rsidRPr="00000000" w:rsidDel="00000000">
              <w:rPr>
                <w:rtl w:val="0"/>
              </w:rPr>
              <w:t xml:space="preserve">
</w:t>
            </w:r>
            <w:r w:rsidR="00000000" w:rsidRPr="00000000" w:rsidDel="00000000">
              <w:rPr>
                <w:rtl w:val="0"/>
              </w:rPr>
              <w:t xml:space="preserve">Autoceļu lietošanas nodevas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Transportlīdzekļiem ar pilnu masu no 3001 līdz 3500 kg</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Transportlīdzekļiem un to sastāviem ar pilnu masu no 3501 kg līdz 12 000 kg</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Transportlīdzekļiem un to sastāviem ar pilnu masu no 12 001 kg</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sasniegtos panākumus smagā autotransporta elektrifikācijā, ierosinām izdalīt atsevišķu kategoriju N kategorijas transportlīdzekļiem un noteikt zemāku autoceļu lietošanas nodevas likmi tiem transportlīdzekļiem, kuri nav aprīkoti ar iekšdedzes dzinēju, bet vilkmes enerģiju iegūst izmantojot elektrodzinējspēku (kravas elektromobiļi).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papildināts ar transportlīdzekļu izmešu līmeni - bezemisiju.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Autoceļu lietošanas nodevas likuma</w:t>
            </w:r>
            <w:r w:rsidR="00000000" w:rsidRPr="00000000" w:rsidDel="00000000">
              <w:rPr>
                <w:rtl w:val="0"/>
              </w:rPr>
              <w:t xml:space="preserve">2. pielikums</w:t>
            </w:r>
            <w:r w:rsidR="00000000" w:rsidRPr="00000000" w:rsidDel="00000000">
              <w:rPr>
                <w:rtl w:val="0"/>
              </w:rPr>
              <w:t xml:space="preserve">
</w:t>
            </w:r>
            <w:r w:rsidR="00000000" w:rsidRPr="00000000" w:rsidDel="00000000">
              <w:rPr>
                <w:rtl w:val="0"/>
              </w:rPr>
              <w:t xml:space="preserve">Autoceļu lietošanas nodevas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Transportlīdzekļiem ar pilnu masu no 3001 līdz 3500 kg</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Transportlīdzekļiem un to sastāviem ar pilnu masu no 3501 kg līdz 12 000 kg</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Transportlīdzekļiem un to sastāviem ar pilnu masu no 12 001 kg</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Autoceļu lietošanas nodevas likuma</w:t>
            </w:r>
            <w:r w:rsidR="00000000" w:rsidRPr="00000000" w:rsidDel="00000000">
              <w:rPr>
                <w:rtl w:val="0"/>
              </w:rPr>
              <w:t xml:space="preserve">2. pielikums</w:t>
            </w:r>
            <w:r w:rsidR="00000000" w:rsidRPr="00000000" w:rsidDel="00000000">
              <w:rPr>
                <w:rtl w:val="0"/>
              </w:rPr>
              <w:t xml:space="preserve">
</w:t>
            </w:r>
            <w:r w:rsidR="00000000" w:rsidRPr="00000000" w:rsidDel="00000000">
              <w:rPr>
                <w:rtl w:val="0"/>
              </w:rPr>
              <w:t xml:space="preserve">Autoceļu lietošanas nodevas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Transportlīdzekļiem ar pilnu masu no 3001 līdz 3500 kg</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Transportlīdzekļiem un to sastāviem ar pilnu masu no 3501 kg līdz 12 000 kg</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Transportlīdzekļiem un to sastāviem ar pilnu masu no 12 001 kg</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atbalstāma autoceļu nodevas samazināšana par 4% līdz 10%  N kategorijas transportlīdzekļiem, kuru motoru emisiju standarts ir EURO VI un augstāks, jo standarts EURO VI N1 un N2 kategorijas transportlīdzekļiem stājās spēkā ar 2016.gada septembri, tātad šajā gadā minēto transportlīdzekļu vecums būs vismaz astoņi gadi. Ierosinām autoceļu lietošanas nodevas likmi saglabāt esošajā apmērā vai tikai nedaudz paaugstināt.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N1, N2, N3 kategorijas transportlīdzekļiem šobrīd nav stājies spēkā  EURO VII emisijas standartu standarts, tādēļ automašīnas, kas ir atbilstošas EURO VI joprojām tiek uzskatīta par ekoloģiskākajām šajās kategorijās. ALN likuma grozījumu mērķis ir veicināt pāreju uz videi draudzīgāku automašīnu izmantošanu, neskatoties uz to ražošanas gadu. 2023. vai 2024. gadā ražota automašīna joprojām ir atbilstošas  EURO VI, jo jaunāka tehnoloģija nav pieejama.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Autoceļu lietošanas nodevas likuma</w:t>
            </w:r>
            <w:r w:rsidR="00000000" w:rsidRPr="00000000" w:rsidDel="00000000">
              <w:rPr>
                <w:rtl w:val="0"/>
              </w:rPr>
              <w:t xml:space="preserve">2. pielikums</w:t>
            </w:r>
            <w:r w:rsidR="00000000" w:rsidRPr="00000000" w:rsidDel="00000000">
              <w:rPr>
                <w:rtl w:val="0"/>
              </w:rPr>
              <w:t xml:space="preserve">
</w:t>
            </w:r>
            <w:r w:rsidR="00000000" w:rsidRPr="00000000" w:rsidDel="00000000">
              <w:rPr>
                <w:rtl w:val="0"/>
              </w:rPr>
              <w:t xml:space="preserve">Autoceļu lietošanas nodevas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Transportlīdzekļiem ar pilnu masu no 3001 līdz 3500 kg</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Transportlīdzekļiem un to sastāviem ar pilnu masu no 3501 kg līdz 12 000 kg</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Transportlīdzekļiem un to sastāviem ar pilnu masu no 12 001 kg</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Autoceļu lietošanas nodevas likuma</w:t>
            </w:r>
            <w:r w:rsidR="00000000" w:rsidRPr="00000000" w:rsidDel="00000000">
              <w:rPr>
                <w:rtl w:val="0"/>
              </w:rPr>
              <w:t xml:space="preserve">2. pielikums</w:t>
            </w:r>
            <w:r w:rsidR="00000000" w:rsidRPr="00000000" w:rsidDel="00000000">
              <w:rPr>
                <w:rtl w:val="0"/>
              </w:rPr>
              <w:t xml:space="preserve">
</w:t>
            </w:r>
            <w:r w:rsidR="00000000" w:rsidRPr="00000000" w:rsidDel="00000000">
              <w:rPr>
                <w:rtl w:val="0"/>
              </w:rPr>
              <w:t xml:space="preserve">Autoceļu lietošanas nodevas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Transportlīdzekļiem ar pilnu masu no 3001 līdz 3500 kg</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Transportlīdzekļiem un to sastāviem ar pilnu masu no 3501 kg līdz 12 000 kg</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Transportlīdzekļiem un to sastāviem ar pilnu masu no 12 001 kg</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autoceļu viena lietošanas nodevas likme par transportlīdzekļa emisiju līmeni (EURO IV, V, EEV) aptver plašu kravas automobiļu loku N1 un N2 kategorijās no 2007.gada janvāra līdz 2016.gada augustam, kad 2016.gada septembrī stājās spēkā EURO VI emisiju standarts. Tādēļ ir nepieciešams sadalīt šo grupu, izdalot atsevišķi aili 2.pielikuma 1. un 2.tabulā ar emisiju standartu EURO IV un autoceļu lietošanas nodevas likmi šai grupai nosakot starp starp emisiju standartu EURO III un emisiju standartu EURO V un EEV. Savukārt N3 kategorijas transportlīdzekļiem emisiju standarts EURO IV bija spēkā no 2005. līdz 2008.gadam, tātad uz doto brīdi tie ir aptuveni 16 gadus veci transportlīdzekļi. Līdz ar to ņemot vērā iepriekš minēto, ir nepieciešams izdalīt atsevišķu aili emisiju standartam EURO IV arī 2.pielikuma 3.tabulā.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Autoceļu nodevas piemērošanas princips N kategorijas transportlīdzekļiem, ņemot vērā to motoru emisiju līmeni, to piemērojot katram emisiju līmeņu standartam jau šobrīd sekmīgi darbojas Lietuvā.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Likmes ir sadalītas ņemot vērā, tādu emisiju kā oglekļa monoksīds (CO), ogļūdeņradis (HC) un slāpekļa oksīdi (NOx) daudzumu katrā no standartiem. Ņemot vērā tuvākos rādījumus, izmešu daudzuma ziņā standarti ir sagrupēti, šāds pats grupēšanas princips tiek izmantots arī Igaunijā. Likumprojekta mērķis ir veikt grozījumus ALN likmēm, bez citām būtiskām izmaiņām Likumā par ALN. Sīkāk izdiskutēts Satiksmes ministrijas un Finanšu ministrijas savstarpējās sarunās.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Autoceļu lietošanas nodevas likuma</w:t>
            </w:r>
            <w:r w:rsidR="00000000" w:rsidRPr="00000000" w:rsidDel="00000000">
              <w:rPr>
                <w:rtl w:val="0"/>
              </w:rPr>
              <w:t xml:space="preserve">2. pielikums</w:t>
            </w:r>
            <w:r w:rsidR="00000000" w:rsidRPr="00000000" w:rsidDel="00000000">
              <w:rPr>
                <w:rtl w:val="0"/>
              </w:rPr>
              <w:t xml:space="preserve">
</w:t>
            </w:r>
            <w:r w:rsidR="00000000" w:rsidRPr="00000000" w:rsidDel="00000000">
              <w:rPr>
                <w:rtl w:val="0"/>
              </w:rPr>
              <w:t xml:space="preserve">Autoceļu lietošanas nodevas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Transportlīdzekļiem ar pilnu masu no 3001 līdz 3500 kg</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Transportlīdzekļiem un to sastāviem ar pilnu masu no 3501 kg līdz 12 000 kg</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Transportlīdzekļiem un to sastāviem ar pilnu masu no 12 001 kg</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Autoceļu lietošanas nodevas likuma</w:t>
            </w:r>
            <w:r w:rsidR="00000000" w:rsidRPr="00000000" w:rsidDel="00000000">
              <w:rPr>
                <w:rtl w:val="0"/>
              </w:rPr>
              <w:t xml:space="preserve">2. pielikums</w:t>
            </w:r>
            <w:r w:rsidR="00000000" w:rsidRPr="00000000" w:rsidDel="00000000">
              <w:rPr>
                <w:rtl w:val="0"/>
              </w:rPr>
              <w:t xml:space="preserve">
</w:t>
            </w:r>
            <w:r w:rsidR="00000000" w:rsidRPr="00000000" w:rsidDel="00000000">
              <w:rPr>
                <w:rtl w:val="0"/>
              </w:rPr>
              <w:t xml:space="preserve">Autoceļu lietošanas nodevas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Transportlīdzekļiem ar pilnu masu no 3001 līdz 3500 kg</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Transportlīdzekļiem un to sastāviem ar pilnu masu no 3501 kg līdz 12 000 kg</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Transportlīdzekļiem un to sastāviem ar pilnu masu no 12 001 kg</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pieeju nodevas piemērošanai, lai tās likmes ir vairāk piesaistītas transportlīdzekļu radītajām emisijām. Ņemot vērā Nacionālā enerģētikas un klimata plāna izstrādes procesā saņemtos priekšlikumus un viedokļus, uzskatām, ka likumprojektā piedāvātās izmaiņas nepietiekami atspoguļo "piesārņotājs maksā" principa būtību. Uzskatām, ka ir būtiski izcelt bezemisiju transportlīdzekļu kategoriju, piemērojot tiem iespējami zemākas nodevas likmes, vienlaikus kāpinot nodevas likmi novecojušiem, neefektīviem transportlīdzekļiem.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anotācijā sniegt skaidrojumu un pamatojumu par to, kā veikts piedāvāto likmju aprēķins.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Likmes ir sadalītas ņemot vērā, tādu emisiju kā oglekļa monoksīds (CO), ogļūdeņradis (HC) un slāpekļa oksīdi (NOx) daudzumu katrā no standartiem. Likumprojekts (grozījumi) papildināts ar transportlīdzekļu izmešu līmeni - bezemisiju.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Autoceļu lietošanas nodevas likuma</w:t>
            </w:r>
            <w:r w:rsidR="00000000" w:rsidRPr="00000000" w:rsidDel="00000000">
              <w:rPr>
                <w:rtl w:val="0"/>
              </w:rPr>
              <w:t xml:space="preserve">2. pielikums</w:t>
            </w:r>
            <w:r w:rsidR="00000000" w:rsidRPr="00000000" w:rsidDel="00000000">
              <w:rPr>
                <w:rtl w:val="0"/>
              </w:rPr>
              <w:t xml:space="preserve">
</w:t>
            </w:r>
            <w:r w:rsidR="00000000" w:rsidRPr="00000000" w:rsidDel="00000000">
              <w:rPr>
                <w:rtl w:val="0"/>
              </w:rPr>
              <w:t xml:space="preserve">Autoceļu lietošanas nodevas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Transportlīdzekļiem ar pilnu masu no 3001 līdz 3500 kg</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Transportlīdzekļiem un to sastāviem ar pilnu masu no 3501 kg līdz 12 000 kg</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Transportlīdzekļiem un to sastāviem ar pilnu masu no 12 001 kg</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tostarp 1.1.-1.3. apakšsadaļu, ņemot vērā, ka likumprojektā pārņemtas Direktīvas 2022/362 prasības. Vēršam uzmanību, ka pašreiz anotācijas 1.1.-1.3. apakšsadaļa nesniedz nekādu informāciju par minētās direktīvas prasību pārņemšanu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ka, kā norādīts anotācijas 5.1. apakšsadaļā, Direktīvas 2022/362 transponēšanas termiņš (2024. gada 25. marts) jau ir pagājis, aicinām sniegt izvērstāku skaidrojumu par pašreizējo situāciju direktīvas pārņemšanā, kā arī skaidrot, kā un kādā termiņā plānots nodrošināt pilnīgu direktīvas prasību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likumprojekta anotācijā attiecībā uz likumprojekta normām, kurās pārņemtas Direktīvas 2022/362 prasības, sniegt tiesību normās balstītu pamatojumu paredzētā normu spēkā stāšanās termiņa atbilstībai Direktīvas 2022/362 transponēšanas termiņam. Ja attiecīgu pamatojumu nav iespējams sniegt, lūdzam precizēt likumprojektu, nodrošinot, ka likumprojekta vienības, kurās tiek pārņemtas Direktīvas 2022/362 prasības, stājas spēkā vispārējā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1.1.-1.3.apakšsadaļa.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1.1.punktā tiesību akta projekta izstrādes nepieciešamība tiek pamatota ar faktu, ka Latvijā ir zemākās autoceļu lietošanas nodevas likmes starp Baltijas valstīm un pēdējo reizi jaunas likmes autoceļu lietošanas nodevai noteiktas 2017. gadā. Līdzīgi argumenti caurvijas arī citās anotācijas teksta daļās, piemēram, 1.3.punktā raksturojot pašreizējo situāciju un ar to saistītās problēmas. Vēršam uzmanību, ka valsts nodevas mērķis ir personu darbības regulēšana (kontrolēšana, veicināšana, ierobežošana), tāpēc autoceļu lietošanas nodevas paaugstināšanas nepieciešamību skaidrot ar to, ka tas nav darīts septiņus gadus, nav korekti. Bojājumi uz Baltijas valstu galvenajiem autoceļiem rodas neatkarīgi no tā, cik lielas ir autoceļu lietošanas nodevas katrā no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anotācijas 1.1. un 1.3. punktu, ievērojot valsts nodevas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uz uzņēmējdarbības vidi: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atbalsta, ka autoceļu lietošanas nodeva tiktu vairāk piesaistīta transportlīdzekļu radītajām emisijām, tādējādi veicinot klimata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būtisko nodevas apmēra kāpumu, lūdzam Satiksmes ministriju skaidrot, vai grozījumi ir saskaņoti ar Latvijas lielākajām uzņēmēju organizācijām, piemēram, Latvijas Tirdzniecības un rūpniecības kameru (LTRK) un Latvijas Darba devēju konfederāciju (LDDK), biedrību “Autopārvadātāju asociācija “Latvijas auto”", Latvijas Loģistikas asociāciju vai citām profesionālajām autovadītājus un autopārvadājumus un loģistikas uzņēmumus pārstāvošajām organizācijām par nodevas konkurētspēju ar kaimiņvalstīm.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nodoti sabiedrības līdzdalībai 2024. gada augustā (netika saņemts neviens priekšlikums vai iebildums), ka arī grozījumi prezentēti, pārrunāti un skaidroti Autoceļu padomē 14.08.2024. Autoceļu padomes sēdē bija klātesoši pārstāvji no Autopārvadātāju asociācijas “Latvijas auto”, Biedrības "Latvijas ceļu būvētājs" (abi Latvijas Darba devēju konfederāciju (LDDK) biedri), Latvijas Automoto biedrība, būtiski iebildumi netika saņemti. Informācija par plānotajiem grozījumiem izvietota arī sociālajos tīklos.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uz uzņēmējdarbības vidi: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 sadaļā norādītās izmaiņas, lai kopā ar plānoto autoceļu lietošanas nodevas ieņēmumu kopsumma netiku pārsniegts anotācijas pielikuma aprēķinā plānotais autoceļu lietošanas nodevas ieņēmumu apmērs (šobrīd anotācijas  3.sadaļā, summējot kopā ailes “saskaņā ar vidēja termiņa budžeta ietvaru” un “izmaiņas, salīdzinot ar vidēja termiņa budžeta ietvaru”,  kopsumma ir 58 785 000 euro apmērā, kas pārsniedz anotācijas pielikuma aprēķinos norādīto apmēru 58 784 723 euro, attiecīgi nepieciešams salāgot sniegto informāciju, lai tā savstarpēji sakrīt).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anotācijas 5.4. apakšsadaļas 1. tabulā ietverto informāciju par Direktīvas 2022/362 prasību pārņemšanu, ņemot vērā turpmāk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tabulā pārsvarā ietvertas norādes, ka attiecīgās direktīvas prasības pārņemtas, piemēram, Autoceļu lietošanas nodevas likuma 2. un 4. pantā vai 2. pielikumā. Tomēr skaidrības labad, ja direktīvas prasības pārņemtas arī likumprojekta 1. pantā, kas papildina Autoceļu lietošanas nodevas likuma 2. pantu, likumprojekta 2. pantā, kas papildina Autoceļu lietošanas nodevas likuma 4. pantu, un likumprojekta 6. pantā, kas izsaka jaunā redakcijā likuma 2. pielikumu, lūdzam arī to norādīt tabulā. Proti, lūdzam norādīt ne tikai uz jau spēkā esošajām Autoceļu lietošanas nodevas likuma vienībām, bet arī likumprojekta vienībām, kurās pārņemtas attiecīgas Direktīvas 2022/362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arī pārskatīt un precizēt tabulā ietverto informāciju. Piemēram, likumprojektam nemaz nav 2. pielikuma, savukārt norāde, ka likumprojekta 4. pantā ir pārņemts Direktīvas 2022/362 1. panta 3. punkts (Direktīvas 1999/62/EK 7.a panta 4.punkts), ir nekorekta;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vēršam uzmanību, ka Direktīvas 2022/362 1. panta 2.punkts (Direktīvas 1999/62/EK 2. panta 1. punkta 29.apakšpunktā ietvertā bezemisiju transportlīdzekļa definīcija) ir pārņemta likumprojekta 1. pantā izteiktajā likuma 2. panta trešajā daļā. Attiecīgi lūdzam papildināt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lūdzam izvērtēt un salāgot tabulu ar likumprojekta “Ceļu nodevu likums” (23-TA-267) anotācijas 5.4. apakšsadaļas 1. tabulā ietverto informāciju. Piemēram, bet ne tikai, no šajā tabulā ietvertās informācijas izriet, ka Direktīvas 2022/362 1. panta 3.punkts (Direktīvas 1999/62/EK 7. panta 2.punkts) ir pārņemts Autoceļu lietošanas nodevas likuma 1.pielikumā. Tabulā tiek norādīts, ka prasības pārņemtas pilnībā. Tomēr no likumprojekta “Ceļu nodevu likums” (23-TA-267) anotācijas 5.4. apakšsadaļas 1. tabulas izriet, ka prasības paredzēts pārņemt arī minētā likumprojekta 1.panta 5.punktā un 17.-19. pantā. Attiecīgi aicinām papildināt tabulu, norādot arī uz saistītā likumprojekta vienībām, kur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lūdzam izvērtēt un precizēt tabulā ietvertos skaidrojumus par rīcības brīvības izmantošanu. Piemēram, attiecībā uz Direktīvas 2022/362 1. panta 3.punktā (Direktīvas 1999/62/EK 7. panta 9.punkta) ietvertās rīcības brīvības izmantošanu ietverti tādi skaidrojumi kā, piemēram: "</w:t>
            </w:r>
            <w:r w:rsidR="00000000" w:rsidRPr="00000000" w:rsidDel="00000000">
              <w:rPr>
                <w:i w:val="1"/>
                <w:rtl w:val="0"/>
              </w:rPr>
              <w:t xml:space="preserve">Latvija izmanto rīcības brīvību </w:t>
            </w:r>
            <w:r w:rsidR="00000000" w:rsidRPr="00000000" w:rsidDel="00000000">
              <w:rPr>
                <w:i w:val="1"/>
                <w:u w:val="single"/>
                <w:rtl w:val="0"/>
              </w:rPr>
              <w:t xml:space="preserve">piemērot autoceļu lietošanas nodevu</w:t>
            </w:r>
            <w:r w:rsidR="00000000" w:rsidRPr="00000000" w:rsidDel="00000000">
              <w:rPr>
                <w:i w:val="1"/>
                <w:rtl w:val="0"/>
              </w:rPr>
              <w:t xml:space="preserve"> lielas noslodzes transportlīdzekļiem, kuri atbrīvoti no prasības uzstādīt un izmantot reģistrācijas kontrolierīces saskaņā ar Eiropas Parlamenta un Padomes Regulu (ES) Nr. 165/2014, lai segtu to negatīvo ietekmi un ceļiem un motivētu izmantot videi draudzīgākus transportlīdzekļus</w:t>
            </w:r>
            <w:r w:rsidR="00000000" w:rsidRPr="00000000" w:rsidDel="00000000">
              <w:rPr>
                <w:rtl w:val="0"/>
              </w:rPr>
              <w:t xml:space="preserve">." Tomēr vēršam uzmanību, ka minētā direktīvas vienība paredz rīcības brīvību dalībvalstīm </w:t>
            </w:r>
            <w:r w:rsidR="00000000" w:rsidRPr="00000000" w:rsidDel="00000000">
              <w:rPr>
                <w:u w:val="single"/>
                <w:rtl w:val="0"/>
              </w:rPr>
              <w:t xml:space="preserve">paredzēt samazinātas autoceļu nodevas vai lietošanas maksas</w:t>
            </w:r>
            <w:r w:rsidR="00000000" w:rsidRPr="00000000" w:rsidDel="00000000">
              <w:rPr>
                <w:rtl w:val="0"/>
              </w:rPr>
              <w:t xml:space="preserve"> vai </w:t>
            </w:r>
            <w:r w:rsidR="00000000" w:rsidRPr="00000000" w:rsidDel="00000000">
              <w:rPr>
                <w:u w:val="single"/>
                <w:rtl w:val="0"/>
              </w:rPr>
              <w:t xml:space="preserve">atbrīvot no autoceļu nodevām vai lietošanas maksām</w:t>
            </w:r>
            <w:r w:rsidR="00000000" w:rsidRPr="00000000" w:rsidDel="00000000">
              <w:rPr>
                <w:rtl w:val="0"/>
              </w:rPr>
              <w:t xml:space="preserve">. Attiecīgi lūdzam precizēt tabulu un tajā ietvertos skaidrojumus, korekti skaidrojot rīcības brīvības izmantošanu norādītājā piemērā un citviet tabulā (sk. skaidrojumu par Direktīvas 2022/362 1. panta 11.punktu (Direktīvas 1999/62/EK 7.gb panta 1. un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attiecībā uz Direktīvas 2022/362 1. panta 3. punkta (Direktīvas 1999/62/EK 7. panta 9.punkta d) apakšpunkta) pārņemšanu aicinām skaidrot, vai un kā likumprojektā ievērota direktīvas normā ietvertā piebilde "bezemisiju transportlīdzekļus </w:t>
            </w:r>
            <w:r w:rsidR="00000000" w:rsidRPr="00000000" w:rsidDel="00000000">
              <w:rPr>
                <w:u w:val="single"/>
                <w:rtl w:val="0"/>
              </w:rPr>
              <w:t xml:space="preserve">ar tehniski pieļaujamo maksimālo masu līdz 4,25 tonnām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aicinām izvērstāk skaidrot, kā pārņemt vai paredzēts pārņemt Direktīvas 2022/362 1. panta 14.punktu (Direktīvas 1999/62/EK 7.j panta 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aicinām izvērstēt iespēju direktīvas prasību pārņemšanu skaidrot pēc iespējas detalizētāk (proti, apakšvienību līmenī), lai nodrošinātu precīzāku informāciju par direktīvas prasību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aicinām novērst informācijas dubultošanos tabulas sadaļā par rīcības brīvības izmantošanu, tā vietā korekti skaidrojot Direktīvas 2022/362 1. panta 3.punktā (Direktīvas 1999/62/EK 7. panta 9.punkta "a" un "b apakšpunktā) paredzētās rīcības brīvības izmantošanu.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Papildināts ar atsaucēm uz likumprojekta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Ceļu nodevu likums aizstās Autoceļu lietošanas nodevas likumu, līdz ar to direktīvas normas nebūs vienlaicīgi pārņemtas ar abiem likumiem. Turklāt Ceļu nodevu likumprojekta normu numerācija paredzams, ka vēl mainīsies, līdz ar to grozījumos ALN nevar ietvert precīzas atsauces uz Ceļu nodevu likumprojekta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5.3.apakšadaļā jau norādīta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“Tabulā iekļautas tikai tās direktīvas normas, attiecas uz Autoceļu lietošanas nodevas likumu, detalizētāka tabula par visām direktīvas normām iekļauta likumprojekta “Ceļu nodevu likums” (23-TA-267) anotācijas 5.sadaļā.”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Ņemts vērā. Vienlaikus skaidrojam, ka ir skaidrota rīcības brīvība, kas ir iekļauta likumprojektā un Autoceļu lietošanas nodevas likumā, ka var arī tikai daļēji saskanēt ar direktīvas normas formulējumu, ņemot vērā, ka Latvijas nacionālajos normatīvajos aktos terminoloģija lielā mērā ir lietota vārdiski citādi, nekā to paredz direktīva.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Ņemts vērā, likmes precizētas;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Anotācijas 5.sadaļā ir norādīts, ka tiek pārņemts ar  Autoceļu lietošanas nodevas likuma 3., 4., 5.pantu un ar Ministru kabineta 2014.gada 26.maija noteikumiem Nr. 272 “Autoceļu lietošanas nodevas maksāšanas, iekasēšanas un administrēšanas kārtība” kopumā. Papildus likumprojekta “Ceļu nodevu likums” anotācijas 5.sadaļā ir norādītas šī likumprojekta normas, ar kurām plānots pārņemt minēto direktīvas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Ir skaidrots pēc iespējas detalizēti;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iesniegto likumprojektu.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kancelejai sagatavot likumprojektu iesniegšanai Saeimā.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2.2.1.sadaļā norādīto, ka papildu nodevas ieņēmumi būtu novirzāmi Satiksmes ministrijas budžeta apakšprogrammas 23.06.00 “Valsts autoceļu uzturēšana un atjaunošana” izdevumiem valsts galveno autoceļu uzturēšanai un attīstībai, kā arī ar Satiksmes ministrijas 13.08.2024. vēstuli Nr.04.1-02/2810 iesniegto priekšlikumu, likumprojekts būtu virzāms kā budžetu pavadošais likumprojekts (budžeta likumprojektu paketē), attiecīgi lūdzam Ministru kabineta protokollēmuma projektā iekļaut  punktu šādā redakcijā: “Valsts kancelejai sagatavot likumprojektu iesniegšanai Saeimā likumprojekta "Par valsts budžetu 2025. gadam un budžeta ietvaru 2025., 2026. un 2027. gadam" pavadošo likumprojektu paketē.”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ievērojot minēto, lūdzam turpmākai likumprojekta saskaņošanai un virzībai izskatīšanai Ministru kabineta sēdē arī ievērot valsts budžeta likumprojekta sagatavošanas grafikā noteiktos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protokollēmums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iesniegto likumprojektu.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kancelejai sagatavot likumprojektu iesniegšanai Saeimā.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Autoceļu lietošanas nodevas likuma</w:t>
            </w:r>
            <w:r w:rsidR="00000000" w:rsidRPr="00000000" w:rsidDel="00000000">
              <w:rPr>
                <w:rtl w:val="0"/>
              </w:rPr>
              <w:t xml:space="preserve">2. pielikums</w:t>
            </w:r>
            <w:r w:rsidR="00000000" w:rsidRPr="00000000" w:rsidDel="00000000">
              <w:rPr>
                <w:rtl w:val="0"/>
              </w:rPr>
              <w:t xml:space="preserve">
</w:t>
            </w:r>
            <w:r w:rsidR="00000000" w:rsidRPr="00000000" w:rsidDel="00000000">
              <w:rPr>
                <w:rtl w:val="0"/>
              </w:rPr>
              <w:t xml:space="preserve">Autoceļu lietošanas nodevas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Transportlīdzekļiem ar pilnu masu no 3001 līdz 3500 kg</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Transportlīdzekļiem un to sastāviem ar pilnu masu no 3501 kg līdz 12 000 kg</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Transportlīdzekļiem un to sastāviem ar pilnu masu no 12 001 kg</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izvērtēt, vai likumprojekta 2.pielikuma "Autoceļu lietošanas nodevas likmes" piedāvātajā redakcijā tabulās "1. Transportlīdzekļiem ar pilnu masu no 3001 līdz 3500 kg" un "2. Transportlīdzekļiem un to sastāviem ar pilnu masu no 3501 kg līdz 12 000 kg" nepieciešama kolonna "Asu skaits", jo faktiski noteiktās nodevas likmes attiecināmas uz visiem attiecīgās kravnesības un motora izmešu līmeņa transportlīdzekļiem.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Autoceļu lietošanas nodevas likuma</w:t>
            </w:r>
            <w:r w:rsidR="00000000" w:rsidRPr="00000000" w:rsidDel="00000000">
              <w:rPr>
                <w:rtl w:val="0"/>
              </w:rPr>
              <w:t xml:space="preserve">2. pielikums</w:t>
            </w:r>
            <w:r w:rsidR="00000000" w:rsidRPr="00000000" w:rsidDel="00000000">
              <w:rPr>
                <w:rtl w:val="0"/>
              </w:rPr>
              <w:t xml:space="preserve">
</w:t>
            </w:r>
            <w:r w:rsidR="00000000" w:rsidRPr="00000000" w:rsidDel="00000000">
              <w:rPr>
                <w:rtl w:val="0"/>
              </w:rPr>
              <w:t xml:space="preserve">Autoceļu lietošanas nodevas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Transportlīdzekļiem ar pilnu masu no 3001 līdz 3500 kg</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Transportlīdzekļiem un to sastāviem ar pilnu masu no 3501 kg līdz 12 000 kg</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Transportlīdzekļiem un to sastāviem ar pilnu masu no 12 001 kg</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Bezemisiju transportlīdzeklis - bezemisiju lielas noslodzes transportlīdzeklis, kā definēts Eiropas Parlamenta un Padomes 2019. gada 20. jūnija Regulas (ES) 2019/1242  3. panta 11. punktā vai vieglais pasažieru automobilis, mikroautobuss vai vieglais komerciālais transportlīdzeklis bez iekšdedzes motora."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likumprojekta pirmā panta redakcijā zīmi “-” ar zīmi “–”, jo defisi "-” lieto: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dubultuzvārdos, piemēram, „Anna Zīle-Ose”;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īpašvārdos, kas veido vienu ģeogrāfisku nosaukumu, – „Klermona-Ferāna”;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marku, standartu apzīmējumos, piemēram, „Audi-80”;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 ciparu vai simbolu grupām – „LV-1011”;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sarežģītu ķīmisku savienojumu nosaukumos, piemēram, „akrilnitrila-butadiēna kopolimērs”.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labojums.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Bezemisiju transportlīdzeklis - bezemisiju lielas noslodzes transportlīdzeklis, kā definēts Eiropas Parlamenta un Padomes 2019. gada 20. jūnija Regulas (ES) 2019/1242  3. panta 11. punktā, vai vieglais pasažieru automobilis, mikroautobuss vai vieglais komerciālais transportlīdzeklis bez iekšdedzes motora."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Bezemisiju transportlīdzeklis - bezemisiju lielas noslodzes transportlīdzeklis, kā definēts Eiropas Parlamenta un Padomes 2019. gada 20. jūnija Regulas (ES) 2019/1242  3. panta 11. punktā vai vieglais pasažieru automobilis, mikroautobuss vai vieglais komerciālais transportlīdzeklis bez iekšdedzes motora."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1. pantā paredzētais Autoceļu lietošanas nodevas likuma 2. panta (Nodevas objekts) trešās daļas papildinājums, ņemot vērā, ka tas formulēts kā termina skaidrojums, ir sistēmiski neiederīgs. No šāda papildinājuma likuma 2. pantā nav viennozīmīgi arī secināms, vai attiecīgais transportlīdzeklis ir nodevas objekts. Attiecīgi aicinām precizēt likumprojektu. Ja paredzēts noteikt, ka par bezemisiju transportlīdzekļiem nemaksā autoceļu lietošanas nodevu, aicinām izvērtēt, vai attiecīgi nav papildināma likuma 6. panta pirmā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Bezemisiju transportlīdzeklis - bezemisiju lielas noslodzes transportlīdzeklis, kā definēts Eiropas Parlamenta un Padomes 2019. gada 20. jūnija Regulas (ES) 2019/1242  3. panta 11. punktā, vai vieglais pasažieru automobilis, mikroautobuss vai vieglais komerciālais transportlīdzeklis bez iekšdedzes motora."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Bezemisiju transportlīdzeklis - bezemisiju lielas noslodzes transportlīdzeklis, kā definēts Eiropas Parlamenta un Padomes 2019. gada 20. jūnija Regulas (ES) 2019/1242  3. panta 11. punktā vai vieglais pasažieru automobilis, mikroautobuss vai vieglais komerciālais transportlīdzeklis bez iekšdedzes motora."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saprotama nepieciešamība likumprojektā iekļaut bezemisiju transportlīdzekļa definīcijas skaidrojumu, ja attiecīgais termins (plašākā vārdu salikumā) jau šobrīd tiek definēts Ministru kabineta 2015.gada 2.jūnija noteikumu Nr.279 "Ceļu satiksmes noteikumi" 2.5.</w:t>
            </w:r>
            <w:r w:rsidR="00000000" w:rsidRPr="00000000" w:rsidDel="00000000">
              <w:rPr>
                <w:vertAlign w:val="superscript"/>
                <w:rtl w:val="0"/>
              </w:rPr>
              <w:t xml:space="preserve">2</w:t>
            </w:r>
            <w:r w:rsidR="00000000" w:rsidRPr="00000000" w:rsidDel="00000000">
              <w:rPr>
                <w:rtl w:val="0"/>
              </w:rPr>
              <w:t xml:space="preserve"> apakšpunktā, nosakot, ka bezemisiju lielas noslodzes transportlīdzeklis ir bezemisiju lielas noslodzes transportlīdzeklis, kā tas definēts Eiropas Parlamenta un Padomes 2019. gada 20. jūnija Regulas (ES) 2019/1242 par CO2 emisiju standartu noteikšanu jauniem lielas noslodzes transportlīdzekļiem un ar kuru groza Eiropas Parlamenta un Padomes Regulas (EK) Nr. 595/2009 un (ES) 2018/956 un Padomes Direktīvu 96/53/EK, 3. panta 11. punktā. Turklāt jānorāda, ka Autoceļu lietošanas nodevas likuma 2.pants regulē nodevas objektu, nosakot par ko attiecīgā nodeva maksājama, nepieļaujot tā saturu papildināt vienīgi ar kāda konkrēta termina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likumprojektā tekstā saglabāt vienveidību ar tiesību sistēmas kopumu un atbilstoši nozarei izmantot terminu bezemisiju lielas noslodzes transportlīdzeklis.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likumprojektā esošā termina - bezemisiju transportlīdzeklis saglabāšanas gadījumā, atsaucoties uz starptautisku normatīvo aktu, tā nosaukums rakstāms pilnā apjomā, kā tas tiek darīts Ministru kabineta 2015.gada 2.jūnija noteikumu Nr.279 "Ceļu satiksmes noteikumi" 2.5.2 apakšpunktā, t.i., Eiropas Parlamenta un Padomes 2019. gada 20. jūnija Regula (ES) 2019/1242 par CO2 emisiju standartu noteikšanu jauniem lielas noslodzes transportlīdzekļiem un ar kuru groza Eiropas Parlamenta un Padomes Regulas (EK) Nr. 595/2009 un (ES) 2018/956 un Padomes Direktīvu 96/53/EK.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šajā likumprojektā iekļautā definīcija atšķīrās no MK Nr.279 "Ceļu satiksmes noteikumi" esošās, tādēļ tiek saglabāta, tai skaitā nepieciešams pārņemt Parlamenta un Padomes 2022. gada 24. februāra direktīvas (ES) 2022/362, ar ko groza direktīvas 1999/62/EK, 1999/37/EK un (ES) 2019/520 attiecībā uz dažu infrastruktūru lietošanas maksas noteikšanu transportlīdzekļiem pārņemšanu normas.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Bezemisiju transportlīdzeklis - bezemisiju lielas noslodzes transportlīdzeklis, kā definēts Eiropas Parlamenta un Padomes 2019. gada 20. jūnija Regulas (ES) 2019/1242  3. panta 11. punktā, vai vieglais pasažieru automobilis, mikroautobuss vai vieglais komerciālais transportlīdzeklis bez iekšdedzes motora."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 pantu ar piekto daļu šādā redakcijā: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otrā panta redakciju atbilstoši Ministru kabineta 2009. gada 3. februāra noteikumu Nr. 108 “Normatīvo aktu sagatavošanas noteikumi” 76. un 77. pantā minētajam.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 pantu ar 4.</w:t>
            </w:r>
            <w:r w:rsidR="00000000" w:rsidRPr="00000000" w:rsidDel="00000000">
              <w:rPr>
                <w:vertAlign w:val="superscript"/>
                <w:rtl w:val="0"/>
              </w:rPr>
              <w:t xml:space="preserve">1</w:t>
            </w:r>
            <w:r w:rsidR="00000000" w:rsidRPr="00000000" w:rsidDel="00000000">
              <w:rPr>
                <w:rtl w:val="0"/>
              </w:rPr>
              <w:t xml:space="preserve"> daļu šādā redakcijā: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 pantu ar piekto daļu šādā redakcijā: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Autoceļu lietošanas nodevas likuma 4.panta trešā daļa nosaka, ka nodevas nedēļas likmes samaksa dod tiesības lietot valsts galvenos un reģionālos autoceļus septiņas nepārtrauktas diennaktis, ieskaitot nodevas maksātāja norādīto  autoceļu lietošanas datuma sākumu. Likuma 4. panta ceturtā daļa paredz, ka nodevas mēneša likmes samaksa dod tiesības lietot valsts galvenos un reģionālos autoceļus 30 nepārtrauktas diennaktis, ieskaitot nodevas maksātāja norādīto autoceļu lietošanas datuma 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minētajām tiesību normām, secināms, ka nedēļas vai mēneša likmes samaksa dod tiesības lietot valsts galvenos un reģionālos autoceļus septiņas nepārtrauktas diennaktis, ieskaitot nodevas maksātāja norādīto autoceļu lietošanas </w:t>
            </w:r>
            <w:r w:rsidR="00000000" w:rsidRPr="00000000" w:rsidDel="00000000">
              <w:rPr>
                <w:b w:val="1"/>
                <w:rtl w:val="0"/>
              </w:rPr>
              <w:t xml:space="preserve">datuma sākumu</w:t>
            </w:r>
            <w:r w:rsidR="00000000" w:rsidRPr="00000000" w:rsidDel="00000000">
              <w:rPr>
                <w:rtl w:val="0"/>
              </w:rPr>
              <w:t xml:space="preserve">. Piemēram, ja nodevas maksātājs iegādājas vinjeti  uz 7 diennaktīm un sākuma datumu norāda 5.septembri, tad saskaņā ar minētajām tiesību normām viņš autoceļus var lietot no 5.septembra plkst.00 līdz 23.59. Sistēmā automātiski tiek norādīts autoceļu lietošanas sākums no 5.septembra plkst.00.00.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Ministru kabineta 2014.gada 26.maija noteikumu Nr.272 “Autoceļu lietošanas nodevas maksāšanas, iekasēšanas un administrēšanas kārtība” 2.punkts paredz, ka nodevas maksājums jāveic pirms Autoceļu lietošanas nodevas likuma 1. pielikumā noteiktā valsts galvenā vai reģionālā autoceļa posma lietošanas. Saskaņā ar noteikumiem autoceļu lietošanas nodevas maksājums jāveic </w:t>
            </w:r>
            <w:r w:rsidR="00000000" w:rsidRPr="00000000" w:rsidDel="00000000">
              <w:rPr>
                <w:b w:val="1"/>
                <w:rtl w:val="0"/>
              </w:rPr>
              <w:t xml:space="preserve">pirms</w:t>
            </w:r>
            <w:r w:rsidR="00000000" w:rsidRPr="00000000" w:rsidDel="00000000">
              <w:rPr>
                <w:rtl w:val="0"/>
              </w:rPr>
              <w:t xml:space="preserve"> valsts galvenā vai reģionālā autoceļa posma</w:t>
            </w:r>
            <w:r w:rsidR="00000000" w:rsidRPr="00000000" w:rsidDel="00000000">
              <w:rPr>
                <w:b w:val="1"/>
                <w:rtl w:val="0"/>
              </w:rPr>
              <w:t xml:space="preserve"> lietošanas uzsākšanas</w:t>
            </w:r>
            <w:r w:rsidR="00000000" w:rsidRPr="00000000" w:rsidDel="00000000">
              <w:rPr>
                <w:rtl w:val="0"/>
              </w:rPr>
              <w:t xml:space="preserve">.  Secināms, ka minētā tiesību norma nosaka aizliegumu izmantot valsts galveno un reģionālo autoceļu posmus, ja nav veikta autoceļu lietošanas nodevas apmaksa.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Autoceļu lietošanas nodevas likuma 4.panta trešajā  un ceturtajā daļā noteikts, ka nedēļas vai mēneša likmes samaksa </w:t>
            </w:r>
            <w:r w:rsidR="00000000" w:rsidRPr="00000000" w:rsidDel="00000000">
              <w:rPr>
                <w:b w:val="1"/>
                <w:rtl w:val="0"/>
              </w:rPr>
              <w:t xml:space="preserve">dod tiesības lietot</w:t>
            </w:r>
            <w:r w:rsidR="00000000" w:rsidRPr="00000000" w:rsidDel="00000000">
              <w:rPr>
                <w:rtl w:val="0"/>
              </w:rPr>
              <w:t xml:space="preserve"> valsts galvenos un reģionālos autoceļus septiņas vai 30 nepārtrauktas diennaktis, ieskaitot nodevas maksātāja norādīto autoceļu lietošanas </w:t>
            </w:r>
            <w:r w:rsidR="00000000" w:rsidRPr="00000000" w:rsidDel="00000000">
              <w:rPr>
                <w:b w:val="1"/>
                <w:rtl w:val="0"/>
              </w:rPr>
              <w:t xml:space="preserve">datuma</w:t>
            </w:r>
            <w:r w:rsidR="00000000" w:rsidRPr="00000000" w:rsidDel="00000000">
              <w:rPr>
                <w:rtl w:val="0"/>
              </w:rPr>
              <w:t xml:space="preserve"> sākumu. Piemēram, ja autoceļu lietošanas nodevas maksājums par 7 diennaktīm veikts 5.septembrī plkst.20.00 un nodevas maksātājs sākuma datumu būs norādījis 5. septembri, tad saskaņā ar Autoceļu lietošanas nodevas likuma 4.panta trešo vai ceturto daļu viņam ir tiesības lietot valsts galvenos un reģionālos ceļus no plkst.00.00, neskatoties uz to, ka maksājums par vinjeti veikts tikai plkst.20.00.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minētās tiesību normas rada neērtības ar to piemērošanu praksē. Nodevas maksātāji uzskata, ka viņi drīkst lietot valsts galvenos un reģionālos autoceļus, pamatojoties uz likuma 4.panta nosacījumiem, bet Ministru kabineta noteikumi paredz, ka maksājums jāveic pirms autoceļu  lietošanas uzsākšanas. Uzskatāms, ka šeit ir pretrunas starp dažāda juridiska spēka tiesību normām un būtu jāpiemēro tā tiesību norma, kurai ir augstāks juridiskais spēks un tas ir 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turpmāk praksē nebūtu šādas pretrunas starp likumu un Ministru kabineta noteikumiem, mūsuprāt, ir jāveic izmaiņas likuma 4.panta trešajā un ceturtajā daļā , proti,  paredzot, ka nodevas nedēļas likmes samaksa dod tiesības lietot valsts galvenos un reģionālos autoceļus septiņas nepārtrauktas diennaktis, ieskaitot nodevas maksātāja norādīto  autoceļu lietošanas laika sākumu, </w:t>
            </w:r>
            <w:r w:rsidR="00000000" w:rsidRPr="00000000" w:rsidDel="00000000">
              <w:rPr>
                <w:b w:val="1"/>
                <w:rtl w:val="0"/>
              </w:rPr>
              <w:t xml:space="preserve">tātad no norādītā laika nevis datuma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pievienots nolūkā ieskicēt problēmu par pretrunām starp Autoceļu lietošanas nodevas likuma 4.panta trešajā un ceturtajā daļā noteikto un Ministru kabineta 2014.gada 26.maija noteikumu Nr.272 “Autoceļu lietošanas nodevas maksāšanas, iekasēšanas un administrēšanas kārtība” 2.punktā noteikto. Papildus nepieciešams izvērtēt, vai priekšlikumā aprakstītais nav attiecināms arī uz garākiem autoceļu lietošanas nodevas likmes apmaksas termiņiem: piedāvātajām 270 dienām un Autoceļu lietošanas nodevas likuma 4.panta piektajā daļā noteikto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veikt grozījumus ALN likmēm, bez citām būtiskām izmaiņām Likumā par ALN.</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 pantu ar 4.</w:t>
            </w:r>
            <w:r w:rsidR="00000000" w:rsidRPr="00000000" w:rsidDel="00000000">
              <w:rPr>
                <w:vertAlign w:val="superscript"/>
                <w:rtl w:val="0"/>
              </w:rPr>
              <w:t xml:space="preserve">1</w:t>
            </w:r>
            <w:r w:rsidR="00000000" w:rsidRPr="00000000" w:rsidDel="00000000">
              <w:rPr>
                <w:rtl w:val="0"/>
              </w:rPr>
              <w:t xml:space="preserve"> daļu šādā redakcijā: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Uzskatīt līdzšinējo panta piekto un sesto daļu par sesto un septīto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otrā panta otrā daļa precizējama atbilstoši Ministru kabineta 2009. gada 3. februāra noteikumu Nr. 108 “Normatīvo aktu sagatavošanas noteikumi” 76. un 77. pantā minētajam.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8. panta pirmo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3.pantā piedāvātajiem grozījumiem, kas paredz papildināt Autoceļu lietošanas nodevas likuma 8.panta pirmo daļu pēc vārdiem "Valsts policija" ar vārdiem "un Valsts robežsardze", pēc būtības tiek paredzēts autoceļu lietošanas nodevas samaksas kontrolē iesaistīt arī Valsts robežsardzes amatpersonas. Taču tajā pašā laikā jākonstatē, ka Valsts robežsardzes amatpersonu pilnvaras iegūt lietā nepieciešamos pierādījumus netiek pilnībā pielīdzinātas Valsts policijas amatpersonu pilnvarām. Proti, Autoceļu lietošanas nodevas likuma 8.panta otrā daļa nosaka, ka: "</w:t>
            </w:r>
            <w:r w:rsidR="00000000" w:rsidRPr="00000000" w:rsidDel="00000000">
              <w:rPr>
                <w:i w:val="1"/>
                <w:rtl w:val="0"/>
              </w:rPr>
              <w:t xml:space="preserve">Ja transportlīdzekļu un to vadītāju valsts reģistrā nav datu par transportlīdzekļa motora izmešu līmeni, transportlīdzekļa vadītājam pēc Valsts policijas amatpersonas pieprasījuma ir pienākums pierādīt transportlīdzekļa atbilstību nodevas samaksai izraudzītajam motora izmešu līmenim.</w:t>
            </w:r>
            <w:r w:rsidR="00000000" w:rsidRPr="00000000" w:rsidDel="00000000">
              <w:rPr>
                <w:rtl w:val="0"/>
              </w:rPr>
              <w:t xml:space="preserve">", bet nezināmu iemeslu dēļ grozījumi šajā regulējumā netiek piedāvāti.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precizēt likumprojekta 3.pantā piedāvātos grozījumus, paredzot attiecīgu grozījumu izdarīšanu arī Autoceļu lietošanas nodevas likuma 8.panta otrajā daļā, tādējādi nostiprinot transportlīdzekļa vadītāja pienākumu arī pēc Valsts robežsardzes amatpersonas pieprasījuma pierādīt transportlīdzekļa atbilstību nodevas samaksai izraudzītajam motora izmešu līmenim.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Pēc vārdiem “Valsts policija” ar vārdiem “un Valsts robežsardze”.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2011.gada 24.maija noteikumu Nr. 411 "Autopārvadājumu kontroles organizēšanas un īstenošanas kārtība", kas izdoti pamatojoties, tajā skaitā, uz Autopārvadājumu lietošanas nodevas likuma 8.panta pirmo daļu, 10.</w:t>
            </w:r>
            <w:r w:rsidR="00000000" w:rsidRPr="00000000" w:rsidDel="00000000">
              <w:rPr>
                <w:vertAlign w:val="superscript"/>
                <w:rtl w:val="0"/>
              </w:rPr>
              <w:t xml:space="preserve">1 </w:t>
            </w:r>
            <w:r w:rsidR="00000000" w:rsidRPr="00000000" w:rsidDel="00000000">
              <w:rPr>
                <w:rtl w:val="0"/>
              </w:rPr>
              <w:t xml:space="preserve">punkts, piemēram, nosaka, ka</w:t>
            </w:r>
            <w:r w:rsidR="00000000" w:rsidRPr="00000000" w:rsidDel="00000000">
              <w:rPr>
                <w:vertAlign w:val="superscript"/>
                <w:rtl w:val="0"/>
              </w:rPr>
              <w:t xml:space="preserve"> </w:t>
            </w:r>
            <w:r w:rsidR="00000000" w:rsidRPr="00000000" w:rsidDel="00000000">
              <w:rPr>
                <w:rtl w:val="0"/>
              </w:rPr>
              <w:t xml:space="preserve">Valsts policijas darbinieks pārliecinās par autoceļu lietošanas nodevas samaksas spēkā esību, izmantojot transportlīdzekļu un to vadītāju valsts reģistrā reģistrētos datus. Attiecīgais normatīvais akts ir pārskatāms un precizējams, papildinot to ar Valsts robežsardzes kompetences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pēc vārdiem “Valsts policija” ar vārdiem “un Valsts robežsardze”;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8.1 panta trešo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likumprojekta 4. pantā skaitļus un zīmi "8.1" ar skaitļiem un zīmi "8.</w:t>
            </w:r>
            <w:r w:rsidR="00000000" w:rsidRPr="00000000" w:rsidDel="00000000">
              <w:rPr>
                <w:vertAlign w:val="superscript"/>
                <w:rtl w:val="0"/>
              </w:rPr>
              <w:t xml:space="preserve">1</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8.</w:t>
            </w:r>
            <w:r w:rsidR="00000000" w:rsidRPr="00000000" w:rsidDel="00000000">
              <w:rPr>
                <w:vertAlign w:val="superscript"/>
                <w:rtl w:val="0"/>
              </w:rPr>
              <w:t xml:space="preserve">1</w:t>
            </w:r>
            <w:r w:rsidR="00000000" w:rsidRPr="00000000" w:rsidDel="00000000">
              <w:rPr>
                <w:rtl w:val="0"/>
              </w:rPr>
              <w:t xml:space="preserve"> panta trešo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Pēc vārdiem “Valsts policija” ar vārdiem “un Valsts robežsardze”.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turpmāk tiek paredzētas tiesības Valsts robežsardzei ar kontaktpunkta starpniecību pieprasīt citas Eiropas Savienības dalībvalsts transportlīdzekļu reģistrācijas datus par transportlīdzekli un tā īpašnieku vai turētāju, kas nepieciešami, lai pieņemtu lēmumu par administratīvo sodu, nepieciešami grozījumi Ministru kabineta 2022.gada 3.maija noteikumu Nr.267 "Kārtība, kādā tiek veikta pārrobežu informācijas apmaiņa par autoceļu lietošanas nodevas maksāšanas pārkāpumiem", kas izdoti saskaņā ar Autoceļu lietošanas nodevas likuma 8.</w:t>
            </w:r>
            <w:r w:rsidR="00000000" w:rsidRPr="00000000" w:rsidDel="00000000">
              <w:rPr>
                <w:vertAlign w:val="superscript"/>
                <w:rtl w:val="0"/>
              </w:rPr>
              <w:t xml:space="preserve">1</w:t>
            </w:r>
            <w:r w:rsidR="00000000" w:rsidRPr="00000000" w:rsidDel="00000000">
              <w:rPr>
                <w:rtl w:val="0"/>
              </w:rPr>
              <w:t xml:space="preserve"> panta piekto daļu, 5.punktā, kas nosaka - lai saņemtu piekļuvi automatizētajai meklēšanai, Valsts policija šo noteikumu 3. punktā minētajā kārtībā nosūta citas valsts kontaktpunktam datus par transportlīdzekli, papildinot to ar norādi uz Valsts robežsardzes tiesībām.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pēc vārdiem “Valsts policija” ar vārdiem “un Valsts robežsardze”.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utoceļu lietošanas nodevas likuma</w:t>
            </w:r>
            <w:r w:rsidR="00000000" w:rsidRPr="00000000" w:rsidDel="00000000">
              <w:rPr>
                <w:rtl w:val="0"/>
              </w:rPr>
              <w:t xml:space="preserve">2. pielikums</w:t>
            </w:r>
            <w:r w:rsidR="00000000" w:rsidRPr="00000000" w:rsidDel="00000000">
              <w:rPr>
                <w:rtl w:val="0"/>
              </w:rPr>
              <w:t xml:space="preserve">
</w:t>
            </w:r>
            <w:r w:rsidR="00000000" w:rsidRPr="00000000" w:rsidDel="00000000">
              <w:rPr>
                <w:rtl w:val="0"/>
              </w:rPr>
              <w:t xml:space="preserve">Autoceļu lietošanas nodevas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Transportlīdzekļiem ar pilnu masu no 3001 līdz 3500 kg</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Transportlīdzekļiem un to sastāviem ar pilnu masu no 3501 kg līdz 12 000 kg</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Transportlīdzekļiem un to sastāviem ar pilnu masu no 12 001 kg</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2.pielikuma 3.tabulu, lai skaidri būtu saprotams, kādas bezemisiju transportlīdzekļiem ir piemērojamas autoceļu lietošanas nodevas likmes atkarībā no transportlīdzekļa un tā sastāvā asu skaita. Pēc 3.tabulas redakcijas var saprast, ka bezemisiju transportlīdzeklim vienas dienas autoceļu  lietošanas nodevas likme varbūt gan 6 </w:t>
            </w:r>
            <w:r w:rsidR="00000000" w:rsidRPr="00000000" w:rsidDel="00000000">
              <w:rPr>
                <w:i w:val="1"/>
                <w:rtl w:val="0"/>
              </w:rPr>
              <w:t xml:space="preserve">euro</w:t>
            </w:r>
            <w:r w:rsidR="00000000" w:rsidRPr="00000000" w:rsidDel="00000000">
              <w:rPr>
                <w:rtl w:val="0"/>
              </w:rPr>
              <w:t xml:space="preserve">, gan 7</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noteiktas pozitīvas autoceļu lietošanas nodevas likmes bezemisiju transportlīdzekļiem, aicinām precizēt arī nodevas fiskālas ietekmes aprēķinus.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izmaiņas. Precizēts, lai būtu skaidrāk saprotams kādas bezemisiju transportlīdzekļiem ir piemērojamas autoceļu lietošanas nodevas likmes atkarībā no transportlīdzekļa un tā sastāvā asu skaita.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Autoceļu lietošanas nodevas likuma</w:t>
            </w:r>
            <w:r w:rsidR="00000000" w:rsidRPr="00000000" w:rsidDel="00000000">
              <w:rPr>
                <w:rtl w:val="0"/>
              </w:rPr>
              <w:t xml:space="preserve">2. pielikums</w:t>
            </w:r>
            <w:r w:rsidR="00000000" w:rsidRPr="00000000" w:rsidDel="00000000">
              <w:rPr>
                <w:rtl w:val="0"/>
              </w:rPr>
              <w:t xml:space="preserve">
</w:t>
            </w:r>
            <w:r w:rsidR="00000000" w:rsidRPr="00000000" w:rsidDel="00000000">
              <w:rPr>
                <w:rtl w:val="0"/>
              </w:rPr>
              <w:t xml:space="preserve">Autoceļu lietošanas nodevas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Transportlīdzekļiem ar pilnu masu no 3001 līdz 3500 kg</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Transportlīdzekļiem un to sastāviem ar pilnu masu no 3501 kg līdz 12 000 kg</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Transportlīdzekļiem un to sastāviem ar pilnu masu no 12 001 kg</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 punktā tiesību akta projekta izstrādes nepieciešamība tiek pamatota ar faktu, ka Latvijā ir zemākās autoceļu lietošanas nodevas likmes starp Baltijas valstīm. Tāds pats arguments minēts arī anotācijas 1.3. punktā, raksturojot pašreizējo situāciju un aprakstot tās risinājumu. Vēršam uzmanību, ka valsts nodevas mērķis ir personu darbības regulēšana (kontrolēšana, veicināšana, ierobežošana), tāpēc autoceļu lietošanas nodevas paaugstināšanas nepieciešamību skaidrot ar izmaksu kompensāciju nav īsti korekti.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precizēt anotācijas 1.1. un 1.3. punktu, ievērojot valsts nodevas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 grozījumu rezultātā tiks veicināta modernāku un līdz ar to energoefektīvāku transportlīdzekļu izmantošana, lūdzam anotācijā iekļaut rindkopu par šo ietekmi. Nodevas celšanas rezultātā radītie energoietaupījumi tiks ieskaitīti Latvijas saistību izpildē saskaņā ar Eiropas Parlamenta un Padomes Direktīvas 2023/1791 par energoefektivitāti un ar ko groza Regulu 2023/955 8.pantu.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Nodevas celšana ir vērsta uz energoefektivitātes veicināšanu. Tas veicinās modernāku un līdz ar to energoefektīvāku transportlīdzekļu izmantošanu un rezultātā radītie energoietaupījumi tiks ieskaitīti Latvijas saistību izpildē saskaņā ar Eiropas Parlamenta un Padomes Direktīvas 2023/1791 par energoefektivitāti un ar ko groza Regulu 2023/955 8.pantu.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1.2. punktā tiesību akta projekta izstrādes mērķa aprakstā kā viens no mērķiem minēts "ieviest jaunu termiņu autoceļu lietošanas nodevas (turpmāk – ALN)  atļaujai, kas paredzēta 9 mēneši (270 dienas), lai atbrīvotu personas, kas atbrīvotas no ALN maksāšanas, laika periodā no kārtējā gada 10. jūlija līdz 30. septembrim, un institūcijas, kas veic šīs ALN iekasēšanu, no lieka administratīva sloga, atgriežot pārmaksātās nodevas daļu." Anotācijas tekstā būtu nepieciešams sniegt skaidrojumu, vai ieviešamo 9 mēnešu (270 dienas) nodevas likmi varēs izmantot tikai Autoceļu lietošanas nodevas likuma 6. panta pirmās daļas 11. un 12. punktā minētā mērķgrupa, vai jebkurš ALN maksātājs.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Satiksmes ministriju papildināt anotācijas projektu ar Satiksmes ministrijas sniegto skaidrojumu, kas pausts gan pie Ekonomikas ministrijas 24.09.2024. izteiktā iebilduma, gan priekšlikuma!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Saskaņošana ar nozares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nodoti sabiedrības līdzdalībai 2024. gada augustā (netika saņemts neviens priekšlikums vai iebildums), ka arī grozījumi prezentēti, pārrunāti un skaidroti Autoceļu padomē 14.08.2024. Autoceļu padomes sēdē bija klātesoši pārstāvji no Autopārvadātāju asociācijas “Latvijas auto”, Biedrības "Latvijas ceļu būvētājs" (abi Latvijas Darba devēju konfederāciju (LDDK) biedri), Latvijas Automoto biedrība, būtiski iebildumi netika saņemti. Informācija par plānotajiem grozījumiem izvietota arī sociālajos tīklos.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Likmes 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Likmes ir sadalītas ņemot vērā, tādu emisiju kā oglekļa monoksīds (CO), ogļūdeņradis (HC) un slāpekļa oksīdi (NOx) daudzumu katrā no standartiem. Ņemot vērā tuvākos rādījumus, izmešu daudzuma ziņā standarti ir sagrupēti, šāds pats grupēšanas princips tiek izmantots arī Igaunijā. Videi draudzīgākiem transportlīdzekļiem tiek noteiktas zemākas likmes attiecībā pret pārējiem konkrētajā klasē.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Likmes aprēķinos ņemts vērā Parlamenta un Padomes 2022. gada 24. februāra direktīvas (ES) 2022/362, ar ko groza direktīvas 1999/62/EK, 1999/37/EK un (ES) 2019/520 attiecībā uz dažu infrastruktūru lietošanas maksas noteikšanu transportlīdzekļiem 7.a pants, kas nosaka  -  Mēneša likme nepārsniedz 10 % no gada likmes, nedēļas likme nepārsniedz 5 % no gada likmes, un dienas likme nepārsniedz 2 % no gada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ieņēmumi tiks izlietoti valsts galveno autoceļu remontam, atjaunošanai un būvniecībai, kā piemēram autoceļa A6 remontam/atjaunošanai pie Daugavpils, kura stāvoklis šobrīd tiek vērtēts kā ļoti slikts.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piedāvātajām redzkcijām.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noslēguma rindkopā teikumu "Noteikt Valsts robežsardzes kompetenci autoceļu lietošanas nodevas samaksas kontrolē, kas ļaus nodrošināt pārbaudes robežšķērsošanas vietās." ar noslēguma vārdiem "un veicot imigrācijas kontroli".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Satiksmes ministrijas un Klimata un enerģētikas ministrijas 13.09.2024. sanāksmē runāto un panākto vienošanos, lūgums papildināt likumprojekta anotāciju ar informāciju par jauno Satiksmes ministrijas virzīto likumprojektu "Ceļu nodevu likums" (23-TA-267), kura virzības ietvaros tiks turpināts ceļu nodevu pilnveidošanā.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Tādā veidā Klimata un enerģētikas ministrijai būs pārliecība, ka Satiksmes ministrija turpinās darbu ar Klimata un enerģētikas ministriju, iebilduma, kas tika izteikts šī likumprojekta - "Grozījumi Autoceļu lietošanas nodevu likumā", virzības laikā un kuru likumprojekta virzības nekavēšanai Klimata un enerģētikas ministrija atsauca (piedāvāja risināt likumprojekta "Ceļu nodevu likums" virzības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lūdzam likumprojekta anotācijā vai tā izziņā iekļaut informāciju, ka likumprojektā "Ceļu nodevu likums" tiks ņemta vērā pieeja nodevas piemērošanai, lai tās likmes ir vairāk piesaistītas transportlīdzekļu radītajām emisijām un likumprojektā "Ceļu nodevu likums" tiks pietiekami atspoguļota "piesārņotājs maksā" principa būtība.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uz makroekonomisko vidi: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Ministru kabineta 19.09.2024. sēdē pieņemto lēmumu, lūdzam anotācijas 2.2.1. sadaļā sniegto informāciju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“ALN ieņēmumu palielināšana radīs pozitīvu ietekmi uz tautsaimniecību kopumā. Vairāk līdzekļu varēs novirzīt Satiksmes ministrijas budžeta apakšprogrammai 23.06.00 “Valsts autoceļu uzturēšana un atjaunošana”. Saistībā ar papildu ALN ieņēmumiem, izdevumu pasākumi tiks noteikti, sagatavojot likumprojektu “Par valsts budžetu 2025. gadam un budžeta ietvaru 2025., 2026. un 2027. gadam”, paredzot tos kā fiskāli neitrālu risinājumu, ievērojot Ministru kabineta 19.09.2024. sēdē pieņemto lēmumu (prot. Nr.38 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veiktas.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uz makroekonomisko vidi: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Satiksmes ministriju sniegt skaidrojumu un pamatojumu piedāvāto jauno likmju aprēķinam. Kā arī prognozēto papildus ieņēmumu (salīdzinājumā ar esošajiem ieņēmumiem) izlietojuma prioritātes un iespēju tās sasaistīt ar stratēģiski nozīmīgu investīciju projektu attīstību Latvijā.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Likmes ir sadalītas ņemot vērā, tādu emisiju kā oglekļa monoksīds (CO), ogļūdeņradis (HC) un slāpekļa oksīdi (NOx) daudzumu katrā no standartiem. Ņemot vērā tuvākos rādījumus, izmešu daudzuma ziņā standarti ir sagrupēti, šāds pats grupēšanas princips tiek izmantots arī Igaunijā. Videi draudzīgākiem transportlīdzekļiem tiek noteiktas zemākas likmes attiecībā pret pārējiem konkrētajā klasē.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Likmes aprēķinos ņemts vērā Parlamenta un Padomes 2022. gada 24. februāra direktīvas (ES) 2022/362, ar ko groza direktīvas 1999/62/EK, 1999/37/EK un (ES) 2019/520 attiecībā uz dažu infrastruktūru lietošanas maksas noteikšanu transportlīdzekļiem 7.a pants, kas nosaka  -  Mēneša likme nepārsniedz 10 % no gada likmes, nedēļas likme nepārsniedz 5 % no gada likmes, un dienas likme nepārsniedz 2 % no gada likmes.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ieņēmumi tiks izlietoti valsts galveno autoceļu remontam, atjaunošanai un būvniecībai, kā piemēram autoceļa A6 remontam/atjaunošanai pie Daugavpils, kura stāvoklis šobrīd tiek vērtēts kā ļoti slikts.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3.punkta sadaļu “cita informācija” ar sekojošo: "Prognozētais ieņēmumu palielinājums ir iekļauts likumprojektā "Par valsts budžetu 2025.gadam un budžeta ietvaru 2025., 2026. un 2027.gadam" atbilstoši informatīvajā ziņojumā "Par valsts budžeta likumprojektā iekļaujamajiem prioritārajiem pasākumiem 2025., 2026., 2027. un 2028.gadam" (izskatīts Ministru kabineta 2024.gada 19.septembra sēdē (prot.Nr.38, 2.§, 18.punkts)) iekļautajām prognozēm".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punkts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aizpildīt anotācijas 3.sadaļas 5.1.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Aizpildīts anotācijas 3.sadaļas 5.1.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Iekšlietu ministrijas atzinumā norādīto par nepieciešamajiem saistītajiem tiesību aktu projektiem, lai pilnvērtīgi nodrošinātu Valsts robežsardzes iespējas veikt autoceļu lietošanas nodevas samaksas kontroli, kā to paredz izstrādātais tiesību akta projekts, papildināt anotācijas 4.1. sadaļu ar informāciju par nepieciešamo grozījumu izstrādi Ministru kabineta 2011. gada 24. maija noteikumos Nr. 411 "Autopārvadājumu kontroles organizēšanas un īstenošanas kārtība" un Ministru kabineta 2022. gada 3. maija noteikumos Nr. 267 "Kārtība, kādā tiek veikta pārrobežu informācijas apmaiņa par autoceļu lietošanas nodevas maksāšanas pārkāpumiem".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 anotācijas 5.1. apakšsadaļā ietvertās informācijas izriet, ka šis likumprojekts ir saistīts ar likumprojektu “Ceļu nodevu likums” (23-TA-267), lūdzam papildināt anotācijas 4.1. apakšsadaļu.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pārskatīt anotācijas 5.4. apakšsadaļas 1. tabulas rīcības brīvības sadaļas skaidrojumus, nodrošinot pilnīgus skaidrojumus par to, kā ir izmantota pārņemtajās Eiropas Savienības tiesību normās paredzētā rīcības brīvība dalībvalstij? Kādēļ? Tāpat, vēršam uzmanību, ka, piemēram, no pārņemtā Eiropas Parlamenta un Padomes 2022. gada 24. februāra Direktīvas (ES) 2022/362, ar ko groza Direktīvas 1999/62/EK, 1999/37/EK un (ES) 2019/520 attiecībā uz dažu infrastruktūru lietošanas maksas noteikšanu transportlīdzekļiem (turpmāk - Direktīva 2022/362) 1. pants 11) punkta (Direktīvas 1999/62/EK 7.ga panta 1.punkta 5. daļas) izriet rīcības brīvība dalībvalstij līdz 2025. gada 31. decembrim "[..] </w:t>
            </w:r>
            <w:r w:rsidR="00000000" w:rsidRPr="00000000" w:rsidDel="00000000">
              <w:rPr>
                <w:i w:val="1"/>
                <w:rtl w:val="0"/>
              </w:rPr>
              <w:t xml:space="preserve">paredzēt samazinātas infrastruktūras lietošanas maksas vai lietošanas maksas likmes vai izņēmumus no infrastruktūras lietošanas maksas vai lietošanas maksas jebkuras transportlīdzekļu grupas bezemisiju transportlīdzekļiem. No 2026. gada 1. janvāra šādus samazinājumus ierobežo tā, ka tie nepārsniedz 75 % salīdzinājumā ar CO2 emisiju 1. klasei piemēroto maksu, kā noteikts 2. punktā</w:t>
            </w:r>
            <w:r w:rsidR="00000000" w:rsidRPr="00000000" w:rsidDel="00000000">
              <w:rPr>
                <w:rtl w:val="0"/>
              </w:rPr>
              <w:t xml:space="preserve">", kas vispār netiek minēta.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un salāgot anotācijas 5.4. apakšsadaļas 1. tabulu ar likumprojekta “Ceļu nodevu likums” (23-TA-267) anotācijas 5.4. apakšsadaļas 1. tabulā ietverto informāciju. Piemēram, bet ne tikai, no šī likumprojekta tabulā ietvertās informācijas izriet, ka Direktīvas 2022/362 1. panta trešais punkts (Direktīvas 1999/62/EK 7. panta 2.punkts) ir pilnībā pārņemts Autoceļu lietošanas nodevas likuma 1.pielikumā. Tomēr no likumprojekta “Ceļu nodevu likums” (23-TA-267) anotācijas 5.4. apakšsadaļas 1. tabulas izriet, ka prasības paredzēts pārņemt arī tā 1. panta piektajā punktā un 17.-19. pantā. Proti, netiek lūgts tabulā iekļaut visas direktīvas normas, kā minēts izziņā, tikai salāgot informāciju par tām Direktīvas 2022/362 tiesību normām, kuras paralēli šim likumprojektam, tiek ieviestas arī citos, nodrošinot korektu, pilnīgu un savstarpēji salāgotu informāciju par to kā tieši, ar kādu tiesību aktu kopumu, tiek nodrošināta pilnīga direktīvas pārņemšana. Tāpat, vēršam uzmanību, ka izziņā norādīts uz to, ka Ceļu nodevu likums aizstās Autoceļu lietošanas nodevas likumu un direktīvas 2022/362 normas nebūs vienlaicīgi pārņemtas ar abiem likumiem. Taču, likumprojekta “Ceļu nodevu likums” (23-TA-267) pārejas noteikumu 1. punktā paredzēts, ka Autoceļu lietošanas nodevas likums zaudēs spēku tikai 2025.gada 31.decembrī. Attiecīgi, saprotams, ka, kādu laiku, līdz 2025.gada 31.decembrim, tie pastāvēs paralēli.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lūdzam anotācijas 5.4. apakšsadaļā norādīt arī Direktīvas 2022/362 4. panta pirmā punkta 2. daļas pārņemšanu likumprojekta 6. pantā, kā arī pilnībā aizpildīt "C" un "D" ailes, ievērojot Vadlīnijas tiesību akta projekta sākotnējās ietekmes novērtēšanai un novērtējuma ziņojuma sagatavošanai Vienotajā tiesību aktu izstrādes un saskaņošanas portālā.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direktīvas ir jāpārņem nacionālajos normatīvajos aktos līdz tajās norādītajam termiņam. Kā norādīts anotācijas 5.1. apakšsadaļā, Direktīvas 2022/362 transponēšanas termiņš (2024. gada 25. marts) jau ir pagājis, attiecīgi, atkārtoti aicinām sniegt izvērstāku skaidrojumu par pašreizējo situāciju direktīvas pārņemšanā, kā arī skaidrot, kā un kādā termiņā plānots nodrošināt pilnīgu direktīvas prasību pārņemšanu u.tml.. Tāpat skaidrojam, ka gadījumos, kad direktīvu prasības nav pārņemtas noteiktajā termiņā, nacionālie direktīvas pārņemšanas pasākumus jāveic un tiem jāstājas spēkā pēc iespējas drīz. Attiecīgi secināms, ka pretrunā ar minēto ir likumprojektā noteiktā spēkā stāšanās kārtība (Likums stājas spēkā 2025.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likumprojekta anotācijā attiecībā uz likumprojekta normām, kurās pārņemtas Direktīvas 2022/362 prasības, sniegt tiesību normās balstītu pamatojumu paredzētā normu spēkā stāšanās termiņa atbilstībai Direktīvas 2022/362 transponēšanas termiņam. Ja attiecīgu pamatojumu nav iespējams sniegt, lūdzam precizēt likumprojektu, nodrošinot, ka likumprojekta vienības, kurās tiek pārņemtas Direktīvas 2022/362 prasības, stājas spēkā vispārējā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5.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nodevu likums aizstās Autoceļu lietošanas nodevas likumu. Līdz ar to šobrīd konkrētās anotācijas 5.sadaļā minētās direktīvas normas tiks pilnībā pārņemtas ar Autoceļu lietošanas nodevas likumu, bet tad, kad tas zaudēs spēku, šis direktīvas normas tiks pārņemtas a Ceļu nodevu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nodevu likuma normas, kas attiecas uz autoceļu lietošanas nodevas likumu, nebūs spēkā vienlaicīgi, līdz ar to neskar šajā likumprojektā minētās direktīvas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 sadaļā norādīts, ka projekts skar Latvijas Republikas starptautiskās saistības, taču nav norādīts, kādas saistības un kā tiek skartas. Lūgums atbilstoši precizēt anotācijas 5.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 sadaļa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atbildīgais par turpmāko likumprojekta virzību ir Saeimā ir Satiksmes ministrs.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Ministru kabineta sēdes protokollēmuma 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atbildīgais par likumprojekta turpmāko virzību Saeimā ir satiksmes ministrs.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labojums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atbildīgais par turpmāko likumprojekta virzību ir Saeimā ir satiksmes ministrs.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24-TA-1656</w:t>
    </w:r>
    <w:r>
      <w:br/>
    </w:r>
    <w:r w:rsidR="00000000" w:rsidRPr="00000000" w:rsidDel="00000000">
      <w:rPr>
        <w:rtl w:val="0"/>
      </w:rPr>
      <w:t xml:space="preserve">09.10.2024. 16.11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24-TA-1656</w:t>
    </w:r>
    <w:r>
      <w:br/>
    </w:r>
    <w:r w:rsidR="00000000" w:rsidRPr="00000000" w:rsidDel="00000000">
      <w:rPr>
        <w:rtl w:val="0"/>
      </w:rPr>
      <w:t xml:space="preserve">09.10.2024. 16.11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Izziņa_24-TA-1656.docx</dc:title>
</cp:coreProperties>
</file>

<file path=docProps/custom.xml><?xml version="1.0" encoding="utf-8"?>
<Properties xmlns="http://schemas.openxmlformats.org/officeDocument/2006/custom-properties" xmlns:vt="http://schemas.openxmlformats.org/officeDocument/2006/docPropsVTypes"/>
</file>