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Tīkla mēroga ceļu satiksmes drošības novērtējuma un ceļu drošības inspekcijas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mēroga ceļu satiksmes drošības novērtējuma un ceļu drošības inspekcijas veikšanas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projekta steidzama virzīšana. Proti, projekta anotācijā kā steidzamības pamatojums norādīts 2022. gada 27. janvāra oficiālais paziņojumu pārkāpuma procedūras lietā Nr. 2021/0125, kurā ietverts, ka nav paziņots par visiem transponēšanas pasākumiem, kas nodrošinātu Eiropas Parlamenta un Padomes 2019. gada 23. oktobra Direktīvas (ES) 2019/1936, ar ko groza Direktīvu 2008/96/EK par ceļu infrastruktūras drošības pārvaldību, īstenošanu. Ņemot vērā, ka paziņojums veikts 2022. gada janvārī, pašreizējā steidzamība ir novēlota. Attiecīgi lūdzam projektu virzīt vispārējā kārtībā vai skaidrot, kāpēc pašlaik steidzamība būtu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projekta steidzamība ir pamatota. Ņemot vērā, ka nav izdevies iekļauties termiņā, kas tika solīts ar Ministru kabineta 2022. gada 22. marta sēdē apstiprināto Latvijas Republikas nostāju uz Eiropas Komisijas 2022. gada 27. janvāra oficiālo paziņojumu pārkāpuma procedūras lietā Nr. 2022/0125 (Nr. 17 52. §)  ir riski saņemt argumentēto atzinumu un vēlāk arī finansiālas sankcijas, kuras var uzlikt Eiropas Savienības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mēroga ceļu satiksmes drošības novērtējuma un ceļu drošības inspekcijas veikšanas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saprast ar "objektīvi izmērītu drošību". Norādām, ka šāds apgalvojums pats par sevi varētu būt neviennozīmīgi vērtējams. Nepieciešamības gadījumā lūdzam precizēt projektu, norādot konkrētus drošības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anotācijas 1.3. sadaļā ir minēts: “Tiek paredzēts noteikumu projektā neiekļaut konkrētus elementus, kas būs jāņem vērā veicot tīkla mēroga ceļu satiksmes drošības novērtējuma, jo ir paredzēts, ka VSIA “Latvijas Valsts ceļi” izstrādās metodiku tīkla mēroga ceļu satiksmes drošības novērtējuma veikšanai, balstoties uz Eiropas Komisijas metodiku (kas šobrīd vēl tiek izstrādāta), to pārtulkojot un adaptējot Latvijas situācijai. Eiropas Komisijas metodika balstīsies uz Direktīvas 2019/1936 III pielikuma indikatīvajiem elementiem, taču ņemot vērā, ka Eiropas Komisijas metodika vēl nav līdz galam izstrādāta, nav zināms konkrēti kādi elementi tajā tiks iekļauti.” Ņemot vērā iepriekšminēto šobrīd nav iespējams norādīt konkrētus drošības kritērijus. Bet būtībā “objektīva izmērīta drošība”  paredz, ka tiek objektīvi vērtēti dažādi elementi, pamatojoties uz pārbaudāmiem faktiem un lielumiem, piešķirot tiem vērtējumu koeficientu veidā. Ņemot vērā atsevišķo elementu vērtējumus un “svaru” tiek iegūts posma kopējais drošības koeficients, pamatojoties uz ko ceļu tīkla daļu var klasificēt kategorijās.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noteikts, ka ceļu drošības reitingu jānosaka pēc objektīvi izmērītās drošības, bet pašā noteikumu projektā norādīti drošības kritēriji. Lūdzam precizēt un koriģēt noteikumu projektu, tajā norādot konkrētus drošības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anotācijas 1.3. sadaļā ir minēts: “Tiek paredzēts noteikumu projektā neiekļaut konkrētus elementus, kas būs jāņem vērā veicot tīkla mēroga ceļu satiksmes drošības novērtējuma, jo ir paredzēts, ka VSIA “Latvijas Valsts ceļi” izstrādās metodiku tīkla mēroga ceļu satiksmes drošības novērtējuma veikšanai, balstoties uz Eiropas Komisijas metodiku (kas šobrīd vēl tiek izstrādāta), to pārtulkojot un adaptējot Latvijas situācijai. Eiropas Komisijas metodika balstīsies uz Direktīvas 2019/1936 III pielikuma indikatīvajiem elementiem, taču ņemot vērā, ka Eiropas Komisijas metodika vēl nav līdz galam izstrādāta, nav zināms konkrēti kādi elementi tajā tiks iekļauti.” Ņemot vērā iepriekšminēto šobrīd nav iespējams norādīt konkrētus drošības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nav izstrādāta metodika tīkla mēroga ceļu satiksmes drošības novērtējuma veikšanai, balstoties uz Eiropas Komisijas metodiku (kas šobrīd vēl tiek izstrādāta), to pārtulkojot un adaptējot Latvijas situācijai. , kā rezultātā  nav iespējams norādīt konkrētus drošības kritērijus neatbalstām noteikumu projekta tālāku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metodika balstīsies uz Direktīvas 2019/1936 III pielikuma indikatīvajiem elementiem, tādejādi jau šobrīd var pietiekami precīzi iepazīties ar drošības kritērijiem. Papildus jānorāda, ka Latvija nevar kavēt Direktīvas 2019/1936 prasību pārņemšanu, jo Direktīvas 2019/1936 prasībām bija jāstājas spēkā līdz  2021. gada 17. decembrim. Ņemot vērā, ka nav izdevies iekļauties termiņā, Eiropas Komisija ir nosūtījusi Latvijai 2022. gada 27. janvāra oficiālo paziņojumu pārkāpuma procedūras lietā Nr. 2021/0125. Ja tiks vēl vairāk kavēts ar noteikumu projekta pieņemšanu, ir riski saņemt argumentēto atzinumu un vēlāk arī finansiālas sankcijas, kuras var uzlikt Eiropas Savienības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metodika balstīsies uz Direktīvas 2019/1936 III pielikuma indikatīvajiem elementiem, tādejādi jau šobrīd var pietiekami precīzi iepazīties ar drošības kritērijiem. Papildus jānorāda, ka Latvija nevar kavēt Direktīvas 2019/1936 prasību pārņemšanu, jo Direktīvas 2019/1936 prasībām bija jāstājas spēkā līdz  2021. gada 17. decembrim. Ņemot vērā, ka nav izdevies iekļauties termiņā, Eiropas Komisija ir nosūtījusi Latvijai 2022. gada 27. janvāra oficiālo paziņojumu pārkāpuma procedūras lietā Nr. 2021/0125. Ja tiks vēl vairāk kavēts ar noteikumu projekta pieņemšanu, ir riski saņemt argumentēto atzinumu un vēlāk arī finansiālas sankcijas, kuras var uzlikt Eiropas Savienības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drošības reitings – esošā ceļu tīkla daļu klasifikācija kategorijās pēc to objektīvi izmērītās drošības;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ceļiem, kuri atrodas ārpus apdzīvotas vietas, kuri neapkalpo īpašumus, kas ar tiem robežojas, un kuri izbūvēti, izmantojot Eiropas Savienības finansējumu, izņemot ceļus, kas nav paredzēti mehāniskajiem transportlīdzekļiem, kā arī komersantu un māju ceļus.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3.3. apakšpunkts tiktu nepārprotami piemērots praksē, lūdzam izvairīties no dubultās nolieguma izteiksmes "izņemot ceļus, kas nav paredzēti mehāniskajiem transportlīdzekļiem, kā arī komersantu un māju ceļus", to pārfrāzējot.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ceļiem, kuri atrodas ārpus apdzīvotas vietas, kuri neapkalpo īpašumus, kas ar tiem robežojas, un kuri izbūvēti, izmantojot Eiropas Savienības finansējumu, izņemot ceļus, kas paredzēti gājēju, velosipēdu vai elektroskrejriteņu satiksmei, kā arī komersantu un māju ceļiem.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ceļa projekta risinājumu raksturlielumu (ceļa iebūvētās drošības) vizuālu apskati uz vietas vai ar elektronisku līdzekļu palīdzību un pamatojoties uz to, nosakot ceļa posmu drošības reitingus;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4.1. punkta redakcijas, nav skaidri saprotams, vai ceļu satiksmes drošības novērtējumu veic ceļa izbūves (pārbūves) projektam, vai izbūvētajam ceļam, jo šajā punktā otrais un trešais vārds “projekta risinājumu” norāda, ka šo novērtējumu veic projektam, bet punkta turpinājums “vizuālu apskati uz vietas” norāda, ka šo novērtējumu veic jau izbūvētam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tā lai būtu skaidri saprotams, ka ceļu drošības novērtējumu veic izbūvētam ceļam, nevis tā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nebūtu pieļaujams, ka ceļu satiksmes drošības novērtējumu ceļam veic tikai ar elektronisku līdzekļu palīdzību, neapskatot objektu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punkta redakciju, vārdu “vai” aizstājot ar vārdu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ceļa raksturlielumu (ceļa iebūvētās drošības) vizuālu apskati, gan uz vietas dabā, gar ar elektronisku līdzekļu palīdzību, un pamatojoties uz to, nosakot ceļa posmu drošības reitingus;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vārdu “vai” norādām, ka nav pamatoti noteikt stingrākas prasības nekā Direktīvā 2019/1936 noteikts, turklāt ceļu pārvaldītāju rīcībā šobrīd nav tādu elektronisku līdzekļu, lai tikai ar to palīdzību varētu noteikt ceļa konstruktīvo risinājumu un ceļa elementu raksturlielumus (ceļa iebūvēto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ceļa konstruktīvo risinājumu un ceļa elementu raksturlielumu (ceļa iebūvētās drošības) vizuālu apskati uz vietas vai ar elektronisku līdzekļu palīdzību un pamatojoties uz to, nosakot ceļa posmu drošības reitingus;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identificēt kritērijus, kad varētu konstatēt, ka  proporcionāli satiksmes plūsmai ir noticis liels skaits smagi ceļu satiksmes negadījumu. Pretējā gadījumā minēto apstākli varētu konstatēt subjektīvi.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informāciju, ka noteikumu projekts nedefinē, kas ir liels skaits smagu ceļu satiksmes negadījumu proporcionāli satiksmes plūsmai, jo tas būs definēts Eiropas Komisijas metodikā, ko VSIA “Latvijas Valsts ceļi” pārņems, to pārtulkojot un adaptējot Latvijas situācijai, kad šī metodika būs izstrādāta. Tādejādi šobrīd nav iespējams definēt, kas ir liels skaits smagu ceļu satiksmes negadījumu proporcionāli satiksmes plūsma, noteikumu projekts to nosaka ar vispārīgu normu neminot konkrētas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tālāka virzība ir iespējama, ja  tiek  skaidri  definēti  kritēriji, kad varētu konstatēt, ka  proporcionāli satiksmes plūsmai ir noticis liels skaits smagi ceļu satiksmes negadījumu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anotācijas 1.3. sadaļā ir minēts: “Noteikumu projekts nedefinē, kas ir liels skaits smagu ceļu satiksmes negadījumu proporcionāli satiksmes plūsmai, jo tas būs definēts Eiropas Komisijas metodikā, ko VSIA “Latvijas Valsts ceļi” pārņems, to pārtulkojot un adaptējot Latvijas situācijai, kad šī metodika būs izstrādāta. Tādejādi šobrīd nav iespējams definēt, kas ir liels skaits smagu ceļu satiksmes negadījumu proporcionāli satiksmes plūsmai, noteikumu projekts to nosaka ar vispārīgu normu neminot konkrētas robežvērtības.”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Latvija nevar kavēt Direktīvas 2019/1936 prasību pārņemšanu, jo Direktīvas 2019/1936 prasībām bija jāstājas spēkā līdz  2021. gada 17. decembrim. Ņemot vērā, ka nav izdevies iekļauties termiņā, Eiropas Komisija ir nosūtījusi Latvijai 2022. gada 27. janvāra oficiālo paziņojumu pārkāpuma procedūras lietā Nr. 2021/0125. Ja tiks vēl vairāk kavēts ar noteikumu projekta pieņemšanu, ir riski saņemt argumentēto atzinumu un vēlāk arī finansiālas sankcijas, kuras var uzlikt Eiropas Savienības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anotācijas 1.3. sadaļā ir minēts: “Noteikumu projekts nedefinē, kas ir liels skaits smagu ceļu satiksmes negadījumu proporcionāli satiksmes plūsmai, jo tas būs definēts Eiropas Komisijas metodikā, ko VSIA “Latvijas Valsts ceļi” pārņems, to pārtulkojot un adaptējot Latvijas situācijai, kad šī metodika būs izstrādāta. Tādejādi šobrīd nav iespējams definēt, kas ir liels skaits smagu ceļu satiksmes negadījumu proporcionāli satiksmes plūsmai, noteikumu projekts to nosaka ar vispārīgu normu neminot konkrētas robežvērtības.”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Latvija nevar kavēt Direktīvas 2019/1936 prasību pārņemšanu, jo Direktīvas 2019/1936 prasībām bija jāstājas spēkā līdz  2021. gada 17. decembrim. Ņemot vērā, ka nav izdevies iekļauties termiņā, Eiropas Komisija ir nosūtījusi Latvijai 2022. gada 27. janvāra oficiālo paziņojumu pārkāpuma procedūras lietā Nr. 2021/0125. Ja tiks vēl vairāk kavēts ar noteikumu projekta pieņemšanu, ir riski saņemt argumentēto atzinumu un vēlāk arī finansiālas sankcijas, kuras var uzlikt Eiropas Savienības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to ceļu tīkla posmu analīzi, kuri ir bijuši ekspluatācijā ilgāk nekā trīs gadus un kuros proporcionāli satiksmes plūsmai ir noticis liels skaits smagi ceļu satiksmes negadījumi.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prioritātes turpmākajām pasākumiem ceļu drošības uzlabošanai, pamatojoties uz tīkla mēroga ceļu satiksmes drošības novērtējuma rezultātiem, ceļu pārvaldītājs klasificē visus ceļa posmus piecās kategorijās pēc to drošības līmeņa: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norādīts, ka ceļi pēc to ceļu satiksmes drošības novērtējuma ir jāiedala piecās kategorijās, bet nav norādīti konkrēti kritēriji, pēc kā vadīties, lai ceļu, pēc tā ceļu satiksmes drošības novērtējuma, iedalītu kādā no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ikviens ceļu satiksmes drošības novērtējuma veicējs var brīvi, pēc savas izpratnes, interpretēt to, kādā ceļu drošības kategorijā būtu iedalāms konkrētais ceļa posms, kas mūsu skatījumā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koriģēt noteikumu projektu, tajā norādot konkrētus kritērijus, pēc kā vadīties, lai ceļu, vai tā posmu, iedalītu kādā no piecām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anotācijas 1.3. sadaļā ir minēts: "Tiek paredzēts noteikumu projektā neiekļaut konkrētus elementus, kas būs jāņem vērā veicot tīkla mēroga ceļu satiksmes drošības novērtējuma, jo ir paredzēts, ka VSIA “Latvijas Valsts ceļi” izstrādās metodiku tīkla mēroga ceļu satiksmes drošības novērtējuma veikšanai, balstoties uz Eiropas Komisijas metodiku (kas šobrīd vēl tiek izstrādāta), to pārtulkojot un adaptējot Latvijas situācijai. Eiropas Komisijas metodika balstīsies uz Direktīvas 2019/1936 III pielikuma indikatīvajiem elementiem, taču ņemot vērā, ka Eiropas Komisijas metodika vēl nav līdz galam izstrādāta, nav zināms konkrēti uz kādiem elementiem balstīsies." Ņemot vērā iepriekšminēto, šobrīd nav iespējams norādīt konkrētus drošības kritērijus.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prioritātes turpmākajām pasākumiem ceļu drošības uzlabošanai, pamatojoties uz tīkla mēroga ceļu satiksmes drošības novērtējuma rezultātiem, ceļu pārvaldītājs klasificē visus ceļa posmus piecās kategorijās pēc to drošības līmeņa: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Tīkla mēroga ceļu satiksmes drošības novērtējumu pirmo reizi veic līdz 2024. gada 31. decembrim. Turpmākie tīkla mēroga ceļi satiksmes drošības novērtējumi ir pietiekami bieži, lai garantētu pienācīgu drošības līmeni, bet jebkurā gadījumā tos veic vismaz reizi piecos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6. punkta redakciju, tajā nenorādot uz apgalvojumu, ka ceļu drošības novērtējumi ir veicami pietiekami bieži, bet norādot tikai to, ka tie ir jāveic vismaz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Tīkla mēroga ceļu satiksmes drošības novērtējumu pirmo reizi veic līdz 2024. gada 31. decembrim, bet katru nākamo ceļu satiksmes drošības novērtējumu ne retāk kā reizi piecos gados. Nepieciešamības gadījumā (ja palielinās ceļu satiksmes negadījumu skaits uz ceļa), izvērtējot katru konkrēto situāciju atsevišķi, ceļu satiksmes drošības novērtējumu var veikt arī biežāk.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6. punkts bez piebildes: “turpmākie tīkla mēroga ceļi satiksmes drošības novērtējumi ir pietiekami bieži, lai garantētu pienācīgu drošības līmeni” var nesasniegt Direktīvas 2019/1936 mērķi, līdz ar to šāda piebilde ir atstājama.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Tīkla mēroga ceļu satiksmes drošības novērtējumu pirmo reizi veic un ceļu pārvaldītājs informē Satiksmes ministriju par rezultātiem līdz 2024. gada 31. decembrim. Turpmākie tīkla mēroga ceļi satiksmes drošības novērtējumi ir pietiekami bieži, lai garantētu pienācīgu drošības līmeni, bet jebkurā gadījumā tos veic vismaz reizi piecos gados.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Periodiskas ceļu drošības inspekcijas veic vismaz reizi sešos gados, lai attiecīgajai ceļa infrastruktūrai garantētu pienācīgu drošības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8. punkta, tajā nosakot pirmās veicamās ceļu drošības inspekcijas termiņu. Tāpat, uzskatām, ka šo punktu vajadzētu sasaistīt ar noteikumu projekta 6. punktu, paredzot arī periodiskās ceļu drošības inspekcijas veikt vismaz reizi piecos gados, tāpat kā tas tiek darīts ceļu satiksmes drošības novērtējuma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Periodiskas ceļu drošības inspekcijas būs jāveic pirmo reizi pēc noteikumu projekta stāšanās spēkā sešu gadu laikā. VSIA “Latvijas Valsts ceļi” periodiskas ceļu drošības inspekcijas veic jau kopš 2013. gada, tādejādi nevar noteikt konkrētu pirmās veicamās periodiskās ceļu drošības inspekcijas veikšanas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Periodiskas ceļu drošības inspekcijas un tīkla mēroga ceļu satiksmes drošības novērtējums ir savstarpēji nesaistītas procedūras, tādejādi termiņš nebūtu šim procedūrām nosakāms vienāds. Termiņš, 6 gadi, periodiskām ceļu drošības inspekcijām, tiek noteikts, lai termiņš būtu vienāds ar Ministru kabineta 2007. gada 27. februāra noteikumos Nr.159 “Kārtība, kādā ceļu lietotājiem nodrošina minimālo drošības līmeni Eiropas ceļu tīkla tuneļos, kas garāki par 500 metriem” 45. punktā noteiktajām tuneļu pārbaudēm, tādejādi būtu iespēja veikt šis abas procedūras vienlaicīgi. Turklāt ceļu pārvaldītājs netiek ierobežots veikt periodiskas ceļu drošības inspekcijas biežāk, ja uzskata, ka sešu gadu termiņš negarantē pienācīgu drošības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Periodiskas ceļu drošības inspekcijas veic vismaz reizi sešos gados, lai attiecīgajai ceļa infrastruktūrai garantētu pienācīgu drošības līmeni.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Periodiskas ceļu drošības inspekcijas veic ekspertu grupas vismaz 2 dalībnieku sastāvā, no kuriem vismaz vienam dalībniekam ir pieredze vai izglītība ceļu projektēšanas, ceļu satiksmes drošības un ceļu satiksmes negadījumu analīzes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9. punktam iespējama situācija, ka vienam no periodiskas ceļu drošības inspekcijas ekspertu grupas dalībniekiem nav pilnīgi nekādas profesionālās pieredzes, vecuma vai kvalifikācijas prasības. No minētā izriet, ka šajā gadījumā 2 dalībnieku esamība ir formāla. Ievērojot minēto, lūdzam precizēt projektu, norādot skaidras ekspertu grupas dalībnieku prasības vai citādi precizēt projektu. Minētais attiecas arī uz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Periodiskas ceļu drošības inspekcijas veic ekspertu grupas vismaz 2 dalībnieku sastāvā, no kuriem vismaz vienam dalībniekam ir pieredze vai izglītība ceļu projektēšanas, ceļu satiksmes drošības un ceļu satiksmes negadījumu analīzes jomās, citiem ekspertu grupas dalībniekiem ir pieredze vai izglītība ceļu projektēšanas, ceļu satiksmes drošības vai ceļu satiksmes negadījumu analīzes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Periodiskas ceļu drošības inspekcijas veic ekspertu grupas vismaz 2 dalībnieku sastāvā, no kuriem vismaz vienam dalībniekam ir pieredze vai izglītība ceļu projektēšanas, ceļu satiksmes drošības un ceļu satiksmes negadījumu analīzes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9. punkta redakciju, tajā nosakot, ka abiem ekspertu grupas dalībniekiem ir jābūt ar šajā punktā noteikto pieredzi, jo no šobrīd piedāvātās redakcijas izriet, ka otram ekspertu grupas dalībniekam var nebūt pilnīgi nekāda profesionālā pieredze un sapratne par ceļa drošības prasībām, kā rezultātā prasība par 2 dalībniekiem ekspertu grupā ir tikai formāla, vai arī, nosakot, ka ceļu drošības inspekcijas var veikt arī viens cilvēks, kuram ir šajā punktā minētā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noteikumos noteikt, ka ceļu drošības inspekcijas nevar veikt konkrētā ceļa valdītāja (īpašnieka) pārstāvis, nosakot, ka ceļu drošības inspekcijas veikšanai ir jāpiesaista neatkarīgs eksperts vai ekspertu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 punkts. Attiecībā uz ierosinājumu, noteikumu projektā noteikt, ka periodiskas ceļu drošības inspekcijas nevar veikt konkrētā ceļa valdītāja (īpašnieka) pārstāvis, nav pamatota, jo uzliek papildus ierobežojumus ceļu pārvaldītājam. Jau esošā 2019/1936 prasība, ka ekspertu grupas vienam dalībniekam ir jābūt pieredze vai izglītība ceļu projektēšanas, ceļu satiksmes drošības un ceļu satiksmes negadījumu analīzes jomās, ir ļoti augsta un šādas kvalifikācijas ekspertu pēc Satiksmes ministrijas pieejamās informācijas ceļu pārvaldītājiem nav. Valsts autoceļu pārvaldītājs VSIA “Latvijas Valsts ceļi” jau šobrīd periodiskas ceļu drošības inspekcijas pasūta publiskā iepirkuma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Periodiskas ceļu drošības inspekcijas veic ekspertu grupas vismaz 2 dalībnieku sastāvā, no kuriem vismaz vienam dalībniekam ir pieredze vai izglītība ceļu projektēšanas, ceļu satiksmes drošības un ceļu satiksmes negadījumu analīzes jomās, citiem ekspertu grupas dalībniekiem ir pieredze vai izglītība ceļu projektēšanas, ceļu satiksmes drošības vai ceļu satiksmes negadījumu analīzes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Ceļu posmi, kuri tīkla mēroga ceļu satiksmes drošības novērtējumā ir novērtēti ar 4. un 5. kategoriju, lai uzlabotu ceļa drošības līmeni, ceļu pārvaldītājs veic mērķtiecīgas ceļu drošības inspekcijas vai tiešas korektīvas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konkrētā pienākuma īstenošanas termiņu, tādējādi nodrošinot, ka pienākums tiek izpildīts. Minētais attiecas arī uz līdzīgu regulējumu citviet projektā, piemēram, projekta 15., 18. un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 18.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15. punktu nav norādāms īstenošanas termiņš, jo paredzētās darbības, kas seko pēc konstatējumiem mērķtiecīgās ceļu drošības inspekcijās, tiek veikts mērķtiecīgas ceļu drošības inspekcijas ietvaros, proti, tās pašas procedūras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Ceļu posmi, kuri tīkla mēroga ceļu satiksmes drošības novērtējumā ir novērtēti ar 4. un 5. kategoriju, lai uzlabotu ceļa drošības līmeni, ceļu pārvaldītājs pēc tīkla mēroga ceļu satiksmes drošības novērtējuma viena gada laikā veic mērķtiecīgas ceļu drošības inspekcijas vai trīs gadu laikā tiešas korektīvas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Mērķtiecīgas ceļu drošības inspekcijas veic ekspertu grupas vismaz 2 dalībnieku sastāvā, no kuriem vismaz vienam dalībniekam ir pieredze vai izglītība ceļu projektēšanas, ceļu satiksmes drošības un ceļu satiksmes negadījumu analīzes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14. punkta redakciju, atbilstoši pie 9. punktā ietvertajiem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Mērķtiecīgas ceļu drošības inspekcijas veic ekspertu grupas vismaz 2 dalībnieku sastāvā, no kuriem vismaz vienam dalībniekam ir pieredze vai izglītība ceļu projektēšanas, ceļu satiksmes drošības un ceļu satiksmes negadījumu analīzes jomās, citiem ekspertu grupas dalībniekiem ir pieredze vai izglītība ceļu projektēšanas, ceļu satiksmes drošības vai ceļu satiksmes negadījumu analīzes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Ceļu pārvaldītājs katru gadu informē Satiksmes ministriju par korektīvo rīcību plāna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18. punkta redakciju, nosakot to, ka ceļu pārvaldītājs (īpašnieks) informē Satiksmes ministriju par Ceļu satiksmes drošības novērtējuma un Periodisko ceļu drošības inspekciju rezultātiem un plānotajām korektīvajām darbībām pēc Ceļu satiksmes drošības novērtējuma veikšanas un Periodisko ceļu drošības inspekciju veikšanas, nepieciešamības gadījumā sastādot un pievienojot grafiku, kādā termiņā tiks veikti nepieciešamie (ja tādi šajās pārbaudēs tiks konstatēti) ceļu satiksmes drošības uzlabošanas pasākumi un ceļu uzturēšanas, atjaunošanas vai tā pārbūves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16. punktu nosakot, ka ceļu pārvaldītājs sagatavo korektīvo rīcību plānu prioritārā kārtībā ar termiņiem korektīvo darbību īstenošanai. Attiecībā par periodiskām ceļu drošības inspekcijām, norādām, ka to rezultātā pamatā tiek paredzēti uzturēšanas darbi, retākos gadījumos ajaunošanas darbi. Šādi darbi ir veicami operatīvi un nav nepieciešams par tiem informēt Satiksmes ministriju, radot papildus administratīvo slogu. Turklāt jau šobrīd ceļu pārvaldītājam saskaņā ar Ceļu satiksmes likuma 6. panta pirmās daļas 1. punktu ir pienākums nodrošināt, lai ceļš pastāvīgi tiktu uzturēts satiksmei drošā stāvoklī atbilstoši normatīvajiem aktiem un standartiem ceļu satiksmes drošības jomā, un saskaņā ar 6. panta pirmās daļas 2. punktu ir pienākums organizēt satiksmi un nodrošināt ceļa, tā mākslīgo būvju un inženierbūvju, kā arī satiksmes organizācijas tehnisko līdzekļu uzturēšanu lietošanas kārtībā atbilstoši normatīvajiem aktiem un standartiem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Ceļu pārvaldītājs katru gadu līdz 1. februārim informē Satiksmes ministriju par korektīvo rīcību plāna izpildi par iepriekšējo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resursiem tiks nodrošinātas trīs ceļu satiksmes drošības procedūras, attiecīgi precizējot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norādītajā aprēķinā, sareizinot 520,2x72,85, iznākums nav 37 756,12 </w:t>
            </w:r>
            <w:r w:rsidR="00000000" w:rsidRPr="00000000" w:rsidDel="00000000">
              <w:rPr>
                <w:i w:val="1"/>
                <w:rtl w:val="0"/>
              </w:rPr>
              <w:t xml:space="preserve">euro</w:t>
            </w:r>
            <w:r w:rsidR="00000000" w:rsidRPr="00000000" w:rsidDel="00000000">
              <w:rPr>
                <w:rtl w:val="0"/>
              </w:rPr>
              <w:t xml:space="preserve">, bet gan 37 896,57 </w:t>
            </w:r>
            <w:r w:rsidR="00000000" w:rsidRPr="00000000" w:rsidDel="00000000">
              <w:rPr>
                <w:i w:val="1"/>
                <w:rtl w:val="0"/>
              </w:rPr>
              <w:t xml:space="preserve">euro</w:t>
            </w:r>
            <w:r w:rsidR="00000000" w:rsidRPr="00000000" w:rsidDel="00000000">
              <w:rPr>
                <w:rtl w:val="0"/>
              </w:rPr>
              <w:t xml:space="preserve">.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norādot savstarpēji saskaņotu informāciju attiecībā uz finansējuma nodrošināšanu. Šobrīd anotācijā norādīts, ka veidojas papildus izdevumi valsts budžetam un pašvaldību budžetiem, bet vienlaikus sniegtā informācija arī liecina, ka finansējums tiks nodrošināts valsts budžeta apakšprogrammas 23.07.00 "Valsts autoceļu pārvaldīšana" esošo valsts budžeta līdzekļu ietvaros, jo norādīts, ka normas neradīs papildus ietekmi uz valsts budžetu. Vēršam uzmanību, ja noteikumu projekta īstenošanu paredzēts nodrošināt SM esošo budžeta līdzekļu ietvaros, tad attiecīgais valsts budžeta finansējums 1. un 2.punktā ir norādāms ailēs “saskaņā ar vidēja termiņa budžeta ietvaru” un atbilstoši precizējama norādītā informācija 6.punktā un  6.2.punktā.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22-TA-1989</w:t>
    </w:r>
    <w:r>
      <w:br/>
    </w:r>
    <w:r w:rsidR="00000000" w:rsidRPr="00000000" w:rsidDel="00000000">
      <w:rPr>
        <w:rtl w:val="0"/>
      </w:rPr>
      <w:t xml:space="preserve">26.09.2022. 17.03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22-TA-1989</w:t>
    </w:r>
    <w:r>
      <w:br/>
    </w:r>
    <w:r w:rsidR="00000000" w:rsidRPr="00000000" w:rsidDel="00000000">
      <w:rPr>
        <w:rtl w:val="0"/>
      </w:rPr>
      <w:t xml:space="preserve">26.09.2022. 17.03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Izziņa_22-TA-1989.docx</dc:title>
</cp:coreProperties>
</file>

<file path=docProps/custom.xml><?xml version="1.0" encoding="utf-8"?>
<Properties xmlns="http://schemas.openxmlformats.org/officeDocument/2006/custom-properties" xmlns:vt="http://schemas.openxmlformats.org/officeDocument/2006/docPropsVTypes"/>
</file>