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FCE3" w14:textId="77777777" w:rsidR="00B304D2" w:rsidRDefault="00FC3476" w:rsidP="00B30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66CBFCE4" w14:textId="77777777" w:rsidR="006116AD" w:rsidRDefault="006116AD" w:rsidP="00B304D2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6CBFCE5" w14:textId="0C68B1A7" w:rsidR="00517616" w:rsidRPr="00784FFA" w:rsidRDefault="00BF4A06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15.06.2021. </w:t>
      </w:r>
      <w:bookmarkStart w:id="0" w:name="_GoBack"/>
      <w:bookmarkEnd w:id="0"/>
      <w:r w:rsidR="00FC3476" w:rsidRPr="00784FFA">
        <w:rPr>
          <w:rFonts w:ascii="Times New Roman" w:hAnsi="Times New Roman"/>
          <w:sz w:val="28"/>
          <w:szCs w:val="28"/>
          <w:lang w:val="lv-LV"/>
        </w:rPr>
        <w:t xml:space="preserve"> Nr. </w:t>
      </w:r>
      <w:r w:rsidR="00FC3476" w:rsidRPr="00784FFA">
        <w:rPr>
          <w:rFonts w:ascii="Times New Roman" w:hAnsi="Times New Roman"/>
          <w:noProof/>
          <w:sz w:val="28"/>
          <w:szCs w:val="28"/>
          <w:lang w:val="lv-LV"/>
        </w:rPr>
        <w:t>3.1-6/2021/1733</w:t>
      </w:r>
    </w:p>
    <w:p w14:paraId="66CBFCE6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535C7313" w14:textId="77777777" w:rsidR="0045693F" w:rsidRPr="005516FD" w:rsidRDefault="00FC3476" w:rsidP="0045693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5516FD">
        <w:rPr>
          <w:rFonts w:ascii="Times New Roman" w:hAnsi="Times New Roman"/>
          <w:b/>
          <w:bCs/>
          <w:sz w:val="28"/>
          <w:szCs w:val="28"/>
          <w:lang w:val="lv-LV"/>
        </w:rPr>
        <w:t>Valsts kancelejai</w:t>
      </w:r>
    </w:p>
    <w:p w14:paraId="1CB79000" w14:textId="77777777" w:rsidR="0045693F" w:rsidRDefault="0045693F" w:rsidP="004569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491C104A" w14:textId="77777777" w:rsidR="0045693F" w:rsidRDefault="00FC3476" w:rsidP="004569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bookmarkStart w:id="1" w:name="_Hlk16497937"/>
      <w:r w:rsidRPr="00E63A11">
        <w:rPr>
          <w:rFonts w:ascii="Times New Roman" w:hAnsi="Times New Roman"/>
          <w:noProof/>
          <w:sz w:val="28"/>
          <w:szCs w:val="28"/>
          <w:lang w:val="lv-LV"/>
        </w:rPr>
        <w:t xml:space="preserve">Par </w:t>
      </w:r>
      <w:r>
        <w:rPr>
          <w:rFonts w:ascii="Times New Roman" w:hAnsi="Times New Roman"/>
          <w:noProof/>
          <w:sz w:val="28"/>
          <w:szCs w:val="28"/>
          <w:lang w:val="lv-LV"/>
        </w:rPr>
        <w:t>Ministru kabineta noteikumu</w:t>
      </w:r>
      <w:r w:rsidRPr="00E63A11">
        <w:rPr>
          <w:rFonts w:ascii="Times New Roman" w:hAnsi="Times New Roman"/>
          <w:noProof/>
          <w:sz w:val="28"/>
          <w:szCs w:val="28"/>
          <w:lang w:val="lv-LV"/>
        </w:rPr>
        <w:t xml:space="preserve"> </w:t>
      </w:r>
    </w:p>
    <w:bookmarkEnd w:id="1"/>
    <w:p w14:paraId="54A9BAE0" w14:textId="77777777" w:rsidR="0045693F" w:rsidRDefault="00FC3476" w:rsidP="004569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516FD">
        <w:rPr>
          <w:rFonts w:ascii="Times New Roman" w:hAnsi="Times New Roman"/>
          <w:sz w:val="28"/>
          <w:szCs w:val="28"/>
          <w:lang w:val="lv-LV"/>
        </w:rPr>
        <w:t xml:space="preserve">"Būvju vispārīgo prasību būvnormatīvs </w:t>
      </w:r>
    </w:p>
    <w:p w14:paraId="54DA518C" w14:textId="38DE7504" w:rsidR="00480B67" w:rsidRDefault="00FC3476" w:rsidP="004569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5516FD">
        <w:rPr>
          <w:rFonts w:ascii="Times New Roman" w:hAnsi="Times New Roman"/>
          <w:sz w:val="28"/>
          <w:szCs w:val="28"/>
          <w:lang w:val="lv-LV"/>
        </w:rPr>
        <w:t>LBN 200-21"</w:t>
      </w:r>
      <w:r w:rsidR="00973F72">
        <w:rPr>
          <w:rFonts w:ascii="Times New Roman" w:hAnsi="Times New Roman"/>
          <w:sz w:val="28"/>
          <w:szCs w:val="28"/>
          <w:lang w:val="lv-LV"/>
        </w:rPr>
        <w:t xml:space="preserve"> projektu</w:t>
      </w:r>
      <w:r>
        <w:rPr>
          <w:rFonts w:ascii="Times New Roman" w:hAnsi="Times New Roman"/>
          <w:sz w:val="28"/>
          <w:szCs w:val="28"/>
          <w:lang w:val="lv-LV"/>
        </w:rPr>
        <w:t xml:space="preserve"> un ar to saistītiem normatīvajiem </w:t>
      </w:r>
    </w:p>
    <w:p w14:paraId="0E7314F8" w14:textId="4912D7A4" w:rsidR="0045693F" w:rsidRDefault="00FC3476" w:rsidP="004569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</w:t>
      </w:r>
      <w:r w:rsidR="00480B67">
        <w:rPr>
          <w:rFonts w:ascii="Times New Roman" w:hAnsi="Times New Roman"/>
          <w:sz w:val="28"/>
          <w:szCs w:val="28"/>
          <w:lang w:val="lv-LV"/>
        </w:rPr>
        <w:t>kt</w:t>
      </w:r>
      <w:r>
        <w:rPr>
          <w:rFonts w:ascii="Times New Roman" w:hAnsi="Times New Roman"/>
          <w:sz w:val="28"/>
          <w:szCs w:val="28"/>
          <w:lang w:val="lv-LV"/>
        </w:rPr>
        <w:t xml:space="preserve">u </w:t>
      </w:r>
      <w:r w:rsidRPr="00E63A11">
        <w:rPr>
          <w:rFonts w:ascii="Times New Roman" w:hAnsi="Times New Roman"/>
          <w:noProof/>
          <w:sz w:val="28"/>
          <w:szCs w:val="28"/>
          <w:lang w:val="lv-LV"/>
        </w:rPr>
        <w:t>projekt</w:t>
      </w:r>
      <w:r>
        <w:rPr>
          <w:rFonts w:ascii="Times New Roman" w:hAnsi="Times New Roman"/>
          <w:noProof/>
          <w:sz w:val="28"/>
          <w:szCs w:val="28"/>
          <w:lang w:val="lv-LV"/>
        </w:rPr>
        <w:t>iem</w:t>
      </w:r>
    </w:p>
    <w:p w14:paraId="6FF82FA7" w14:textId="77777777" w:rsidR="0045693F" w:rsidRDefault="0045693F" w:rsidP="004569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1F491766" w14:textId="1C7733AB" w:rsidR="0045693F" w:rsidRDefault="00FC3476" w:rsidP="004569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Pamatojoties uz Ministru kabineta 2009. gada 7. aprīļa noteikumu Nr. 300 "Ministru kabineta kārtības rullis" 65.5. apakšpunktu, iesniedzu izskatīšanai Valsts sekretāru sanāksmē </w:t>
      </w:r>
      <w:r w:rsidRPr="005516FD">
        <w:rPr>
          <w:rFonts w:ascii="Times New Roman" w:hAnsi="Times New Roman"/>
          <w:sz w:val="28"/>
          <w:szCs w:val="28"/>
          <w:lang w:val="lv-LV"/>
        </w:rPr>
        <w:t>Ministru kabineta noteikumu "Būvju vispārīgo prasību būvnormatīvs LBN 200-21"</w:t>
      </w:r>
      <w:r w:rsidR="00480B67">
        <w:rPr>
          <w:rFonts w:ascii="Times New Roman" w:hAnsi="Times New Roman"/>
          <w:sz w:val="28"/>
          <w:szCs w:val="28"/>
          <w:lang w:val="lv-LV"/>
        </w:rPr>
        <w:t xml:space="preserve"> (turpmāk – VSS-808)</w:t>
      </w:r>
      <w:r w:rsidRPr="005516F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20924">
        <w:rPr>
          <w:rFonts w:ascii="Times New Roman" w:hAnsi="Times New Roman"/>
          <w:sz w:val="28"/>
          <w:szCs w:val="28"/>
          <w:lang w:val="lv-LV"/>
        </w:rPr>
        <w:t>projektu</w:t>
      </w:r>
      <w:r>
        <w:rPr>
          <w:rFonts w:ascii="Times New Roman" w:hAnsi="Times New Roman"/>
          <w:color w:val="000000"/>
          <w:sz w:val="28"/>
          <w:szCs w:val="28"/>
          <w:lang w:val="lv-LV"/>
        </w:rPr>
        <w:t xml:space="preserve"> </w:t>
      </w:r>
      <w:r w:rsidR="00480B67">
        <w:rPr>
          <w:rFonts w:ascii="Times New Roman" w:hAnsi="Times New Roman"/>
          <w:color w:val="000000"/>
          <w:sz w:val="28"/>
          <w:szCs w:val="28"/>
          <w:lang w:val="lv-LV"/>
        </w:rPr>
        <w:t>un ar to saistītos normatīvo aktu</w:t>
      </w:r>
      <w:r w:rsidR="00220924">
        <w:rPr>
          <w:rFonts w:ascii="Times New Roman" w:hAnsi="Times New Roman"/>
          <w:color w:val="000000"/>
          <w:sz w:val="28"/>
          <w:szCs w:val="28"/>
          <w:lang w:val="lv-LV"/>
        </w:rPr>
        <w:t xml:space="preserve"> projektus</w:t>
      </w:r>
      <w:r w:rsidR="00480B67">
        <w:rPr>
          <w:rFonts w:ascii="Times New Roman" w:hAnsi="Times New Roman"/>
          <w:color w:val="000000"/>
          <w:sz w:val="28"/>
          <w:szCs w:val="28"/>
          <w:lang w:val="lv-LV"/>
        </w:rPr>
        <w:t xml:space="preserve"> - </w:t>
      </w:r>
      <w:r w:rsidR="00480B67"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333 “Noteikumi par Latvijas būvnormatīvu LBN 201 – 15  “Būvju ugunsdrošība””</w:t>
      </w:r>
      <w:r w:rsidR="00480B67">
        <w:rPr>
          <w:rFonts w:ascii="Times New Roman" w:hAnsi="Times New Roman"/>
          <w:color w:val="000000"/>
          <w:sz w:val="28"/>
          <w:szCs w:val="28"/>
          <w:lang w:val="lv-LV"/>
        </w:rPr>
        <w:t xml:space="preserve"> (turpmāk – VSS-809),  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332 “Noteikumi par Latvijas būvnormatīvu LBN 221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15  “Ēku iekšējais ūdensvads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un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480B67"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kanalizācija””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(turpmāk – VSS-810)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</w:t>
      </w:r>
      <w:r w:rsidR="00B95D09"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16.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 “Noteikumi par Latvijas būvnormatīvu LBN 231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15  “Dzīvojamo un publisko ēku apkure un ventilācija””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(turpmāk 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 w:rsidR="00480B6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V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SS-811) un  </w:t>
      </w:r>
      <w:r w:rsidR="00B95D09"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17.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294 “Noteikumi par Latvijas būvnormatīvu LBN 261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B95D09"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15  “Ēku iekšējā elektroinstalācija””</w:t>
      </w:r>
      <w:r w:rsidR="00B95D0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(turpmāk – VSS-812)</w:t>
      </w:r>
      <w:r w:rsidR="00B95D09"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lv-LV"/>
        </w:rPr>
        <w:t xml:space="preserve"> (turpmāk </w:t>
      </w:r>
      <w:r w:rsidR="00480B67">
        <w:rPr>
          <w:rFonts w:ascii="Times New Roman" w:hAnsi="Times New Roman"/>
          <w:sz w:val="28"/>
          <w:szCs w:val="28"/>
          <w:lang w:val="lv-LV"/>
        </w:rPr>
        <w:t xml:space="preserve">visi kopā </w:t>
      </w:r>
      <w:r>
        <w:rPr>
          <w:rFonts w:ascii="Times New Roman" w:hAnsi="Times New Roman"/>
          <w:sz w:val="28"/>
          <w:szCs w:val="28"/>
          <w:lang w:val="lv-LV"/>
        </w:rPr>
        <w:t>– projekt</w:t>
      </w:r>
      <w:r w:rsidR="00220924">
        <w:rPr>
          <w:rFonts w:ascii="Times New Roman" w:hAnsi="Times New Roman"/>
          <w:sz w:val="28"/>
          <w:szCs w:val="28"/>
          <w:lang w:val="lv-LV"/>
        </w:rPr>
        <w:t>i</w:t>
      </w:r>
      <w:r>
        <w:rPr>
          <w:rFonts w:ascii="Times New Roman" w:hAnsi="Times New Roman"/>
          <w:sz w:val="28"/>
          <w:szCs w:val="28"/>
          <w:lang w:val="lv-LV"/>
        </w:rPr>
        <w:t>)</w:t>
      </w:r>
      <w:r>
        <w:rPr>
          <w:rFonts w:ascii="Times New Roman" w:hAnsi="Times New Roman"/>
          <w:color w:val="000000"/>
          <w:sz w:val="28"/>
          <w:szCs w:val="28"/>
          <w:lang w:val="lv-LV"/>
        </w:rPr>
        <w:t>.</w:t>
      </w:r>
    </w:p>
    <w:p w14:paraId="5213761A" w14:textId="77777777" w:rsidR="0045693F" w:rsidRDefault="0045693F" w:rsidP="004569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547"/>
        <w:gridCol w:w="6641"/>
      </w:tblGrid>
      <w:tr w:rsidR="00407561" w:rsidRPr="00BF4A06" w14:paraId="6FADBB47" w14:textId="77777777" w:rsidTr="00EC6536">
        <w:tc>
          <w:tcPr>
            <w:tcW w:w="396" w:type="dxa"/>
          </w:tcPr>
          <w:p w14:paraId="4FA69950" w14:textId="77777777" w:rsidR="0045693F" w:rsidRPr="003C41F6" w:rsidRDefault="00FC3476" w:rsidP="00EC6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bookmarkStart w:id="2" w:name="_Hlk16498020"/>
            <w:r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2547" w:type="dxa"/>
          </w:tcPr>
          <w:p w14:paraId="4554720C" w14:textId="77777777" w:rsidR="0045693F" w:rsidRPr="003C41F6" w:rsidRDefault="00FC3476" w:rsidP="00EC6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</w:pPr>
            <w:r w:rsidRPr="003C41F6">
              <w:rPr>
                <w:rFonts w:ascii="Times New Roman" w:hAnsi="Times New Roman"/>
                <w:color w:val="000000"/>
                <w:sz w:val="24"/>
                <w:szCs w:val="24"/>
                <w:lang w:val="lv-LV"/>
              </w:rPr>
              <w:t>Iesniegšanas pamatojums</w:t>
            </w:r>
          </w:p>
        </w:tc>
        <w:tc>
          <w:tcPr>
            <w:tcW w:w="6641" w:type="dxa"/>
          </w:tcPr>
          <w:p w14:paraId="53A803FC" w14:textId="67FBC7C6" w:rsidR="0045693F" w:rsidRPr="003C41F6" w:rsidRDefault="00FC3476" w:rsidP="00EC653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>rojekt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i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izstrādāt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i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pēc Ekonomikas ministrijas iniciatīvas, pamatojoties uz Būvniecības likuma 5. panta pirmās daļas 3. punktu</w:t>
            </w:r>
            <w:r w:rsidR="009B1291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407561" w:rsidRPr="00BF4A06" w14:paraId="74F5821E" w14:textId="77777777" w:rsidTr="00EC6536">
        <w:tc>
          <w:tcPr>
            <w:tcW w:w="396" w:type="dxa"/>
          </w:tcPr>
          <w:p w14:paraId="76F67FBC" w14:textId="77777777" w:rsidR="0045693F" w:rsidRPr="003C41F6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47" w:type="dxa"/>
          </w:tcPr>
          <w:p w14:paraId="698F53B1" w14:textId="77777777" w:rsidR="0045693F" w:rsidRPr="003C41F6" w:rsidRDefault="00FC3476" w:rsidP="00EC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Valsts sekretāru sanāksmes datums un numurs</w:t>
            </w:r>
          </w:p>
        </w:tc>
        <w:tc>
          <w:tcPr>
            <w:tcW w:w="6641" w:type="dxa"/>
          </w:tcPr>
          <w:p w14:paraId="3A8AAC01" w14:textId="2F2A93AC" w:rsidR="0045693F" w:rsidRPr="003C41F6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>Projekt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i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izsludināt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i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Valsts sekretāru sanāksmē 2020.gada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24.septembrī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>, prot.Nr.3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8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3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, 4., 5., 6., un 7.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, (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>VSS-8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08 un saistītie </w:t>
            </w:r>
            <w:r w:rsidR="00B95D09">
              <w:rPr>
                <w:rFonts w:ascii="Times New Roman" w:hAnsi="Times New Roman"/>
                <w:sz w:val="28"/>
                <w:szCs w:val="28"/>
                <w:lang w:val="lv-LV"/>
              </w:rPr>
              <w:t>normatīv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akt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u projekti -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VSS-809, VSS-810, VSS-811, VSS-812</w:t>
            </w:r>
            <w:r w:rsidRPr="005516FD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407561" w:rsidRPr="00BF4A06" w14:paraId="660916F4" w14:textId="77777777" w:rsidTr="00EC6536">
        <w:tc>
          <w:tcPr>
            <w:tcW w:w="396" w:type="dxa"/>
          </w:tcPr>
          <w:p w14:paraId="098DBE59" w14:textId="77777777" w:rsidR="0045693F" w:rsidRPr="003C41F6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47" w:type="dxa"/>
          </w:tcPr>
          <w:p w14:paraId="1DCC2324" w14:textId="77777777" w:rsidR="0045693F" w:rsidRPr="003C41F6" w:rsidRDefault="00FC3476" w:rsidP="00EC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C41F6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Informācija par saskaņojumiem</w:t>
            </w:r>
          </w:p>
        </w:tc>
        <w:tc>
          <w:tcPr>
            <w:tcW w:w="6641" w:type="dxa"/>
          </w:tcPr>
          <w:p w14:paraId="3B6CE881" w14:textId="77777777" w:rsidR="0045693F" w:rsidRPr="009158BB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Atbilstoši Valsts sekretāru sanāksmē nolemtajam, projekts saskaņots bez iebildumiem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ar 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Tieslietu ministriju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(VSS-808, VSS-809),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Finanšu ministriju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(VSS-808, VSS-809, VSS-810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VSS-811, VSS-812),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Aizsardzības ministriju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(VSS-808, VSS-809, VSS-810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VSS-811, VSS-812),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Labklājības ministriju (VSS-808, VSS-809, VSS-810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VSS-811, VSS-812),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lv-LV"/>
              </w:rPr>
              <w:t>Iekšlietu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ministriju (VSS-80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8, VSS-809, VSS-810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VSS-811, VSS-812), Veselības ministriju (VSS-809, VSS-810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VSS-811, VSS-812),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Latvijas Pašvaldību savienību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(VSS-808, VSS-809, VSS-810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VSS-811, VSS-812), Latvijas Lielo pilsētu asociāciju (VSS-808, VSS-809, VSS-810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VSS-811, VSS-812),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Latvijas Būvinženieru savienību (VSS-809), Valsts Zemes dienestu (VSS-808)</w:t>
            </w:r>
            <w:r w:rsidRPr="009158BB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Projekts ar noklusējumu saskaņots ar Latvijas Arhitektu savienību, Nekustamo īpašumu attīstītāju aliansi un </w:t>
            </w:r>
            <w:r w:rsidRPr="008C06D2">
              <w:rPr>
                <w:rFonts w:ascii="Times New Roman" w:hAnsi="Times New Roman"/>
                <w:sz w:val="28"/>
                <w:szCs w:val="28"/>
                <w:lang w:val="lv-LV"/>
              </w:rPr>
              <w:t>Vides aizsardzības un reģionālās attīstības ministrij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u.</w:t>
            </w:r>
          </w:p>
          <w:p w14:paraId="5C208131" w14:textId="6117E589" w:rsidR="0045693F" w:rsidRPr="00CB6DFF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Nav panākta 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vienošanās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ar Veselības ministriju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par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VSS-808</w:t>
            </w:r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– par </w:t>
            </w:r>
            <w:proofErr w:type="spellStart"/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>insolācijas</w:t>
            </w:r>
            <w:proofErr w:type="spellEnd"/>
            <w:r w:rsidR="0022092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jautājumiem un tualešu minimālo garumu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407561" w14:paraId="78DAA08B" w14:textId="77777777" w:rsidTr="00EC6536">
        <w:tc>
          <w:tcPr>
            <w:tcW w:w="396" w:type="dxa"/>
          </w:tcPr>
          <w:p w14:paraId="05C28CE6" w14:textId="77777777" w:rsidR="0045693F" w:rsidRPr="000A1585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4.</w:t>
            </w:r>
          </w:p>
        </w:tc>
        <w:tc>
          <w:tcPr>
            <w:tcW w:w="2547" w:type="dxa"/>
          </w:tcPr>
          <w:p w14:paraId="13A40982" w14:textId="77777777" w:rsidR="0045693F" w:rsidRPr="003C41F6" w:rsidRDefault="00FC3476" w:rsidP="00EC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A15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Informācija par saskaņojumu ar Eiropas Savienības institūcijām</w:t>
            </w:r>
          </w:p>
        </w:tc>
        <w:tc>
          <w:tcPr>
            <w:tcW w:w="6641" w:type="dxa"/>
          </w:tcPr>
          <w:p w14:paraId="170D6B50" w14:textId="77777777" w:rsidR="0045693F" w:rsidRPr="003C41F6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Nav attiecināms</w:t>
            </w:r>
          </w:p>
        </w:tc>
      </w:tr>
      <w:tr w:rsidR="00407561" w14:paraId="7F283D9D" w14:textId="77777777" w:rsidTr="00EC6536">
        <w:tc>
          <w:tcPr>
            <w:tcW w:w="396" w:type="dxa"/>
          </w:tcPr>
          <w:p w14:paraId="764DF572" w14:textId="77777777" w:rsidR="0045693F" w:rsidRPr="000A1585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547" w:type="dxa"/>
          </w:tcPr>
          <w:p w14:paraId="27CE077C" w14:textId="77777777" w:rsidR="0045693F" w:rsidRPr="003C41F6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A15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Politikas joma</w:t>
            </w:r>
          </w:p>
        </w:tc>
        <w:tc>
          <w:tcPr>
            <w:tcW w:w="6641" w:type="dxa"/>
          </w:tcPr>
          <w:p w14:paraId="2601D745" w14:textId="77777777" w:rsidR="0045693F" w:rsidRPr="00CC787D" w:rsidRDefault="00FC3476" w:rsidP="00EC6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 w:rsidRPr="00CC78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 xml:space="preserve">5. Industrijas un </w:t>
            </w:r>
            <w:r w:rsidRPr="00CC78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pakalpojumu politika</w:t>
            </w:r>
          </w:p>
          <w:p w14:paraId="2FAC46E3" w14:textId="77777777" w:rsidR="0045693F" w:rsidRPr="003C41F6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CC78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5.2. Būvniecības politika</w:t>
            </w:r>
          </w:p>
        </w:tc>
      </w:tr>
      <w:tr w:rsidR="00407561" w14:paraId="7115EBFC" w14:textId="77777777" w:rsidTr="00EC6536">
        <w:tc>
          <w:tcPr>
            <w:tcW w:w="396" w:type="dxa"/>
          </w:tcPr>
          <w:p w14:paraId="45D0B75B" w14:textId="77777777" w:rsidR="0045693F" w:rsidRPr="000A1585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547" w:type="dxa"/>
          </w:tcPr>
          <w:p w14:paraId="7316F9B1" w14:textId="77777777" w:rsidR="0045693F" w:rsidRPr="003C41F6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A15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Atbildīgā amatpersona</w:t>
            </w:r>
          </w:p>
        </w:tc>
        <w:tc>
          <w:tcPr>
            <w:tcW w:w="6641" w:type="dxa"/>
          </w:tcPr>
          <w:p w14:paraId="5376011F" w14:textId="77777777" w:rsidR="0045693F" w:rsidRPr="003C41F6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Marija Vīksna</w:t>
            </w:r>
            <w:r w:rsidRPr="00EC2383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Ekonomikas ministrijas Būvniecības politikas departamenta 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vecākā eksperte</w:t>
            </w:r>
          </w:p>
        </w:tc>
      </w:tr>
      <w:tr w:rsidR="00407561" w14:paraId="397643B0" w14:textId="77777777" w:rsidTr="00EC6536">
        <w:tc>
          <w:tcPr>
            <w:tcW w:w="396" w:type="dxa"/>
          </w:tcPr>
          <w:p w14:paraId="710B07B3" w14:textId="77777777" w:rsidR="0045693F" w:rsidRPr="000A1585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2547" w:type="dxa"/>
          </w:tcPr>
          <w:p w14:paraId="4F334042" w14:textId="77777777" w:rsidR="0045693F" w:rsidRPr="003C41F6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A15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Uzaicināmās personas</w:t>
            </w:r>
          </w:p>
        </w:tc>
        <w:tc>
          <w:tcPr>
            <w:tcW w:w="6641" w:type="dxa"/>
          </w:tcPr>
          <w:p w14:paraId="7C3502E8" w14:textId="77777777" w:rsidR="0045693F" w:rsidRDefault="00FC3476" w:rsidP="00EC6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Ilze Beināre</w:t>
            </w:r>
            <w:r w:rsidRPr="00CC787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 xml:space="preserve">, Ekonomikas ministrijas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 xml:space="preserve">Valsts sekretāra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lv-LV"/>
              </w:rPr>
              <w:t>vietniece</w:t>
            </w:r>
          </w:p>
          <w:p w14:paraId="18BD83CE" w14:textId="77777777" w:rsidR="0045693F" w:rsidRPr="003C41F6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EC2383">
              <w:rPr>
                <w:rFonts w:ascii="Times New Roman" w:hAnsi="Times New Roman"/>
                <w:sz w:val="28"/>
                <w:szCs w:val="28"/>
                <w:lang w:val="lv-LV"/>
              </w:rPr>
              <w:t>Olga Feldmane, Ekonomikas ministrijas Būvniecības politikas departamenta direktore</w:t>
            </w:r>
          </w:p>
        </w:tc>
      </w:tr>
      <w:tr w:rsidR="00407561" w14:paraId="03935AE7" w14:textId="77777777" w:rsidTr="00EC6536">
        <w:tc>
          <w:tcPr>
            <w:tcW w:w="396" w:type="dxa"/>
          </w:tcPr>
          <w:p w14:paraId="090F8637" w14:textId="77777777" w:rsidR="0045693F" w:rsidRPr="000A1585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547" w:type="dxa"/>
          </w:tcPr>
          <w:p w14:paraId="339CA633" w14:textId="77777777" w:rsidR="0045693F" w:rsidRPr="003C41F6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A15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ierobežotas pieejamības statuss</w:t>
            </w:r>
          </w:p>
        </w:tc>
        <w:tc>
          <w:tcPr>
            <w:tcW w:w="6641" w:type="dxa"/>
          </w:tcPr>
          <w:p w14:paraId="1BA0D18A" w14:textId="77777777" w:rsidR="0045693F" w:rsidRPr="003C41F6" w:rsidRDefault="00FC3476" w:rsidP="00EC65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P</w:t>
            </w:r>
            <w:r w:rsidRPr="00EC2383">
              <w:rPr>
                <w:rFonts w:ascii="Times New Roman" w:hAnsi="Times New Roman"/>
                <w:sz w:val="28"/>
                <w:szCs w:val="28"/>
                <w:lang w:val="lv-LV"/>
              </w:rPr>
              <w:t>rojektam nav noteikts ierobežotas pieejamības statuss</w:t>
            </w:r>
          </w:p>
        </w:tc>
      </w:tr>
      <w:tr w:rsidR="00407561" w14:paraId="50C23892" w14:textId="77777777" w:rsidTr="00EC6536">
        <w:tc>
          <w:tcPr>
            <w:tcW w:w="396" w:type="dxa"/>
          </w:tcPr>
          <w:p w14:paraId="4712F322" w14:textId="77777777" w:rsidR="0045693F" w:rsidRPr="000A1585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547" w:type="dxa"/>
          </w:tcPr>
          <w:p w14:paraId="3D06476D" w14:textId="77777777" w:rsidR="0045693F" w:rsidRPr="003C41F6" w:rsidRDefault="00FC3476" w:rsidP="00EC6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0A15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641" w:type="dxa"/>
          </w:tcPr>
          <w:p w14:paraId="34EF05E7" w14:textId="77777777" w:rsidR="0045693F" w:rsidRPr="003C41F6" w:rsidRDefault="00FC3476" w:rsidP="00EC6536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Nav</w:t>
            </w:r>
          </w:p>
        </w:tc>
      </w:tr>
    </w:tbl>
    <w:p w14:paraId="46012815" w14:textId="77777777" w:rsidR="0045693F" w:rsidRDefault="0045693F" w:rsidP="0045693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56B8ED0" w14:textId="71A4CB3C" w:rsidR="0045693F" w:rsidRDefault="00FC3476" w:rsidP="0045693F">
      <w:pPr>
        <w:spacing w:after="0" w:line="240" w:lineRule="auto"/>
        <w:rPr>
          <w:rFonts w:ascii="Times New Roman" w:hAnsi="Times New Roman"/>
          <w:sz w:val="28"/>
          <w:lang w:val="lv-LV"/>
        </w:rPr>
      </w:pPr>
      <w:r w:rsidRPr="00AC0E7D">
        <w:rPr>
          <w:rFonts w:ascii="Times New Roman" w:hAnsi="Times New Roman"/>
          <w:sz w:val="28"/>
          <w:lang w:val="lv-LV"/>
        </w:rPr>
        <w:t>Pielikumā:</w:t>
      </w:r>
    </w:p>
    <w:p w14:paraId="5A15B31B" w14:textId="3A0B44B6" w:rsidR="0045693F" w:rsidRPr="0045693F" w:rsidRDefault="00FC3476" w:rsidP="0045693F">
      <w:pPr>
        <w:spacing w:after="0" w:line="240" w:lineRule="auto"/>
        <w:rPr>
          <w:rFonts w:ascii="Times New Roman" w:hAnsi="Times New Roman"/>
          <w:b/>
          <w:bCs/>
          <w:sz w:val="28"/>
          <w:u w:val="single"/>
          <w:lang w:val="lv-LV"/>
        </w:rPr>
      </w:pPr>
      <w:r w:rsidRPr="0045693F">
        <w:rPr>
          <w:rFonts w:ascii="Times New Roman" w:hAnsi="Times New Roman"/>
          <w:b/>
          <w:bCs/>
          <w:sz w:val="28"/>
          <w:u w:val="single"/>
          <w:lang w:val="lv-LV"/>
        </w:rPr>
        <w:t>VSS-808</w:t>
      </w:r>
    </w:p>
    <w:p w14:paraId="7A528B97" w14:textId="6E074D00" w:rsidR="0045693F" w:rsidRDefault="00FC3476" w:rsidP="004569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Ministru 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kabineta noteikumu projekts „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Būvju vispārīgo prasību būvnormatīvs 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200-21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”</w:t>
      </w:r>
      <w:r>
        <w:rPr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25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lapaspus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ēm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EM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lbn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310321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21_VSS_808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4BC20B61" w14:textId="2921F3E2" w:rsidR="0045693F" w:rsidRDefault="00FC3476" w:rsidP="004569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Ministru kabineta noteikumu projekt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„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Būvju vispārīgo prasību būvnormatīvs 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200-21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”</w:t>
      </w:r>
      <w:r>
        <w:rPr>
          <w:lang w:val="lv-LV"/>
        </w:rPr>
        <w:t> </w:t>
      </w:r>
      <w:r w:rsidRPr="002830B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1.pielikums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1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lapaspus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EM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piel1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310321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21_VSS_808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E3B54E3" w14:textId="1695FABF" w:rsidR="0045693F" w:rsidRDefault="00FC3476" w:rsidP="004569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Ministru kabineta noteikumu projekt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„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Būvju vispārīgo prasību būvnormatīvs 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200-21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”</w:t>
      </w:r>
      <w:r>
        <w:rPr>
          <w:lang w:val="lv-LV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Pr="002830B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.pielikums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1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lapaspus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EM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piel2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310321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21_VSS_808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753481B2" w14:textId="12C13C78" w:rsidR="0045693F" w:rsidRDefault="00FC3476" w:rsidP="004569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Ministru kabineta noteikumu projekt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„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Būvju vispārīgo prasību būvnormatīvs 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200-21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”</w:t>
      </w:r>
      <w:r>
        <w:rPr>
          <w:lang w:val="lv-LV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2830B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.pielikums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3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lapaspus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ēm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lastRenderedPageBreak/>
        <w:t>EM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piel3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310321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21_VSS_808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7A6085F8" w14:textId="1A397B39" w:rsidR="0045693F" w:rsidRPr="00CC787D" w:rsidRDefault="00FC3476" w:rsidP="0045693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Ministru kabineta noteikumu projekt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„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Būvju vispārīgo prasību būvnormatīvs 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200-21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”</w:t>
      </w:r>
      <w:r w:rsidRPr="00D033DF">
        <w:rPr>
          <w:lang w:val="lv-LV"/>
        </w:rPr>
        <w:t xml:space="preserve"> 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sākotnējās ietekmes novērtējuma ziņojums (anotācija)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 lapaspusēm,</w:t>
      </w:r>
      <w:r>
        <w:rPr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EM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anot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310321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21_VSS_808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400621E" w14:textId="756C2D57" w:rsidR="0045693F" w:rsidRDefault="00FC3476" w:rsidP="00FC5A63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bookmarkStart w:id="3" w:name="_Hlk72752316"/>
      <w:r w:rsidRPr="002830B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Izziņa par atzinumos sniegtajiem iebildumiem </w:t>
      </w:r>
      <w:bookmarkEnd w:id="3"/>
      <w:r w:rsidRPr="002830B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Ministru kabineta noteikumu projektam 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„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Būvju vispārīgo prasību būvnormatīvs 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200-21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”</w:t>
      </w:r>
      <w:r>
        <w:rPr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="009F24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 w:rsidR="00040FA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lapaspus</w:t>
      </w:r>
      <w:r w:rsidR="009F24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ēm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E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izz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310321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_LBN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200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21_VSS_808</w:t>
      </w:r>
      <w:r w:rsidRPr="00CC787D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13FEBDC" w14:textId="55EEBCB2" w:rsidR="001E2D3E" w:rsidRDefault="00FC3476" w:rsidP="00FC5A63">
      <w:pPr>
        <w:pStyle w:val="ListParagraph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7. </w:t>
      </w:r>
      <w:r w:rsidRPr="00BF110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Vides aizsardzības un reģionālās attīstības ministrijas 2020.gada 7.oktobra atzinums uz 4 lappusēm, datne: VARAMatz_071020_VSS_808.docx;</w:t>
      </w:r>
    </w:p>
    <w:p w14:paraId="6E12BF72" w14:textId="07973209" w:rsidR="001E2D3E" w:rsidRDefault="00FC3476" w:rsidP="00FC5A63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ministrijas 2020.gada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.oktobra atzinums uz 2 l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appusēm,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08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1020_VSS_808.docx;</w:t>
      </w:r>
    </w:p>
    <w:p w14:paraId="206D7948" w14:textId="13F6D1B7" w:rsidR="001E2D3E" w:rsidRDefault="00FC3476" w:rsidP="009464E9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Lielo pilsētu asociācijas 2020.gada 9.oktobra atzinums uz 2 lappusēm,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datnes: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LLPAvest_091020_VSS_808.pd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f, 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LLPAatz_091020_VSS_808.docx; </w:t>
      </w:r>
    </w:p>
    <w:p w14:paraId="6722701D" w14:textId="499C74CB" w:rsidR="001E2D3E" w:rsidRDefault="00FC3476" w:rsidP="009464E9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Labklājības ministrijas 2020.gada 9.oktobra 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atzinums uz 5 lappusēm, datne: LMatz_091020_VSS_808.docx;</w:t>
      </w:r>
    </w:p>
    <w:p w14:paraId="133E5873" w14:textId="7FDE5F2F" w:rsidR="001E2D3E" w:rsidRDefault="00FC3476" w:rsidP="009464E9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11. 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Veselības ministrijas 2020.gada 9.oktobra atzinums uz 5 lappusēm, datne: VMatz_091020_VSS_808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_VSS_811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157589AC" w14:textId="5E4FA504" w:rsidR="001E2D3E" w:rsidRDefault="00FC3476" w:rsidP="009464E9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Finanšu ministrijas 2020.gada 12.oktobra atzinums uz 2 lappusēm,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: 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FMatz_1210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20_VSS_808.docx;</w:t>
      </w:r>
    </w:p>
    <w:p w14:paraId="65F7F6EC" w14:textId="676B491B" w:rsidR="001E2D3E" w:rsidRDefault="00FC3476" w:rsidP="001E2D3E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2020.gada 12.oktobra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AMatz_121020_VSS_808.docx;</w:t>
      </w:r>
    </w:p>
    <w:p w14:paraId="06E524C8" w14:textId="56FCD3B3" w:rsidR="001E2D3E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Nekustamā īpašuma attīstītāju alianses 2020.gada 13.oktobra atzinums uz 11 lappusēm, datne: 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NIAAatz_131020_VSS_808.docx;</w:t>
      </w:r>
    </w:p>
    <w:p w14:paraId="5ED1FDBE" w14:textId="40DAB59E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 </w:t>
      </w:r>
      <w:r w:rsidRPr="00FC391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Arhitektu savienības 2020.gada 14.oktobra atzinums uz 4 lapaspusēm, datne: LASatz_141020_VSS_808.docx;</w:t>
      </w:r>
    </w:p>
    <w:p w14:paraId="39004ED2" w14:textId="51CC7D2F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2020.gada 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.oktobra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lappusēm,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1020_VSS_808.docx;</w:t>
      </w:r>
    </w:p>
    <w:p w14:paraId="071BE494" w14:textId="309206FA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2021.gada 30.aprīļa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AMatz_300421_VSS_808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3E6560F8" w14:textId="0224C42E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Labklājības ministrijas 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30.aprīļa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LMatz_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3004211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0654B276" w14:textId="3231AA43" w:rsidR="006757D1" w:rsidRDefault="00FC3476" w:rsidP="006757D1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19. </w:t>
      </w:r>
      <w:proofErr w:type="spellStart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ministrijas 2021.gada 7.maija atzinums uz 1 lappuses, datne: IeMatz_07052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</w:t>
      </w:r>
    </w:p>
    <w:p w14:paraId="7A4F1AF3" w14:textId="40897239" w:rsidR="006757D1" w:rsidRDefault="00FC3476" w:rsidP="006757D1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Lielo pilsētu asociācijas 2021.gada 7.maija atzinums uz 1 lappuses, datne: LLPAatz_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070521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 </w:t>
      </w:r>
    </w:p>
    <w:p w14:paraId="47C9E46C" w14:textId="4ED9E4CD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Latvijas Pašvaldību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savienības 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2021.gada 7.maija atzinums uz 1 lappuses, datne: LP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S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atz_070521_VSS_808.docx;</w:t>
      </w:r>
    </w:p>
    <w:p w14:paraId="5D063B8E" w14:textId="56A17E79" w:rsidR="00FE29C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Veselības ministrijas 2021.gada 7.maija atzinums uz 2 lapaspusēm, datne VMatz_070521_VSS_808_VSS_812.docx;</w:t>
      </w:r>
    </w:p>
    <w:p w14:paraId="76662502" w14:textId="4EA60A9C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Valsts zemes dienesta </w:t>
      </w:r>
      <w:r w:rsidRPr="007D62D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 w:rsidRPr="007D62D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.maija </w:t>
      </w:r>
      <w:r w:rsidRPr="007D62D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atzinums uz 1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7D62D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datne: VZDatz_080521_VSS_808.docx;</w:t>
      </w:r>
    </w:p>
    <w:p w14:paraId="47A6A773" w14:textId="2485952D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Valsts zemes dienesta </w:t>
      </w:r>
      <w:r w:rsidRPr="007D62D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 w:rsidRPr="007D62D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.maija atzinums uz 1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7D62D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datne: VZDsask_080521_VSS_808.docx;</w:t>
      </w:r>
    </w:p>
    <w:p w14:paraId="5F72CC01" w14:textId="4E6651F9" w:rsidR="006757D1" w:rsidRDefault="00FC3476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lastRenderedPageBreak/>
        <w:t>2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Finanšu ministrijas 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.maija atzinums uz 1 lappuses, datne: FMatz_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0521_VSS_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8_VSS_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11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489B0EFC" w14:textId="2D49659F" w:rsidR="00FC5A63" w:rsidRDefault="00FC3476" w:rsidP="00FC5A6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 w:rsidR="006757D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24.maija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2405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_VSS_809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</w:t>
      </w:r>
      <w:r w:rsidR="007B68D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</w:p>
    <w:p w14:paraId="586695C9" w14:textId="7F9AAC1D" w:rsidR="00FC5A63" w:rsidRDefault="00FC5A63" w:rsidP="006757D1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14:paraId="19EF1D54" w14:textId="5D413163" w:rsidR="0045693F" w:rsidRPr="0045693F" w:rsidRDefault="00FC3476" w:rsidP="0045693F">
      <w:pPr>
        <w:spacing w:after="0" w:line="240" w:lineRule="auto"/>
        <w:ind w:left="714" w:hanging="714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</w:pPr>
      <w:r w:rsidRPr="0045693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  <w:t>VSS-809</w:t>
      </w:r>
    </w:p>
    <w:p w14:paraId="7DC10FCE" w14:textId="79926A68" w:rsidR="0045693F" w:rsidRDefault="00FC3476" w:rsidP="006A1FFE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1. 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333 “Noteikumi par Latvijas būvnormatīvu LBN 201 – 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15  “Būvju ugunsdrošība””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uz 10 lapaspusēm, datne: EMlbn_310321_LBN201_15groz_VSS_809; </w:t>
      </w:r>
    </w:p>
    <w:p w14:paraId="72885C27" w14:textId="78013C71" w:rsidR="0045693F" w:rsidRDefault="00FC3476" w:rsidP="006A1FFE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2. 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333 “Noteikumi par Latvijas būvnormatīvu LBN 201 – 15  “Būvju ugunsdrošība””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D033D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sākotnējās ietekmes novērtējuma ziņojums (anotācija)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uz 19 lapaspusēm, datne: EManot_310321_LBN201_221_231_261_VSS_809; </w:t>
      </w:r>
    </w:p>
    <w:p w14:paraId="744429FE" w14:textId="6CF0DB0E" w:rsidR="0045693F" w:rsidRDefault="00FC3476" w:rsidP="00C7187D">
      <w:pPr>
        <w:spacing w:after="0" w:line="240" w:lineRule="auto"/>
        <w:ind w:left="568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3. 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Izziņa par atzinumos sniegtajiem iebildumiem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“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333 “Noteikumi par La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tvijas būvnormatīvu LBN 201 – 15  “Būvju ugunsdrošība”” (VSS-809)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uz 26 lapaspusēm, datne: EMizz_310321_LBN201_15groz_VSS_809;</w:t>
      </w:r>
    </w:p>
    <w:p w14:paraId="6B68B6C5" w14:textId="45A4CECE" w:rsidR="00C7187D" w:rsidRDefault="00FC3476" w:rsidP="00C7187D">
      <w:pPr>
        <w:pStyle w:val="ListParagraph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4. </w:t>
      </w:r>
      <w:r w:rsidRPr="00BF110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Pašvaldību savienības 2020.gada 8.oktobra atzinums uz 1 lappuses, datne: LPSatz_081020_VSS_809.docx;</w:t>
      </w:r>
    </w:p>
    <w:p w14:paraId="224F6B3F" w14:textId="65F51748" w:rsidR="0040028B" w:rsidRDefault="00FC3476" w:rsidP="0040028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5. </w:t>
      </w:r>
      <w:r w:rsidRPr="00BF110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Finanšu minis</w:t>
      </w:r>
      <w:r w:rsidRPr="00BF110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trijas 2020.gada 8.oktobra atzinums uz 1 lappuses, datne: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BF110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FMatz_081020_VSS_809.docx;</w:t>
      </w:r>
    </w:p>
    <w:p w14:paraId="424B3409" w14:textId="46151BED" w:rsidR="0040028B" w:rsidRDefault="00FC3476" w:rsidP="0040028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Labklājības ministrijas 2020.gada 9.oktobra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LMatz_091020_VSS_80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23FFC421" w14:textId="09B53F38" w:rsidR="0040028B" w:rsidRDefault="00FC3476" w:rsidP="0040028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7. 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Veselības ministrijas 2020.gada 9.oktobra atzinums uz 5 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lappusēm, datne: VMatz_091020_VSS_808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_VSS_811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21DAA343" w14:textId="69610CE1" w:rsidR="0040028B" w:rsidRDefault="00FC3476" w:rsidP="0040028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ministrijas 2020.gada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12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.oktobra atzinums uz 2 lappusēm,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12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5187D551" w14:textId="5684C98D" w:rsidR="0040028B" w:rsidRDefault="00FC3476" w:rsidP="0040028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9. 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2020.gada 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.oktobra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AMatz_121020_VSS_80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3F3505C2" w14:textId="48D81611" w:rsidR="0040028B" w:rsidRDefault="00FC3476" w:rsidP="0040028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10. </w:t>
      </w:r>
      <w:r w:rsidRPr="0040028B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Tieslietu ministrijas 2020.gada 13.oktobra atzinums uz 1 lappuses, datne: TMatz_131020_VSS_809.docx;</w:t>
      </w:r>
    </w:p>
    <w:p w14:paraId="2CAB43C3" w14:textId="5F8D0920" w:rsidR="0040028B" w:rsidRDefault="00FC3476" w:rsidP="0040028B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11.</w:t>
      </w:r>
      <w:r w:rsidR="00FA4C6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Nekustamā īpašuma attīstītāju alianses 2020.gada 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.oktobra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lappusēm, datne: NIAAatz_1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9_VSS_811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74F566DB" w14:textId="77777777" w:rsidR="00367786" w:rsidRDefault="00FC3476" w:rsidP="00367786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12. 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2021.gada 30.aprīļa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AMatz_300421_VSS_808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2AD01336" w14:textId="1813F044" w:rsidR="00FA4C6C" w:rsidRDefault="00FC3476" w:rsidP="00FA4C6C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Labklājības ministrijas 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30.aprīļa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LMatz_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3004211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7D1D78B1" w14:textId="09222E3B" w:rsidR="00FA4C6C" w:rsidRDefault="00FC3476" w:rsidP="00FA4C6C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Latvijas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Būvinženieru savienības 2021.gada 5.maija atzinums uz 2 lapaspusēm, datne: LBSatz_050521_VSS_809.docx;</w:t>
      </w:r>
    </w:p>
    <w:p w14:paraId="4350BC83" w14:textId="5DAA038F" w:rsidR="00FA4C6C" w:rsidRDefault="00FC3476" w:rsidP="00FA4C6C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proofErr w:type="spellStart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ministrijas 2021.gada 7.maija atzinums uz 1 lappuses, datne: IeMatz_07052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</w:t>
      </w:r>
    </w:p>
    <w:p w14:paraId="0B5CC0FD" w14:textId="58E7BC89" w:rsidR="00FA4C6C" w:rsidRDefault="00FC3476" w:rsidP="00FA4C6C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Lielo pilsētu asociācijas 202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1.gada 7.maija atzinums uz 1 lappuses, datne: LLPAatz_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070521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 </w:t>
      </w:r>
    </w:p>
    <w:p w14:paraId="313533E4" w14:textId="159F265C" w:rsidR="00FC5A63" w:rsidRDefault="00FC3476" w:rsidP="00FC5A6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Latvijas Pašvaldību savienības 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7.maija atzinums uz 1 lappuses, 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lastRenderedPageBreak/>
        <w:t>datne: LP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S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atz_070521_VSS_80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71CADD5D" w14:textId="36C019A4" w:rsidR="00FE29C1" w:rsidRPr="00FE29C1" w:rsidRDefault="00FC3476" w:rsidP="00FC5A6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  <w:r>
        <w:t> </w:t>
      </w:r>
      <w:r w:rsidRP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Veselības ministrijas 2021.gada 7.maija atzinums uz 2 la</w:t>
      </w:r>
      <w:r w:rsidRP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paspusēm, datne VMatz_070521_VSS_808_VSS_812.docx;</w:t>
      </w:r>
    </w:p>
    <w:p w14:paraId="6FE96C83" w14:textId="7899FDAA" w:rsidR="00FC5A63" w:rsidRDefault="00FC3476" w:rsidP="00FC5A6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3677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8.maija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0805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9_VSS_811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0514C1CD" w14:textId="6D561259" w:rsidR="00C7187D" w:rsidRDefault="00FC3476" w:rsidP="00977DED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Tieslietu ministrijas 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24.maija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2405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</w:t>
      </w:r>
      <w:r w:rsidR="00FC5A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_VSS_809</w:t>
      </w:r>
      <w:r w:rsidR="00FC5A63"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</w:t>
      </w:r>
      <w:r w:rsidR="007B68D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</w:p>
    <w:p w14:paraId="3973D187" w14:textId="77777777" w:rsidR="00C7187D" w:rsidRDefault="00C7187D" w:rsidP="00C7187D">
      <w:pPr>
        <w:spacing w:after="0" w:line="240" w:lineRule="auto"/>
        <w:ind w:left="568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14:paraId="400036EF" w14:textId="2453EA25" w:rsidR="0045693F" w:rsidRPr="0045693F" w:rsidRDefault="00FC3476" w:rsidP="004569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</w:pPr>
      <w:r w:rsidRPr="0045693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  <w:t>VSS-810</w:t>
      </w:r>
    </w:p>
    <w:p w14:paraId="760BEFC7" w14:textId="740BDE3D" w:rsidR="0045693F" w:rsidRDefault="00FC3476" w:rsidP="00977DE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1.  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332 “Noteikumi par Latvijas būvnormatīvu LBN 221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15  “Ēku iekšējais ūdensvads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un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kanalizācija””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 uz 2 lapaspusēm, datne: EMlbn_310321_LBN221_15groz_VSS_810; </w:t>
      </w:r>
    </w:p>
    <w:p w14:paraId="42FAA4E5" w14:textId="2FF16589" w:rsidR="0045693F" w:rsidRDefault="00FC3476" w:rsidP="00977DED">
      <w:pPr>
        <w:pStyle w:val="ListParagraph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2.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Grozījumi Ministru kabineta 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332 “Noteikumi par Latvijas būvnormatīvu LBN 221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15  “Ēku iekšējais ūdensvads un kanalizācija”” </w:t>
      </w:r>
      <w:bookmarkStart w:id="4" w:name="_Hlk72757493"/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sākotnējās ietekmes 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novērtējuma ziņojums (anotācija)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lapaspusēm,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EMan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ot_310321_LBN201_221_231_261_VSS_8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; </w:t>
      </w:r>
      <w:bookmarkEnd w:id="4"/>
    </w:p>
    <w:p w14:paraId="2494CBEC" w14:textId="3E11AF55" w:rsidR="0045693F" w:rsidRDefault="00FC3476" w:rsidP="00977DED">
      <w:pPr>
        <w:spacing w:after="0" w:line="240" w:lineRule="auto"/>
        <w:ind w:left="568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bookmarkStart w:id="5" w:name="_Hlk72757556"/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3. </w:t>
      </w:r>
      <w:r w:rsidRPr="00B8047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Izziņa par atzinumos sniegtajiem iebildumiem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bookmarkEnd w:id="5"/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“</w:t>
      </w:r>
      <w:r w:rsidRPr="00E23B86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30.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332 “Noteikumi par Latvijas būvnormatīvu </w:t>
      </w:r>
      <w:r w:rsidRPr="00775FC4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LBN 221 – 15  “Ēku iekšējais ūdensvads un kanalizācija”” 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uz 2 lapaspusēm, datne: EMizz_310321_LBN221_15groz_VSS_810;</w:t>
      </w:r>
    </w:p>
    <w:p w14:paraId="012FF7B1" w14:textId="3E0FAED6" w:rsidR="00977DED" w:rsidRDefault="00FC3476" w:rsidP="00977DE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4. </w:t>
      </w:r>
      <w:r w:rsidRPr="00BF110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Pašvaldību savienības 2020.gada 8.oktobra atzinums uz 1 lappuses, datne: LPSatz_081020_VSS_810.docx;</w:t>
      </w:r>
    </w:p>
    <w:p w14:paraId="66E9C543" w14:textId="1BCDC2AC" w:rsidR="00C63877" w:rsidRDefault="00FC3476" w:rsidP="00C6387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5. 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Finanšu ministrijas 2020.gada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.oktobra atzinums 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1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FMatz_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09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2A9A4EB5" w14:textId="0D9A867F" w:rsidR="00C63877" w:rsidRDefault="00FC3476" w:rsidP="00C6387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6. 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Veselības ministrijas 2020.gada 9.oktobra atzinums uz 5 lappusēm, datne: VMatz_091020_VSS_808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_VSS_811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0B0CAFCF" w14:textId="77777777" w:rsidR="00C63877" w:rsidRDefault="00FC3476" w:rsidP="00C6387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7. </w:t>
      </w:r>
      <w:proofErr w:type="spellStart"/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ministrijas 2020.gada 12.oktobra a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IeMatz_121020_VSS_8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7F037B4" w14:textId="40E0766B" w:rsidR="00C63877" w:rsidRDefault="00FC3476" w:rsidP="00C6387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8. </w:t>
      </w:r>
      <w:r w:rsidRPr="00821AC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Tieslietu ministrijas 2020.gada 12.oktobra atzinums uz 1 lappuses,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</w:t>
      </w:r>
      <w:r w:rsidRPr="00821AC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Matz_121020_VSS_81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</w:t>
      </w:r>
      <w:r w:rsidRPr="00821AC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36AAB1CF" w14:textId="7C613142" w:rsidR="00C63877" w:rsidRDefault="00FC3476" w:rsidP="00C63877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9. 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2020.gada 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.oktobra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AMatz_121020_V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1A44C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4F65D2B8" w14:textId="1CADCDD7" w:rsidR="00D26605" w:rsidRDefault="00FC3476" w:rsidP="00D26605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10. 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2021.gada 30.aprīļa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AMatz_300421_VSS_808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4C94176" w14:textId="6D6D5691" w:rsidR="00C63877" w:rsidRDefault="00FC3476" w:rsidP="005F047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C6387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Labklājības ministrijas 2021.gada 30.aprīļa atzinums uz 1 lappuses, datne: </w:t>
      </w:r>
      <w:r w:rsidRPr="00C6387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LMatz_3004211_VSS_808_VSS_812.docx;</w:t>
      </w:r>
    </w:p>
    <w:p w14:paraId="581DBF25" w14:textId="67BC6FBA" w:rsidR="00C63877" w:rsidRDefault="00FC3476" w:rsidP="00C6387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Latvijas Pašvaldību savienības 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6.maija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1 lappuses, datne: LP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S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60521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083AC1EA" w14:textId="6A4BDB63" w:rsidR="00C63877" w:rsidRDefault="00FC3476" w:rsidP="00C6387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Finanšu ministrijas 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.maija atzinums uz 1 lappuses, datne: FMatz_0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0521_VSS_8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4E59829" w14:textId="6DE1FA71" w:rsidR="005F0477" w:rsidRDefault="00FC3476" w:rsidP="005F0477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Veselības ministrijas </w:t>
      </w:r>
      <w:r w:rsidRP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7.maija atzinums uz 2 lapaspusēm, datne VM</w:t>
      </w:r>
      <w:r w:rsidRP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atz_070521_VSS_808_VSS_812.docx;</w:t>
      </w:r>
      <w:r w:rsidRPr="005F047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</w:p>
    <w:p w14:paraId="764AA741" w14:textId="06984193" w:rsidR="005F0477" w:rsidRDefault="00FC3476" w:rsidP="005F0477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proofErr w:type="spellStart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ministrijas 2021.gada 7.maija atzinums uz 1 lappuses, datne: </w:t>
      </w:r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lastRenderedPageBreak/>
        <w:t>IeMatz_07052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</w:t>
      </w:r>
    </w:p>
    <w:p w14:paraId="4994D37C" w14:textId="31B6D282" w:rsidR="005F0477" w:rsidRDefault="00FC3476" w:rsidP="005F0477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Lielo pilsētu asociāci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jas 2021.gada 7.maija atzinums uz 1 lappuses, datne: LLPAatz_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070521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 </w:t>
      </w:r>
    </w:p>
    <w:p w14:paraId="5B810321" w14:textId="704394E4" w:rsidR="005F0477" w:rsidRDefault="00FC3476" w:rsidP="005F047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8.maija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0805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9_VSS_811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1C5B4BE2" w14:textId="6ED20FA7" w:rsidR="005F0477" w:rsidRDefault="00FC3476" w:rsidP="005F047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D2660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27.maija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2705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10_VSS_811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</w:t>
      </w:r>
      <w:r w:rsidR="007B68D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</w:p>
    <w:p w14:paraId="6BAF45B2" w14:textId="77777777" w:rsidR="00977DED" w:rsidRDefault="00977DED" w:rsidP="00977DED">
      <w:pPr>
        <w:spacing w:after="0" w:line="240" w:lineRule="auto"/>
        <w:ind w:left="568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14:paraId="3791F30F" w14:textId="07292897" w:rsidR="0045693F" w:rsidRPr="0045693F" w:rsidRDefault="00FC3476" w:rsidP="004569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</w:pPr>
      <w:r w:rsidRPr="0045693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  <w:t>VSS-811</w:t>
      </w:r>
    </w:p>
    <w:p w14:paraId="7B5FD155" w14:textId="263DFAE3" w:rsidR="0045693F" w:rsidRDefault="00FC3476" w:rsidP="003D082A">
      <w:pPr>
        <w:pStyle w:val="ListParagraph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1.</w:t>
      </w:r>
      <w:r w:rsidR="003D082A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16.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310 “Noteikumi par Latvijas būvnormatīvu LBN 231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15  “Dzīvojamo un publisko ēku apkure un 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ventilācija””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uz 5 lapaspusēm, datne: 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EMlbn_310321_LBN2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1_15groz_VSS_81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;</w:t>
      </w:r>
    </w:p>
    <w:p w14:paraId="25EE975A" w14:textId="76E51B4D" w:rsidR="0045693F" w:rsidRDefault="00FC3476" w:rsidP="003D082A">
      <w:pPr>
        <w:pStyle w:val="ListParagraph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2. G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rozījumi Ministru kabineta 2015. gada 16. jūnija noteikumos Nr. 310 “Noteikumi par Latvijas būvnormatīvu LBN 231 – 15  “Dzīvojamo un publisko ēku apkure un ventilācija”” sākotnēj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ās ietekmes novērtējuma ziņojums (anotācija) uz 19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lapaspusēm, datne: EManot_310321_LBN201_221_231_261_VSS_81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;</w:t>
      </w:r>
    </w:p>
    <w:p w14:paraId="4D3119B5" w14:textId="5AF50C1A" w:rsidR="0045693F" w:rsidRDefault="00FC3476" w:rsidP="003D082A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3. 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Izziņa par atzinumos sniegtajiem iebildumiem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“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 gada 16. jūnija noteikumos Nr. 310 “Noteikumi par Latvijas bū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vnormatīvu LBN 231 – 15  “Dzīvojamo un publisko ēku apkure un ventilācija””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uz 11 lapaspusēm, datne: EMizz_310321_LBN231_15groz_VSS_811;</w:t>
      </w:r>
    </w:p>
    <w:p w14:paraId="4C657608" w14:textId="7DCDB98B" w:rsidR="003D082A" w:rsidRDefault="00FC3476" w:rsidP="003D082A">
      <w:pPr>
        <w:pStyle w:val="ListParagraph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4. </w:t>
      </w:r>
      <w:r w:rsidRPr="00FC391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Pašvaldību savienības 2020.gada 7.oktobra atzinums uz 1 lappuses, datne: LPSatz_071020_VSS_811.docx;</w:t>
      </w:r>
    </w:p>
    <w:p w14:paraId="585404AD" w14:textId="256B52EE" w:rsidR="003D082A" w:rsidRDefault="00FC3476" w:rsidP="003D082A">
      <w:pPr>
        <w:pStyle w:val="ListParagraph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5. 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Fin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anšu ministrijas 2020.gada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.oktobra atzinums uz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1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FMatz_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08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11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;</w:t>
      </w:r>
    </w:p>
    <w:p w14:paraId="771B56EF" w14:textId="185B8673" w:rsidR="003D082A" w:rsidRDefault="00FC3476" w:rsidP="003D082A">
      <w:pPr>
        <w:pStyle w:val="ListParagraph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6. V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eselības ministrijas 2020.gada 9.oktobra atzinums uz 5 lappusēm, datne: VMatz_091020_VSS_808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_VSS_811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EE2F5EC" w14:textId="162E6AC4" w:rsidR="003D082A" w:rsidRDefault="00FC3476" w:rsidP="003D082A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7. 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Vides aizsardzības un reģionālās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attīstības ministrija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s 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2020.gada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.oktobra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lappusēm,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VARAM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14015C8B" w14:textId="3EF95C9C" w:rsidR="003D082A" w:rsidRDefault="00FC3476" w:rsidP="003D082A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8. </w:t>
      </w:r>
      <w:r w:rsidRPr="003D082A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Tieslietu ministrijas 2020.gada 12.oktobra atzinums uz 1 lappuses, datne:  TMatz_121020_VSS_811.docx;</w:t>
      </w:r>
    </w:p>
    <w:p w14:paraId="3E02A5C5" w14:textId="5ECCAAD3" w:rsidR="009606E7" w:rsidRDefault="00FC3476" w:rsidP="009606E7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9. 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Aizsardzības ministrijas 2020.gada 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13.oktobra atzinums uz 1 lappuses, datne: AMatz_1</w:t>
      </w:r>
      <w:r w:rsidR="00677D5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1020_VSS_811.docx;</w:t>
      </w:r>
    </w:p>
    <w:p w14:paraId="4CC80977" w14:textId="473313A5" w:rsidR="00677D5C" w:rsidRDefault="00FC3476" w:rsidP="00557DA8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677D5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ministrijas 2020.gada 13.oktobra atzinums uz 1 lappuses,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</w:t>
      </w:r>
      <w:r w:rsidRPr="00677D5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Matz_1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677D5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1020_VSS_811.docx;</w:t>
      </w:r>
    </w:p>
    <w:p w14:paraId="47BA2C32" w14:textId="13B59D68" w:rsidR="009606E7" w:rsidRDefault="00FC3476" w:rsidP="009606E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Nekustamā īpašuma attīstītāju alianses 2020.gada 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.oktobra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pusēm, datne: NIAAatz_1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1020_VSS_80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9_VSS_811</w:t>
      </w:r>
      <w:r w:rsidRPr="007B156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5BC106C6" w14:textId="58304599" w:rsidR="00D26605" w:rsidRDefault="00FC3476" w:rsidP="00D26605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Labklājības ministrijas 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30.aprīļa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LMatz_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3004211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1051B0C4" w14:textId="2215FD90" w:rsidR="00D26605" w:rsidRDefault="00FC3476" w:rsidP="00D26605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2021.gada 30.aprīļa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AMatz_300421_VSS_808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C9FF94D" w14:textId="54208E69" w:rsidR="003D082A" w:rsidRDefault="00FC3476" w:rsidP="009606E7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proofErr w:type="spellStart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ministrijas 2021.gada 7.maija atzinums uz 1 lappuses, datne: IeMatz_07052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</w:t>
      </w:r>
    </w:p>
    <w:p w14:paraId="60026B3B" w14:textId="3ABC385C" w:rsidR="009606E7" w:rsidRDefault="00FC3476" w:rsidP="009606E7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lastRenderedPageBreak/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Lielo pilsētu asociācijas 2021.gada 7.maija atzinums uz 1 lappuses, datne: LLPAatz_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070521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8_VSS_812.docx; </w:t>
      </w:r>
    </w:p>
    <w:p w14:paraId="5C97C3EB" w14:textId="3FC8FEE5" w:rsidR="009606E7" w:rsidRDefault="00FC3476" w:rsidP="009606E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Latvijas Pašvaldību savienības 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.gada 7.maija atzinums uz 1 lappuses, datne: LP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S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atz_070521_VSS_8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11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7AB652D9" w14:textId="76E7E611" w:rsidR="00FE29C1" w:rsidRDefault="00FC3476" w:rsidP="009606E7">
      <w:pPr>
        <w:pStyle w:val="ListParagraph"/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</w:t>
      </w:r>
      <w:r w:rsidR="003D082A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Veselības ministrijas </w:t>
      </w:r>
      <w:r w:rsidRP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7.maija atzinums uz 2 lapaspusēm, datne VM</w:t>
      </w:r>
      <w:r w:rsidRPr="00FE29C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atz_070521_VSS_808_VSS_812.docx;</w:t>
      </w:r>
    </w:p>
    <w:p w14:paraId="4511F877" w14:textId="662092F3" w:rsidR="009606E7" w:rsidRDefault="00FC3476" w:rsidP="009606E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8.maija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0805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9_VSS_811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58963119" w14:textId="7A2B8FDD" w:rsidR="007B68D7" w:rsidRDefault="00FC3476" w:rsidP="009606E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="003D082A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Finanšu ministrijas 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.maija atzinums uz 1 lappuses, datne: FMatz_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0521_VSS_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808_VSS_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11</w:t>
      </w:r>
      <w:r w:rsidRPr="00B0423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74E1E431" w14:textId="2FD8045A" w:rsidR="009606E7" w:rsidRDefault="00FC3476" w:rsidP="009606E7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20. 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27.maija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2705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10_VSS_811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</w:p>
    <w:p w14:paraId="0F819794" w14:textId="77D071EB" w:rsidR="0045693F" w:rsidRPr="0045693F" w:rsidRDefault="00FC3476" w:rsidP="004569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</w:pPr>
      <w:r w:rsidRPr="0045693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lv-LV"/>
        </w:rPr>
        <w:t>VSS-812</w:t>
      </w:r>
    </w:p>
    <w:p w14:paraId="6FB40F90" w14:textId="2CA5C125" w:rsidR="0045693F" w:rsidRDefault="00FC3476" w:rsidP="00CB43C7">
      <w:pPr>
        <w:pStyle w:val="ListParagraph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1. 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17.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294 “Noteikumi par Latvijas būvnormatīvu LBN 261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15  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“Ēku iekšējā elektroinstalācija””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uz 2 lapaspusēm, datne: 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EMlbn_310321_LBN2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1_15groz_VSS_81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;</w:t>
      </w:r>
    </w:p>
    <w:p w14:paraId="69C60D35" w14:textId="7827A683" w:rsidR="0045693F" w:rsidRDefault="00FC3476" w:rsidP="005E4940">
      <w:pPr>
        <w:pStyle w:val="ListParagraph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2.  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Grozījumi Ministru kabineta 2015.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gada 17.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jūnija noteikumos Nr.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294 “Noteikumi par Latvijas būvnormatīvu LBN 261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 </w:t>
      </w:r>
      <w:r w:rsidRPr="0036336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15  “Ēku iekšējā elektroinstalācija””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sāko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tnējās ietekmes novērtējuma ziņojums (anotācija) uz 19 lapaspusēm, datne:</w:t>
      </w:r>
      <w:r w:rsidR="00CB43C7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97438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EManot_310321_LBN201_221_231_261_VSS_81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2;</w:t>
      </w:r>
    </w:p>
    <w:p w14:paraId="6DF59ADE" w14:textId="6317088C" w:rsidR="0045693F" w:rsidRPr="00FC3913" w:rsidRDefault="00FC3476" w:rsidP="00557DA8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3. </w:t>
      </w:r>
      <w:r w:rsidRPr="00FC391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Latvijas Pašvaldību savienības 2020.gada 6.oktobra atzinums uz 1 lappuses, datne: LPSatz_061020_VSS_812.docx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;</w:t>
      </w:r>
    </w:p>
    <w:p w14:paraId="02433714" w14:textId="717C4BA2" w:rsidR="0045693F" w:rsidRDefault="00FC3476" w:rsidP="00557DA8">
      <w:pPr>
        <w:pStyle w:val="ListParagraph"/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 w:rsidR="00557DA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proofErr w:type="spellStart"/>
      <w:r w:rsidRPr="00FC391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FC391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  <w:r w:rsidRPr="00FC391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ministrijas 2020.gada 7.oktobra atzinums uz 1 lappuses, datne: IeMatz_071020_VSS_812.docx;</w:t>
      </w:r>
    </w:p>
    <w:p w14:paraId="689BC0A5" w14:textId="53AC3250" w:rsidR="0045693F" w:rsidRDefault="00FC3476" w:rsidP="00557DA8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5. </w:t>
      </w:r>
      <w:r w:rsidRPr="00AD0AB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Finanšu ministrijas 2020.gada 8.oktobra atzinums uz 1 lappuses, datne: FMatz_081020_VSS_81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Pr="00AD0AB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;</w:t>
      </w:r>
    </w:p>
    <w:p w14:paraId="6EC5FEA2" w14:textId="435B97FF" w:rsidR="00557DA8" w:rsidRDefault="00FC3476" w:rsidP="005E4940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6. </w:t>
      </w:r>
      <w:r w:rsidRPr="00821AC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Tieslietu ministrijas 2020.gada 12.oktobra atzinums uz 1 lapp</w:t>
      </w:r>
      <w:r w:rsidRPr="00821AC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uses,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</w:t>
      </w:r>
      <w:r w:rsidRPr="00821AC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Matz_121020_VSS_81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Pr="00821AC5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663DE72C" w14:textId="3B455AEF" w:rsidR="00557DA8" w:rsidRDefault="00FC3476" w:rsidP="00557DA8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7. 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2020.gada 13.oktobra atzinums uz 1 lappuses, datne: AMatz_121020_VSS_81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Pr="00AD47A1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27BA75BB" w14:textId="77F88ABF" w:rsidR="00557DA8" w:rsidRDefault="00FC3476" w:rsidP="00557DA8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8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="005E4940"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Labklājības ministrijas 202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E4940"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30.aprīļa</w:t>
      </w:r>
      <w:r w:rsidR="005E4940"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5E4940"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="005E4940"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, datne: LMatz_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3004211</w:t>
      </w:r>
      <w:r w:rsidR="005E4940"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="005E4940"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402EC500" w14:textId="0FF80C56" w:rsidR="00D26605" w:rsidRDefault="00FC3476" w:rsidP="00D26605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9</w:t>
      </w:r>
      <w:r w:rsidR="005E4940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Aizsardzības ministrijas 2021.gada 30.aprīļa atzinums uz 1 lappuses, datne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: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AMatz_300421_VSS_808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_VSS_812</w:t>
      </w:r>
      <w:r w:rsidRPr="0056579C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00DE1B12" w14:textId="6154CBFC" w:rsidR="005E4940" w:rsidRDefault="00FC3476" w:rsidP="005E494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117FB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AD0AB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Finanšu ministrijas 2021.gada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 w:rsidRPr="00AD0AB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.maija atzinums uz 1 lappuses, datne: FMatz_0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6</w:t>
      </w:r>
      <w:r w:rsidRPr="00AD0AB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0521_VSS_81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 w:rsidRPr="00AD0AB9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5F3BE61D" w14:textId="7C025F54" w:rsidR="00E23155" w:rsidRDefault="00FC3476" w:rsidP="005E494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 w:rsidRPr="00707E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117FB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707E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  <w:r w:rsidRPr="00707E63">
        <w:t> </w:t>
      </w:r>
      <w:r w:rsidRPr="00707E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Veselības </w:t>
      </w:r>
      <w:r w:rsidRPr="00707E63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ministrijas 2021.gada 7.maija atzinums uz 2 lapaspusēm, datne VMatz_070521_VSS_808_VSS_812.docx;</w:t>
      </w:r>
    </w:p>
    <w:p w14:paraId="22319694" w14:textId="3F6C9185" w:rsidR="0045693F" w:rsidRDefault="00FC3476" w:rsidP="0045693F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117FB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proofErr w:type="spellStart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Iekšlietu</w:t>
      </w:r>
      <w:proofErr w:type="spellEnd"/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ministrijas 2021.gada 7.maija atzinums uz 1 lappuses, datne: IeMatz_07052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E673BF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</w:t>
      </w:r>
    </w:p>
    <w:p w14:paraId="636A751E" w14:textId="739223C0" w:rsidR="0045693F" w:rsidRDefault="00FC3476" w:rsidP="0045693F">
      <w:pPr>
        <w:tabs>
          <w:tab w:val="left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117FB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 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Latvijas Lielo pilsētu asociācijas </w:t>
      </w:r>
      <w:bookmarkStart w:id="6" w:name="_Hlk72761770"/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2021.gada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7.maija atzinums uz 1 lappuses, </w:t>
      </w:r>
      <w:bookmarkEnd w:id="6"/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datne: LLPAatz_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070521</w:t>
      </w:r>
      <w:r w:rsidRPr="00DE0838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_VSS_808_VSS_812.docx; </w:t>
      </w:r>
    </w:p>
    <w:p w14:paraId="23138140" w14:textId="691406B3" w:rsidR="0045693F" w:rsidRDefault="00FC3476" w:rsidP="0045693F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="00117FB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Latvijas Pašvaldību savienības 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10.maija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1 lappuses, datne: LP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S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1005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12</w:t>
      </w:r>
      <w:r w:rsidRPr="00151D2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.docx;</w:t>
      </w:r>
    </w:p>
    <w:p w14:paraId="424FDA46" w14:textId="407C87DB" w:rsidR="0045693F" w:rsidRDefault="00FC3476" w:rsidP="0045693F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lastRenderedPageBreak/>
        <w:t>1</w:t>
      </w:r>
      <w:r w:rsidR="00117FBE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 Tieslietu ministrijas 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28.maija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atzinums uz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lappus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es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, datne: 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TM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atz_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2705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_VSS_8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12</w:t>
      </w:r>
      <w:r w:rsidRPr="00DE68D2"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.docx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>.</w:t>
      </w:r>
    </w:p>
    <w:p w14:paraId="72A4659D" w14:textId="77777777" w:rsidR="0045693F" w:rsidRDefault="0045693F" w:rsidP="0045693F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14:paraId="27DB1FBD" w14:textId="77777777" w:rsidR="0045693F" w:rsidRDefault="00FC3476" w:rsidP="0045693F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t>Val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sts sekretārs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noProof/>
          <w:sz w:val="28"/>
          <w:szCs w:val="28"/>
          <w:lang w:val="lv-LV"/>
        </w:rPr>
        <w:t>Edmunds Valantis</w:t>
      </w:r>
    </w:p>
    <w:p w14:paraId="1C5D5820" w14:textId="77777777" w:rsidR="0045693F" w:rsidRPr="00784FFA" w:rsidRDefault="0045693F" w:rsidP="0045693F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407561" w14:paraId="3F293241" w14:textId="77777777" w:rsidTr="00EC6536">
        <w:trPr>
          <w:cantSplit/>
          <w:trHeight w:val="579"/>
        </w:trPr>
        <w:tc>
          <w:tcPr>
            <w:tcW w:w="9531" w:type="dxa"/>
          </w:tcPr>
          <w:p w14:paraId="4A1CA3B2" w14:textId="77777777" w:rsidR="0045693F" w:rsidRDefault="0045693F" w:rsidP="00EC6536">
            <w:pPr>
              <w:pStyle w:val="BodyTextIndent"/>
              <w:spacing w:before="0" w:after="0"/>
              <w:ind w:left="0"/>
            </w:pPr>
          </w:p>
          <w:p w14:paraId="47C0BBB4" w14:textId="77777777" w:rsidR="0045693F" w:rsidRDefault="0045693F" w:rsidP="00EC6536">
            <w:pPr>
              <w:pStyle w:val="BodyTextIndent"/>
              <w:spacing w:before="0" w:after="0"/>
              <w:ind w:left="0"/>
            </w:pPr>
          </w:p>
          <w:p w14:paraId="47EDD2A4" w14:textId="77777777" w:rsidR="0045693F" w:rsidRDefault="0045693F" w:rsidP="00EC6536">
            <w:pPr>
              <w:pStyle w:val="BodyTextIndent"/>
              <w:spacing w:before="0" w:after="0"/>
              <w:ind w:left="0"/>
            </w:pPr>
          </w:p>
          <w:p w14:paraId="09B6A6C9" w14:textId="77777777" w:rsidR="0045693F" w:rsidRDefault="00FC3476" w:rsidP="00EC6536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2A79BB29" w14:textId="77777777" w:rsidR="0045693F" w:rsidRDefault="0045693F" w:rsidP="0045693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1B0DDBAE" w14:textId="77777777" w:rsidR="0045693F" w:rsidRPr="00AF2C99" w:rsidRDefault="00FC3476" w:rsidP="0045693F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Marija Vīksna</w:t>
      </w:r>
      <w:r w:rsidRPr="00AF2C99">
        <w:rPr>
          <w:rFonts w:ascii="Times New Roman" w:hAnsi="Times New Roman"/>
          <w:i/>
          <w:iCs/>
          <w:noProof/>
          <w:sz w:val="20"/>
          <w:szCs w:val="20"/>
          <w:lang w:val="lv-LV"/>
        </w:rPr>
        <w:t xml:space="preserve">, </w:t>
      </w:r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67013140</w:t>
      </w:r>
    </w:p>
    <w:bookmarkEnd w:id="2"/>
    <w:p w14:paraId="7DB15622" w14:textId="77777777" w:rsidR="0045693F" w:rsidRDefault="00FC3476" w:rsidP="0045693F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  <w:r>
        <w:rPr>
          <w:rFonts w:ascii="Times New Roman" w:hAnsi="Times New Roman"/>
          <w:i/>
          <w:iCs/>
          <w:noProof/>
          <w:sz w:val="20"/>
          <w:szCs w:val="20"/>
          <w:lang w:val="lv-LV"/>
        </w:rPr>
        <w:t>marija.viksna@em.gov.lv</w:t>
      </w:r>
    </w:p>
    <w:p w14:paraId="174251D6" w14:textId="77777777" w:rsidR="0045693F" w:rsidRDefault="0045693F" w:rsidP="0045693F">
      <w:pPr>
        <w:spacing w:after="0" w:line="240" w:lineRule="auto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</w:p>
    <w:p w14:paraId="66CBFD1D" w14:textId="01B68D6E" w:rsidR="00B304D2" w:rsidRDefault="00B304D2" w:rsidP="0045693F">
      <w:pPr>
        <w:spacing w:after="0" w:line="240" w:lineRule="auto"/>
        <w:jc w:val="right"/>
        <w:rPr>
          <w:rFonts w:ascii="Times New Roman" w:hAnsi="Times New Roman"/>
          <w:i/>
          <w:iCs/>
          <w:noProof/>
          <w:sz w:val="20"/>
          <w:szCs w:val="20"/>
          <w:lang w:val="lv-LV"/>
        </w:rPr>
      </w:pPr>
    </w:p>
    <w:sectPr w:rsidR="00B304D2" w:rsidSect="00B304D2">
      <w:headerReference w:type="default" r:id="rId7"/>
      <w:headerReference w:type="first" r:id="rId8"/>
      <w:type w:val="continuous"/>
      <w:pgSz w:w="11920" w:h="16840"/>
      <w:pgMar w:top="1134" w:right="851" w:bottom="1134" w:left="1701" w:header="568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F1991" w14:textId="77777777" w:rsidR="00FC3476" w:rsidRDefault="00FC3476">
      <w:pPr>
        <w:spacing w:after="0" w:line="240" w:lineRule="auto"/>
      </w:pPr>
      <w:r>
        <w:separator/>
      </w:r>
    </w:p>
  </w:endnote>
  <w:endnote w:type="continuationSeparator" w:id="0">
    <w:p w14:paraId="65819D25" w14:textId="77777777" w:rsidR="00FC3476" w:rsidRDefault="00FC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B071" w14:textId="77777777" w:rsidR="00FC3476" w:rsidRDefault="00FC3476">
      <w:pPr>
        <w:spacing w:after="0" w:line="240" w:lineRule="auto"/>
      </w:pPr>
      <w:r>
        <w:separator/>
      </w:r>
    </w:p>
  </w:footnote>
  <w:footnote w:type="continuationSeparator" w:id="0">
    <w:p w14:paraId="1909E940" w14:textId="77777777" w:rsidR="00FC3476" w:rsidRDefault="00FC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FD1E" w14:textId="77777777" w:rsidR="00B304D2" w:rsidRPr="00E63A11" w:rsidRDefault="00FC3476" w:rsidP="00B304D2">
    <w:pPr>
      <w:pStyle w:val="Header"/>
      <w:jc w:val="center"/>
      <w:rPr>
        <w:rFonts w:ascii="Times New Roman" w:hAnsi="Times New Roman"/>
        <w:sz w:val="24"/>
        <w:szCs w:val="24"/>
      </w:rPr>
    </w:pPr>
    <w:r w:rsidRPr="00E63A11">
      <w:rPr>
        <w:rFonts w:ascii="Times New Roman" w:hAnsi="Times New Roman"/>
        <w:sz w:val="24"/>
        <w:szCs w:val="24"/>
      </w:rPr>
      <w:fldChar w:fldCharType="begin"/>
    </w:r>
    <w:r w:rsidRPr="00E63A11">
      <w:rPr>
        <w:rFonts w:ascii="Times New Roman" w:hAnsi="Times New Roman"/>
        <w:sz w:val="24"/>
        <w:szCs w:val="24"/>
      </w:rPr>
      <w:instrText xml:space="preserve"> PAGE   \* MERGEFORMAT </w:instrText>
    </w:r>
    <w:r w:rsidRPr="00E63A1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8</w:t>
    </w:r>
    <w:r w:rsidRPr="00E63A1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FD1F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0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1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2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3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4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5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6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7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8" w14:textId="77777777" w:rsidR="009B355D" w:rsidRDefault="009B355D" w:rsidP="009B355D">
    <w:pPr>
      <w:pStyle w:val="Header"/>
      <w:rPr>
        <w:rFonts w:ascii="Times New Roman" w:hAnsi="Times New Roman"/>
      </w:rPr>
    </w:pPr>
  </w:p>
  <w:p w14:paraId="66CBFD29" w14:textId="77777777" w:rsidR="009B355D" w:rsidRDefault="009B355D">
    <w:pPr>
      <w:pStyle w:val="Header"/>
      <w:rPr>
        <w:rFonts w:ascii="Times New Roman" w:hAnsi="Times New Roman"/>
      </w:rPr>
    </w:pPr>
  </w:p>
  <w:p w14:paraId="66CBFD2A" w14:textId="77777777" w:rsidR="009B355D" w:rsidRPr="009B355D" w:rsidRDefault="00FC3476">
    <w:pPr>
      <w:pStyle w:val="Header"/>
      <w:rPr>
        <w:rFonts w:ascii="Times New Roman" w:hAnsi="Times New Roman"/>
      </w:rPr>
    </w:pPr>
    <w:r>
      <w:rPr>
        <w:noProof/>
      </w:rPr>
      <w:pict w14:anchorId="441E2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s3073" type="#_x0000_t75" style="position:absolute;margin-left:85.6pt;margin-top:58.5pt;width:467.45pt;height:81.35pt;z-index:-3;visibility:visible;mso-position-horizontal-relative:page;mso-position-vertical-relative:page;mso-height-relative:margin">
          <v:imagedata r:id="rId1" o:title=""/>
          <w10:wrap anchorx="page" anchory="page"/>
        </v:shape>
      </w:pict>
    </w:r>
    <w:r>
      <w:rPr>
        <w:noProof/>
      </w:rPr>
      <w:pict w14:anchorId="286E8164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3074" type="#_x0000_t202" style="position:absolute;margin-left:92.25pt;margin-top:159.9pt;width:459.75pt;height:24.75pt;z-index:-1;visibility:visible;mso-position-horizontal-relative:page;mso-position-vertical-relative:page" filled="f" stroked="f">
          <v:textbox inset="0,0,0,0">
            <w:txbxContent>
              <w:p w14:paraId="66CBFD2E" w14:textId="77777777" w:rsidR="009B355D" w:rsidRPr="00B304D2" w:rsidRDefault="00FC3476" w:rsidP="009B355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  <w:lang w:val="lv-LV"/>
                  </w:rPr>
                </w:pPr>
                <w:r w:rsidRPr="00B304D2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  <w:lang w:val="lv-LV"/>
                  </w:rPr>
                  <w:t>Brīvības iela 55, Rīga, LV-1519, tālr. 67013100, fakss 67280882, e-pasts pasts@em.gov.lv, www.em.gov.lv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3A7DA78">
        <v:group id="Group 41" o:spid="_x0000_s3075" style="position:absolute;margin-left:145.7pt;margin-top:149.85pt;width:346.25pt;height:.1pt;z-index:-2;mso-position-horizontal-relative:page;mso-position-vertical-relative:page" coordorigin="2915,2998" coordsize="6926,2">
          <v:shape id="Freeform 42" o:spid="_x0000_s3076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48928D3"/>
    <w:multiLevelType w:val="hybridMultilevel"/>
    <w:tmpl w:val="56C416CC"/>
    <w:lvl w:ilvl="0" w:tplc="477E44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C2DABE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54A2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22D1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BE92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62E1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A04F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F80C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BEC3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1">
    <w:nsid w:val="69B17555"/>
    <w:multiLevelType w:val="hybridMultilevel"/>
    <w:tmpl w:val="3DF8C5D2"/>
    <w:lvl w:ilvl="0" w:tplc="4B20722C">
      <w:start w:val="1"/>
      <w:numFmt w:val="decimal"/>
      <w:lvlText w:val="%1."/>
      <w:lvlJc w:val="left"/>
      <w:pPr>
        <w:ind w:left="720" w:hanging="360"/>
      </w:pPr>
    </w:lvl>
    <w:lvl w:ilvl="1" w:tplc="8E782EE4" w:tentative="1">
      <w:start w:val="1"/>
      <w:numFmt w:val="lowerLetter"/>
      <w:lvlText w:val="%2."/>
      <w:lvlJc w:val="left"/>
      <w:pPr>
        <w:ind w:left="1440" w:hanging="360"/>
      </w:pPr>
    </w:lvl>
    <w:lvl w:ilvl="2" w:tplc="6A40B454" w:tentative="1">
      <w:start w:val="1"/>
      <w:numFmt w:val="lowerRoman"/>
      <w:lvlText w:val="%3."/>
      <w:lvlJc w:val="right"/>
      <w:pPr>
        <w:ind w:left="2160" w:hanging="180"/>
      </w:pPr>
    </w:lvl>
    <w:lvl w:ilvl="3" w:tplc="A1DC23EC" w:tentative="1">
      <w:start w:val="1"/>
      <w:numFmt w:val="decimal"/>
      <w:lvlText w:val="%4."/>
      <w:lvlJc w:val="left"/>
      <w:pPr>
        <w:ind w:left="2880" w:hanging="360"/>
      </w:pPr>
    </w:lvl>
    <w:lvl w:ilvl="4" w:tplc="5B6837E6" w:tentative="1">
      <w:start w:val="1"/>
      <w:numFmt w:val="lowerLetter"/>
      <w:lvlText w:val="%5."/>
      <w:lvlJc w:val="left"/>
      <w:pPr>
        <w:ind w:left="3600" w:hanging="360"/>
      </w:pPr>
    </w:lvl>
    <w:lvl w:ilvl="5" w:tplc="F9EA35AC" w:tentative="1">
      <w:start w:val="1"/>
      <w:numFmt w:val="lowerRoman"/>
      <w:lvlText w:val="%6."/>
      <w:lvlJc w:val="right"/>
      <w:pPr>
        <w:ind w:left="4320" w:hanging="180"/>
      </w:pPr>
    </w:lvl>
    <w:lvl w:ilvl="6" w:tplc="849E1332" w:tentative="1">
      <w:start w:val="1"/>
      <w:numFmt w:val="decimal"/>
      <w:lvlText w:val="%7."/>
      <w:lvlJc w:val="left"/>
      <w:pPr>
        <w:ind w:left="5040" w:hanging="360"/>
      </w:pPr>
    </w:lvl>
    <w:lvl w:ilvl="7" w:tplc="B0041AE8" w:tentative="1">
      <w:start w:val="1"/>
      <w:numFmt w:val="lowerLetter"/>
      <w:lvlText w:val="%8."/>
      <w:lvlJc w:val="left"/>
      <w:pPr>
        <w:ind w:left="5760" w:hanging="360"/>
      </w:pPr>
    </w:lvl>
    <w:lvl w:ilvl="8" w:tplc="AAD8B7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0A96"/>
    <w:rsid w:val="00030349"/>
    <w:rsid w:val="00040FA7"/>
    <w:rsid w:val="00045B96"/>
    <w:rsid w:val="00067964"/>
    <w:rsid w:val="00084483"/>
    <w:rsid w:val="000A1585"/>
    <w:rsid w:val="000A6346"/>
    <w:rsid w:val="00114B10"/>
    <w:rsid w:val="00117FBE"/>
    <w:rsid w:val="00124173"/>
    <w:rsid w:val="001434A8"/>
    <w:rsid w:val="00150449"/>
    <w:rsid w:val="00151D22"/>
    <w:rsid w:val="001834B5"/>
    <w:rsid w:val="001A44C8"/>
    <w:rsid w:val="001D144B"/>
    <w:rsid w:val="001E2D3E"/>
    <w:rsid w:val="001F76EE"/>
    <w:rsid w:val="00220924"/>
    <w:rsid w:val="00275B9E"/>
    <w:rsid w:val="002765F2"/>
    <w:rsid w:val="002830BC"/>
    <w:rsid w:val="002B3077"/>
    <w:rsid w:val="002C4CD8"/>
    <w:rsid w:val="002E1474"/>
    <w:rsid w:val="0036336F"/>
    <w:rsid w:val="00367786"/>
    <w:rsid w:val="00377382"/>
    <w:rsid w:val="003C41F6"/>
    <w:rsid w:val="003D082A"/>
    <w:rsid w:val="003F7D1C"/>
    <w:rsid w:val="0040028B"/>
    <w:rsid w:val="00407561"/>
    <w:rsid w:val="00435B3B"/>
    <w:rsid w:val="0045693F"/>
    <w:rsid w:val="00480B67"/>
    <w:rsid w:val="00484B00"/>
    <w:rsid w:val="004B318D"/>
    <w:rsid w:val="00517616"/>
    <w:rsid w:val="00520AB9"/>
    <w:rsid w:val="00535564"/>
    <w:rsid w:val="005516FD"/>
    <w:rsid w:val="00557DA8"/>
    <w:rsid w:val="00560CAE"/>
    <w:rsid w:val="0056579C"/>
    <w:rsid w:val="00582C37"/>
    <w:rsid w:val="00586A53"/>
    <w:rsid w:val="005D79E7"/>
    <w:rsid w:val="005E0D83"/>
    <w:rsid w:val="005E2975"/>
    <w:rsid w:val="005E4940"/>
    <w:rsid w:val="005F0477"/>
    <w:rsid w:val="00602652"/>
    <w:rsid w:val="006116AD"/>
    <w:rsid w:val="006448DC"/>
    <w:rsid w:val="00652D7A"/>
    <w:rsid w:val="00663C3A"/>
    <w:rsid w:val="006757D1"/>
    <w:rsid w:val="0067666A"/>
    <w:rsid w:val="00677D5C"/>
    <w:rsid w:val="006937F0"/>
    <w:rsid w:val="00693967"/>
    <w:rsid w:val="006A1FFE"/>
    <w:rsid w:val="006C1639"/>
    <w:rsid w:val="006D3871"/>
    <w:rsid w:val="006F452E"/>
    <w:rsid w:val="00707E63"/>
    <w:rsid w:val="00761426"/>
    <w:rsid w:val="007704BD"/>
    <w:rsid w:val="00775FC4"/>
    <w:rsid w:val="00784FFA"/>
    <w:rsid w:val="00794D42"/>
    <w:rsid w:val="007B156E"/>
    <w:rsid w:val="007B3BA5"/>
    <w:rsid w:val="007B48EC"/>
    <w:rsid w:val="007B68D7"/>
    <w:rsid w:val="007D62DE"/>
    <w:rsid w:val="007E4D1F"/>
    <w:rsid w:val="007E533E"/>
    <w:rsid w:val="00805F83"/>
    <w:rsid w:val="00815277"/>
    <w:rsid w:val="00821AC5"/>
    <w:rsid w:val="00871F43"/>
    <w:rsid w:val="00876C21"/>
    <w:rsid w:val="008C06D2"/>
    <w:rsid w:val="008C5DCC"/>
    <w:rsid w:val="009158BB"/>
    <w:rsid w:val="009464E9"/>
    <w:rsid w:val="00954D5A"/>
    <w:rsid w:val="009606E7"/>
    <w:rsid w:val="00973F72"/>
    <w:rsid w:val="00974388"/>
    <w:rsid w:val="00977DED"/>
    <w:rsid w:val="009A1DA5"/>
    <w:rsid w:val="009B1291"/>
    <w:rsid w:val="009B355D"/>
    <w:rsid w:val="009D0464"/>
    <w:rsid w:val="009F2422"/>
    <w:rsid w:val="00A16D66"/>
    <w:rsid w:val="00A36131"/>
    <w:rsid w:val="00A831CA"/>
    <w:rsid w:val="00AA65BB"/>
    <w:rsid w:val="00AC0E7D"/>
    <w:rsid w:val="00AD0AB9"/>
    <w:rsid w:val="00AD47A1"/>
    <w:rsid w:val="00AF2C99"/>
    <w:rsid w:val="00B04230"/>
    <w:rsid w:val="00B304D2"/>
    <w:rsid w:val="00B71D61"/>
    <w:rsid w:val="00B8047E"/>
    <w:rsid w:val="00B95D09"/>
    <w:rsid w:val="00BA6091"/>
    <w:rsid w:val="00BE5D59"/>
    <w:rsid w:val="00BF1101"/>
    <w:rsid w:val="00BF4A06"/>
    <w:rsid w:val="00C47F57"/>
    <w:rsid w:val="00C63877"/>
    <w:rsid w:val="00C7187D"/>
    <w:rsid w:val="00C83B91"/>
    <w:rsid w:val="00CB43C7"/>
    <w:rsid w:val="00CB6DFF"/>
    <w:rsid w:val="00CC787D"/>
    <w:rsid w:val="00D033DF"/>
    <w:rsid w:val="00D21FA6"/>
    <w:rsid w:val="00D26605"/>
    <w:rsid w:val="00D30F75"/>
    <w:rsid w:val="00D4379D"/>
    <w:rsid w:val="00D55B4B"/>
    <w:rsid w:val="00D732F0"/>
    <w:rsid w:val="00D859C2"/>
    <w:rsid w:val="00DA442A"/>
    <w:rsid w:val="00DE0838"/>
    <w:rsid w:val="00DE68D2"/>
    <w:rsid w:val="00E10E17"/>
    <w:rsid w:val="00E23155"/>
    <w:rsid w:val="00E23B86"/>
    <w:rsid w:val="00E365CE"/>
    <w:rsid w:val="00E45D08"/>
    <w:rsid w:val="00E57795"/>
    <w:rsid w:val="00E63A11"/>
    <w:rsid w:val="00E673BF"/>
    <w:rsid w:val="00E72D23"/>
    <w:rsid w:val="00EC2383"/>
    <w:rsid w:val="00EC6536"/>
    <w:rsid w:val="00ED2ED7"/>
    <w:rsid w:val="00F338FB"/>
    <w:rsid w:val="00F60586"/>
    <w:rsid w:val="00FA4C6C"/>
    <w:rsid w:val="00FA4CC4"/>
    <w:rsid w:val="00FA5028"/>
    <w:rsid w:val="00FC3476"/>
    <w:rsid w:val="00FC3913"/>
    <w:rsid w:val="00FC5A63"/>
    <w:rsid w:val="00FE29C1"/>
    <w:rsid w:val="00FF02A2"/>
    <w:rsid w:val="00FF6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;"/>
  <w14:docId w14:val="08B8C202"/>
  <w15:chartTrackingRefBased/>
  <w15:docId w15:val="{AFE61084-793F-48A6-8115-C526061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C1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4B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link w:val="Heading1"/>
    <w:uiPriority w:val="9"/>
    <w:rsid w:val="001834B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5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10557</Words>
  <Characters>6019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Karīna Kampāne</cp:lastModifiedBy>
  <cp:revision>21</cp:revision>
  <cp:lastPrinted>1899-12-31T22:00:00Z</cp:lastPrinted>
  <dcterms:created xsi:type="dcterms:W3CDTF">2020-07-10T10:33:00Z</dcterms:created>
  <dcterms:modified xsi:type="dcterms:W3CDTF">2021-06-16T10:15:00Z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