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549C6" w14:textId="509EA6C9" w:rsidR="00576E16" w:rsidRPr="0094485C" w:rsidRDefault="00576E16" w:rsidP="00576E16">
      <w:pPr>
        <w:rPr>
          <w:b/>
          <w:i/>
          <w:sz w:val="22"/>
        </w:rPr>
      </w:pPr>
      <w:r w:rsidRPr="00C62F8B">
        <w:rPr>
          <w:sz w:val="26"/>
          <w:szCs w:val="26"/>
        </w:rPr>
        <w:t>Budžeta un finanšu (nodokļu) komisija</w:t>
      </w:r>
      <w:r>
        <w:rPr>
          <w:sz w:val="26"/>
          <w:szCs w:val="26"/>
        </w:rPr>
        <w:tab/>
      </w:r>
    </w:p>
    <w:p w14:paraId="197A86DA" w14:textId="5133068E" w:rsidR="00333A45" w:rsidRPr="00222595" w:rsidRDefault="00576E16" w:rsidP="00222595">
      <w:pPr>
        <w:jc w:val="right"/>
        <w:rPr>
          <w:sz w:val="26"/>
          <w:szCs w:val="26"/>
        </w:rPr>
      </w:pPr>
      <w:r w:rsidRPr="00C62F8B">
        <w:rPr>
          <w:sz w:val="26"/>
          <w:szCs w:val="26"/>
        </w:rPr>
        <w:t>L</w:t>
      </w:r>
      <w:r>
        <w:rPr>
          <w:sz w:val="26"/>
          <w:szCs w:val="26"/>
        </w:rPr>
        <w:t>ikumprojekts</w:t>
      </w:r>
      <w:r w:rsidR="008E0F8B">
        <w:rPr>
          <w:sz w:val="26"/>
          <w:szCs w:val="26"/>
        </w:rPr>
        <w:t xml:space="preserve"> </w:t>
      </w:r>
      <w:r w:rsidR="000325F4">
        <w:rPr>
          <w:sz w:val="26"/>
          <w:szCs w:val="26"/>
        </w:rPr>
        <w:t>(steidzams) otr</w:t>
      </w:r>
      <w:r w:rsidR="008E0F8B">
        <w:rPr>
          <w:sz w:val="26"/>
          <w:szCs w:val="26"/>
        </w:rPr>
        <w:t>ajam lasījumam</w:t>
      </w:r>
      <w:r>
        <w:rPr>
          <w:sz w:val="26"/>
          <w:szCs w:val="26"/>
        </w:rPr>
        <w:t xml:space="preserve"> </w:t>
      </w:r>
    </w:p>
    <w:p w14:paraId="540E7C92" w14:textId="77777777" w:rsidR="004709BB" w:rsidRDefault="004709BB" w:rsidP="00B6215C">
      <w:pPr>
        <w:jc w:val="center"/>
        <w:rPr>
          <w:b/>
          <w:sz w:val="26"/>
          <w:szCs w:val="26"/>
        </w:rPr>
      </w:pPr>
    </w:p>
    <w:p w14:paraId="40E45898" w14:textId="4C257536" w:rsidR="00B6215C" w:rsidRDefault="003D5B0F" w:rsidP="00B6215C">
      <w:pPr>
        <w:jc w:val="center"/>
        <w:rPr>
          <w:b/>
          <w:sz w:val="26"/>
          <w:szCs w:val="26"/>
        </w:rPr>
      </w:pPr>
      <w:r w:rsidRPr="003D5B0F">
        <w:rPr>
          <w:b/>
          <w:sz w:val="26"/>
          <w:szCs w:val="26"/>
        </w:rPr>
        <w:t>Grozījums Uzturlīdzekļu garantiju fonda likumā</w:t>
      </w:r>
    </w:p>
    <w:p w14:paraId="5A86D7DA" w14:textId="0B1F1380" w:rsidR="008E0F8B" w:rsidRDefault="008E0F8B" w:rsidP="008E0F8B">
      <w:pPr>
        <w:jc w:val="center"/>
        <w:rPr>
          <w:rStyle w:val="Emphasis"/>
          <w:b/>
          <w:bCs/>
          <w:sz w:val="26"/>
          <w:szCs w:val="26"/>
        </w:rPr>
      </w:pPr>
      <w:r w:rsidRPr="0068140D">
        <w:rPr>
          <w:rStyle w:val="Emphasis"/>
          <w:b/>
          <w:bCs/>
          <w:sz w:val="26"/>
          <w:szCs w:val="26"/>
        </w:rPr>
        <w:t xml:space="preserve">(Nr. </w:t>
      </w:r>
      <w:r w:rsidR="00B97B1D">
        <w:rPr>
          <w:rStyle w:val="Emphasis"/>
          <w:b/>
          <w:bCs/>
          <w:sz w:val="26"/>
          <w:szCs w:val="26"/>
        </w:rPr>
        <w:t>10</w:t>
      </w:r>
      <w:r w:rsidR="005A4542">
        <w:rPr>
          <w:rStyle w:val="Emphasis"/>
          <w:b/>
          <w:bCs/>
          <w:sz w:val="26"/>
          <w:szCs w:val="26"/>
        </w:rPr>
        <w:t>90</w:t>
      </w:r>
      <w:r w:rsidRPr="0068140D">
        <w:rPr>
          <w:rStyle w:val="Emphasis"/>
          <w:b/>
          <w:bCs/>
          <w:sz w:val="26"/>
          <w:szCs w:val="26"/>
        </w:rPr>
        <w:t>/</w:t>
      </w:r>
      <w:proofErr w:type="spellStart"/>
      <w:r w:rsidRPr="0068140D">
        <w:rPr>
          <w:rStyle w:val="Emphasis"/>
          <w:b/>
          <w:bCs/>
          <w:sz w:val="26"/>
          <w:szCs w:val="26"/>
        </w:rPr>
        <w:t>Lp</w:t>
      </w:r>
      <w:proofErr w:type="spellEnd"/>
      <w:r w:rsidRPr="0068140D">
        <w:rPr>
          <w:rStyle w:val="Emphasis"/>
          <w:b/>
          <w:bCs/>
          <w:sz w:val="26"/>
          <w:szCs w:val="26"/>
        </w:rPr>
        <w:t xml:space="preserve"> 14)</w:t>
      </w:r>
    </w:p>
    <w:p w14:paraId="6DFFEA76" w14:textId="77777777" w:rsidR="00576E16" w:rsidRPr="00495B31" w:rsidRDefault="00576E16" w:rsidP="00576E16">
      <w:pPr>
        <w:rPr>
          <w:rStyle w:val="Emphasis"/>
          <w:b/>
          <w:sz w:val="26"/>
          <w:szCs w:val="26"/>
        </w:rPr>
      </w:pPr>
    </w:p>
    <w:tbl>
      <w:tblPr>
        <w:tblW w:w="15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36"/>
        <w:gridCol w:w="3942"/>
        <w:gridCol w:w="567"/>
        <w:gridCol w:w="3924"/>
        <w:gridCol w:w="1413"/>
        <w:gridCol w:w="1414"/>
      </w:tblGrid>
      <w:tr w:rsidR="005250BF" w:rsidRPr="001B3F41" w14:paraId="7D10E641" w14:textId="15BAA151" w:rsidTr="250B246B">
        <w:tc>
          <w:tcPr>
            <w:tcW w:w="3936" w:type="dxa"/>
          </w:tcPr>
          <w:p w14:paraId="0DD29161" w14:textId="77777777" w:rsidR="000325F4" w:rsidRPr="001634F0" w:rsidRDefault="000325F4" w:rsidP="0096593E">
            <w:pPr>
              <w:jc w:val="center"/>
              <w:rPr>
                <w:b/>
                <w:bCs/>
                <w:iCs/>
              </w:rPr>
            </w:pPr>
            <w:r>
              <w:rPr>
                <w:b/>
              </w:rPr>
              <w:t>Spēkā esošā redakcija</w:t>
            </w:r>
          </w:p>
        </w:tc>
        <w:tc>
          <w:tcPr>
            <w:tcW w:w="3942" w:type="dxa"/>
          </w:tcPr>
          <w:p w14:paraId="621FE7EA" w14:textId="000ABE43" w:rsidR="000325F4" w:rsidRPr="001B3F41" w:rsidRDefault="005250BF" w:rsidP="005012EB">
            <w:pPr>
              <w:jc w:val="center"/>
              <w:rPr>
                <w:b/>
              </w:rPr>
            </w:pPr>
            <w:r>
              <w:rPr>
                <w:b/>
              </w:rPr>
              <w:t>Pirmā lasījuma redakcija</w:t>
            </w:r>
          </w:p>
        </w:tc>
        <w:tc>
          <w:tcPr>
            <w:tcW w:w="567" w:type="dxa"/>
          </w:tcPr>
          <w:p w14:paraId="1A188518" w14:textId="3301085C" w:rsidR="000325F4" w:rsidRPr="005250BF" w:rsidRDefault="005250BF" w:rsidP="005250BF">
            <w:pPr>
              <w:jc w:val="center"/>
              <w:rPr>
                <w:b/>
              </w:rPr>
            </w:pPr>
            <w:r w:rsidRPr="005250BF">
              <w:rPr>
                <w:b/>
              </w:rPr>
              <w:t>Nr.</w:t>
            </w:r>
          </w:p>
        </w:tc>
        <w:tc>
          <w:tcPr>
            <w:tcW w:w="3924" w:type="dxa"/>
          </w:tcPr>
          <w:p w14:paraId="65E60F7C" w14:textId="77777777" w:rsidR="000325F4" w:rsidRDefault="005250BF" w:rsidP="005012EB">
            <w:pPr>
              <w:jc w:val="center"/>
              <w:rPr>
                <w:b/>
              </w:rPr>
            </w:pPr>
            <w:r>
              <w:rPr>
                <w:b/>
              </w:rPr>
              <w:t>Priekšlikumi</w:t>
            </w:r>
          </w:p>
          <w:p w14:paraId="44F677B9" w14:textId="63CBF1F5" w:rsidR="005250BF" w:rsidRPr="001B3F41" w:rsidRDefault="005250BF" w:rsidP="005012EB">
            <w:pPr>
              <w:jc w:val="center"/>
              <w:rPr>
                <w:b/>
              </w:rPr>
            </w:pPr>
            <w:r>
              <w:rPr>
                <w:b/>
              </w:rPr>
              <w:t>(</w:t>
            </w:r>
            <w:r w:rsidR="00E06B7C">
              <w:rPr>
                <w:b/>
              </w:rPr>
              <w:t>9</w:t>
            </w:r>
            <w:r>
              <w:rPr>
                <w:b/>
              </w:rPr>
              <w:t>)</w:t>
            </w:r>
          </w:p>
        </w:tc>
        <w:tc>
          <w:tcPr>
            <w:tcW w:w="1413" w:type="dxa"/>
          </w:tcPr>
          <w:p w14:paraId="10F9AA50" w14:textId="2C8D183A" w:rsidR="000325F4" w:rsidRPr="005250BF" w:rsidRDefault="005250BF" w:rsidP="005250BF">
            <w:pPr>
              <w:jc w:val="center"/>
              <w:rPr>
                <w:b/>
              </w:rPr>
            </w:pPr>
            <w:r w:rsidRPr="005250BF">
              <w:rPr>
                <w:b/>
              </w:rPr>
              <w:t>Ministru kabineta atzinums</w:t>
            </w:r>
          </w:p>
        </w:tc>
        <w:tc>
          <w:tcPr>
            <w:tcW w:w="1414" w:type="dxa"/>
          </w:tcPr>
          <w:p w14:paraId="33CB4BF6" w14:textId="15BECACA" w:rsidR="000325F4" w:rsidRPr="005250BF" w:rsidRDefault="005250BF" w:rsidP="005250BF">
            <w:pPr>
              <w:jc w:val="center"/>
              <w:rPr>
                <w:b/>
              </w:rPr>
            </w:pPr>
            <w:r w:rsidRPr="005250BF">
              <w:rPr>
                <w:b/>
              </w:rPr>
              <w:t>Komisijas atzinums</w:t>
            </w:r>
          </w:p>
        </w:tc>
      </w:tr>
      <w:tr w:rsidR="005250BF" w:rsidRPr="001B3F41" w14:paraId="2EB96D1E" w14:textId="192DE44D" w:rsidTr="250B246B">
        <w:tc>
          <w:tcPr>
            <w:tcW w:w="3936" w:type="dxa"/>
          </w:tcPr>
          <w:p w14:paraId="0C5E3B2F" w14:textId="77777777" w:rsidR="000325F4" w:rsidRPr="00B6582A" w:rsidRDefault="000325F4" w:rsidP="00B6215C">
            <w:pPr>
              <w:ind w:firstLine="567"/>
              <w:jc w:val="both"/>
              <w:rPr>
                <w:sz w:val="22"/>
              </w:rPr>
            </w:pPr>
          </w:p>
        </w:tc>
        <w:tc>
          <w:tcPr>
            <w:tcW w:w="3942" w:type="dxa"/>
          </w:tcPr>
          <w:p w14:paraId="1EA2DDE9" w14:textId="77777777" w:rsidR="000325F4" w:rsidRDefault="000325F4" w:rsidP="00B97B1D">
            <w:pPr>
              <w:ind w:firstLine="567"/>
              <w:jc w:val="both"/>
              <w:rPr>
                <w:rFonts w:eastAsia="Times New Roman"/>
                <w:iCs/>
                <w:color w:val="000000"/>
                <w:sz w:val="22"/>
                <w:lang w:eastAsia="lv-LV"/>
              </w:rPr>
            </w:pPr>
            <w:r w:rsidRPr="00DC0948">
              <w:rPr>
                <w:rFonts w:eastAsia="Times New Roman"/>
                <w:iCs/>
                <w:color w:val="000000"/>
                <w:sz w:val="22"/>
                <w:lang w:eastAsia="lv-LV"/>
              </w:rPr>
              <w:t>Izdarīt Uzturlīdzekļu garantiju fonda likumā (Latvijas Vēstnesis, 2016, 249. nr.; 2017, 242. nr.; 2019, 75., 240. nr.; 2021, 75. nr.; 2023, 213. nr.; 2024, 107. nr.) šādu grozījumu:</w:t>
            </w:r>
          </w:p>
          <w:p w14:paraId="16113F63" w14:textId="2E6CCA8A" w:rsidR="004709BB" w:rsidRPr="005E54AA" w:rsidRDefault="004709BB" w:rsidP="00B97B1D">
            <w:pPr>
              <w:ind w:firstLine="567"/>
              <w:jc w:val="both"/>
              <w:rPr>
                <w:rFonts w:eastAsia="Times New Roman"/>
                <w:iCs/>
                <w:color w:val="000000"/>
                <w:sz w:val="22"/>
                <w:lang w:eastAsia="lv-LV"/>
              </w:rPr>
            </w:pPr>
          </w:p>
        </w:tc>
        <w:tc>
          <w:tcPr>
            <w:tcW w:w="567" w:type="dxa"/>
          </w:tcPr>
          <w:p w14:paraId="2F93A380" w14:textId="77777777" w:rsidR="000325F4" w:rsidRPr="005250BF" w:rsidRDefault="000325F4" w:rsidP="005250BF">
            <w:pPr>
              <w:jc w:val="center"/>
              <w:rPr>
                <w:rFonts w:eastAsia="Times New Roman"/>
                <w:b/>
                <w:iCs/>
                <w:color w:val="000000"/>
                <w:sz w:val="22"/>
                <w:lang w:eastAsia="lv-LV"/>
              </w:rPr>
            </w:pPr>
          </w:p>
        </w:tc>
        <w:tc>
          <w:tcPr>
            <w:tcW w:w="3924" w:type="dxa"/>
          </w:tcPr>
          <w:p w14:paraId="6469839B" w14:textId="77777777" w:rsidR="000325F4" w:rsidRPr="00DC0948" w:rsidRDefault="000325F4" w:rsidP="00B97B1D">
            <w:pPr>
              <w:ind w:firstLine="567"/>
              <w:jc w:val="both"/>
              <w:rPr>
                <w:rFonts w:eastAsia="Times New Roman"/>
                <w:iCs/>
                <w:color w:val="000000"/>
                <w:sz w:val="22"/>
                <w:lang w:eastAsia="lv-LV"/>
              </w:rPr>
            </w:pPr>
          </w:p>
        </w:tc>
        <w:tc>
          <w:tcPr>
            <w:tcW w:w="1413" w:type="dxa"/>
          </w:tcPr>
          <w:p w14:paraId="1AD5DD64" w14:textId="77777777" w:rsidR="000325F4" w:rsidRPr="005250BF" w:rsidRDefault="000325F4" w:rsidP="005250BF">
            <w:pPr>
              <w:jc w:val="center"/>
              <w:rPr>
                <w:rFonts w:eastAsia="Times New Roman"/>
                <w:b/>
                <w:iCs/>
                <w:color w:val="000000"/>
                <w:sz w:val="22"/>
                <w:lang w:eastAsia="lv-LV"/>
              </w:rPr>
            </w:pPr>
          </w:p>
        </w:tc>
        <w:tc>
          <w:tcPr>
            <w:tcW w:w="1414" w:type="dxa"/>
          </w:tcPr>
          <w:p w14:paraId="109C1FD6" w14:textId="77777777" w:rsidR="000325F4" w:rsidRPr="005250BF" w:rsidRDefault="000325F4" w:rsidP="005250BF">
            <w:pPr>
              <w:jc w:val="center"/>
              <w:rPr>
                <w:rFonts w:eastAsia="Times New Roman"/>
                <w:b/>
                <w:iCs/>
                <w:color w:val="000000"/>
                <w:sz w:val="22"/>
                <w:lang w:eastAsia="lv-LV"/>
              </w:rPr>
            </w:pPr>
          </w:p>
        </w:tc>
      </w:tr>
      <w:tr w:rsidR="005250BF" w:rsidRPr="001B3F41" w14:paraId="5B03B449" w14:textId="77777777" w:rsidTr="250B246B">
        <w:tc>
          <w:tcPr>
            <w:tcW w:w="3936" w:type="dxa"/>
          </w:tcPr>
          <w:p w14:paraId="78EBE000" w14:textId="77777777" w:rsidR="00E80642" w:rsidRPr="00E80642" w:rsidRDefault="00E80642" w:rsidP="00E80642">
            <w:pPr>
              <w:ind w:firstLine="567"/>
              <w:jc w:val="both"/>
              <w:rPr>
                <w:sz w:val="22"/>
              </w:rPr>
            </w:pPr>
            <w:r w:rsidRPr="00E80642">
              <w:rPr>
                <w:b/>
                <w:bCs/>
                <w:sz w:val="22"/>
              </w:rPr>
              <w:t>1. pants. Likumā lietotie termini</w:t>
            </w:r>
          </w:p>
          <w:p w14:paraId="0BFD629B" w14:textId="77777777" w:rsidR="00E80642" w:rsidRPr="00E80642" w:rsidRDefault="00E80642" w:rsidP="00E80642">
            <w:pPr>
              <w:ind w:firstLine="567"/>
              <w:jc w:val="both"/>
              <w:rPr>
                <w:sz w:val="22"/>
              </w:rPr>
            </w:pPr>
            <w:r w:rsidRPr="00E80642">
              <w:rPr>
                <w:sz w:val="22"/>
              </w:rPr>
              <w:t>Likumā ir lietoti šādi termini:</w:t>
            </w:r>
          </w:p>
          <w:p w14:paraId="7FDA0A10" w14:textId="0F1F06C0" w:rsidR="005250BF" w:rsidRPr="00B6582A" w:rsidRDefault="00E80642" w:rsidP="00B6215C">
            <w:pPr>
              <w:ind w:firstLine="567"/>
              <w:jc w:val="both"/>
              <w:rPr>
                <w:sz w:val="22"/>
              </w:rPr>
            </w:pPr>
            <w:r w:rsidRPr="00E80642">
              <w:rPr>
                <w:sz w:val="22"/>
              </w:rPr>
              <w:t xml:space="preserve">2) </w:t>
            </w:r>
            <w:r w:rsidRPr="00E80642">
              <w:rPr>
                <w:b/>
                <w:bCs/>
                <w:sz w:val="22"/>
              </w:rPr>
              <w:t>parādnieks</w:t>
            </w:r>
            <w:r w:rsidRPr="00E80642">
              <w:rPr>
                <w:sz w:val="22"/>
              </w:rPr>
              <w:t xml:space="preserve"> — vecāks, kuram ar Uzturlīdzekļu garantiju fonda administrācijas lēmumu, tiesas nolēmumu vai notariālo aktu, kas ietver vienošanos par periodiskiem uzturlīdzekļu maksājumiem un izpildāms tiesas spriedumu izpildes kārtībā (turpmāk — vienošanās par uzturlīdzekļiem), noteikts pienākums maksāt uzturlīdzekļus bērna uzturam un kura vietā uzturlīdzekļi </w:t>
            </w:r>
            <w:r w:rsidRPr="00E80642">
              <w:rPr>
                <w:sz w:val="22"/>
                <w:u w:val="single"/>
              </w:rPr>
              <w:t>tiek izmaksāti no Uzturlīdzekļu garantiju fonda</w:t>
            </w:r>
            <w:r w:rsidRPr="00E80642">
              <w:rPr>
                <w:sz w:val="22"/>
              </w:rPr>
              <w:t>;</w:t>
            </w:r>
          </w:p>
        </w:tc>
        <w:tc>
          <w:tcPr>
            <w:tcW w:w="3942" w:type="dxa"/>
          </w:tcPr>
          <w:p w14:paraId="6AC0F7D4" w14:textId="77777777" w:rsidR="005250BF" w:rsidRPr="00DC0948" w:rsidRDefault="005250BF" w:rsidP="00B97B1D">
            <w:pPr>
              <w:ind w:firstLine="567"/>
              <w:jc w:val="both"/>
              <w:rPr>
                <w:rFonts w:eastAsia="Times New Roman"/>
                <w:iCs/>
                <w:color w:val="000000"/>
                <w:sz w:val="22"/>
                <w:lang w:eastAsia="lv-LV"/>
              </w:rPr>
            </w:pPr>
          </w:p>
        </w:tc>
        <w:tc>
          <w:tcPr>
            <w:tcW w:w="567" w:type="dxa"/>
          </w:tcPr>
          <w:p w14:paraId="07F06F23" w14:textId="39E3BD4F" w:rsidR="005250BF" w:rsidRPr="005250BF" w:rsidRDefault="00E06B7C" w:rsidP="005250BF">
            <w:pPr>
              <w:jc w:val="center"/>
              <w:rPr>
                <w:rFonts w:eastAsia="Times New Roman"/>
                <w:b/>
                <w:iCs/>
                <w:color w:val="000000"/>
                <w:sz w:val="22"/>
                <w:lang w:eastAsia="lv-LV"/>
              </w:rPr>
            </w:pPr>
            <w:r>
              <w:rPr>
                <w:rFonts w:eastAsia="Times New Roman"/>
                <w:b/>
                <w:iCs/>
                <w:color w:val="000000"/>
                <w:sz w:val="22"/>
                <w:lang w:eastAsia="lv-LV"/>
              </w:rPr>
              <w:t>1</w:t>
            </w:r>
          </w:p>
        </w:tc>
        <w:tc>
          <w:tcPr>
            <w:tcW w:w="3924" w:type="dxa"/>
          </w:tcPr>
          <w:p w14:paraId="7CB1CBF4" w14:textId="77777777" w:rsidR="005250BF" w:rsidRDefault="005250BF" w:rsidP="00B97B1D">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Deputāts </w:t>
            </w:r>
            <w:proofErr w:type="spellStart"/>
            <w:r>
              <w:rPr>
                <w:rFonts w:eastAsia="Times New Roman"/>
                <w:b/>
                <w:bCs/>
                <w:iCs/>
                <w:color w:val="000000"/>
                <w:sz w:val="22"/>
                <w:u w:val="single"/>
                <w:lang w:eastAsia="lv-LV"/>
              </w:rPr>
              <w:t>U.Mitrevics</w:t>
            </w:r>
            <w:proofErr w:type="spellEnd"/>
          </w:p>
          <w:p w14:paraId="3DF97DFB" w14:textId="77777777" w:rsidR="005250BF" w:rsidRDefault="004709BB" w:rsidP="00B97B1D">
            <w:pPr>
              <w:ind w:firstLine="567"/>
              <w:jc w:val="both"/>
              <w:rPr>
                <w:rFonts w:eastAsia="Times New Roman"/>
                <w:bCs/>
                <w:iCs/>
                <w:color w:val="000000"/>
                <w:sz w:val="22"/>
                <w:lang w:val="lv" w:eastAsia="lv-LV"/>
              </w:rPr>
            </w:pPr>
            <w:r w:rsidRPr="004709BB">
              <w:rPr>
                <w:rFonts w:eastAsia="Times New Roman"/>
                <w:bCs/>
                <w:iCs/>
                <w:color w:val="000000"/>
                <w:sz w:val="22"/>
                <w:lang w:val="lv" w:eastAsia="lv-LV"/>
              </w:rPr>
              <w:t>Papildināt likuma 1. panta 2. punktu aiz vārdiem “…tiek izmaksāti no Uzturlīdzekļu garantiju fonda” ar vārdiem “sakarā ar to, ka viņš nenodrošina bērnam minimālo uzturlīdzekļu apmēru, kādu, pamatojoties uz Civillikuma 179. panta piekto daļu, noteicis Ministru kabinets;”.</w:t>
            </w:r>
          </w:p>
          <w:p w14:paraId="2DE45381" w14:textId="6927FBF3" w:rsidR="004709BB" w:rsidRPr="004709BB" w:rsidRDefault="004709BB" w:rsidP="00B97B1D">
            <w:pPr>
              <w:ind w:firstLine="567"/>
              <w:jc w:val="both"/>
              <w:rPr>
                <w:rFonts w:eastAsia="Times New Roman"/>
                <w:iCs/>
                <w:color w:val="000000"/>
                <w:sz w:val="22"/>
                <w:lang w:eastAsia="lv-LV"/>
              </w:rPr>
            </w:pPr>
          </w:p>
        </w:tc>
        <w:tc>
          <w:tcPr>
            <w:tcW w:w="1413" w:type="dxa"/>
          </w:tcPr>
          <w:p w14:paraId="2B6441C6" w14:textId="74D7410A" w:rsidR="005250BF" w:rsidRPr="005250BF" w:rsidRDefault="7FD2DCF2" w:rsidP="250B246B">
            <w:pPr>
              <w:jc w:val="center"/>
              <w:rPr>
                <w:rFonts w:eastAsia="Times New Roman"/>
                <w:b/>
                <w:bCs/>
                <w:color w:val="000000"/>
                <w:sz w:val="22"/>
                <w:lang w:eastAsia="lv-LV"/>
              </w:rPr>
            </w:pPr>
            <w:r w:rsidRPr="250B246B">
              <w:rPr>
                <w:rFonts w:eastAsia="Times New Roman"/>
                <w:b/>
                <w:bCs/>
                <w:color w:val="000000" w:themeColor="text1"/>
                <w:sz w:val="22"/>
                <w:lang w:eastAsia="lv-LV"/>
              </w:rPr>
              <w:t>Neatbalstīt</w:t>
            </w:r>
          </w:p>
        </w:tc>
        <w:tc>
          <w:tcPr>
            <w:tcW w:w="1414" w:type="dxa"/>
          </w:tcPr>
          <w:p w14:paraId="403C0E77" w14:textId="77777777" w:rsidR="005250BF" w:rsidRPr="005250BF" w:rsidRDefault="005250BF" w:rsidP="005250BF">
            <w:pPr>
              <w:jc w:val="center"/>
              <w:rPr>
                <w:rFonts w:eastAsia="Times New Roman"/>
                <w:b/>
                <w:iCs/>
                <w:color w:val="000000"/>
                <w:sz w:val="22"/>
                <w:lang w:eastAsia="lv-LV"/>
              </w:rPr>
            </w:pPr>
          </w:p>
        </w:tc>
      </w:tr>
      <w:tr w:rsidR="005250BF" w:rsidRPr="001B3F41" w14:paraId="43721E96" w14:textId="77777777" w:rsidTr="250B246B">
        <w:tc>
          <w:tcPr>
            <w:tcW w:w="3936" w:type="dxa"/>
          </w:tcPr>
          <w:p w14:paraId="7B265679" w14:textId="77777777" w:rsidR="00E80642" w:rsidRPr="00E80642" w:rsidRDefault="00E80642" w:rsidP="00E80642">
            <w:pPr>
              <w:ind w:firstLine="567"/>
              <w:jc w:val="both"/>
              <w:rPr>
                <w:sz w:val="22"/>
              </w:rPr>
            </w:pPr>
            <w:r w:rsidRPr="00E80642">
              <w:rPr>
                <w:b/>
                <w:bCs/>
                <w:sz w:val="22"/>
              </w:rPr>
              <w:t>2. pants. Likuma mērķis</w:t>
            </w:r>
          </w:p>
          <w:p w14:paraId="08D05E4A" w14:textId="77777777" w:rsidR="00E80642" w:rsidRPr="00E80642" w:rsidRDefault="00E80642" w:rsidP="00E80642">
            <w:pPr>
              <w:ind w:firstLine="567"/>
              <w:jc w:val="both"/>
              <w:rPr>
                <w:sz w:val="22"/>
              </w:rPr>
            </w:pPr>
            <w:r w:rsidRPr="00E80642">
              <w:rPr>
                <w:sz w:val="22"/>
              </w:rPr>
              <w:t xml:space="preserve">Likuma mērķis ir nodrošināt, lai tiktu īstenotas bērna tiesības uz sociālo nodrošinājumu un veicināta bērna izglītības iegūšana, izveidojot Uzturlīdzekļu garantiju fondu (turpmāk — Fonds) uzturlīdzekļu izmaksai šajā likumā noteiktajā apmērā, ja bērns iegūst izglītību </w:t>
            </w:r>
            <w:r w:rsidRPr="00E80642">
              <w:rPr>
                <w:sz w:val="22"/>
              </w:rPr>
              <w:lastRenderedPageBreak/>
              <w:t>un viens vai abi bērna vecāki nenodrošina viņam uzturlīdzekļus.</w:t>
            </w:r>
          </w:p>
          <w:p w14:paraId="269F0C80" w14:textId="77777777" w:rsidR="005250BF" w:rsidRPr="00B6582A" w:rsidRDefault="005250BF" w:rsidP="00B6215C">
            <w:pPr>
              <w:ind w:firstLine="567"/>
              <w:jc w:val="both"/>
              <w:rPr>
                <w:sz w:val="22"/>
              </w:rPr>
            </w:pPr>
          </w:p>
        </w:tc>
        <w:tc>
          <w:tcPr>
            <w:tcW w:w="3942" w:type="dxa"/>
          </w:tcPr>
          <w:p w14:paraId="3EAF5E62" w14:textId="77777777" w:rsidR="005250BF" w:rsidRPr="00DC0948" w:rsidRDefault="005250BF" w:rsidP="00B97B1D">
            <w:pPr>
              <w:ind w:firstLine="567"/>
              <w:jc w:val="both"/>
              <w:rPr>
                <w:rFonts w:eastAsia="Times New Roman"/>
                <w:iCs/>
                <w:color w:val="000000"/>
                <w:sz w:val="22"/>
                <w:lang w:eastAsia="lv-LV"/>
              </w:rPr>
            </w:pPr>
          </w:p>
        </w:tc>
        <w:tc>
          <w:tcPr>
            <w:tcW w:w="567" w:type="dxa"/>
          </w:tcPr>
          <w:p w14:paraId="68C4A98E" w14:textId="70E248C0" w:rsidR="005250BF" w:rsidRPr="005250BF" w:rsidRDefault="00E06B7C" w:rsidP="005250BF">
            <w:pPr>
              <w:jc w:val="center"/>
              <w:rPr>
                <w:rFonts w:eastAsia="Times New Roman"/>
                <w:b/>
                <w:iCs/>
                <w:color w:val="000000"/>
                <w:sz w:val="22"/>
                <w:lang w:eastAsia="lv-LV"/>
              </w:rPr>
            </w:pPr>
            <w:r>
              <w:rPr>
                <w:rFonts w:eastAsia="Times New Roman"/>
                <w:b/>
                <w:iCs/>
                <w:color w:val="000000"/>
                <w:sz w:val="22"/>
                <w:lang w:eastAsia="lv-LV"/>
              </w:rPr>
              <w:t>2</w:t>
            </w:r>
          </w:p>
        </w:tc>
        <w:tc>
          <w:tcPr>
            <w:tcW w:w="3924" w:type="dxa"/>
          </w:tcPr>
          <w:p w14:paraId="3CB2471C" w14:textId="77777777" w:rsidR="005250BF" w:rsidRDefault="005250BF" w:rsidP="00B97B1D">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Deputāts </w:t>
            </w:r>
            <w:proofErr w:type="spellStart"/>
            <w:r>
              <w:rPr>
                <w:rFonts w:eastAsia="Times New Roman"/>
                <w:b/>
                <w:bCs/>
                <w:iCs/>
                <w:color w:val="000000"/>
                <w:sz w:val="22"/>
                <w:u w:val="single"/>
                <w:lang w:eastAsia="lv-LV"/>
              </w:rPr>
              <w:t>U.Mitrevics</w:t>
            </w:r>
            <w:proofErr w:type="spellEnd"/>
          </w:p>
          <w:p w14:paraId="51F34E85" w14:textId="77777777" w:rsidR="004709BB" w:rsidRPr="004709BB" w:rsidRDefault="004709BB" w:rsidP="004709BB">
            <w:pPr>
              <w:ind w:firstLine="567"/>
              <w:jc w:val="both"/>
              <w:rPr>
                <w:rFonts w:eastAsia="Times New Roman"/>
                <w:bCs/>
                <w:iCs/>
                <w:color w:val="000000"/>
                <w:sz w:val="22"/>
                <w:lang w:val="lv" w:eastAsia="lv-LV"/>
              </w:rPr>
            </w:pPr>
            <w:r w:rsidRPr="004709BB">
              <w:rPr>
                <w:rFonts w:eastAsia="Times New Roman"/>
                <w:bCs/>
                <w:iCs/>
                <w:color w:val="000000"/>
                <w:sz w:val="22"/>
                <w:lang w:val="lv" w:eastAsia="lv-LV"/>
              </w:rPr>
              <w:t>Izteikt likuma 2. pantu šādā redakcijā:</w:t>
            </w:r>
          </w:p>
          <w:p w14:paraId="4745D155" w14:textId="77777777" w:rsidR="004709BB" w:rsidRDefault="004709BB" w:rsidP="00E80642">
            <w:pPr>
              <w:ind w:firstLine="567"/>
              <w:jc w:val="both"/>
              <w:rPr>
                <w:rFonts w:eastAsia="Times New Roman"/>
                <w:bCs/>
                <w:iCs/>
                <w:color w:val="000000"/>
                <w:sz w:val="22"/>
                <w:lang w:val="lv" w:eastAsia="lv-LV"/>
              </w:rPr>
            </w:pPr>
            <w:r w:rsidRPr="004709BB">
              <w:rPr>
                <w:rFonts w:eastAsia="Times New Roman"/>
                <w:bCs/>
                <w:iCs/>
                <w:color w:val="000000"/>
                <w:sz w:val="22"/>
                <w:lang w:val="lv" w:eastAsia="lv-LV"/>
              </w:rPr>
              <w:t xml:space="preserve">“Likuma mērķis ir nodrošināt, lai tiktu īstenotas bērna tiesības uz sociālo nodrošinājumu un veicināta bērna izglītības iegūšana, izveidojot Uzturlīdzekļu garantiju fondu (turpmāk — </w:t>
            </w:r>
            <w:r w:rsidRPr="004709BB">
              <w:rPr>
                <w:rFonts w:eastAsia="Times New Roman"/>
                <w:bCs/>
                <w:iCs/>
                <w:color w:val="000000"/>
                <w:sz w:val="22"/>
                <w:lang w:val="lv" w:eastAsia="lv-LV"/>
              </w:rPr>
              <w:lastRenderedPageBreak/>
              <w:t>Fonds) minimālo uzturlīdzekļu izmaksai, ja bērns iegūst izglītību Latvijas Republikā un viens vai abi bērna vecāki nenodrošina viņam uzturlīdzekļus.”</w:t>
            </w:r>
          </w:p>
          <w:p w14:paraId="5BA9ADE9" w14:textId="292338C6" w:rsidR="003D2E36" w:rsidRPr="00E80642" w:rsidRDefault="003D2E36" w:rsidP="00E80642">
            <w:pPr>
              <w:ind w:firstLine="567"/>
              <w:jc w:val="both"/>
              <w:rPr>
                <w:rFonts w:eastAsia="Times New Roman"/>
                <w:bCs/>
                <w:iCs/>
                <w:color w:val="000000"/>
                <w:sz w:val="22"/>
                <w:lang w:val="lv" w:eastAsia="lv-LV"/>
              </w:rPr>
            </w:pPr>
          </w:p>
        </w:tc>
        <w:tc>
          <w:tcPr>
            <w:tcW w:w="1413" w:type="dxa"/>
          </w:tcPr>
          <w:p w14:paraId="1781B11E" w14:textId="68CE5BF1" w:rsidR="005250BF" w:rsidRPr="005250BF" w:rsidRDefault="0AC3F05C" w:rsidP="250B246B">
            <w:pPr>
              <w:jc w:val="center"/>
              <w:rPr>
                <w:rFonts w:eastAsia="Times New Roman"/>
                <w:b/>
                <w:bCs/>
                <w:color w:val="000000"/>
                <w:sz w:val="22"/>
                <w:lang w:eastAsia="lv-LV"/>
              </w:rPr>
            </w:pPr>
            <w:r w:rsidRPr="250B246B">
              <w:rPr>
                <w:rFonts w:eastAsia="Times New Roman"/>
                <w:b/>
                <w:bCs/>
                <w:color w:val="000000" w:themeColor="text1"/>
                <w:sz w:val="22"/>
                <w:lang w:eastAsia="lv-LV"/>
              </w:rPr>
              <w:lastRenderedPageBreak/>
              <w:t>Neatbalstīt</w:t>
            </w:r>
          </w:p>
        </w:tc>
        <w:tc>
          <w:tcPr>
            <w:tcW w:w="1414" w:type="dxa"/>
          </w:tcPr>
          <w:p w14:paraId="65748DD5" w14:textId="77777777" w:rsidR="005250BF" w:rsidRPr="005250BF" w:rsidRDefault="005250BF" w:rsidP="005250BF">
            <w:pPr>
              <w:jc w:val="center"/>
              <w:rPr>
                <w:rFonts w:eastAsia="Times New Roman"/>
                <w:b/>
                <w:iCs/>
                <w:color w:val="000000"/>
                <w:sz w:val="22"/>
                <w:lang w:eastAsia="lv-LV"/>
              </w:rPr>
            </w:pPr>
          </w:p>
        </w:tc>
      </w:tr>
      <w:tr w:rsidR="005250BF" w:rsidRPr="001B3F41" w14:paraId="0B1D611B" w14:textId="77777777" w:rsidTr="250B246B">
        <w:tc>
          <w:tcPr>
            <w:tcW w:w="3936" w:type="dxa"/>
          </w:tcPr>
          <w:p w14:paraId="45B460CD" w14:textId="77777777" w:rsidR="005250BF" w:rsidRDefault="00D852CD" w:rsidP="00B6215C">
            <w:pPr>
              <w:ind w:firstLine="567"/>
              <w:jc w:val="both"/>
              <w:rPr>
                <w:b/>
                <w:bCs/>
                <w:sz w:val="22"/>
              </w:rPr>
            </w:pPr>
            <w:r w:rsidRPr="00D852CD">
              <w:rPr>
                <w:b/>
                <w:bCs/>
                <w:sz w:val="22"/>
              </w:rPr>
              <w:t>3. pants. Fonds</w:t>
            </w:r>
          </w:p>
          <w:p w14:paraId="313D5ADD" w14:textId="77777777" w:rsidR="003D2E36" w:rsidRPr="003D2E36" w:rsidRDefault="003D2E36" w:rsidP="003D2E36">
            <w:pPr>
              <w:ind w:firstLine="567"/>
              <w:jc w:val="both"/>
              <w:rPr>
                <w:bCs/>
                <w:sz w:val="22"/>
              </w:rPr>
            </w:pPr>
            <w:r w:rsidRPr="003D2E36">
              <w:rPr>
                <w:bCs/>
                <w:sz w:val="22"/>
              </w:rPr>
              <w:t>(1) Fonds ir valsts budžetā paredzētais līdzekļu kopums. Ar Fonda līdzekļiem tiek nodrošināti bērni līdz pilngadības sasniegšanai, kā arī personas pēc pilngadības sasniegšanas, ja tās turpina iegūt pamatizglītību, vidējo izglītību, arodizglītību vai speciālo izglītību, bet ne ilgāk kā līdz 21 gada vecuma sasniegšanai, jebkurā no šādiem gadījumiem:</w:t>
            </w:r>
          </w:p>
          <w:p w14:paraId="64158885" w14:textId="77777777" w:rsidR="00D852CD" w:rsidRDefault="003D2E36" w:rsidP="003D2E36">
            <w:pPr>
              <w:ind w:firstLine="567"/>
              <w:jc w:val="both"/>
              <w:rPr>
                <w:bCs/>
                <w:sz w:val="22"/>
              </w:rPr>
            </w:pPr>
            <w:r w:rsidRPr="003D2E36">
              <w:rPr>
                <w:bCs/>
                <w:sz w:val="22"/>
              </w:rPr>
              <w:t>1) vecāks nenodrošina bērnam uzturlīdzekļus vismaz šā likuma 13. panta 2.</w:t>
            </w:r>
            <w:r w:rsidRPr="003D2E36">
              <w:rPr>
                <w:bCs/>
                <w:sz w:val="22"/>
                <w:vertAlign w:val="superscript"/>
              </w:rPr>
              <w:t>2</w:t>
            </w:r>
            <w:r w:rsidRPr="003D2E36">
              <w:rPr>
                <w:bCs/>
                <w:sz w:val="22"/>
              </w:rPr>
              <w:t> daļā noteiktajā apmērā un nepastāv kāds no šā likuma 11. panta piektajā daļā minētajiem apstākļiem;</w:t>
            </w:r>
          </w:p>
          <w:p w14:paraId="3C7788AC" w14:textId="19BC33A2" w:rsidR="003D2E36" w:rsidRPr="00D852CD" w:rsidRDefault="003D2E36" w:rsidP="003D2E36">
            <w:pPr>
              <w:ind w:firstLine="567"/>
              <w:jc w:val="both"/>
              <w:rPr>
                <w:bCs/>
                <w:sz w:val="22"/>
              </w:rPr>
            </w:pPr>
          </w:p>
        </w:tc>
        <w:tc>
          <w:tcPr>
            <w:tcW w:w="3942" w:type="dxa"/>
          </w:tcPr>
          <w:p w14:paraId="50C2FE82" w14:textId="77777777" w:rsidR="005250BF" w:rsidRPr="00DC0948" w:rsidRDefault="005250BF" w:rsidP="00B97B1D">
            <w:pPr>
              <w:ind w:firstLine="567"/>
              <w:jc w:val="both"/>
              <w:rPr>
                <w:rFonts w:eastAsia="Times New Roman"/>
                <w:iCs/>
                <w:color w:val="000000"/>
                <w:sz w:val="22"/>
                <w:lang w:eastAsia="lv-LV"/>
              </w:rPr>
            </w:pPr>
          </w:p>
        </w:tc>
        <w:tc>
          <w:tcPr>
            <w:tcW w:w="567" w:type="dxa"/>
          </w:tcPr>
          <w:p w14:paraId="63AA9AC4" w14:textId="340DF1C6" w:rsidR="005250BF" w:rsidRPr="005250BF" w:rsidRDefault="00E06B7C" w:rsidP="005250BF">
            <w:pPr>
              <w:jc w:val="center"/>
              <w:rPr>
                <w:rFonts w:eastAsia="Times New Roman"/>
                <w:b/>
                <w:iCs/>
                <w:color w:val="000000"/>
                <w:sz w:val="22"/>
                <w:lang w:eastAsia="lv-LV"/>
              </w:rPr>
            </w:pPr>
            <w:r>
              <w:rPr>
                <w:rFonts w:eastAsia="Times New Roman"/>
                <w:b/>
                <w:iCs/>
                <w:color w:val="000000"/>
                <w:sz w:val="22"/>
                <w:lang w:eastAsia="lv-LV"/>
              </w:rPr>
              <w:t>3</w:t>
            </w:r>
          </w:p>
        </w:tc>
        <w:tc>
          <w:tcPr>
            <w:tcW w:w="3924" w:type="dxa"/>
          </w:tcPr>
          <w:p w14:paraId="5A5A52DF" w14:textId="77777777" w:rsidR="005250BF" w:rsidRDefault="005250BF" w:rsidP="00B97B1D">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Deputāts </w:t>
            </w:r>
            <w:proofErr w:type="spellStart"/>
            <w:r>
              <w:rPr>
                <w:rFonts w:eastAsia="Times New Roman"/>
                <w:b/>
                <w:bCs/>
                <w:iCs/>
                <w:color w:val="000000"/>
                <w:sz w:val="22"/>
                <w:u w:val="single"/>
                <w:lang w:eastAsia="lv-LV"/>
              </w:rPr>
              <w:t>U.Mitrevics</w:t>
            </w:r>
            <w:proofErr w:type="spellEnd"/>
          </w:p>
          <w:p w14:paraId="0E3F7137" w14:textId="77777777" w:rsidR="004709BB" w:rsidRPr="004709BB" w:rsidRDefault="004709BB" w:rsidP="004709BB">
            <w:pPr>
              <w:ind w:firstLine="567"/>
              <w:jc w:val="both"/>
              <w:rPr>
                <w:rFonts w:eastAsia="Times New Roman"/>
                <w:bCs/>
                <w:iCs/>
                <w:color w:val="000000"/>
                <w:sz w:val="22"/>
                <w:lang w:val="lv" w:eastAsia="lv-LV"/>
              </w:rPr>
            </w:pPr>
            <w:r w:rsidRPr="004709BB">
              <w:rPr>
                <w:rFonts w:eastAsia="Times New Roman"/>
                <w:bCs/>
                <w:iCs/>
                <w:color w:val="000000"/>
                <w:sz w:val="22"/>
                <w:lang w:val="lv" w:eastAsia="lv-LV"/>
              </w:rPr>
              <w:t>Izteikt likuma 3. panta pirmās daļas 1. punktu šādā redakcijā:</w:t>
            </w:r>
          </w:p>
          <w:p w14:paraId="23002D5E" w14:textId="32E70234" w:rsidR="005250BF" w:rsidRPr="00DC0948" w:rsidRDefault="004709BB" w:rsidP="004709BB">
            <w:pPr>
              <w:ind w:firstLine="567"/>
              <w:jc w:val="both"/>
              <w:rPr>
                <w:rFonts w:eastAsia="Times New Roman"/>
                <w:iCs/>
                <w:color w:val="000000"/>
                <w:sz w:val="22"/>
                <w:lang w:eastAsia="lv-LV"/>
              </w:rPr>
            </w:pPr>
            <w:r w:rsidRPr="004709BB">
              <w:rPr>
                <w:rFonts w:eastAsia="Times New Roman"/>
                <w:bCs/>
                <w:iCs/>
                <w:color w:val="000000"/>
                <w:sz w:val="22"/>
                <w:lang w:val="lv" w:eastAsia="lv-LV"/>
              </w:rPr>
              <w:t>“1) vecāks nenodrošina savam bērnam minimālo uzturlīdzekļu apmēru, kādu, pamatojoties uz Civillikuma 179. panta piekto daļu, noteicis Ministru kabinets, un nepastāv kāds no šā likuma 11. panta piektajā daļā minētajiem apstākļiem;”</w:t>
            </w:r>
          </w:p>
        </w:tc>
        <w:tc>
          <w:tcPr>
            <w:tcW w:w="1413" w:type="dxa"/>
          </w:tcPr>
          <w:p w14:paraId="58D932A8" w14:textId="1461837D" w:rsidR="005250BF" w:rsidRPr="005250BF" w:rsidRDefault="49F9EE0D" w:rsidP="250B246B">
            <w:pPr>
              <w:jc w:val="center"/>
              <w:rPr>
                <w:rFonts w:eastAsia="Times New Roman"/>
                <w:b/>
                <w:bCs/>
                <w:color w:val="000000"/>
                <w:sz w:val="22"/>
                <w:lang w:eastAsia="lv-LV"/>
              </w:rPr>
            </w:pPr>
            <w:r w:rsidRPr="250B246B">
              <w:rPr>
                <w:rFonts w:eastAsia="Times New Roman"/>
                <w:b/>
                <w:bCs/>
                <w:color w:val="000000" w:themeColor="text1"/>
                <w:sz w:val="22"/>
                <w:lang w:eastAsia="lv-LV"/>
              </w:rPr>
              <w:t>Neatbalstīt</w:t>
            </w:r>
          </w:p>
        </w:tc>
        <w:tc>
          <w:tcPr>
            <w:tcW w:w="1414" w:type="dxa"/>
          </w:tcPr>
          <w:p w14:paraId="1F794A20" w14:textId="77777777" w:rsidR="005250BF" w:rsidRPr="005250BF" w:rsidRDefault="005250BF" w:rsidP="005250BF">
            <w:pPr>
              <w:jc w:val="center"/>
              <w:rPr>
                <w:rFonts w:eastAsia="Times New Roman"/>
                <w:b/>
                <w:iCs/>
                <w:color w:val="000000"/>
                <w:sz w:val="22"/>
                <w:lang w:eastAsia="lv-LV"/>
              </w:rPr>
            </w:pPr>
          </w:p>
        </w:tc>
      </w:tr>
      <w:tr w:rsidR="005250BF" w:rsidRPr="001B3F41" w14:paraId="7A9EE045" w14:textId="507E219E" w:rsidTr="250B246B">
        <w:tc>
          <w:tcPr>
            <w:tcW w:w="3936" w:type="dxa"/>
          </w:tcPr>
          <w:p w14:paraId="42BBCE13" w14:textId="77777777" w:rsidR="000325F4" w:rsidRDefault="000325F4" w:rsidP="00392ABC">
            <w:pPr>
              <w:ind w:firstLine="567"/>
              <w:jc w:val="both"/>
              <w:rPr>
                <w:b/>
                <w:bCs/>
                <w:sz w:val="22"/>
              </w:rPr>
            </w:pPr>
            <w:r>
              <w:rPr>
                <w:b/>
                <w:bCs/>
                <w:sz w:val="22"/>
              </w:rPr>
              <w:t>7</w:t>
            </w:r>
            <w:r w:rsidRPr="00DC0948">
              <w:rPr>
                <w:b/>
                <w:bCs/>
                <w:sz w:val="22"/>
              </w:rPr>
              <w:t>.</w:t>
            </w:r>
            <w:r w:rsidRPr="00DC0948">
              <w:rPr>
                <w:b/>
                <w:bCs/>
                <w:sz w:val="22"/>
                <w:vertAlign w:val="superscript"/>
              </w:rPr>
              <w:t>2</w:t>
            </w:r>
            <w:r w:rsidRPr="00DC0948">
              <w:rPr>
                <w:b/>
                <w:bCs/>
                <w:sz w:val="22"/>
              </w:rPr>
              <w:t> pants.</w:t>
            </w:r>
            <w:r w:rsidRPr="00DC0948">
              <w:rPr>
                <w:sz w:val="22"/>
              </w:rPr>
              <w:t> </w:t>
            </w:r>
            <w:r w:rsidRPr="00DC0948">
              <w:rPr>
                <w:b/>
                <w:bCs/>
                <w:sz w:val="22"/>
              </w:rPr>
              <w:t>Aizliegums spēlēt azartspēles</w:t>
            </w:r>
          </w:p>
          <w:p w14:paraId="6842D79C" w14:textId="3389320D" w:rsidR="000325F4" w:rsidRPr="00DC0948" w:rsidRDefault="000325F4" w:rsidP="00392ABC">
            <w:pPr>
              <w:ind w:firstLine="567"/>
              <w:jc w:val="both"/>
              <w:rPr>
                <w:sz w:val="22"/>
              </w:rPr>
            </w:pPr>
            <w:r w:rsidRPr="00DC0948">
              <w:rPr>
                <w:sz w:val="22"/>
              </w:rPr>
              <w:t xml:space="preserve">(3) Lai nodrošinātu šā panta otrajā daļā minētā pienākuma izpildi, azartspēļu organizētājs informāciju iegūst no Uzturlīdzekļu garantiju fonda iesniedzēju un parādnieku reģistra, </w:t>
            </w:r>
            <w:r w:rsidRPr="000325F4">
              <w:rPr>
                <w:sz w:val="22"/>
              </w:rPr>
              <w:t>izmantojot Izložu un azartspēļu uzraudzības inspekcijas uzturētu autorizētu datu attēlošanas risinājumu. Fonds nodrošina datu nodošanu Izložu un azartspēļu uzraudzības inspekcijai, izmantojot valsts informācijas</w:t>
            </w:r>
            <w:r w:rsidRPr="00DC0948">
              <w:rPr>
                <w:sz w:val="22"/>
              </w:rPr>
              <w:t xml:space="preserve"> sistēmu </w:t>
            </w:r>
            <w:proofErr w:type="spellStart"/>
            <w:r w:rsidRPr="00DC0948">
              <w:rPr>
                <w:sz w:val="22"/>
              </w:rPr>
              <w:t>savietotāja</w:t>
            </w:r>
            <w:proofErr w:type="spellEnd"/>
            <w:r w:rsidRPr="00DC0948">
              <w:rPr>
                <w:sz w:val="22"/>
              </w:rPr>
              <w:t xml:space="preserve"> datu izplatīšanas tīklu saskaņā ar valsts informācijas sistēmu </w:t>
            </w:r>
            <w:proofErr w:type="spellStart"/>
            <w:r w:rsidRPr="00DC0948">
              <w:rPr>
                <w:sz w:val="22"/>
              </w:rPr>
              <w:t>savietotāja</w:t>
            </w:r>
            <w:proofErr w:type="spellEnd"/>
            <w:r w:rsidRPr="00DC0948">
              <w:rPr>
                <w:sz w:val="22"/>
              </w:rPr>
              <w:t xml:space="preserve"> lietošanas kārtību.</w:t>
            </w:r>
          </w:p>
        </w:tc>
        <w:tc>
          <w:tcPr>
            <w:tcW w:w="3942" w:type="dxa"/>
          </w:tcPr>
          <w:p w14:paraId="675673A1" w14:textId="1AFA8791" w:rsidR="000325F4" w:rsidRPr="005E54AA" w:rsidRDefault="000325F4" w:rsidP="0034087B">
            <w:pPr>
              <w:ind w:firstLine="567"/>
              <w:jc w:val="both"/>
              <w:rPr>
                <w:rFonts w:eastAsia="Times New Roman"/>
                <w:iCs/>
                <w:color w:val="000000"/>
                <w:sz w:val="22"/>
                <w:lang w:eastAsia="lv-LV"/>
              </w:rPr>
            </w:pPr>
            <w:r w:rsidRPr="00DC0948">
              <w:rPr>
                <w:rFonts w:eastAsia="Times New Roman"/>
                <w:iCs/>
                <w:color w:val="000000"/>
                <w:sz w:val="22"/>
                <w:lang w:eastAsia="lv-LV"/>
              </w:rPr>
              <w:t>Aizstāt 7.</w:t>
            </w:r>
            <w:r w:rsidRPr="00DC0948">
              <w:rPr>
                <w:rFonts w:eastAsia="Times New Roman"/>
                <w:iCs/>
                <w:color w:val="000000"/>
                <w:sz w:val="22"/>
                <w:vertAlign w:val="superscript"/>
                <w:lang w:eastAsia="lv-LV"/>
              </w:rPr>
              <w:t>2</w:t>
            </w:r>
            <w:r w:rsidRPr="00DC0948">
              <w:rPr>
                <w:rFonts w:eastAsia="Times New Roman"/>
                <w:iCs/>
                <w:color w:val="000000"/>
                <w:sz w:val="22"/>
                <w:lang w:eastAsia="lv-LV"/>
              </w:rPr>
              <w:t xml:space="preserve"> panta trešajā daļā vārdus "Izložu un azartspēļu uzraudzības inspekcija" (attiecīgā locījumā) ar vārdiem "Valsts ieņēmumu dienests" (attiecīgā locījumā).</w:t>
            </w:r>
          </w:p>
        </w:tc>
        <w:tc>
          <w:tcPr>
            <w:tcW w:w="567" w:type="dxa"/>
          </w:tcPr>
          <w:p w14:paraId="29F30F09" w14:textId="77777777" w:rsidR="000325F4" w:rsidRPr="005250BF" w:rsidRDefault="000325F4" w:rsidP="005250BF">
            <w:pPr>
              <w:jc w:val="center"/>
              <w:rPr>
                <w:rFonts w:eastAsia="Times New Roman"/>
                <w:b/>
                <w:iCs/>
                <w:color w:val="000000"/>
                <w:sz w:val="22"/>
                <w:lang w:eastAsia="lv-LV"/>
              </w:rPr>
            </w:pPr>
          </w:p>
        </w:tc>
        <w:tc>
          <w:tcPr>
            <w:tcW w:w="3924" w:type="dxa"/>
          </w:tcPr>
          <w:p w14:paraId="4DB16B96" w14:textId="77777777" w:rsidR="000325F4" w:rsidRPr="00DC0948" w:rsidRDefault="000325F4" w:rsidP="0034087B">
            <w:pPr>
              <w:ind w:firstLine="567"/>
              <w:jc w:val="both"/>
              <w:rPr>
                <w:rFonts w:eastAsia="Times New Roman"/>
                <w:iCs/>
                <w:color w:val="000000"/>
                <w:sz w:val="22"/>
                <w:lang w:eastAsia="lv-LV"/>
              </w:rPr>
            </w:pPr>
          </w:p>
        </w:tc>
        <w:tc>
          <w:tcPr>
            <w:tcW w:w="1413" w:type="dxa"/>
          </w:tcPr>
          <w:p w14:paraId="6D2A5BC2" w14:textId="77777777" w:rsidR="000325F4" w:rsidRPr="005250BF" w:rsidRDefault="000325F4" w:rsidP="005250BF">
            <w:pPr>
              <w:jc w:val="center"/>
              <w:rPr>
                <w:rFonts w:eastAsia="Times New Roman"/>
                <w:b/>
                <w:iCs/>
                <w:color w:val="000000"/>
                <w:sz w:val="22"/>
                <w:lang w:eastAsia="lv-LV"/>
              </w:rPr>
            </w:pPr>
          </w:p>
        </w:tc>
        <w:tc>
          <w:tcPr>
            <w:tcW w:w="1414" w:type="dxa"/>
          </w:tcPr>
          <w:p w14:paraId="11DC922D" w14:textId="77777777" w:rsidR="000325F4" w:rsidRPr="005250BF" w:rsidRDefault="000325F4" w:rsidP="005250BF">
            <w:pPr>
              <w:jc w:val="center"/>
              <w:rPr>
                <w:rFonts w:eastAsia="Times New Roman"/>
                <w:b/>
                <w:iCs/>
                <w:color w:val="000000"/>
                <w:sz w:val="22"/>
                <w:lang w:eastAsia="lv-LV"/>
              </w:rPr>
            </w:pPr>
          </w:p>
        </w:tc>
      </w:tr>
      <w:tr w:rsidR="008D101E" w:rsidRPr="001B3F41" w14:paraId="2A38F50D" w14:textId="77777777" w:rsidTr="250B246B">
        <w:tc>
          <w:tcPr>
            <w:tcW w:w="3936" w:type="dxa"/>
          </w:tcPr>
          <w:p w14:paraId="4F56F93E" w14:textId="77777777" w:rsidR="00AF336C" w:rsidRPr="00AF336C" w:rsidRDefault="00AF336C" w:rsidP="00AF336C">
            <w:pPr>
              <w:ind w:firstLine="567"/>
              <w:jc w:val="both"/>
              <w:rPr>
                <w:sz w:val="22"/>
              </w:rPr>
            </w:pPr>
            <w:r w:rsidRPr="00AF336C">
              <w:rPr>
                <w:b/>
                <w:bCs/>
                <w:sz w:val="22"/>
              </w:rPr>
              <w:lastRenderedPageBreak/>
              <w:t>11. pants. Uzturlīdzekļu saņemšana administratīvā procesa ietvaros</w:t>
            </w:r>
          </w:p>
          <w:p w14:paraId="50857415" w14:textId="77777777" w:rsidR="008D101E" w:rsidRDefault="00AF336C" w:rsidP="00AF336C">
            <w:pPr>
              <w:ind w:firstLine="567"/>
              <w:jc w:val="both"/>
              <w:rPr>
                <w:sz w:val="22"/>
              </w:rPr>
            </w:pPr>
            <w:r w:rsidRPr="00AF336C">
              <w:rPr>
                <w:sz w:val="22"/>
              </w:rPr>
              <w:t xml:space="preserve">(1) Ja vecākam nav ar tiesas nolēmumu par uzturlīdzekļu piedziņu vai vienošanos par uzturlīdzekļiem noteikts pienākums maksāt uzturlīdzekļus un </w:t>
            </w:r>
            <w:r w:rsidRPr="00AF336C">
              <w:rPr>
                <w:sz w:val="22"/>
                <w:u w:val="single"/>
              </w:rPr>
              <w:t>vecāks nenodrošina bērnam uzturlīdzekļus vismaz šā likuma 13. panta 2.</w:t>
            </w:r>
            <w:r w:rsidRPr="00AF336C">
              <w:rPr>
                <w:sz w:val="22"/>
                <w:u w:val="single"/>
                <w:vertAlign w:val="superscript"/>
              </w:rPr>
              <w:t>2</w:t>
            </w:r>
            <w:r w:rsidRPr="00AF336C">
              <w:rPr>
                <w:sz w:val="22"/>
                <w:u w:val="single"/>
              </w:rPr>
              <w:t> daļā noteiktajā apmērā</w:t>
            </w:r>
            <w:r w:rsidRPr="00AF336C">
              <w:rPr>
                <w:sz w:val="22"/>
              </w:rPr>
              <w:t>, iesniedzējam ir tiesības iesniegt Fonda administrācijai iesniegumu par uzturlīdzekļu izmaksu no Fonda.</w:t>
            </w:r>
          </w:p>
          <w:p w14:paraId="7D1A5F17" w14:textId="20A0B67C" w:rsidR="00864DB5" w:rsidRPr="00AF336C" w:rsidRDefault="00864DB5" w:rsidP="00AF336C">
            <w:pPr>
              <w:ind w:firstLine="567"/>
              <w:jc w:val="both"/>
              <w:rPr>
                <w:sz w:val="22"/>
              </w:rPr>
            </w:pPr>
          </w:p>
        </w:tc>
        <w:tc>
          <w:tcPr>
            <w:tcW w:w="3942" w:type="dxa"/>
          </w:tcPr>
          <w:p w14:paraId="77BEE4FF" w14:textId="77777777" w:rsidR="008D101E" w:rsidRPr="00DC0948" w:rsidRDefault="008D101E" w:rsidP="0034087B">
            <w:pPr>
              <w:ind w:firstLine="567"/>
              <w:jc w:val="both"/>
              <w:rPr>
                <w:rFonts w:eastAsia="Times New Roman"/>
                <w:iCs/>
                <w:color w:val="000000"/>
                <w:sz w:val="22"/>
                <w:lang w:eastAsia="lv-LV"/>
              </w:rPr>
            </w:pPr>
          </w:p>
        </w:tc>
        <w:tc>
          <w:tcPr>
            <w:tcW w:w="567" w:type="dxa"/>
          </w:tcPr>
          <w:p w14:paraId="7163FD59" w14:textId="160114DF" w:rsidR="008D101E" w:rsidRPr="005250BF" w:rsidRDefault="00E06B7C" w:rsidP="005250BF">
            <w:pPr>
              <w:jc w:val="center"/>
              <w:rPr>
                <w:rFonts w:eastAsia="Times New Roman"/>
                <w:b/>
                <w:iCs/>
                <w:color w:val="000000"/>
                <w:sz w:val="22"/>
                <w:lang w:eastAsia="lv-LV"/>
              </w:rPr>
            </w:pPr>
            <w:r>
              <w:rPr>
                <w:rFonts w:eastAsia="Times New Roman"/>
                <w:b/>
                <w:iCs/>
                <w:color w:val="000000"/>
                <w:sz w:val="22"/>
                <w:lang w:eastAsia="lv-LV"/>
              </w:rPr>
              <w:t>4</w:t>
            </w:r>
          </w:p>
        </w:tc>
        <w:tc>
          <w:tcPr>
            <w:tcW w:w="3924" w:type="dxa"/>
          </w:tcPr>
          <w:p w14:paraId="3872B413" w14:textId="77777777" w:rsidR="008D101E" w:rsidRDefault="008D101E" w:rsidP="008D101E">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Deputāts </w:t>
            </w:r>
            <w:proofErr w:type="spellStart"/>
            <w:r>
              <w:rPr>
                <w:rFonts w:eastAsia="Times New Roman"/>
                <w:b/>
                <w:bCs/>
                <w:iCs/>
                <w:color w:val="000000"/>
                <w:sz w:val="22"/>
                <w:u w:val="single"/>
                <w:lang w:eastAsia="lv-LV"/>
              </w:rPr>
              <w:t>U.Mitrevics</w:t>
            </w:r>
            <w:proofErr w:type="spellEnd"/>
          </w:p>
          <w:p w14:paraId="23FB4322" w14:textId="718EEB23" w:rsidR="008D101E" w:rsidRPr="00DC0948" w:rsidRDefault="008D101E" w:rsidP="0034087B">
            <w:pPr>
              <w:ind w:firstLine="567"/>
              <w:jc w:val="both"/>
              <w:rPr>
                <w:rFonts w:eastAsia="Times New Roman"/>
                <w:iCs/>
                <w:color w:val="000000"/>
                <w:sz w:val="22"/>
                <w:lang w:eastAsia="lv-LV"/>
              </w:rPr>
            </w:pPr>
            <w:r w:rsidRPr="008D101E">
              <w:rPr>
                <w:rFonts w:eastAsia="Times New Roman"/>
                <w:bCs/>
                <w:iCs/>
                <w:color w:val="000000"/>
                <w:sz w:val="22"/>
                <w:lang w:val="lv" w:eastAsia="lv-LV"/>
              </w:rPr>
              <w:t>Aizstāt likuma 11. panta pirmās daļas teikuma daļu “…vecāks nenodrošina bērnam uzturlīdzekļus vismaz šā likuma 13. panta 2.2 daļā noteiktajā apmērā” ar vārdiem “vecāks nenodrošina savam bērnam minimālo uzturlīdzekļu apmēru, kādu, pamatojoties uz Civillikuma 179. panta piekto daļu, noteicis Ministru kabinets,”.</w:t>
            </w:r>
          </w:p>
        </w:tc>
        <w:tc>
          <w:tcPr>
            <w:tcW w:w="1413" w:type="dxa"/>
          </w:tcPr>
          <w:p w14:paraId="794B364E" w14:textId="7D3F5020" w:rsidR="008D101E" w:rsidRPr="005250BF" w:rsidRDefault="47B38085" w:rsidP="250B246B">
            <w:pPr>
              <w:jc w:val="center"/>
              <w:rPr>
                <w:rFonts w:eastAsia="Times New Roman"/>
                <w:b/>
                <w:bCs/>
                <w:color w:val="000000"/>
                <w:sz w:val="22"/>
                <w:lang w:eastAsia="lv-LV"/>
              </w:rPr>
            </w:pPr>
            <w:r w:rsidRPr="250B246B">
              <w:rPr>
                <w:rFonts w:eastAsia="Times New Roman"/>
                <w:b/>
                <w:bCs/>
                <w:color w:val="000000" w:themeColor="text1"/>
                <w:sz w:val="22"/>
                <w:lang w:eastAsia="lv-LV"/>
              </w:rPr>
              <w:t>Neatbalstīt</w:t>
            </w:r>
          </w:p>
        </w:tc>
        <w:tc>
          <w:tcPr>
            <w:tcW w:w="1414" w:type="dxa"/>
          </w:tcPr>
          <w:p w14:paraId="556F4F10" w14:textId="77777777" w:rsidR="008D101E" w:rsidRPr="005250BF" w:rsidRDefault="008D101E" w:rsidP="005250BF">
            <w:pPr>
              <w:jc w:val="center"/>
              <w:rPr>
                <w:rFonts w:eastAsia="Times New Roman"/>
                <w:b/>
                <w:iCs/>
                <w:color w:val="000000"/>
                <w:sz w:val="22"/>
                <w:lang w:eastAsia="lv-LV"/>
              </w:rPr>
            </w:pPr>
          </w:p>
        </w:tc>
      </w:tr>
      <w:tr w:rsidR="008D101E" w:rsidRPr="001B3F41" w14:paraId="65B72268" w14:textId="77777777" w:rsidTr="250B246B">
        <w:tc>
          <w:tcPr>
            <w:tcW w:w="3936" w:type="dxa"/>
          </w:tcPr>
          <w:p w14:paraId="62E498BA" w14:textId="77777777" w:rsidR="008D101E" w:rsidRDefault="00AF336C" w:rsidP="00392ABC">
            <w:pPr>
              <w:ind w:firstLine="567"/>
              <w:jc w:val="both"/>
              <w:rPr>
                <w:b/>
                <w:bCs/>
                <w:sz w:val="22"/>
              </w:rPr>
            </w:pPr>
            <w:r w:rsidRPr="00AF336C">
              <w:rPr>
                <w:b/>
                <w:bCs/>
                <w:sz w:val="22"/>
              </w:rPr>
              <w:t>12. pants. Uzturlīdzekļu saņemšana ar tiesas spriedumu vai vienošanos par uzturlīdzekļiem</w:t>
            </w:r>
          </w:p>
          <w:p w14:paraId="1F05D84C" w14:textId="77777777" w:rsidR="00AF336C" w:rsidRDefault="00AF336C" w:rsidP="00392ABC">
            <w:pPr>
              <w:ind w:firstLine="567"/>
              <w:jc w:val="both"/>
              <w:rPr>
                <w:sz w:val="22"/>
              </w:rPr>
            </w:pPr>
            <w:r w:rsidRPr="00AF336C">
              <w:rPr>
                <w:sz w:val="22"/>
              </w:rPr>
              <w:t xml:space="preserve">6) Zvērinātam tiesu izpildītājam ir pienākums paziņot Fonda administrācijai par piedzītajiem uzturlīdzekļiem, </w:t>
            </w:r>
            <w:r w:rsidRPr="00AF336C">
              <w:rPr>
                <w:sz w:val="22"/>
                <w:u w:val="single"/>
              </w:rPr>
              <w:t>ja tie sasniedz šā likuma 13. panta 2.</w:t>
            </w:r>
            <w:r w:rsidRPr="00AF336C">
              <w:rPr>
                <w:sz w:val="22"/>
                <w:u w:val="single"/>
                <w:vertAlign w:val="superscript"/>
              </w:rPr>
              <w:t>2</w:t>
            </w:r>
            <w:r w:rsidRPr="00AF336C">
              <w:rPr>
                <w:sz w:val="22"/>
                <w:u w:val="single"/>
              </w:rPr>
              <w:t> daļā noteikto apmēru</w:t>
            </w:r>
            <w:r w:rsidRPr="00AF336C">
              <w:rPr>
                <w:sz w:val="22"/>
              </w:rPr>
              <w:t>.</w:t>
            </w:r>
          </w:p>
          <w:p w14:paraId="57F33BA5" w14:textId="2AC33CF2" w:rsidR="00864DB5" w:rsidRPr="00AF336C" w:rsidRDefault="00864DB5" w:rsidP="00392ABC">
            <w:pPr>
              <w:ind w:firstLine="567"/>
              <w:jc w:val="both"/>
              <w:rPr>
                <w:sz w:val="22"/>
              </w:rPr>
            </w:pPr>
          </w:p>
        </w:tc>
        <w:tc>
          <w:tcPr>
            <w:tcW w:w="3942" w:type="dxa"/>
          </w:tcPr>
          <w:p w14:paraId="294400FC" w14:textId="77777777" w:rsidR="008D101E" w:rsidRPr="00DC0948" w:rsidRDefault="008D101E" w:rsidP="0034087B">
            <w:pPr>
              <w:ind w:firstLine="567"/>
              <w:jc w:val="both"/>
              <w:rPr>
                <w:rFonts w:eastAsia="Times New Roman"/>
                <w:iCs/>
                <w:color w:val="000000"/>
                <w:sz w:val="22"/>
                <w:lang w:eastAsia="lv-LV"/>
              </w:rPr>
            </w:pPr>
          </w:p>
        </w:tc>
        <w:tc>
          <w:tcPr>
            <w:tcW w:w="567" w:type="dxa"/>
          </w:tcPr>
          <w:p w14:paraId="30E6876F" w14:textId="428A5D9E" w:rsidR="008D101E" w:rsidRPr="005250BF" w:rsidRDefault="00E06B7C" w:rsidP="005250BF">
            <w:pPr>
              <w:jc w:val="center"/>
              <w:rPr>
                <w:rFonts w:eastAsia="Times New Roman"/>
                <w:b/>
                <w:iCs/>
                <w:color w:val="000000"/>
                <w:sz w:val="22"/>
                <w:lang w:eastAsia="lv-LV"/>
              </w:rPr>
            </w:pPr>
            <w:r>
              <w:rPr>
                <w:rFonts w:eastAsia="Times New Roman"/>
                <w:b/>
                <w:iCs/>
                <w:color w:val="000000"/>
                <w:sz w:val="22"/>
                <w:lang w:eastAsia="lv-LV"/>
              </w:rPr>
              <w:t>5</w:t>
            </w:r>
          </w:p>
        </w:tc>
        <w:tc>
          <w:tcPr>
            <w:tcW w:w="3924" w:type="dxa"/>
          </w:tcPr>
          <w:p w14:paraId="23730223" w14:textId="77777777" w:rsidR="008D101E" w:rsidRDefault="008D101E" w:rsidP="008D101E">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Deputāts </w:t>
            </w:r>
            <w:proofErr w:type="spellStart"/>
            <w:r>
              <w:rPr>
                <w:rFonts w:eastAsia="Times New Roman"/>
                <w:b/>
                <w:bCs/>
                <w:iCs/>
                <w:color w:val="000000"/>
                <w:sz w:val="22"/>
                <w:u w:val="single"/>
                <w:lang w:eastAsia="lv-LV"/>
              </w:rPr>
              <w:t>U.Mitrevics</w:t>
            </w:r>
            <w:proofErr w:type="spellEnd"/>
          </w:p>
          <w:p w14:paraId="16E67688" w14:textId="5EBD53F5" w:rsidR="008D101E" w:rsidRPr="00DC0948" w:rsidRDefault="008D101E" w:rsidP="0034087B">
            <w:pPr>
              <w:ind w:firstLine="567"/>
              <w:jc w:val="both"/>
              <w:rPr>
                <w:rFonts w:eastAsia="Times New Roman"/>
                <w:iCs/>
                <w:color w:val="000000"/>
                <w:sz w:val="22"/>
                <w:lang w:eastAsia="lv-LV"/>
              </w:rPr>
            </w:pPr>
            <w:r w:rsidRPr="008D101E">
              <w:rPr>
                <w:rFonts w:eastAsia="Times New Roman"/>
                <w:bCs/>
                <w:iCs/>
                <w:color w:val="000000"/>
                <w:sz w:val="22"/>
                <w:lang w:val="lv" w:eastAsia="lv-LV"/>
              </w:rPr>
              <w:t>Aizstāt likuma 12. panta sestās daļas teikuma daļu “…ja tie sasniedz šā likuma 13. panta 2.2 daļā noteikto apmēru” ar vārdiem “ja tie nodrošina minimālo uzturlīdzekļu apmēru, kādu, pamatojoties uz Civillikuma 179. panta piekto daļu, noteicis Ministru kabinets.”.</w:t>
            </w:r>
          </w:p>
        </w:tc>
        <w:tc>
          <w:tcPr>
            <w:tcW w:w="1413" w:type="dxa"/>
          </w:tcPr>
          <w:p w14:paraId="225E04A4" w14:textId="5369C1FB" w:rsidR="008D101E" w:rsidRPr="005250BF" w:rsidRDefault="1A5F1C76" w:rsidP="250B246B">
            <w:pPr>
              <w:jc w:val="center"/>
              <w:rPr>
                <w:rFonts w:eastAsia="Times New Roman"/>
                <w:b/>
                <w:bCs/>
                <w:color w:val="000000"/>
                <w:sz w:val="22"/>
                <w:lang w:eastAsia="lv-LV"/>
              </w:rPr>
            </w:pPr>
            <w:r w:rsidRPr="250B246B">
              <w:rPr>
                <w:rFonts w:eastAsia="Times New Roman"/>
                <w:b/>
                <w:bCs/>
                <w:color w:val="000000" w:themeColor="text1"/>
                <w:sz w:val="22"/>
                <w:lang w:eastAsia="lv-LV"/>
              </w:rPr>
              <w:t>Neatbalstīt</w:t>
            </w:r>
          </w:p>
        </w:tc>
        <w:tc>
          <w:tcPr>
            <w:tcW w:w="1414" w:type="dxa"/>
          </w:tcPr>
          <w:p w14:paraId="0BE4DB20" w14:textId="77777777" w:rsidR="008D101E" w:rsidRPr="005250BF" w:rsidRDefault="008D101E" w:rsidP="005250BF">
            <w:pPr>
              <w:jc w:val="center"/>
              <w:rPr>
                <w:rFonts w:eastAsia="Times New Roman"/>
                <w:b/>
                <w:iCs/>
                <w:color w:val="000000"/>
                <w:sz w:val="22"/>
                <w:lang w:eastAsia="lv-LV"/>
              </w:rPr>
            </w:pPr>
          </w:p>
        </w:tc>
      </w:tr>
      <w:tr w:rsidR="008D101E" w:rsidRPr="001B3F41" w14:paraId="4AB6A762" w14:textId="77777777" w:rsidTr="250B246B">
        <w:tc>
          <w:tcPr>
            <w:tcW w:w="3936" w:type="dxa"/>
          </w:tcPr>
          <w:p w14:paraId="7BFCABDB" w14:textId="77777777" w:rsidR="008D101E" w:rsidRDefault="00864DB5" w:rsidP="00392ABC">
            <w:pPr>
              <w:ind w:firstLine="567"/>
              <w:jc w:val="both"/>
              <w:rPr>
                <w:b/>
                <w:bCs/>
                <w:sz w:val="22"/>
              </w:rPr>
            </w:pPr>
            <w:r w:rsidRPr="00864DB5">
              <w:rPr>
                <w:b/>
                <w:bCs/>
                <w:sz w:val="22"/>
              </w:rPr>
              <w:t>13. pants. Uzturlīdzekļu apmērs, izmaksas kārtība un ilgums</w:t>
            </w:r>
          </w:p>
          <w:p w14:paraId="5BE669B3" w14:textId="69A2ABAB" w:rsidR="00864DB5" w:rsidRPr="00864DB5" w:rsidRDefault="00864DB5" w:rsidP="00392ABC">
            <w:pPr>
              <w:ind w:firstLine="567"/>
              <w:jc w:val="both"/>
              <w:rPr>
                <w:sz w:val="22"/>
              </w:rPr>
            </w:pPr>
            <w:r w:rsidRPr="00864DB5">
              <w:rPr>
                <w:sz w:val="22"/>
              </w:rPr>
              <w:t>(2) Iesniedzējam izmaksājamo uzturlīdzekļu apmēru aprēķina, skaitot no dienas, kad iesniegums iesniegts Fonda administrācijai, izņemot šā likuma 14. panta otrajā daļā minēto gadījumu.</w:t>
            </w:r>
          </w:p>
        </w:tc>
        <w:tc>
          <w:tcPr>
            <w:tcW w:w="3942" w:type="dxa"/>
          </w:tcPr>
          <w:p w14:paraId="3171D5FD" w14:textId="77777777" w:rsidR="008D101E" w:rsidRPr="00DC0948" w:rsidRDefault="008D101E" w:rsidP="0034087B">
            <w:pPr>
              <w:ind w:firstLine="567"/>
              <w:jc w:val="both"/>
              <w:rPr>
                <w:rFonts w:eastAsia="Times New Roman"/>
                <w:iCs/>
                <w:color w:val="000000"/>
                <w:sz w:val="22"/>
                <w:lang w:eastAsia="lv-LV"/>
              </w:rPr>
            </w:pPr>
          </w:p>
        </w:tc>
        <w:tc>
          <w:tcPr>
            <w:tcW w:w="567" w:type="dxa"/>
          </w:tcPr>
          <w:p w14:paraId="772B1C34" w14:textId="51364F7D" w:rsidR="008D101E" w:rsidRPr="005250BF" w:rsidRDefault="00E06B7C" w:rsidP="005250BF">
            <w:pPr>
              <w:jc w:val="center"/>
              <w:rPr>
                <w:rFonts w:eastAsia="Times New Roman"/>
                <w:b/>
                <w:iCs/>
                <w:color w:val="000000"/>
                <w:sz w:val="22"/>
                <w:lang w:eastAsia="lv-LV"/>
              </w:rPr>
            </w:pPr>
            <w:r>
              <w:rPr>
                <w:rFonts w:eastAsia="Times New Roman"/>
                <w:b/>
                <w:iCs/>
                <w:color w:val="000000"/>
                <w:sz w:val="22"/>
                <w:lang w:eastAsia="lv-LV"/>
              </w:rPr>
              <w:t>6</w:t>
            </w:r>
          </w:p>
        </w:tc>
        <w:tc>
          <w:tcPr>
            <w:tcW w:w="3924" w:type="dxa"/>
          </w:tcPr>
          <w:p w14:paraId="0E25CC43" w14:textId="77777777" w:rsidR="008D101E" w:rsidRDefault="008D101E" w:rsidP="008D101E">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Deputāts </w:t>
            </w:r>
            <w:proofErr w:type="spellStart"/>
            <w:r>
              <w:rPr>
                <w:rFonts w:eastAsia="Times New Roman"/>
                <w:b/>
                <w:bCs/>
                <w:iCs/>
                <w:color w:val="000000"/>
                <w:sz w:val="22"/>
                <w:u w:val="single"/>
                <w:lang w:eastAsia="lv-LV"/>
              </w:rPr>
              <w:t>U.Mitrevics</w:t>
            </w:r>
            <w:proofErr w:type="spellEnd"/>
          </w:p>
          <w:p w14:paraId="130834EA" w14:textId="77777777" w:rsidR="008D101E" w:rsidRPr="008D101E" w:rsidRDefault="008D101E" w:rsidP="008D101E">
            <w:pPr>
              <w:ind w:firstLine="567"/>
              <w:jc w:val="both"/>
              <w:rPr>
                <w:rFonts w:eastAsia="Times New Roman"/>
                <w:bCs/>
                <w:iCs/>
                <w:color w:val="000000"/>
                <w:sz w:val="22"/>
                <w:lang w:val="lv" w:eastAsia="lv-LV"/>
              </w:rPr>
            </w:pPr>
            <w:r w:rsidRPr="008D101E">
              <w:rPr>
                <w:rFonts w:eastAsia="Times New Roman"/>
                <w:bCs/>
                <w:iCs/>
                <w:color w:val="000000"/>
                <w:sz w:val="22"/>
                <w:lang w:val="lv" w:eastAsia="lv-LV"/>
              </w:rPr>
              <w:t>Izteikt 13. panta (2) daļu šādā redakcijā:</w:t>
            </w:r>
          </w:p>
          <w:p w14:paraId="0C16455A" w14:textId="77777777" w:rsidR="00864DB5" w:rsidRDefault="008D101E" w:rsidP="009938B5">
            <w:pPr>
              <w:ind w:firstLine="567"/>
              <w:jc w:val="both"/>
              <w:rPr>
                <w:rFonts w:eastAsia="Times New Roman"/>
                <w:bCs/>
                <w:iCs/>
                <w:color w:val="000000"/>
                <w:sz w:val="22"/>
                <w:lang w:val="lv" w:eastAsia="lv-LV"/>
              </w:rPr>
            </w:pPr>
            <w:r w:rsidRPr="008D101E">
              <w:rPr>
                <w:rFonts w:eastAsia="Times New Roman"/>
                <w:bCs/>
                <w:iCs/>
                <w:color w:val="000000"/>
                <w:sz w:val="22"/>
                <w:lang w:val="lv" w:eastAsia="lv-LV"/>
              </w:rPr>
              <w:t>“(2) Iesniedzējam izmaksājamo uzturlīdzekļu apmēru aprēķina, skaitot no dienas, kad iesniegums iesniegts Fonda administrācijai, izņemot šā likuma 14.panta otrajā daļā minēto gadījumu. Uzturlīdzekļus bērnam Fonda administrācija izmaksā tādā apmērā, kādu, pamatojoties uz Civillikuma 179. panta piekto daļu, noteicis Ministru kabinets, bet ne lielākā par to apmēru, kādu paredz tiesas nolēmums vai vienošanās par uzturlīdzekļiem.”</w:t>
            </w:r>
          </w:p>
          <w:p w14:paraId="4BE5FA2A" w14:textId="52CFE1CD" w:rsidR="009938B5" w:rsidRPr="009938B5" w:rsidRDefault="009938B5" w:rsidP="009938B5">
            <w:pPr>
              <w:ind w:firstLine="567"/>
              <w:jc w:val="both"/>
              <w:rPr>
                <w:rFonts w:eastAsia="Times New Roman"/>
                <w:bCs/>
                <w:iCs/>
                <w:color w:val="000000"/>
                <w:sz w:val="22"/>
                <w:lang w:val="lv" w:eastAsia="lv-LV"/>
              </w:rPr>
            </w:pPr>
          </w:p>
        </w:tc>
        <w:tc>
          <w:tcPr>
            <w:tcW w:w="1413" w:type="dxa"/>
          </w:tcPr>
          <w:p w14:paraId="50BB0016" w14:textId="248D28C7" w:rsidR="008D101E" w:rsidRPr="005250BF" w:rsidRDefault="2573023D" w:rsidP="250B246B">
            <w:pPr>
              <w:jc w:val="center"/>
              <w:rPr>
                <w:rFonts w:eastAsia="Times New Roman"/>
                <w:b/>
                <w:bCs/>
                <w:color w:val="000000"/>
                <w:sz w:val="22"/>
                <w:lang w:eastAsia="lv-LV"/>
              </w:rPr>
            </w:pPr>
            <w:r w:rsidRPr="250B246B">
              <w:rPr>
                <w:rFonts w:eastAsia="Times New Roman"/>
                <w:b/>
                <w:bCs/>
                <w:color w:val="000000" w:themeColor="text1"/>
                <w:sz w:val="22"/>
                <w:lang w:eastAsia="lv-LV"/>
              </w:rPr>
              <w:t>Neatbalstīt</w:t>
            </w:r>
          </w:p>
        </w:tc>
        <w:tc>
          <w:tcPr>
            <w:tcW w:w="1414" w:type="dxa"/>
          </w:tcPr>
          <w:p w14:paraId="30FF3C3C" w14:textId="77777777" w:rsidR="008D101E" w:rsidRPr="005250BF" w:rsidRDefault="008D101E" w:rsidP="005250BF">
            <w:pPr>
              <w:jc w:val="center"/>
              <w:rPr>
                <w:rFonts w:eastAsia="Times New Roman"/>
                <w:b/>
                <w:iCs/>
                <w:color w:val="000000"/>
                <w:sz w:val="22"/>
                <w:lang w:eastAsia="lv-LV"/>
              </w:rPr>
            </w:pPr>
          </w:p>
        </w:tc>
      </w:tr>
      <w:tr w:rsidR="008D101E" w:rsidRPr="001B3F41" w14:paraId="240EB049" w14:textId="77777777" w:rsidTr="250B246B">
        <w:tc>
          <w:tcPr>
            <w:tcW w:w="3936" w:type="dxa"/>
          </w:tcPr>
          <w:p w14:paraId="212C28CE" w14:textId="77777777" w:rsidR="00DC18E4" w:rsidRPr="00DC18E4" w:rsidRDefault="00DC18E4" w:rsidP="00DC18E4">
            <w:pPr>
              <w:ind w:firstLine="567"/>
              <w:jc w:val="both"/>
              <w:rPr>
                <w:sz w:val="22"/>
              </w:rPr>
            </w:pPr>
            <w:r w:rsidRPr="00DC18E4">
              <w:rPr>
                <w:sz w:val="22"/>
              </w:rPr>
              <w:lastRenderedPageBreak/>
              <w:t>(2</w:t>
            </w:r>
            <w:r w:rsidRPr="00DC18E4">
              <w:rPr>
                <w:sz w:val="22"/>
                <w:vertAlign w:val="superscript"/>
              </w:rPr>
              <w:t>2</w:t>
            </w:r>
            <w:r w:rsidRPr="00DC18E4">
              <w:rPr>
                <w:sz w:val="22"/>
              </w:rPr>
              <w:t>) No Fonda izmaksājamo uzturlīdzekļu apmēru nosaka Ministru kabinets. Ministru kabinets ne retāk kā reizi trijos gados pārskata no Fonda izmaksājamo uzturlīdzekļu apmēru, ievērojot valsts budžeta iespējas.</w:t>
            </w:r>
          </w:p>
          <w:p w14:paraId="6CFAACEE" w14:textId="2A3CCDB2" w:rsidR="008D101E" w:rsidRPr="00DC18E4" w:rsidRDefault="00DC18E4" w:rsidP="00DC18E4">
            <w:pPr>
              <w:ind w:firstLine="567"/>
              <w:jc w:val="both"/>
              <w:rPr>
                <w:sz w:val="22"/>
              </w:rPr>
            </w:pPr>
            <w:r w:rsidRPr="00DC18E4">
              <w:rPr>
                <w:sz w:val="22"/>
              </w:rPr>
              <w:t>(2</w:t>
            </w:r>
            <w:r w:rsidRPr="00DC18E4">
              <w:rPr>
                <w:sz w:val="22"/>
                <w:vertAlign w:val="superscript"/>
              </w:rPr>
              <w:t>3</w:t>
            </w:r>
            <w:r w:rsidRPr="00DC18E4">
              <w:rPr>
                <w:sz w:val="22"/>
              </w:rPr>
              <w:t>) Fonda administrācijas izmaksāto uzturlīdzekļu apmērs nepārsniedz apmēru, kādu paredz tiesas nolēmums vai vienošanās par uzturlīdzekļiem.</w:t>
            </w:r>
          </w:p>
        </w:tc>
        <w:tc>
          <w:tcPr>
            <w:tcW w:w="3942" w:type="dxa"/>
          </w:tcPr>
          <w:p w14:paraId="67C917D3" w14:textId="77777777" w:rsidR="008D101E" w:rsidRPr="00DC0948" w:rsidRDefault="008D101E" w:rsidP="0034087B">
            <w:pPr>
              <w:ind w:firstLine="567"/>
              <w:jc w:val="both"/>
              <w:rPr>
                <w:rFonts w:eastAsia="Times New Roman"/>
                <w:iCs/>
                <w:color w:val="000000"/>
                <w:sz w:val="22"/>
                <w:lang w:eastAsia="lv-LV"/>
              </w:rPr>
            </w:pPr>
          </w:p>
        </w:tc>
        <w:tc>
          <w:tcPr>
            <w:tcW w:w="567" w:type="dxa"/>
          </w:tcPr>
          <w:p w14:paraId="28A3F31D" w14:textId="2B944720" w:rsidR="008D101E" w:rsidRPr="005250BF" w:rsidRDefault="00E06B7C" w:rsidP="005250BF">
            <w:pPr>
              <w:jc w:val="center"/>
              <w:rPr>
                <w:rFonts w:eastAsia="Times New Roman"/>
                <w:b/>
                <w:iCs/>
                <w:color w:val="000000"/>
                <w:sz w:val="22"/>
                <w:lang w:eastAsia="lv-LV"/>
              </w:rPr>
            </w:pPr>
            <w:r>
              <w:rPr>
                <w:rFonts w:eastAsia="Times New Roman"/>
                <w:b/>
                <w:iCs/>
                <w:color w:val="000000"/>
                <w:sz w:val="22"/>
                <w:lang w:eastAsia="lv-LV"/>
              </w:rPr>
              <w:t>7</w:t>
            </w:r>
          </w:p>
        </w:tc>
        <w:tc>
          <w:tcPr>
            <w:tcW w:w="3924" w:type="dxa"/>
          </w:tcPr>
          <w:p w14:paraId="5B19EE1F" w14:textId="77777777" w:rsidR="008D101E" w:rsidRDefault="008D101E" w:rsidP="008D101E">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Deputāts </w:t>
            </w:r>
            <w:proofErr w:type="spellStart"/>
            <w:r>
              <w:rPr>
                <w:rFonts w:eastAsia="Times New Roman"/>
                <w:b/>
                <w:bCs/>
                <w:iCs/>
                <w:color w:val="000000"/>
                <w:sz w:val="22"/>
                <w:u w:val="single"/>
                <w:lang w:eastAsia="lv-LV"/>
              </w:rPr>
              <w:t>U.Mitrevics</w:t>
            </w:r>
            <w:proofErr w:type="spellEnd"/>
          </w:p>
          <w:p w14:paraId="34B263DF" w14:textId="4D43CD83" w:rsidR="008D101E" w:rsidRPr="00DC0948" w:rsidRDefault="008D101E" w:rsidP="0034087B">
            <w:pPr>
              <w:ind w:firstLine="567"/>
              <w:jc w:val="both"/>
              <w:rPr>
                <w:rFonts w:eastAsia="Times New Roman"/>
                <w:iCs/>
                <w:color w:val="000000"/>
                <w:sz w:val="22"/>
                <w:lang w:eastAsia="lv-LV"/>
              </w:rPr>
            </w:pPr>
            <w:r w:rsidRPr="008D101E">
              <w:rPr>
                <w:rFonts w:eastAsia="Times New Roman"/>
                <w:bCs/>
                <w:iCs/>
                <w:color w:val="000000"/>
                <w:sz w:val="22"/>
                <w:lang w:val="lv" w:eastAsia="lv-LV"/>
              </w:rPr>
              <w:t>Izslēgt likuma 13. panta (22) un (23) daļas.</w:t>
            </w:r>
          </w:p>
        </w:tc>
        <w:tc>
          <w:tcPr>
            <w:tcW w:w="1413" w:type="dxa"/>
          </w:tcPr>
          <w:p w14:paraId="3AAE2EAA" w14:textId="266657F4" w:rsidR="008D101E" w:rsidRPr="005250BF" w:rsidRDefault="5A581633" w:rsidP="250B246B">
            <w:pPr>
              <w:jc w:val="center"/>
              <w:rPr>
                <w:rFonts w:eastAsia="Times New Roman"/>
                <w:b/>
                <w:bCs/>
                <w:color w:val="000000"/>
                <w:sz w:val="22"/>
                <w:lang w:eastAsia="lv-LV"/>
              </w:rPr>
            </w:pPr>
            <w:r w:rsidRPr="250B246B">
              <w:rPr>
                <w:rFonts w:eastAsia="Times New Roman"/>
                <w:b/>
                <w:bCs/>
                <w:color w:val="000000" w:themeColor="text1"/>
                <w:sz w:val="22"/>
                <w:lang w:eastAsia="lv-LV"/>
              </w:rPr>
              <w:t>Neatbalstīt</w:t>
            </w:r>
          </w:p>
        </w:tc>
        <w:tc>
          <w:tcPr>
            <w:tcW w:w="1414" w:type="dxa"/>
          </w:tcPr>
          <w:p w14:paraId="474102A1" w14:textId="77777777" w:rsidR="008D101E" w:rsidRPr="005250BF" w:rsidRDefault="008D101E" w:rsidP="005250BF">
            <w:pPr>
              <w:jc w:val="center"/>
              <w:rPr>
                <w:rFonts w:eastAsia="Times New Roman"/>
                <w:b/>
                <w:iCs/>
                <w:color w:val="000000"/>
                <w:sz w:val="22"/>
                <w:lang w:eastAsia="lv-LV"/>
              </w:rPr>
            </w:pPr>
          </w:p>
        </w:tc>
      </w:tr>
      <w:tr w:rsidR="008D101E" w:rsidRPr="001B3F41" w14:paraId="1217ED89" w14:textId="77777777" w:rsidTr="250B246B">
        <w:tc>
          <w:tcPr>
            <w:tcW w:w="3936" w:type="dxa"/>
          </w:tcPr>
          <w:p w14:paraId="2DFDA39E" w14:textId="77777777" w:rsidR="001D6FAD" w:rsidRPr="001D6FAD" w:rsidRDefault="001D6FAD" w:rsidP="001D6FAD">
            <w:pPr>
              <w:ind w:firstLine="567"/>
              <w:jc w:val="both"/>
              <w:rPr>
                <w:sz w:val="22"/>
              </w:rPr>
            </w:pPr>
            <w:r w:rsidRPr="001D6FAD">
              <w:rPr>
                <w:b/>
                <w:bCs/>
                <w:sz w:val="22"/>
              </w:rPr>
              <w:t>19. pants. Parādnieka izvairīšanās no uzturlīdzekļu nodrošināšanas</w:t>
            </w:r>
          </w:p>
          <w:p w14:paraId="28150ADB" w14:textId="4A677126" w:rsidR="008D101E" w:rsidRPr="001D6FAD" w:rsidRDefault="001D6FAD" w:rsidP="001D6FAD">
            <w:pPr>
              <w:ind w:firstLine="567"/>
              <w:jc w:val="both"/>
              <w:rPr>
                <w:sz w:val="22"/>
              </w:rPr>
            </w:pPr>
            <w:r w:rsidRPr="001D6FAD">
              <w:rPr>
                <w:sz w:val="22"/>
                <w:u w:val="single"/>
              </w:rPr>
              <w:t>Ja parādnieks nepilda bērna uzturēšanas pienākumu, kas viņam uzlikts ar tiesas vai Fonda administrācijas lēmumu,</w:t>
            </w:r>
            <w:r w:rsidRPr="001D6FAD">
              <w:rPr>
                <w:sz w:val="22"/>
              </w:rPr>
              <w:t xml:space="preserve"> atzīstams, ka parādnieks izvairās no bērna uzturēšanas, izņemot gadījumus, kad:</w:t>
            </w:r>
          </w:p>
        </w:tc>
        <w:tc>
          <w:tcPr>
            <w:tcW w:w="3942" w:type="dxa"/>
          </w:tcPr>
          <w:p w14:paraId="4A4E42E8" w14:textId="77777777" w:rsidR="008D101E" w:rsidRPr="00DC0948" w:rsidRDefault="008D101E" w:rsidP="0034087B">
            <w:pPr>
              <w:ind w:firstLine="567"/>
              <w:jc w:val="both"/>
              <w:rPr>
                <w:rFonts w:eastAsia="Times New Roman"/>
                <w:iCs/>
                <w:color w:val="000000"/>
                <w:sz w:val="22"/>
                <w:lang w:eastAsia="lv-LV"/>
              </w:rPr>
            </w:pPr>
          </w:p>
        </w:tc>
        <w:tc>
          <w:tcPr>
            <w:tcW w:w="567" w:type="dxa"/>
          </w:tcPr>
          <w:p w14:paraId="3769A5D5" w14:textId="727972DC" w:rsidR="008D101E" w:rsidRPr="005250BF" w:rsidRDefault="00E06B7C" w:rsidP="005250BF">
            <w:pPr>
              <w:jc w:val="center"/>
              <w:rPr>
                <w:rFonts w:eastAsia="Times New Roman"/>
                <w:b/>
                <w:iCs/>
                <w:color w:val="000000"/>
                <w:sz w:val="22"/>
                <w:lang w:eastAsia="lv-LV"/>
              </w:rPr>
            </w:pPr>
            <w:r>
              <w:rPr>
                <w:rFonts w:eastAsia="Times New Roman"/>
                <w:b/>
                <w:iCs/>
                <w:color w:val="000000"/>
                <w:sz w:val="22"/>
                <w:lang w:eastAsia="lv-LV"/>
              </w:rPr>
              <w:t>8</w:t>
            </w:r>
          </w:p>
        </w:tc>
        <w:tc>
          <w:tcPr>
            <w:tcW w:w="3924" w:type="dxa"/>
          </w:tcPr>
          <w:p w14:paraId="51AEF22D" w14:textId="77777777" w:rsidR="008D101E" w:rsidRDefault="008D101E" w:rsidP="008D101E">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Deputāts </w:t>
            </w:r>
            <w:proofErr w:type="spellStart"/>
            <w:r>
              <w:rPr>
                <w:rFonts w:eastAsia="Times New Roman"/>
                <w:b/>
                <w:bCs/>
                <w:iCs/>
                <w:color w:val="000000"/>
                <w:sz w:val="22"/>
                <w:u w:val="single"/>
                <w:lang w:eastAsia="lv-LV"/>
              </w:rPr>
              <w:t>U.Mitrevics</w:t>
            </w:r>
            <w:proofErr w:type="spellEnd"/>
          </w:p>
          <w:p w14:paraId="41464D9F" w14:textId="77777777" w:rsidR="008D101E" w:rsidRPr="008D101E" w:rsidRDefault="008D101E" w:rsidP="008D101E">
            <w:pPr>
              <w:ind w:firstLine="567"/>
              <w:jc w:val="both"/>
              <w:rPr>
                <w:rFonts w:eastAsia="Times New Roman"/>
                <w:bCs/>
                <w:iCs/>
                <w:color w:val="000000"/>
                <w:sz w:val="22"/>
                <w:lang w:val="lv" w:eastAsia="lv-LV"/>
              </w:rPr>
            </w:pPr>
            <w:r w:rsidRPr="008D101E">
              <w:rPr>
                <w:rFonts w:eastAsia="Times New Roman"/>
                <w:bCs/>
                <w:iCs/>
                <w:color w:val="000000"/>
                <w:sz w:val="22"/>
                <w:lang w:val="lv" w:eastAsia="lv-LV"/>
              </w:rPr>
              <w:t>Izteikt likuma 19. panta ievaddaļas pirmo teikuma daļu šādā redakcijā:</w:t>
            </w:r>
          </w:p>
          <w:p w14:paraId="6B0BB744" w14:textId="411CA76D" w:rsidR="008D101E" w:rsidRPr="00DC0948" w:rsidRDefault="008D101E" w:rsidP="008D101E">
            <w:pPr>
              <w:ind w:firstLine="567"/>
              <w:jc w:val="both"/>
              <w:rPr>
                <w:rFonts w:eastAsia="Times New Roman"/>
                <w:iCs/>
                <w:color w:val="000000"/>
                <w:sz w:val="22"/>
                <w:lang w:eastAsia="lv-LV"/>
              </w:rPr>
            </w:pPr>
            <w:r w:rsidRPr="008D101E">
              <w:rPr>
                <w:rFonts w:eastAsia="Times New Roman"/>
                <w:bCs/>
                <w:iCs/>
                <w:color w:val="000000"/>
                <w:sz w:val="22"/>
                <w:lang w:val="lv" w:eastAsia="lv-LV"/>
              </w:rPr>
              <w:t>“Ja parādnieks nenodrošina bērnam minimālo uzturlīdzekļu apmēru un līdz ar to nepilda tiesas vai Fonda administrācijas lēmumu,”.</w:t>
            </w:r>
          </w:p>
        </w:tc>
        <w:tc>
          <w:tcPr>
            <w:tcW w:w="1413" w:type="dxa"/>
          </w:tcPr>
          <w:p w14:paraId="3B829235" w14:textId="2E5F6001" w:rsidR="008D101E" w:rsidRPr="005250BF" w:rsidRDefault="4A3C8AFF" w:rsidP="250B246B">
            <w:pPr>
              <w:jc w:val="center"/>
              <w:rPr>
                <w:rFonts w:eastAsia="Times New Roman"/>
                <w:b/>
                <w:bCs/>
                <w:color w:val="000000"/>
                <w:sz w:val="22"/>
                <w:lang w:eastAsia="lv-LV"/>
              </w:rPr>
            </w:pPr>
            <w:r w:rsidRPr="250B246B">
              <w:rPr>
                <w:rFonts w:eastAsia="Times New Roman"/>
                <w:b/>
                <w:bCs/>
                <w:color w:val="000000" w:themeColor="text1"/>
                <w:sz w:val="22"/>
                <w:lang w:eastAsia="lv-LV"/>
              </w:rPr>
              <w:t>Neatbalstīt</w:t>
            </w:r>
          </w:p>
        </w:tc>
        <w:tc>
          <w:tcPr>
            <w:tcW w:w="1414" w:type="dxa"/>
          </w:tcPr>
          <w:p w14:paraId="1B2FC150" w14:textId="77777777" w:rsidR="008D101E" w:rsidRPr="005250BF" w:rsidRDefault="008D101E" w:rsidP="005250BF">
            <w:pPr>
              <w:jc w:val="center"/>
              <w:rPr>
                <w:rFonts w:eastAsia="Times New Roman"/>
                <w:b/>
                <w:iCs/>
                <w:color w:val="000000"/>
                <w:sz w:val="22"/>
                <w:lang w:eastAsia="lv-LV"/>
              </w:rPr>
            </w:pPr>
          </w:p>
        </w:tc>
      </w:tr>
      <w:tr w:rsidR="008D101E" w:rsidRPr="001B3F41" w14:paraId="31F27E8C" w14:textId="77777777" w:rsidTr="250B246B">
        <w:tc>
          <w:tcPr>
            <w:tcW w:w="3936" w:type="dxa"/>
          </w:tcPr>
          <w:p w14:paraId="4079EDC3" w14:textId="3CEB6EBF" w:rsidR="008D101E" w:rsidRDefault="00451688" w:rsidP="00392ABC">
            <w:pPr>
              <w:ind w:firstLine="567"/>
              <w:jc w:val="both"/>
              <w:rPr>
                <w:b/>
                <w:bCs/>
                <w:sz w:val="22"/>
              </w:rPr>
            </w:pPr>
            <w:r>
              <w:rPr>
                <w:b/>
                <w:bCs/>
                <w:sz w:val="22"/>
              </w:rPr>
              <w:t>Pārejas noteikumi</w:t>
            </w:r>
          </w:p>
        </w:tc>
        <w:tc>
          <w:tcPr>
            <w:tcW w:w="3942" w:type="dxa"/>
          </w:tcPr>
          <w:p w14:paraId="20A32DC7" w14:textId="77777777" w:rsidR="008D101E" w:rsidRPr="00DC0948" w:rsidRDefault="008D101E" w:rsidP="0034087B">
            <w:pPr>
              <w:ind w:firstLine="567"/>
              <w:jc w:val="both"/>
              <w:rPr>
                <w:rFonts w:eastAsia="Times New Roman"/>
                <w:iCs/>
                <w:color w:val="000000"/>
                <w:sz w:val="22"/>
                <w:lang w:eastAsia="lv-LV"/>
              </w:rPr>
            </w:pPr>
          </w:p>
        </w:tc>
        <w:tc>
          <w:tcPr>
            <w:tcW w:w="567" w:type="dxa"/>
          </w:tcPr>
          <w:p w14:paraId="2F200043" w14:textId="383852C4" w:rsidR="008D101E" w:rsidRPr="005250BF" w:rsidRDefault="00E06B7C" w:rsidP="005250BF">
            <w:pPr>
              <w:jc w:val="center"/>
              <w:rPr>
                <w:rFonts w:eastAsia="Times New Roman"/>
                <w:b/>
                <w:iCs/>
                <w:color w:val="000000"/>
                <w:sz w:val="22"/>
                <w:lang w:eastAsia="lv-LV"/>
              </w:rPr>
            </w:pPr>
            <w:r>
              <w:rPr>
                <w:rFonts w:eastAsia="Times New Roman"/>
                <w:b/>
                <w:iCs/>
                <w:color w:val="000000"/>
                <w:sz w:val="22"/>
                <w:lang w:eastAsia="lv-LV"/>
              </w:rPr>
              <w:t>9</w:t>
            </w:r>
          </w:p>
        </w:tc>
        <w:tc>
          <w:tcPr>
            <w:tcW w:w="3924" w:type="dxa"/>
          </w:tcPr>
          <w:p w14:paraId="3F8D9691" w14:textId="77777777" w:rsidR="008D101E" w:rsidRDefault="008D101E" w:rsidP="008D101E">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Deputāts </w:t>
            </w:r>
            <w:proofErr w:type="spellStart"/>
            <w:r>
              <w:rPr>
                <w:rFonts w:eastAsia="Times New Roman"/>
                <w:b/>
                <w:bCs/>
                <w:iCs/>
                <w:color w:val="000000"/>
                <w:sz w:val="22"/>
                <w:u w:val="single"/>
                <w:lang w:eastAsia="lv-LV"/>
              </w:rPr>
              <w:t>U.Mitrevics</w:t>
            </w:r>
            <w:proofErr w:type="spellEnd"/>
          </w:p>
          <w:p w14:paraId="6703DE42" w14:textId="14778B08" w:rsidR="008D101E" w:rsidRPr="008D101E" w:rsidRDefault="008D101E" w:rsidP="008D101E">
            <w:pPr>
              <w:ind w:firstLine="567"/>
              <w:jc w:val="both"/>
              <w:rPr>
                <w:rFonts w:eastAsia="Times New Roman"/>
                <w:bCs/>
                <w:iCs/>
                <w:color w:val="000000"/>
                <w:sz w:val="22"/>
                <w:lang w:val="lv" w:eastAsia="lv-LV"/>
              </w:rPr>
            </w:pPr>
            <w:r w:rsidRPr="008D101E">
              <w:rPr>
                <w:rFonts w:eastAsia="Times New Roman"/>
                <w:bCs/>
                <w:iCs/>
                <w:color w:val="000000"/>
                <w:sz w:val="22"/>
                <w:lang w:val="lv" w:eastAsia="lv-LV"/>
              </w:rPr>
              <w:t>Papildināt pārejas noteikumus ar 19. punktu šādā redakcijā:</w:t>
            </w:r>
          </w:p>
          <w:p w14:paraId="79B6E36D" w14:textId="1A727341" w:rsidR="008D101E" w:rsidRPr="00DC0948" w:rsidRDefault="008D101E" w:rsidP="008D101E">
            <w:pPr>
              <w:ind w:firstLine="567"/>
              <w:jc w:val="both"/>
              <w:rPr>
                <w:rFonts w:eastAsia="Times New Roman"/>
                <w:iCs/>
                <w:color w:val="000000"/>
                <w:sz w:val="22"/>
                <w:lang w:eastAsia="lv-LV"/>
              </w:rPr>
            </w:pPr>
            <w:r w:rsidRPr="008D101E">
              <w:rPr>
                <w:rFonts w:eastAsia="Times New Roman"/>
                <w:bCs/>
                <w:iCs/>
                <w:color w:val="000000"/>
                <w:sz w:val="22"/>
                <w:lang w:val="lv" w:eastAsia="lv-LV"/>
              </w:rPr>
              <w:t>“19. Grozījumi šā likuma 13. pantā stājas spēkā 2026. gada 1. janvārī.”</w:t>
            </w:r>
          </w:p>
        </w:tc>
        <w:tc>
          <w:tcPr>
            <w:tcW w:w="1413" w:type="dxa"/>
          </w:tcPr>
          <w:p w14:paraId="783FCBAC" w14:textId="1DF4E0AC" w:rsidR="008D101E" w:rsidRPr="005250BF" w:rsidRDefault="63B4BA1F" w:rsidP="250B246B">
            <w:pPr>
              <w:jc w:val="center"/>
              <w:rPr>
                <w:rFonts w:eastAsia="Times New Roman"/>
                <w:b/>
                <w:bCs/>
                <w:color w:val="000000"/>
                <w:sz w:val="22"/>
                <w:lang w:eastAsia="lv-LV"/>
              </w:rPr>
            </w:pPr>
            <w:r w:rsidRPr="250B246B">
              <w:rPr>
                <w:rFonts w:eastAsia="Times New Roman"/>
                <w:b/>
                <w:bCs/>
                <w:color w:val="000000" w:themeColor="text1"/>
                <w:sz w:val="22"/>
                <w:lang w:eastAsia="lv-LV"/>
              </w:rPr>
              <w:t>Neatbalstīt</w:t>
            </w:r>
          </w:p>
        </w:tc>
        <w:tc>
          <w:tcPr>
            <w:tcW w:w="1414" w:type="dxa"/>
          </w:tcPr>
          <w:p w14:paraId="42758816" w14:textId="77777777" w:rsidR="008D101E" w:rsidRPr="005250BF" w:rsidRDefault="008D101E" w:rsidP="005250BF">
            <w:pPr>
              <w:jc w:val="center"/>
              <w:rPr>
                <w:rFonts w:eastAsia="Times New Roman"/>
                <w:b/>
                <w:iCs/>
                <w:color w:val="000000"/>
                <w:sz w:val="22"/>
                <w:lang w:eastAsia="lv-LV"/>
              </w:rPr>
            </w:pPr>
          </w:p>
        </w:tc>
      </w:tr>
      <w:tr w:rsidR="005250BF" w:rsidRPr="001B3F41" w14:paraId="03ACE056" w14:textId="55E091C7" w:rsidTr="250B246B">
        <w:tc>
          <w:tcPr>
            <w:tcW w:w="3936" w:type="dxa"/>
          </w:tcPr>
          <w:p w14:paraId="5CACE5DA" w14:textId="32829C20" w:rsidR="000325F4" w:rsidRPr="00B77A40" w:rsidRDefault="000325F4" w:rsidP="00222595">
            <w:pPr>
              <w:ind w:firstLine="567"/>
              <w:jc w:val="both"/>
              <w:rPr>
                <w:sz w:val="22"/>
              </w:rPr>
            </w:pPr>
          </w:p>
        </w:tc>
        <w:tc>
          <w:tcPr>
            <w:tcW w:w="3942" w:type="dxa"/>
          </w:tcPr>
          <w:p w14:paraId="6FFACD8F" w14:textId="7B64363F" w:rsidR="000325F4" w:rsidRPr="005E54AA" w:rsidRDefault="000325F4" w:rsidP="00333A45">
            <w:pPr>
              <w:ind w:firstLine="567"/>
              <w:jc w:val="both"/>
              <w:rPr>
                <w:rFonts w:eastAsia="Times New Roman"/>
                <w:iCs/>
                <w:color w:val="000000"/>
                <w:sz w:val="22"/>
                <w:lang w:eastAsia="lv-LV"/>
              </w:rPr>
            </w:pPr>
            <w:r w:rsidRPr="00DC0948">
              <w:rPr>
                <w:rFonts w:eastAsia="Times New Roman"/>
                <w:iCs/>
                <w:color w:val="000000"/>
                <w:sz w:val="22"/>
                <w:lang w:eastAsia="lv-LV"/>
              </w:rPr>
              <w:t>Likums stājas spēkā 2026. gada 1. aprīlī.</w:t>
            </w:r>
          </w:p>
        </w:tc>
        <w:tc>
          <w:tcPr>
            <w:tcW w:w="567" w:type="dxa"/>
          </w:tcPr>
          <w:p w14:paraId="1AC153DC" w14:textId="77777777" w:rsidR="000325F4" w:rsidRPr="005250BF" w:rsidRDefault="000325F4" w:rsidP="005250BF">
            <w:pPr>
              <w:jc w:val="center"/>
              <w:rPr>
                <w:rFonts w:eastAsia="Times New Roman"/>
                <w:b/>
                <w:iCs/>
                <w:color w:val="000000"/>
                <w:sz w:val="22"/>
                <w:lang w:eastAsia="lv-LV"/>
              </w:rPr>
            </w:pPr>
          </w:p>
        </w:tc>
        <w:tc>
          <w:tcPr>
            <w:tcW w:w="3924" w:type="dxa"/>
          </w:tcPr>
          <w:p w14:paraId="068DB73C" w14:textId="77777777" w:rsidR="000325F4" w:rsidRPr="00DC0948" w:rsidRDefault="000325F4" w:rsidP="00333A45">
            <w:pPr>
              <w:ind w:firstLine="567"/>
              <w:jc w:val="both"/>
              <w:rPr>
                <w:rFonts w:eastAsia="Times New Roman"/>
                <w:iCs/>
                <w:color w:val="000000"/>
                <w:sz w:val="22"/>
                <w:lang w:eastAsia="lv-LV"/>
              </w:rPr>
            </w:pPr>
          </w:p>
        </w:tc>
        <w:tc>
          <w:tcPr>
            <w:tcW w:w="1413" w:type="dxa"/>
          </w:tcPr>
          <w:p w14:paraId="17836DDC" w14:textId="77777777" w:rsidR="000325F4" w:rsidRPr="005250BF" w:rsidRDefault="000325F4" w:rsidP="005250BF">
            <w:pPr>
              <w:jc w:val="center"/>
              <w:rPr>
                <w:rFonts w:eastAsia="Times New Roman"/>
                <w:b/>
                <w:iCs/>
                <w:color w:val="000000"/>
                <w:sz w:val="22"/>
                <w:lang w:eastAsia="lv-LV"/>
              </w:rPr>
            </w:pPr>
          </w:p>
        </w:tc>
        <w:tc>
          <w:tcPr>
            <w:tcW w:w="1414" w:type="dxa"/>
          </w:tcPr>
          <w:p w14:paraId="2345596F" w14:textId="77777777" w:rsidR="000325F4" w:rsidRPr="005250BF" w:rsidRDefault="000325F4" w:rsidP="005250BF">
            <w:pPr>
              <w:jc w:val="center"/>
              <w:rPr>
                <w:rFonts w:eastAsia="Times New Roman"/>
                <w:b/>
                <w:iCs/>
                <w:color w:val="000000"/>
                <w:sz w:val="22"/>
                <w:lang w:eastAsia="lv-LV"/>
              </w:rPr>
            </w:pPr>
          </w:p>
        </w:tc>
      </w:tr>
    </w:tbl>
    <w:p w14:paraId="38CC3D5A" w14:textId="77777777" w:rsidR="00A400CF" w:rsidRDefault="00A400CF"/>
    <w:p w14:paraId="0E5A71E7" w14:textId="77777777" w:rsidR="00F70DB6" w:rsidRDefault="00F70DB6"/>
    <w:p w14:paraId="3ED053FB" w14:textId="77777777" w:rsidR="00F70DB6" w:rsidRPr="009040CA" w:rsidRDefault="00F70DB6" w:rsidP="00F70DB6">
      <w:pPr>
        <w:rPr>
          <w:i/>
          <w:sz w:val="20"/>
          <w:szCs w:val="20"/>
        </w:rPr>
      </w:pPr>
      <w:r>
        <w:rPr>
          <w:i/>
          <w:sz w:val="20"/>
          <w:szCs w:val="20"/>
        </w:rPr>
        <w:t xml:space="preserve">BFNK konsultants </w:t>
      </w:r>
      <w:proofErr w:type="spellStart"/>
      <w:r>
        <w:rPr>
          <w:i/>
          <w:sz w:val="20"/>
          <w:szCs w:val="20"/>
        </w:rPr>
        <w:t>A.Krustiņš</w:t>
      </w:r>
      <w:proofErr w:type="spellEnd"/>
      <w:r>
        <w:rPr>
          <w:i/>
          <w:sz w:val="20"/>
          <w:szCs w:val="20"/>
        </w:rPr>
        <w:t xml:space="preserve"> (tel. 7005)</w:t>
      </w:r>
    </w:p>
    <w:p w14:paraId="59328C57" w14:textId="77777777" w:rsidR="00F70DB6" w:rsidRDefault="00F70DB6"/>
    <w:sectPr w:rsidR="00F70DB6" w:rsidSect="00146001">
      <w:footerReference w:type="even" r:id="rId7"/>
      <w:footerReference w:type="default" r:id="rId8"/>
      <w:pgSz w:w="16838" w:h="11906" w:orient="landscape"/>
      <w:pgMar w:top="1134"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A831B" w14:textId="77777777" w:rsidR="00BF200F" w:rsidRDefault="00BF200F">
      <w:r>
        <w:separator/>
      </w:r>
    </w:p>
  </w:endnote>
  <w:endnote w:type="continuationSeparator" w:id="0">
    <w:p w14:paraId="5AFCF7F8" w14:textId="77777777" w:rsidR="00BF200F" w:rsidRDefault="00BF2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CC9B0" w14:textId="77777777" w:rsidR="00BF200F" w:rsidRDefault="00576E16" w:rsidP="00511D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2822F45" w14:textId="77777777" w:rsidR="00BF200F" w:rsidRDefault="00BF200F" w:rsidP="00511D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A22C1" w14:textId="77777777" w:rsidR="00BF200F" w:rsidRDefault="00576E16" w:rsidP="00511D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36A3F">
      <w:rPr>
        <w:rStyle w:val="PageNumber"/>
        <w:noProof/>
      </w:rPr>
      <w:t>2</w:t>
    </w:r>
    <w:r>
      <w:rPr>
        <w:rStyle w:val="PageNumber"/>
      </w:rPr>
      <w:fldChar w:fldCharType="end"/>
    </w:r>
  </w:p>
  <w:p w14:paraId="5B141383" w14:textId="77777777" w:rsidR="00BF200F" w:rsidRDefault="00BF200F" w:rsidP="00511D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6B47D" w14:textId="77777777" w:rsidR="00BF200F" w:rsidRDefault="00BF200F">
      <w:r>
        <w:separator/>
      </w:r>
    </w:p>
  </w:footnote>
  <w:footnote w:type="continuationSeparator" w:id="0">
    <w:p w14:paraId="7F7069B4" w14:textId="77777777" w:rsidR="00BF200F" w:rsidRDefault="00BF20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13C90"/>
    <w:multiLevelType w:val="hybridMultilevel"/>
    <w:tmpl w:val="2EE67FC4"/>
    <w:lvl w:ilvl="0" w:tplc="2152BF92">
      <w:start w:val="1"/>
      <w:numFmt w:val="bullet"/>
      <w:lvlRestart w:val="0"/>
      <w:lvlText w:val=""/>
      <w:lvlJc w:val="left"/>
      <w:pPr>
        <w:ind w:left="0" w:firstLine="705"/>
      </w:pPr>
      <w:rPr>
        <w:u w:val="none"/>
      </w:rPr>
    </w:lvl>
    <w:lvl w:ilvl="1" w:tplc="F962EAF4">
      <w:numFmt w:val="decimal"/>
      <w:lvlText w:val=""/>
      <w:lvlJc w:val="left"/>
    </w:lvl>
    <w:lvl w:ilvl="2" w:tplc="255823FA">
      <w:numFmt w:val="decimal"/>
      <w:lvlText w:val=""/>
      <w:lvlJc w:val="left"/>
    </w:lvl>
    <w:lvl w:ilvl="3" w:tplc="836A1F58">
      <w:numFmt w:val="decimal"/>
      <w:lvlText w:val=""/>
      <w:lvlJc w:val="left"/>
    </w:lvl>
    <w:lvl w:ilvl="4" w:tplc="CE704E8C">
      <w:numFmt w:val="decimal"/>
      <w:lvlText w:val=""/>
      <w:lvlJc w:val="left"/>
    </w:lvl>
    <w:lvl w:ilvl="5" w:tplc="D8860724">
      <w:numFmt w:val="decimal"/>
      <w:lvlText w:val=""/>
      <w:lvlJc w:val="left"/>
    </w:lvl>
    <w:lvl w:ilvl="6" w:tplc="2AB49BDC">
      <w:numFmt w:val="decimal"/>
      <w:lvlText w:val=""/>
      <w:lvlJc w:val="left"/>
    </w:lvl>
    <w:lvl w:ilvl="7" w:tplc="E16681C0">
      <w:numFmt w:val="decimal"/>
      <w:lvlText w:val=""/>
      <w:lvlJc w:val="left"/>
    </w:lvl>
    <w:lvl w:ilvl="8" w:tplc="35A2F648">
      <w:numFmt w:val="decimal"/>
      <w:lvlText w:val=""/>
      <w:lvlJc w:val="left"/>
    </w:lvl>
  </w:abstractNum>
  <w:abstractNum w:abstractNumId="1" w15:restartNumberingAfterBreak="0">
    <w:nsid w:val="02180347"/>
    <w:multiLevelType w:val="hybridMultilevel"/>
    <w:tmpl w:val="CCE0295E"/>
    <w:lvl w:ilvl="0" w:tplc="5F7685D8">
      <w:start w:val="1"/>
      <w:numFmt w:val="bullet"/>
      <w:lvlRestart w:val="0"/>
      <w:lvlText w:val=""/>
      <w:lvlJc w:val="left"/>
      <w:pPr>
        <w:ind w:left="0" w:firstLine="705"/>
      </w:pPr>
      <w:rPr>
        <w:u w:val="none"/>
      </w:rPr>
    </w:lvl>
    <w:lvl w:ilvl="1" w:tplc="23361970">
      <w:numFmt w:val="decimal"/>
      <w:lvlText w:val=""/>
      <w:lvlJc w:val="left"/>
    </w:lvl>
    <w:lvl w:ilvl="2" w:tplc="5A444D92">
      <w:numFmt w:val="decimal"/>
      <w:lvlText w:val=""/>
      <w:lvlJc w:val="left"/>
    </w:lvl>
    <w:lvl w:ilvl="3" w:tplc="51209746">
      <w:numFmt w:val="decimal"/>
      <w:lvlText w:val=""/>
      <w:lvlJc w:val="left"/>
    </w:lvl>
    <w:lvl w:ilvl="4" w:tplc="EE2A4796">
      <w:numFmt w:val="decimal"/>
      <w:lvlText w:val=""/>
      <w:lvlJc w:val="left"/>
    </w:lvl>
    <w:lvl w:ilvl="5" w:tplc="CA2EBDF8">
      <w:numFmt w:val="decimal"/>
      <w:lvlText w:val=""/>
      <w:lvlJc w:val="left"/>
    </w:lvl>
    <w:lvl w:ilvl="6" w:tplc="5E5C8708">
      <w:numFmt w:val="decimal"/>
      <w:lvlText w:val=""/>
      <w:lvlJc w:val="left"/>
    </w:lvl>
    <w:lvl w:ilvl="7" w:tplc="B4C8E9AE">
      <w:numFmt w:val="decimal"/>
      <w:lvlText w:val=""/>
      <w:lvlJc w:val="left"/>
    </w:lvl>
    <w:lvl w:ilvl="8" w:tplc="6F36FA08">
      <w:numFmt w:val="decimal"/>
      <w:lvlText w:val=""/>
      <w:lvlJc w:val="left"/>
    </w:lvl>
  </w:abstractNum>
  <w:abstractNum w:abstractNumId="2" w15:restartNumberingAfterBreak="0">
    <w:nsid w:val="040136D8"/>
    <w:multiLevelType w:val="hybridMultilevel"/>
    <w:tmpl w:val="6C3A5E66"/>
    <w:lvl w:ilvl="0" w:tplc="FE26BB16">
      <w:start w:val="1"/>
      <w:numFmt w:val="bullet"/>
      <w:lvlRestart w:val="0"/>
      <w:lvlText w:val=""/>
      <w:lvlJc w:val="left"/>
      <w:pPr>
        <w:ind w:left="0" w:firstLine="705"/>
      </w:pPr>
      <w:rPr>
        <w:u w:val="none"/>
      </w:rPr>
    </w:lvl>
    <w:lvl w:ilvl="1" w:tplc="D0ECA9C8">
      <w:numFmt w:val="decimal"/>
      <w:lvlText w:val=""/>
      <w:lvlJc w:val="left"/>
    </w:lvl>
    <w:lvl w:ilvl="2" w:tplc="D0722316">
      <w:numFmt w:val="decimal"/>
      <w:lvlText w:val=""/>
      <w:lvlJc w:val="left"/>
    </w:lvl>
    <w:lvl w:ilvl="3" w:tplc="5D3E763C">
      <w:numFmt w:val="decimal"/>
      <w:lvlText w:val=""/>
      <w:lvlJc w:val="left"/>
    </w:lvl>
    <w:lvl w:ilvl="4" w:tplc="6C58C9F4">
      <w:numFmt w:val="decimal"/>
      <w:lvlText w:val=""/>
      <w:lvlJc w:val="left"/>
    </w:lvl>
    <w:lvl w:ilvl="5" w:tplc="34AC3A70">
      <w:numFmt w:val="decimal"/>
      <w:lvlText w:val=""/>
      <w:lvlJc w:val="left"/>
    </w:lvl>
    <w:lvl w:ilvl="6" w:tplc="5D620288">
      <w:numFmt w:val="decimal"/>
      <w:lvlText w:val=""/>
      <w:lvlJc w:val="left"/>
    </w:lvl>
    <w:lvl w:ilvl="7" w:tplc="56CC616E">
      <w:numFmt w:val="decimal"/>
      <w:lvlText w:val=""/>
      <w:lvlJc w:val="left"/>
    </w:lvl>
    <w:lvl w:ilvl="8" w:tplc="2D5A51A0">
      <w:numFmt w:val="decimal"/>
      <w:lvlText w:val=""/>
      <w:lvlJc w:val="left"/>
    </w:lvl>
  </w:abstractNum>
  <w:abstractNum w:abstractNumId="3" w15:restartNumberingAfterBreak="0">
    <w:nsid w:val="07D066B2"/>
    <w:multiLevelType w:val="hybridMultilevel"/>
    <w:tmpl w:val="F2DED2C2"/>
    <w:lvl w:ilvl="0" w:tplc="FCF87A74">
      <w:start w:val="1"/>
      <w:numFmt w:val="bullet"/>
      <w:lvlRestart w:val="0"/>
      <w:lvlText w:val=""/>
      <w:lvlJc w:val="left"/>
      <w:pPr>
        <w:ind w:left="0" w:firstLine="705"/>
      </w:pPr>
      <w:rPr>
        <w:u w:val="none"/>
      </w:rPr>
    </w:lvl>
    <w:lvl w:ilvl="1" w:tplc="4E9E794E">
      <w:numFmt w:val="decimal"/>
      <w:lvlText w:val=""/>
      <w:lvlJc w:val="left"/>
    </w:lvl>
    <w:lvl w:ilvl="2" w:tplc="08AC3290">
      <w:numFmt w:val="decimal"/>
      <w:lvlText w:val=""/>
      <w:lvlJc w:val="left"/>
    </w:lvl>
    <w:lvl w:ilvl="3" w:tplc="487AEE56">
      <w:numFmt w:val="decimal"/>
      <w:lvlText w:val=""/>
      <w:lvlJc w:val="left"/>
    </w:lvl>
    <w:lvl w:ilvl="4" w:tplc="18502DE4">
      <w:numFmt w:val="decimal"/>
      <w:lvlText w:val=""/>
      <w:lvlJc w:val="left"/>
    </w:lvl>
    <w:lvl w:ilvl="5" w:tplc="CA34C478">
      <w:numFmt w:val="decimal"/>
      <w:lvlText w:val=""/>
      <w:lvlJc w:val="left"/>
    </w:lvl>
    <w:lvl w:ilvl="6" w:tplc="DC5AFADA">
      <w:numFmt w:val="decimal"/>
      <w:lvlText w:val=""/>
      <w:lvlJc w:val="left"/>
    </w:lvl>
    <w:lvl w:ilvl="7" w:tplc="1334FF38">
      <w:numFmt w:val="decimal"/>
      <w:lvlText w:val=""/>
      <w:lvlJc w:val="left"/>
    </w:lvl>
    <w:lvl w:ilvl="8" w:tplc="B2363916">
      <w:numFmt w:val="decimal"/>
      <w:lvlText w:val=""/>
      <w:lvlJc w:val="left"/>
    </w:lvl>
  </w:abstractNum>
  <w:abstractNum w:abstractNumId="4" w15:restartNumberingAfterBreak="0">
    <w:nsid w:val="0A3B2D4B"/>
    <w:multiLevelType w:val="hybridMultilevel"/>
    <w:tmpl w:val="81B0ABF6"/>
    <w:lvl w:ilvl="0" w:tplc="AED0118C">
      <w:start w:val="1"/>
      <w:numFmt w:val="bullet"/>
      <w:lvlRestart w:val="0"/>
      <w:lvlText w:val=""/>
      <w:lvlJc w:val="left"/>
      <w:pPr>
        <w:ind w:left="0" w:firstLine="705"/>
      </w:pPr>
      <w:rPr>
        <w:u w:val="none"/>
      </w:rPr>
    </w:lvl>
    <w:lvl w:ilvl="1" w:tplc="7EEA4628">
      <w:numFmt w:val="decimal"/>
      <w:lvlText w:val=""/>
      <w:lvlJc w:val="left"/>
    </w:lvl>
    <w:lvl w:ilvl="2" w:tplc="BC0A8408">
      <w:numFmt w:val="decimal"/>
      <w:lvlText w:val=""/>
      <w:lvlJc w:val="left"/>
    </w:lvl>
    <w:lvl w:ilvl="3" w:tplc="9628F02E">
      <w:numFmt w:val="decimal"/>
      <w:lvlText w:val=""/>
      <w:lvlJc w:val="left"/>
    </w:lvl>
    <w:lvl w:ilvl="4" w:tplc="B044BBA4">
      <w:numFmt w:val="decimal"/>
      <w:lvlText w:val=""/>
      <w:lvlJc w:val="left"/>
    </w:lvl>
    <w:lvl w:ilvl="5" w:tplc="0ABC1EE6">
      <w:numFmt w:val="decimal"/>
      <w:lvlText w:val=""/>
      <w:lvlJc w:val="left"/>
    </w:lvl>
    <w:lvl w:ilvl="6" w:tplc="BB006A44">
      <w:numFmt w:val="decimal"/>
      <w:lvlText w:val=""/>
      <w:lvlJc w:val="left"/>
    </w:lvl>
    <w:lvl w:ilvl="7" w:tplc="4E08ECF8">
      <w:numFmt w:val="decimal"/>
      <w:lvlText w:val=""/>
      <w:lvlJc w:val="left"/>
    </w:lvl>
    <w:lvl w:ilvl="8" w:tplc="6792D958">
      <w:numFmt w:val="decimal"/>
      <w:lvlText w:val=""/>
      <w:lvlJc w:val="left"/>
    </w:lvl>
  </w:abstractNum>
  <w:abstractNum w:abstractNumId="5" w15:restartNumberingAfterBreak="0">
    <w:nsid w:val="185F1AEF"/>
    <w:multiLevelType w:val="hybridMultilevel"/>
    <w:tmpl w:val="F7F88F18"/>
    <w:lvl w:ilvl="0" w:tplc="FDF088F8">
      <w:start w:val="1"/>
      <w:numFmt w:val="bullet"/>
      <w:lvlRestart w:val="0"/>
      <w:lvlText w:val=""/>
      <w:lvlJc w:val="left"/>
      <w:pPr>
        <w:ind w:left="0" w:firstLine="705"/>
      </w:pPr>
      <w:rPr>
        <w:u w:val="none"/>
      </w:rPr>
    </w:lvl>
    <w:lvl w:ilvl="1" w:tplc="14D8E274">
      <w:numFmt w:val="decimal"/>
      <w:lvlText w:val=""/>
      <w:lvlJc w:val="left"/>
    </w:lvl>
    <w:lvl w:ilvl="2" w:tplc="30DA9E70">
      <w:numFmt w:val="decimal"/>
      <w:lvlText w:val=""/>
      <w:lvlJc w:val="left"/>
    </w:lvl>
    <w:lvl w:ilvl="3" w:tplc="BCD4B2DE">
      <w:numFmt w:val="decimal"/>
      <w:lvlText w:val=""/>
      <w:lvlJc w:val="left"/>
    </w:lvl>
    <w:lvl w:ilvl="4" w:tplc="63DC861E">
      <w:numFmt w:val="decimal"/>
      <w:lvlText w:val=""/>
      <w:lvlJc w:val="left"/>
    </w:lvl>
    <w:lvl w:ilvl="5" w:tplc="D3446760">
      <w:numFmt w:val="decimal"/>
      <w:lvlText w:val=""/>
      <w:lvlJc w:val="left"/>
    </w:lvl>
    <w:lvl w:ilvl="6" w:tplc="2436A308">
      <w:numFmt w:val="decimal"/>
      <w:lvlText w:val=""/>
      <w:lvlJc w:val="left"/>
    </w:lvl>
    <w:lvl w:ilvl="7" w:tplc="DE4A4A82">
      <w:numFmt w:val="decimal"/>
      <w:lvlText w:val=""/>
      <w:lvlJc w:val="left"/>
    </w:lvl>
    <w:lvl w:ilvl="8" w:tplc="D728D6C8">
      <w:numFmt w:val="decimal"/>
      <w:lvlText w:val=""/>
      <w:lvlJc w:val="left"/>
    </w:lvl>
  </w:abstractNum>
  <w:abstractNum w:abstractNumId="6" w15:restartNumberingAfterBreak="0">
    <w:nsid w:val="1C0408DC"/>
    <w:multiLevelType w:val="hybridMultilevel"/>
    <w:tmpl w:val="35D20F7C"/>
    <w:lvl w:ilvl="0" w:tplc="537C3E68">
      <w:start w:val="1"/>
      <w:numFmt w:val="bullet"/>
      <w:lvlRestart w:val="0"/>
      <w:lvlText w:val=""/>
      <w:lvlJc w:val="left"/>
      <w:pPr>
        <w:ind w:left="0" w:firstLine="705"/>
      </w:pPr>
      <w:rPr>
        <w:u w:val="none"/>
      </w:rPr>
    </w:lvl>
    <w:lvl w:ilvl="1" w:tplc="A4AAA860">
      <w:numFmt w:val="decimal"/>
      <w:lvlText w:val=""/>
      <w:lvlJc w:val="left"/>
    </w:lvl>
    <w:lvl w:ilvl="2" w:tplc="07081390">
      <w:numFmt w:val="decimal"/>
      <w:lvlText w:val=""/>
      <w:lvlJc w:val="left"/>
    </w:lvl>
    <w:lvl w:ilvl="3" w:tplc="DF86D65E">
      <w:numFmt w:val="decimal"/>
      <w:lvlText w:val=""/>
      <w:lvlJc w:val="left"/>
    </w:lvl>
    <w:lvl w:ilvl="4" w:tplc="4AC26AB2">
      <w:numFmt w:val="decimal"/>
      <w:lvlText w:val=""/>
      <w:lvlJc w:val="left"/>
    </w:lvl>
    <w:lvl w:ilvl="5" w:tplc="CE6EE75C">
      <w:numFmt w:val="decimal"/>
      <w:lvlText w:val=""/>
      <w:lvlJc w:val="left"/>
    </w:lvl>
    <w:lvl w:ilvl="6" w:tplc="4AFC1556">
      <w:numFmt w:val="decimal"/>
      <w:lvlText w:val=""/>
      <w:lvlJc w:val="left"/>
    </w:lvl>
    <w:lvl w:ilvl="7" w:tplc="0CEE6358">
      <w:numFmt w:val="decimal"/>
      <w:lvlText w:val=""/>
      <w:lvlJc w:val="left"/>
    </w:lvl>
    <w:lvl w:ilvl="8" w:tplc="C614A2B2">
      <w:numFmt w:val="decimal"/>
      <w:lvlText w:val=""/>
      <w:lvlJc w:val="left"/>
    </w:lvl>
  </w:abstractNum>
  <w:abstractNum w:abstractNumId="7" w15:restartNumberingAfterBreak="0">
    <w:nsid w:val="1E740108"/>
    <w:multiLevelType w:val="hybridMultilevel"/>
    <w:tmpl w:val="688404AA"/>
    <w:lvl w:ilvl="0" w:tplc="5C36E11E">
      <w:start w:val="1"/>
      <w:numFmt w:val="bullet"/>
      <w:lvlRestart w:val="0"/>
      <w:lvlText w:val=""/>
      <w:lvlJc w:val="left"/>
      <w:pPr>
        <w:ind w:left="0" w:firstLine="705"/>
      </w:pPr>
      <w:rPr>
        <w:u w:val="none"/>
      </w:rPr>
    </w:lvl>
    <w:lvl w:ilvl="1" w:tplc="D67AA0F4">
      <w:numFmt w:val="decimal"/>
      <w:lvlText w:val=""/>
      <w:lvlJc w:val="left"/>
    </w:lvl>
    <w:lvl w:ilvl="2" w:tplc="5142C8FE">
      <w:numFmt w:val="decimal"/>
      <w:lvlText w:val=""/>
      <w:lvlJc w:val="left"/>
    </w:lvl>
    <w:lvl w:ilvl="3" w:tplc="475ADEBE">
      <w:numFmt w:val="decimal"/>
      <w:lvlText w:val=""/>
      <w:lvlJc w:val="left"/>
    </w:lvl>
    <w:lvl w:ilvl="4" w:tplc="A74E0586">
      <w:numFmt w:val="decimal"/>
      <w:lvlText w:val=""/>
      <w:lvlJc w:val="left"/>
    </w:lvl>
    <w:lvl w:ilvl="5" w:tplc="6908B904">
      <w:numFmt w:val="decimal"/>
      <w:lvlText w:val=""/>
      <w:lvlJc w:val="left"/>
    </w:lvl>
    <w:lvl w:ilvl="6" w:tplc="47F60B20">
      <w:numFmt w:val="decimal"/>
      <w:lvlText w:val=""/>
      <w:lvlJc w:val="left"/>
    </w:lvl>
    <w:lvl w:ilvl="7" w:tplc="4B30F50E">
      <w:numFmt w:val="decimal"/>
      <w:lvlText w:val=""/>
      <w:lvlJc w:val="left"/>
    </w:lvl>
    <w:lvl w:ilvl="8" w:tplc="BA7257D8">
      <w:numFmt w:val="decimal"/>
      <w:lvlText w:val=""/>
      <w:lvlJc w:val="left"/>
    </w:lvl>
  </w:abstractNum>
  <w:abstractNum w:abstractNumId="8" w15:restartNumberingAfterBreak="0">
    <w:nsid w:val="252C3C0A"/>
    <w:multiLevelType w:val="hybridMultilevel"/>
    <w:tmpl w:val="3A72A3EC"/>
    <w:lvl w:ilvl="0" w:tplc="2F2282F6">
      <w:start w:val="1"/>
      <w:numFmt w:val="bullet"/>
      <w:lvlRestart w:val="0"/>
      <w:lvlText w:val=""/>
      <w:lvlJc w:val="left"/>
      <w:pPr>
        <w:ind w:left="0" w:firstLine="705"/>
      </w:pPr>
      <w:rPr>
        <w:u w:val="none"/>
      </w:rPr>
    </w:lvl>
    <w:lvl w:ilvl="1" w:tplc="92FC3D94">
      <w:numFmt w:val="decimal"/>
      <w:lvlText w:val=""/>
      <w:lvlJc w:val="left"/>
    </w:lvl>
    <w:lvl w:ilvl="2" w:tplc="B5647588">
      <w:numFmt w:val="decimal"/>
      <w:lvlText w:val=""/>
      <w:lvlJc w:val="left"/>
    </w:lvl>
    <w:lvl w:ilvl="3" w:tplc="57ACF304">
      <w:numFmt w:val="decimal"/>
      <w:lvlText w:val=""/>
      <w:lvlJc w:val="left"/>
    </w:lvl>
    <w:lvl w:ilvl="4" w:tplc="8A4E7694">
      <w:numFmt w:val="decimal"/>
      <w:lvlText w:val=""/>
      <w:lvlJc w:val="left"/>
    </w:lvl>
    <w:lvl w:ilvl="5" w:tplc="9B209F32">
      <w:numFmt w:val="decimal"/>
      <w:lvlText w:val=""/>
      <w:lvlJc w:val="left"/>
    </w:lvl>
    <w:lvl w:ilvl="6" w:tplc="E880196E">
      <w:numFmt w:val="decimal"/>
      <w:lvlText w:val=""/>
      <w:lvlJc w:val="left"/>
    </w:lvl>
    <w:lvl w:ilvl="7" w:tplc="EA9E67CC">
      <w:numFmt w:val="decimal"/>
      <w:lvlText w:val=""/>
      <w:lvlJc w:val="left"/>
    </w:lvl>
    <w:lvl w:ilvl="8" w:tplc="8D821514">
      <w:numFmt w:val="decimal"/>
      <w:lvlText w:val=""/>
      <w:lvlJc w:val="left"/>
    </w:lvl>
  </w:abstractNum>
  <w:abstractNum w:abstractNumId="9" w15:restartNumberingAfterBreak="0">
    <w:nsid w:val="2D333349"/>
    <w:multiLevelType w:val="hybridMultilevel"/>
    <w:tmpl w:val="8EE20F64"/>
    <w:lvl w:ilvl="0" w:tplc="C16CED1A">
      <w:start w:val="1"/>
      <w:numFmt w:val="bullet"/>
      <w:lvlRestart w:val="0"/>
      <w:lvlText w:val=""/>
      <w:lvlJc w:val="left"/>
      <w:pPr>
        <w:ind w:left="0" w:firstLine="705"/>
      </w:pPr>
      <w:rPr>
        <w:u w:val="none"/>
      </w:rPr>
    </w:lvl>
    <w:lvl w:ilvl="1" w:tplc="8888743A">
      <w:numFmt w:val="decimal"/>
      <w:lvlText w:val=""/>
      <w:lvlJc w:val="left"/>
    </w:lvl>
    <w:lvl w:ilvl="2" w:tplc="77881048">
      <w:numFmt w:val="decimal"/>
      <w:lvlText w:val=""/>
      <w:lvlJc w:val="left"/>
    </w:lvl>
    <w:lvl w:ilvl="3" w:tplc="E6BEA972">
      <w:numFmt w:val="decimal"/>
      <w:lvlText w:val=""/>
      <w:lvlJc w:val="left"/>
    </w:lvl>
    <w:lvl w:ilvl="4" w:tplc="07B6189A">
      <w:numFmt w:val="decimal"/>
      <w:lvlText w:val=""/>
      <w:lvlJc w:val="left"/>
    </w:lvl>
    <w:lvl w:ilvl="5" w:tplc="1FD202EC">
      <w:numFmt w:val="decimal"/>
      <w:lvlText w:val=""/>
      <w:lvlJc w:val="left"/>
    </w:lvl>
    <w:lvl w:ilvl="6" w:tplc="5D34F102">
      <w:numFmt w:val="decimal"/>
      <w:lvlText w:val=""/>
      <w:lvlJc w:val="left"/>
    </w:lvl>
    <w:lvl w:ilvl="7" w:tplc="6C102B54">
      <w:numFmt w:val="decimal"/>
      <w:lvlText w:val=""/>
      <w:lvlJc w:val="left"/>
    </w:lvl>
    <w:lvl w:ilvl="8" w:tplc="7ADA853C">
      <w:numFmt w:val="decimal"/>
      <w:lvlText w:val=""/>
      <w:lvlJc w:val="left"/>
    </w:lvl>
  </w:abstractNum>
  <w:abstractNum w:abstractNumId="10" w15:restartNumberingAfterBreak="0">
    <w:nsid w:val="2D572625"/>
    <w:multiLevelType w:val="hybridMultilevel"/>
    <w:tmpl w:val="2ACE6F28"/>
    <w:lvl w:ilvl="0" w:tplc="C5921BE8">
      <w:start w:val="1"/>
      <w:numFmt w:val="bullet"/>
      <w:lvlRestart w:val="0"/>
      <w:lvlText w:val=""/>
      <w:lvlJc w:val="left"/>
      <w:pPr>
        <w:ind w:left="0" w:firstLine="705"/>
      </w:pPr>
      <w:rPr>
        <w:u w:val="none"/>
      </w:rPr>
    </w:lvl>
    <w:lvl w:ilvl="1" w:tplc="E1C249EC">
      <w:numFmt w:val="decimal"/>
      <w:lvlText w:val=""/>
      <w:lvlJc w:val="left"/>
    </w:lvl>
    <w:lvl w:ilvl="2" w:tplc="50123146">
      <w:numFmt w:val="decimal"/>
      <w:lvlText w:val=""/>
      <w:lvlJc w:val="left"/>
    </w:lvl>
    <w:lvl w:ilvl="3" w:tplc="D13A2EE2">
      <w:numFmt w:val="decimal"/>
      <w:lvlText w:val=""/>
      <w:lvlJc w:val="left"/>
    </w:lvl>
    <w:lvl w:ilvl="4" w:tplc="18327BBE">
      <w:numFmt w:val="decimal"/>
      <w:lvlText w:val=""/>
      <w:lvlJc w:val="left"/>
    </w:lvl>
    <w:lvl w:ilvl="5" w:tplc="9040636E">
      <w:numFmt w:val="decimal"/>
      <w:lvlText w:val=""/>
      <w:lvlJc w:val="left"/>
    </w:lvl>
    <w:lvl w:ilvl="6" w:tplc="E676E090">
      <w:numFmt w:val="decimal"/>
      <w:lvlText w:val=""/>
      <w:lvlJc w:val="left"/>
    </w:lvl>
    <w:lvl w:ilvl="7" w:tplc="7AFC7E8E">
      <w:numFmt w:val="decimal"/>
      <w:lvlText w:val=""/>
      <w:lvlJc w:val="left"/>
    </w:lvl>
    <w:lvl w:ilvl="8" w:tplc="A5BE0582">
      <w:numFmt w:val="decimal"/>
      <w:lvlText w:val=""/>
      <w:lvlJc w:val="left"/>
    </w:lvl>
  </w:abstractNum>
  <w:abstractNum w:abstractNumId="11" w15:restartNumberingAfterBreak="0">
    <w:nsid w:val="2FC01F6C"/>
    <w:multiLevelType w:val="hybridMultilevel"/>
    <w:tmpl w:val="6492C216"/>
    <w:lvl w:ilvl="0" w:tplc="716A4BB8">
      <w:start w:val="1"/>
      <w:numFmt w:val="bullet"/>
      <w:lvlRestart w:val="0"/>
      <w:lvlText w:val=""/>
      <w:lvlJc w:val="left"/>
      <w:pPr>
        <w:ind w:left="0" w:firstLine="705"/>
      </w:pPr>
      <w:rPr>
        <w:u w:val="none"/>
      </w:rPr>
    </w:lvl>
    <w:lvl w:ilvl="1" w:tplc="403EFF3C">
      <w:numFmt w:val="decimal"/>
      <w:lvlText w:val=""/>
      <w:lvlJc w:val="left"/>
    </w:lvl>
    <w:lvl w:ilvl="2" w:tplc="57F02500">
      <w:numFmt w:val="decimal"/>
      <w:lvlText w:val=""/>
      <w:lvlJc w:val="left"/>
    </w:lvl>
    <w:lvl w:ilvl="3" w:tplc="F4CCF0D0">
      <w:numFmt w:val="decimal"/>
      <w:lvlText w:val=""/>
      <w:lvlJc w:val="left"/>
    </w:lvl>
    <w:lvl w:ilvl="4" w:tplc="035082C8">
      <w:numFmt w:val="decimal"/>
      <w:lvlText w:val=""/>
      <w:lvlJc w:val="left"/>
    </w:lvl>
    <w:lvl w:ilvl="5" w:tplc="A506579E">
      <w:numFmt w:val="decimal"/>
      <w:lvlText w:val=""/>
      <w:lvlJc w:val="left"/>
    </w:lvl>
    <w:lvl w:ilvl="6" w:tplc="E0E2CEAA">
      <w:numFmt w:val="decimal"/>
      <w:lvlText w:val=""/>
      <w:lvlJc w:val="left"/>
    </w:lvl>
    <w:lvl w:ilvl="7" w:tplc="C882B484">
      <w:numFmt w:val="decimal"/>
      <w:lvlText w:val=""/>
      <w:lvlJc w:val="left"/>
    </w:lvl>
    <w:lvl w:ilvl="8" w:tplc="DC72910E">
      <w:numFmt w:val="decimal"/>
      <w:lvlText w:val=""/>
      <w:lvlJc w:val="left"/>
    </w:lvl>
  </w:abstractNum>
  <w:abstractNum w:abstractNumId="12" w15:restartNumberingAfterBreak="0">
    <w:nsid w:val="340675B0"/>
    <w:multiLevelType w:val="hybridMultilevel"/>
    <w:tmpl w:val="809C40A8"/>
    <w:lvl w:ilvl="0" w:tplc="C8A26E78">
      <w:start w:val="1"/>
      <w:numFmt w:val="bullet"/>
      <w:lvlRestart w:val="0"/>
      <w:lvlText w:val=""/>
      <w:lvlJc w:val="left"/>
      <w:pPr>
        <w:ind w:left="0" w:firstLine="705"/>
      </w:pPr>
      <w:rPr>
        <w:u w:val="none"/>
      </w:rPr>
    </w:lvl>
    <w:lvl w:ilvl="1" w:tplc="78BEA12A">
      <w:numFmt w:val="decimal"/>
      <w:lvlText w:val=""/>
      <w:lvlJc w:val="left"/>
    </w:lvl>
    <w:lvl w:ilvl="2" w:tplc="36E44B44">
      <w:numFmt w:val="decimal"/>
      <w:lvlText w:val=""/>
      <w:lvlJc w:val="left"/>
    </w:lvl>
    <w:lvl w:ilvl="3" w:tplc="F0188468">
      <w:numFmt w:val="decimal"/>
      <w:lvlText w:val=""/>
      <w:lvlJc w:val="left"/>
    </w:lvl>
    <w:lvl w:ilvl="4" w:tplc="1F42A3F0">
      <w:numFmt w:val="decimal"/>
      <w:lvlText w:val=""/>
      <w:lvlJc w:val="left"/>
    </w:lvl>
    <w:lvl w:ilvl="5" w:tplc="A30A2A02">
      <w:numFmt w:val="decimal"/>
      <w:lvlText w:val=""/>
      <w:lvlJc w:val="left"/>
    </w:lvl>
    <w:lvl w:ilvl="6" w:tplc="EE40CF54">
      <w:numFmt w:val="decimal"/>
      <w:lvlText w:val=""/>
      <w:lvlJc w:val="left"/>
    </w:lvl>
    <w:lvl w:ilvl="7" w:tplc="71AC6A8E">
      <w:numFmt w:val="decimal"/>
      <w:lvlText w:val=""/>
      <w:lvlJc w:val="left"/>
    </w:lvl>
    <w:lvl w:ilvl="8" w:tplc="2FB24A74">
      <w:numFmt w:val="decimal"/>
      <w:lvlText w:val=""/>
      <w:lvlJc w:val="left"/>
    </w:lvl>
  </w:abstractNum>
  <w:abstractNum w:abstractNumId="13" w15:restartNumberingAfterBreak="0">
    <w:nsid w:val="346677E5"/>
    <w:multiLevelType w:val="hybridMultilevel"/>
    <w:tmpl w:val="BB287BCA"/>
    <w:lvl w:ilvl="0" w:tplc="A21EE88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47275E2E"/>
    <w:multiLevelType w:val="hybridMultilevel"/>
    <w:tmpl w:val="C0368BDA"/>
    <w:lvl w:ilvl="0" w:tplc="94CCC4C8">
      <w:start w:val="1"/>
      <w:numFmt w:val="bullet"/>
      <w:lvlRestart w:val="0"/>
      <w:lvlText w:val=""/>
      <w:lvlJc w:val="left"/>
      <w:pPr>
        <w:ind w:left="0" w:firstLine="705"/>
      </w:pPr>
      <w:rPr>
        <w:u w:val="none"/>
      </w:rPr>
    </w:lvl>
    <w:lvl w:ilvl="1" w:tplc="9E56F95A">
      <w:numFmt w:val="decimal"/>
      <w:lvlText w:val=""/>
      <w:lvlJc w:val="left"/>
    </w:lvl>
    <w:lvl w:ilvl="2" w:tplc="8BBEA0DC">
      <w:numFmt w:val="decimal"/>
      <w:lvlText w:val=""/>
      <w:lvlJc w:val="left"/>
    </w:lvl>
    <w:lvl w:ilvl="3" w:tplc="9AAEA856">
      <w:numFmt w:val="decimal"/>
      <w:lvlText w:val=""/>
      <w:lvlJc w:val="left"/>
    </w:lvl>
    <w:lvl w:ilvl="4" w:tplc="6030A266">
      <w:numFmt w:val="decimal"/>
      <w:lvlText w:val=""/>
      <w:lvlJc w:val="left"/>
    </w:lvl>
    <w:lvl w:ilvl="5" w:tplc="CF1ACBE6">
      <w:numFmt w:val="decimal"/>
      <w:lvlText w:val=""/>
      <w:lvlJc w:val="left"/>
    </w:lvl>
    <w:lvl w:ilvl="6" w:tplc="BE7C1848">
      <w:numFmt w:val="decimal"/>
      <w:lvlText w:val=""/>
      <w:lvlJc w:val="left"/>
    </w:lvl>
    <w:lvl w:ilvl="7" w:tplc="D03E7AF2">
      <w:numFmt w:val="decimal"/>
      <w:lvlText w:val=""/>
      <w:lvlJc w:val="left"/>
    </w:lvl>
    <w:lvl w:ilvl="8" w:tplc="F578C162">
      <w:numFmt w:val="decimal"/>
      <w:lvlText w:val=""/>
      <w:lvlJc w:val="left"/>
    </w:lvl>
  </w:abstractNum>
  <w:abstractNum w:abstractNumId="15" w15:restartNumberingAfterBreak="0">
    <w:nsid w:val="53F516D3"/>
    <w:multiLevelType w:val="hybridMultilevel"/>
    <w:tmpl w:val="8CF06780"/>
    <w:lvl w:ilvl="0" w:tplc="F482E58C">
      <w:start w:val="1"/>
      <w:numFmt w:val="bullet"/>
      <w:lvlRestart w:val="0"/>
      <w:lvlText w:val=""/>
      <w:lvlJc w:val="left"/>
      <w:pPr>
        <w:ind w:left="0" w:firstLine="705"/>
      </w:pPr>
      <w:rPr>
        <w:u w:val="none"/>
      </w:rPr>
    </w:lvl>
    <w:lvl w:ilvl="1" w:tplc="E97CD51E">
      <w:numFmt w:val="decimal"/>
      <w:lvlText w:val=""/>
      <w:lvlJc w:val="left"/>
    </w:lvl>
    <w:lvl w:ilvl="2" w:tplc="62CA6B92">
      <w:numFmt w:val="decimal"/>
      <w:lvlText w:val=""/>
      <w:lvlJc w:val="left"/>
    </w:lvl>
    <w:lvl w:ilvl="3" w:tplc="5F1C1BEC">
      <w:numFmt w:val="decimal"/>
      <w:lvlText w:val=""/>
      <w:lvlJc w:val="left"/>
    </w:lvl>
    <w:lvl w:ilvl="4" w:tplc="797E6956">
      <w:numFmt w:val="decimal"/>
      <w:lvlText w:val=""/>
      <w:lvlJc w:val="left"/>
    </w:lvl>
    <w:lvl w:ilvl="5" w:tplc="964A1FBE">
      <w:numFmt w:val="decimal"/>
      <w:lvlText w:val=""/>
      <w:lvlJc w:val="left"/>
    </w:lvl>
    <w:lvl w:ilvl="6" w:tplc="393AEDE2">
      <w:numFmt w:val="decimal"/>
      <w:lvlText w:val=""/>
      <w:lvlJc w:val="left"/>
    </w:lvl>
    <w:lvl w:ilvl="7" w:tplc="794002F4">
      <w:numFmt w:val="decimal"/>
      <w:lvlText w:val=""/>
      <w:lvlJc w:val="left"/>
    </w:lvl>
    <w:lvl w:ilvl="8" w:tplc="AC9435E6">
      <w:numFmt w:val="decimal"/>
      <w:lvlText w:val=""/>
      <w:lvlJc w:val="left"/>
    </w:lvl>
  </w:abstractNum>
  <w:abstractNum w:abstractNumId="16" w15:restartNumberingAfterBreak="0">
    <w:nsid w:val="5D6D607C"/>
    <w:multiLevelType w:val="hybridMultilevel"/>
    <w:tmpl w:val="9656CFB4"/>
    <w:lvl w:ilvl="0" w:tplc="DCC27A2C">
      <w:start w:val="1"/>
      <w:numFmt w:val="bullet"/>
      <w:lvlRestart w:val="0"/>
      <w:lvlText w:val=""/>
      <w:lvlJc w:val="left"/>
      <w:pPr>
        <w:ind w:left="0" w:firstLine="705"/>
      </w:pPr>
      <w:rPr>
        <w:u w:val="none"/>
      </w:rPr>
    </w:lvl>
    <w:lvl w:ilvl="1" w:tplc="575C0074">
      <w:numFmt w:val="decimal"/>
      <w:lvlText w:val=""/>
      <w:lvlJc w:val="left"/>
    </w:lvl>
    <w:lvl w:ilvl="2" w:tplc="DD827682">
      <w:numFmt w:val="decimal"/>
      <w:lvlText w:val=""/>
      <w:lvlJc w:val="left"/>
    </w:lvl>
    <w:lvl w:ilvl="3" w:tplc="D3F8919C">
      <w:numFmt w:val="decimal"/>
      <w:lvlText w:val=""/>
      <w:lvlJc w:val="left"/>
    </w:lvl>
    <w:lvl w:ilvl="4" w:tplc="AF80393A">
      <w:numFmt w:val="decimal"/>
      <w:lvlText w:val=""/>
      <w:lvlJc w:val="left"/>
    </w:lvl>
    <w:lvl w:ilvl="5" w:tplc="CD0CCA4C">
      <w:numFmt w:val="decimal"/>
      <w:lvlText w:val=""/>
      <w:lvlJc w:val="left"/>
    </w:lvl>
    <w:lvl w:ilvl="6" w:tplc="49662854">
      <w:numFmt w:val="decimal"/>
      <w:lvlText w:val=""/>
      <w:lvlJc w:val="left"/>
    </w:lvl>
    <w:lvl w:ilvl="7" w:tplc="67EC5A86">
      <w:numFmt w:val="decimal"/>
      <w:lvlText w:val=""/>
      <w:lvlJc w:val="left"/>
    </w:lvl>
    <w:lvl w:ilvl="8" w:tplc="5262D872">
      <w:numFmt w:val="decimal"/>
      <w:lvlText w:val=""/>
      <w:lvlJc w:val="left"/>
    </w:lvl>
  </w:abstractNum>
  <w:abstractNum w:abstractNumId="17" w15:restartNumberingAfterBreak="0">
    <w:nsid w:val="618E4612"/>
    <w:multiLevelType w:val="hybridMultilevel"/>
    <w:tmpl w:val="A4D03EFC"/>
    <w:lvl w:ilvl="0" w:tplc="96A6C4B0">
      <w:start w:val="1"/>
      <w:numFmt w:val="bullet"/>
      <w:lvlRestart w:val="0"/>
      <w:lvlText w:val=""/>
      <w:lvlJc w:val="left"/>
      <w:pPr>
        <w:ind w:left="0" w:firstLine="705"/>
      </w:pPr>
      <w:rPr>
        <w:u w:val="none"/>
      </w:rPr>
    </w:lvl>
    <w:lvl w:ilvl="1" w:tplc="0910F776">
      <w:numFmt w:val="decimal"/>
      <w:lvlText w:val=""/>
      <w:lvlJc w:val="left"/>
    </w:lvl>
    <w:lvl w:ilvl="2" w:tplc="2FEA8C24">
      <w:numFmt w:val="decimal"/>
      <w:lvlText w:val=""/>
      <w:lvlJc w:val="left"/>
    </w:lvl>
    <w:lvl w:ilvl="3" w:tplc="CF56B458">
      <w:numFmt w:val="decimal"/>
      <w:lvlText w:val=""/>
      <w:lvlJc w:val="left"/>
    </w:lvl>
    <w:lvl w:ilvl="4" w:tplc="04EC350A">
      <w:numFmt w:val="decimal"/>
      <w:lvlText w:val=""/>
      <w:lvlJc w:val="left"/>
    </w:lvl>
    <w:lvl w:ilvl="5" w:tplc="4726E838">
      <w:numFmt w:val="decimal"/>
      <w:lvlText w:val=""/>
      <w:lvlJc w:val="left"/>
    </w:lvl>
    <w:lvl w:ilvl="6" w:tplc="2BFCC9DA">
      <w:numFmt w:val="decimal"/>
      <w:lvlText w:val=""/>
      <w:lvlJc w:val="left"/>
    </w:lvl>
    <w:lvl w:ilvl="7" w:tplc="69A8C884">
      <w:numFmt w:val="decimal"/>
      <w:lvlText w:val=""/>
      <w:lvlJc w:val="left"/>
    </w:lvl>
    <w:lvl w:ilvl="8" w:tplc="11C8830A">
      <w:numFmt w:val="decimal"/>
      <w:lvlText w:val=""/>
      <w:lvlJc w:val="left"/>
    </w:lvl>
  </w:abstractNum>
  <w:abstractNum w:abstractNumId="18" w15:restartNumberingAfterBreak="0">
    <w:nsid w:val="670754E2"/>
    <w:multiLevelType w:val="hybridMultilevel"/>
    <w:tmpl w:val="49BABC18"/>
    <w:lvl w:ilvl="0" w:tplc="55B45BB0">
      <w:start w:val="1"/>
      <w:numFmt w:val="bullet"/>
      <w:lvlRestart w:val="0"/>
      <w:lvlText w:val=""/>
      <w:lvlJc w:val="left"/>
      <w:pPr>
        <w:ind w:left="0" w:firstLine="705"/>
      </w:pPr>
      <w:rPr>
        <w:u w:val="none"/>
      </w:rPr>
    </w:lvl>
    <w:lvl w:ilvl="1" w:tplc="029A0820">
      <w:numFmt w:val="decimal"/>
      <w:lvlText w:val=""/>
      <w:lvlJc w:val="left"/>
    </w:lvl>
    <w:lvl w:ilvl="2" w:tplc="2CF08014">
      <w:numFmt w:val="decimal"/>
      <w:lvlText w:val=""/>
      <w:lvlJc w:val="left"/>
    </w:lvl>
    <w:lvl w:ilvl="3" w:tplc="E2D47FD4">
      <w:numFmt w:val="decimal"/>
      <w:lvlText w:val=""/>
      <w:lvlJc w:val="left"/>
    </w:lvl>
    <w:lvl w:ilvl="4" w:tplc="48740684">
      <w:numFmt w:val="decimal"/>
      <w:lvlText w:val=""/>
      <w:lvlJc w:val="left"/>
    </w:lvl>
    <w:lvl w:ilvl="5" w:tplc="47EEE79E">
      <w:numFmt w:val="decimal"/>
      <w:lvlText w:val=""/>
      <w:lvlJc w:val="left"/>
    </w:lvl>
    <w:lvl w:ilvl="6" w:tplc="278803A2">
      <w:numFmt w:val="decimal"/>
      <w:lvlText w:val=""/>
      <w:lvlJc w:val="left"/>
    </w:lvl>
    <w:lvl w:ilvl="7" w:tplc="AD52D718">
      <w:numFmt w:val="decimal"/>
      <w:lvlText w:val=""/>
      <w:lvlJc w:val="left"/>
    </w:lvl>
    <w:lvl w:ilvl="8" w:tplc="63F4E252">
      <w:numFmt w:val="decimal"/>
      <w:lvlText w:val=""/>
      <w:lvlJc w:val="left"/>
    </w:lvl>
  </w:abstractNum>
  <w:abstractNum w:abstractNumId="19" w15:restartNumberingAfterBreak="0">
    <w:nsid w:val="6BC81CDF"/>
    <w:multiLevelType w:val="hybridMultilevel"/>
    <w:tmpl w:val="C05054AE"/>
    <w:lvl w:ilvl="0" w:tplc="010EBB8E">
      <w:start w:val="1"/>
      <w:numFmt w:val="bullet"/>
      <w:lvlRestart w:val="0"/>
      <w:lvlText w:val=""/>
      <w:lvlJc w:val="left"/>
      <w:pPr>
        <w:ind w:left="0" w:firstLine="705"/>
      </w:pPr>
      <w:rPr>
        <w:u w:val="none"/>
      </w:rPr>
    </w:lvl>
    <w:lvl w:ilvl="1" w:tplc="A63CB490">
      <w:numFmt w:val="decimal"/>
      <w:lvlText w:val=""/>
      <w:lvlJc w:val="left"/>
    </w:lvl>
    <w:lvl w:ilvl="2" w:tplc="94EE02B2">
      <w:numFmt w:val="decimal"/>
      <w:lvlText w:val=""/>
      <w:lvlJc w:val="left"/>
    </w:lvl>
    <w:lvl w:ilvl="3" w:tplc="CB88E012">
      <w:numFmt w:val="decimal"/>
      <w:lvlText w:val=""/>
      <w:lvlJc w:val="left"/>
    </w:lvl>
    <w:lvl w:ilvl="4" w:tplc="9BE6463C">
      <w:numFmt w:val="decimal"/>
      <w:lvlText w:val=""/>
      <w:lvlJc w:val="left"/>
    </w:lvl>
    <w:lvl w:ilvl="5" w:tplc="F09673CA">
      <w:numFmt w:val="decimal"/>
      <w:lvlText w:val=""/>
      <w:lvlJc w:val="left"/>
    </w:lvl>
    <w:lvl w:ilvl="6" w:tplc="9EACC732">
      <w:numFmt w:val="decimal"/>
      <w:lvlText w:val=""/>
      <w:lvlJc w:val="left"/>
    </w:lvl>
    <w:lvl w:ilvl="7" w:tplc="673281A0">
      <w:numFmt w:val="decimal"/>
      <w:lvlText w:val=""/>
      <w:lvlJc w:val="left"/>
    </w:lvl>
    <w:lvl w:ilvl="8" w:tplc="58C02DFE">
      <w:numFmt w:val="decimal"/>
      <w:lvlText w:val=""/>
      <w:lvlJc w:val="left"/>
    </w:lvl>
  </w:abstractNum>
  <w:abstractNum w:abstractNumId="20" w15:restartNumberingAfterBreak="0">
    <w:nsid w:val="72574F8B"/>
    <w:multiLevelType w:val="hybridMultilevel"/>
    <w:tmpl w:val="A35ECEC0"/>
    <w:lvl w:ilvl="0" w:tplc="11728EA6">
      <w:start w:val="1"/>
      <w:numFmt w:val="bullet"/>
      <w:lvlRestart w:val="0"/>
      <w:lvlText w:val=""/>
      <w:lvlJc w:val="left"/>
      <w:pPr>
        <w:ind w:left="0" w:firstLine="705"/>
      </w:pPr>
      <w:rPr>
        <w:u w:val="none"/>
      </w:rPr>
    </w:lvl>
    <w:lvl w:ilvl="1" w:tplc="E6F028B6">
      <w:numFmt w:val="decimal"/>
      <w:lvlText w:val=""/>
      <w:lvlJc w:val="left"/>
    </w:lvl>
    <w:lvl w:ilvl="2" w:tplc="5080D31C">
      <w:numFmt w:val="decimal"/>
      <w:lvlText w:val=""/>
      <w:lvlJc w:val="left"/>
    </w:lvl>
    <w:lvl w:ilvl="3" w:tplc="7842FF9E">
      <w:numFmt w:val="decimal"/>
      <w:lvlText w:val=""/>
      <w:lvlJc w:val="left"/>
    </w:lvl>
    <w:lvl w:ilvl="4" w:tplc="E20EB020">
      <w:numFmt w:val="decimal"/>
      <w:lvlText w:val=""/>
      <w:lvlJc w:val="left"/>
    </w:lvl>
    <w:lvl w:ilvl="5" w:tplc="44701000">
      <w:numFmt w:val="decimal"/>
      <w:lvlText w:val=""/>
      <w:lvlJc w:val="left"/>
    </w:lvl>
    <w:lvl w:ilvl="6" w:tplc="251041F0">
      <w:numFmt w:val="decimal"/>
      <w:lvlText w:val=""/>
      <w:lvlJc w:val="left"/>
    </w:lvl>
    <w:lvl w:ilvl="7" w:tplc="1AE2C6FE">
      <w:numFmt w:val="decimal"/>
      <w:lvlText w:val=""/>
      <w:lvlJc w:val="left"/>
    </w:lvl>
    <w:lvl w:ilvl="8" w:tplc="97284FCE">
      <w:numFmt w:val="decimal"/>
      <w:lvlText w:val=""/>
      <w:lvlJc w:val="left"/>
    </w:lvl>
  </w:abstractNum>
  <w:abstractNum w:abstractNumId="21" w15:restartNumberingAfterBreak="0">
    <w:nsid w:val="78FA4FCF"/>
    <w:multiLevelType w:val="hybridMultilevel"/>
    <w:tmpl w:val="03B21876"/>
    <w:lvl w:ilvl="0" w:tplc="D85AAE76">
      <w:start w:val="1"/>
      <w:numFmt w:val="bullet"/>
      <w:lvlRestart w:val="0"/>
      <w:lvlText w:val=""/>
      <w:lvlJc w:val="left"/>
      <w:pPr>
        <w:ind w:left="0" w:firstLine="705"/>
      </w:pPr>
      <w:rPr>
        <w:u w:val="none"/>
      </w:rPr>
    </w:lvl>
    <w:lvl w:ilvl="1" w:tplc="8A3C9364">
      <w:numFmt w:val="decimal"/>
      <w:lvlText w:val=""/>
      <w:lvlJc w:val="left"/>
    </w:lvl>
    <w:lvl w:ilvl="2" w:tplc="DAF47B84">
      <w:numFmt w:val="decimal"/>
      <w:lvlText w:val=""/>
      <w:lvlJc w:val="left"/>
    </w:lvl>
    <w:lvl w:ilvl="3" w:tplc="E6749A34">
      <w:numFmt w:val="decimal"/>
      <w:lvlText w:val=""/>
      <w:lvlJc w:val="left"/>
    </w:lvl>
    <w:lvl w:ilvl="4" w:tplc="224C2B64">
      <w:numFmt w:val="decimal"/>
      <w:lvlText w:val=""/>
      <w:lvlJc w:val="left"/>
    </w:lvl>
    <w:lvl w:ilvl="5" w:tplc="F49C9CCC">
      <w:numFmt w:val="decimal"/>
      <w:lvlText w:val=""/>
      <w:lvlJc w:val="left"/>
    </w:lvl>
    <w:lvl w:ilvl="6" w:tplc="C0FC1584">
      <w:numFmt w:val="decimal"/>
      <w:lvlText w:val=""/>
      <w:lvlJc w:val="left"/>
    </w:lvl>
    <w:lvl w:ilvl="7" w:tplc="D400B260">
      <w:numFmt w:val="decimal"/>
      <w:lvlText w:val=""/>
      <w:lvlJc w:val="left"/>
    </w:lvl>
    <w:lvl w:ilvl="8" w:tplc="965CC3A6">
      <w:numFmt w:val="decimal"/>
      <w:lvlText w:val=""/>
      <w:lvlJc w:val="left"/>
    </w:lvl>
  </w:abstractNum>
  <w:abstractNum w:abstractNumId="22" w15:restartNumberingAfterBreak="0">
    <w:nsid w:val="79726A7C"/>
    <w:multiLevelType w:val="hybridMultilevel"/>
    <w:tmpl w:val="E6A8720E"/>
    <w:lvl w:ilvl="0" w:tplc="35A09450">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08938109">
    <w:abstractNumId w:val="22"/>
  </w:num>
  <w:num w:numId="2" w16cid:durableId="870143561">
    <w:abstractNumId w:val="20"/>
  </w:num>
  <w:num w:numId="3" w16cid:durableId="1422263525">
    <w:abstractNumId w:val="3"/>
  </w:num>
  <w:num w:numId="4" w16cid:durableId="1312448304">
    <w:abstractNumId w:val="5"/>
  </w:num>
  <w:num w:numId="5" w16cid:durableId="1130056800">
    <w:abstractNumId w:val="6"/>
  </w:num>
  <w:num w:numId="6" w16cid:durableId="4401935">
    <w:abstractNumId w:val="2"/>
  </w:num>
  <w:num w:numId="7" w16cid:durableId="1031758735">
    <w:abstractNumId w:val="17"/>
  </w:num>
  <w:num w:numId="8" w16cid:durableId="2020504264">
    <w:abstractNumId w:val="14"/>
  </w:num>
  <w:num w:numId="9" w16cid:durableId="580023300">
    <w:abstractNumId w:val="10"/>
  </w:num>
  <w:num w:numId="10" w16cid:durableId="1240560039">
    <w:abstractNumId w:val="15"/>
  </w:num>
  <w:num w:numId="11" w16cid:durableId="1136148311">
    <w:abstractNumId w:val="4"/>
  </w:num>
  <w:num w:numId="12" w16cid:durableId="437221434">
    <w:abstractNumId w:val="7"/>
  </w:num>
  <w:num w:numId="13" w16cid:durableId="1458645587">
    <w:abstractNumId w:val="8"/>
  </w:num>
  <w:num w:numId="14" w16cid:durableId="1299071471">
    <w:abstractNumId w:val="1"/>
  </w:num>
  <w:num w:numId="15" w16cid:durableId="1030447171">
    <w:abstractNumId w:val="13"/>
  </w:num>
  <w:num w:numId="16" w16cid:durableId="1552307579">
    <w:abstractNumId w:val="0"/>
  </w:num>
  <w:num w:numId="17" w16cid:durableId="1789660788">
    <w:abstractNumId w:val="21"/>
  </w:num>
  <w:num w:numId="18" w16cid:durableId="287129830">
    <w:abstractNumId w:val="11"/>
  </w:num>
  <w:num w:numId="19" w16cid:durableId="2093119705">
    <w:abstractNumId w:val="12"/>
  </w:num>
  <w:num w:numId="20" w16cid:durableId="262155993">
    <w:abstractNumId w:val="19"/>
  </w:num>
  <w:num w:numId="21" w16cid:durableId="2047412367">
    <w:abstractNumId w:val="16"/>
  </w:num>
  <w:num w:numId="22" w16cid:durableId="1826820359">
    <w:abstractNumId w:val="9"/>
  </w:num>
  <w:num w:numId="23" w16cid:durableId="119434064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E16"/>
    <w:rsid w:val="00000209"/>
    <w:rsid w:val="00011E6B"/>
    <w:rsid w:val="00020F85"/>
    <w:rsid w:val="000325F4"/>
    <w:rsid w:val="000426CA"/>
    <w:rsid w:val="00046CB8"/>
    <w:rsid w:val="00050DF2"/>
    <w:rsid w:val="00051C31"/>
    <w:rsid w:val="00052EAB"/>
    <w:rsid w:val="00055329"/>
    <w:rsid w:val="000616F3"/>
    <w:rsid w:val="00064EEB"/>
    <w:rsid w:val="000717D3"/>
    <w:rsid w:val="00074B12"/>
    <w:rsid w:val="00081431"/>
    <w:rsid w:val="000816DA"/>
    <w:rsid w:val="00082297"/>
    <w:rsid w:val="00095548"/>
    <w:rsid w:val="000A061B"/>
    <w:rsid w:val="000A3BEA"/>
    <w:rsid w:val="000A56CA"/>
    <w:rsid w:val="000D2F59"/>
    <w:rsid w:val="000D33FE"/>
    <w:rsid w:val="000E00C4"/>
    <w:rsid w:val="000E159B"/>
    <w:rsid w:val="000E2107"/>
    <w:rsid w:val="000E4D0C"/>
    <w:rsid w:val="00102F49"/>
    <w:rsid w:val="00111E48"/>
    <w:rsid w:val="001238FC"/>
    <w:rsid w:val="0012493D"/>
    <w:rsid w:val="00132BC5"/>
    <w:rsid w:val="00146001"/>
    <w:rsid w:val="0015396B"/>
    <w:rsid w:val="0016168C"/>
    <w:rsid w:val="001666D9"/>
    <w:rsid w:val="00181713"/>
    <w:rsid w:val="00183079"/>
    <w:rsid w:val="00187FEC"/>
    <w:rsid w:val="0019735C"/>
    <w:rsid w:val="001A044F"/>
    <w:rsid w:val="001A3E79"/>
    <w:rsid w:val="001A7561"/>
    <w:rsid w:val="001B4987"/>
    <w:rsid w:val="001B4F22"/>
    <w:rsid w:val="001C5C4D"/>
    <w:rsid w:val="001D0030"/>
    <w:rsid w:val="001D3BCB"/>
    <w:rsid w:val="001D6FAD"/>
    <w:rsid w:val="001E1C46"/>
    <w:rsid w:val="001E2041"/>
    <w:rsid w:val="001E7B89"/>
    <w:rsid w:val="001F1459"/>
    <w:rsid w:val="001F548E"/>
    <w:rsid w:val="001F5D02"/>
    <w:rsid w:val="0021151F"/>
    <w:rsid w:val="00222595"/>
    <w:rsid w:val="0022488C"/>
    <w:rsid w:val="00233759"/>
    <w:rsid w:val="0024239A"/>
    <w:rsid w:val="00247DC3"/>
    <w:rsid w:val="0025013F"/>
    <w:rsid w:val="002563AC"/>
    <w:rsid w:val="0026009F"/>
    <w:rsid w:val="0029588D"/>
    <w:rsid w:val="002A2687"/>
    <w:rsid w:val="002A3E78"/>
    <w:rsid w:val="002A5C86"/>
    <w:rsid w:val="002A60FF"/>
    <w:rsid w:val="002B16C4"/>
    <w:rsid w:val="002C3D2A"/>
    <w:rsid w:val="002C5F5C"/>
    <w:rsid w:val="002C76C3"/>
    <w:rsid w:val="002D05FD"/>
    <w:rsid w:val="002E524D"/>
    <w:rsid w:val="00303D58"/>
    <w:rsid w:val="00304798"/>
    <w:rsid w:val="003109BA"/>
    <w:rsid w:val="003205B0"/>
    <w:rsid w:val="00325BFD"/>
    <w:rsid w:val="00333A45"/>
    <w:rsid w:val="0034087B"/>
    <w:rsid w:val="003446BF"/>
    <w:rsid w:val="00351037"/>
    <w:rsid w:val="00356D43"/>
    <w:rsid w:val="003572D6"/>
    <w:rsid w:val="00361FF6"/>
    <w:rsid w:val="00362D32"/>
    <w:rsid w:val="0036461C"/>
    <w:rsid w:val="003647CB"/>
    <w:rsid w:val="00365595"/>
    <w:rsid w:val="00366B5C"/>
    <w:rsid w:val="00375203"/>
    <w:rsid w:val="00376DB7"/>
    <w:rsid w:val="00377E3E"/>
    <w:rsid w:val="00382399"/>
    <w:rsid w:val="00386D2A"/>
    <w:rsid w:val="00392ABC"/>
    <w:rsid w:val="003A0935"/>
    <w:rsid w:val="003A1721"/>
    <w:rsid w:val="003A34B5"/>
    <w:rsid w:val="003A3FDB"/>
    <w:rsid w:val="003A3FDF"/>
    <w:rsid w:val="003B4F80"/>
    <w:rsid w:val="003B500A"/>
    <w:rsid w:val="003B5D01"/>
    <w:rsid w:val="003C5626"/>
    <w:rsid w:val="003D05F6"/>
    <w:rsid w:val="003D06E0"/>
    <w:rsid w:val="003D1C20"/>
    <w:rsid w:val="003D2E36"/>
    <w:rsid w:val="003D4D14"/>
    <w:rsid w:val="003D5B0F"/>
    <w:rsid w:val="003E236C"/>
    <w:rsid w:val="003F13E9"/>
    <w:rsid w:val="003F255F"/>
    <w:rsid w:val="003F30F6"/>
    <w:rsid w:val="003F4DFE"/>
    <w:rsid w:val="00400014"/>
    <w:rsid w:val="00400CE7"/>
    <w:rsid w:val="0040113E"/>
    <w:rsid w:val="004036E9"/>
    <w:rsid w:val="00405A5F"/>
    <w:rsid w:val="00411494"/>
    <w:rsid w:val="004243CD"/>
    <w:rsid w:val="004433B5"/>
    <w:rsid w:val="00443D42"/>
    <w:rsid w:val="00451688"/>
    <w:rsid w:val="00457779"/>
    <w:rsid w:val="00465888"/>
    <w:rsid w:val="004677A4"/>
    <w:rsid w:val="00467954"/>
    <w:rsid w:val="004709BB"/>
    <w:rsid w:val="004725BA"/>
    <w:rsid w:val="0048560A"/>
    <w:rsid w:val="004942C6"/>
    <w:rsid w:val="00496269"/>
    <w:rsid w:val="004B3FE6"/>
    <w:rsid w:val="004C3D0E"/>
    <w:rsid w:val="004C733D"/>
    <w:rsid w:val="004D202F"/>
    <w:rsid w:val="004E1D36"/>
    <w:rsid w:val="004E3188"/>
    <w:rsid w:val="004F4FB6"/>
    <w:rsid w:val="00504A68"/>
    <w:rsid w:val="00513F7B"/>
    <w:rsid w:val="005250BF"/>
    <w:rsid w:val="00525E3C"/>
    <w:rsid w:val="005374E5"/>
    <w:rsid w:val="00537CFA"/>
    <w:rsid w:val="00553466"/>
    <w:rsid w:val="0056363D"/>
    <w:rsid w:val="00572523"/>
    <w:rsid w:val="005734BC"/>
    <w:rsid w:val="00576E16"/>
    <w:rsid w:val="00584067"/>
    <w:rsid w:val="005975E5"/>
    <w:rsid w:val="005A00D1"/>
    <w:rsid w:val="005A0A9D"/>
    <w:rsid w:val="005A3EBD"/>
    <w:rsid w:val="005A4542"/>
    <w:rsid w:val="005B4453"/>
    <w:rsid w:val="005B4AE9"/>
    <w:rsid w:val="005B6104"/>
    <w:rsid w:val="005B7F07"/>
    <w:rsid w:val="005D2E98"/>
    <w:rsid w:val="005D37BB"/>
    <w:rsid w:val="005E0126"/>
    <w:rsid w:val="005E1006"/>
    <w:rsid w:val="005E1CB0"/>
    <w:rsid w:val="005E3343"/>
    <w:rsid w:val="005E54AA"/>
    <w:rsid w:val="005F0962"/>
    <w:rsid w:val="005F119B"/>
    <w:rsid w:val="005F6780"/>
    <w:rsid w:val="00604032"/>
    <w:rsid w:val="00606DBE"/>
    <w:rsid w:val="0061617B"/>
    <w:rsid w:val="0061795F"/>
    <w:rsid w:val="00626465"/>
    <w:rsid w:val="00632DD9"/>
    <w:rsid w:val="00652D00"/>
    <w:rsid w:val="00653AA9"/>
    <w:rsid w:val="006566F4"/>
    <w:rsid w:val="006578D8"/>
    <w:rsid w:val="006633D1"/>
    <w:rsid w:val="00671932"/>
    <w:rsid w:val="00673591"/>
    <w:rsid w:val="00676C61"/>
    <w:rsid w:val="00676D41"/>
    <w:rsid w:val="00681536"/>
    <w:rsid w:val="006938AC"/>
    <w:rsid w:val="00693FE9"/>
    <w:rsid w:val="006A2FCC"/>
    <w:rsid w:val="006A590C"/>
    <w:rsid w:val="006B56A7"/>
    <w:rsid w:val="006C0E36"/>
    <w:rsid w:val="006C3FEF"/>
    <w:rsid w:val="006C422D"/>
    <w:rsid w:val="006C7328"/>
    <w:rsid w:val="006D09CE"/>
    <w:rsid w:val="00700753"/>
    <w:rsid w:val="00700C8F"/>
    <w:rsid w:val="00701DC8"/>
    <w:rsid w:val="00707A7F"/>
    <w:rsid w:val="00707B4F"/>
    <w:rsid w:val="00715FC4"/>
    <w:rsid w:val="00720B41"/>
    <w:rsid w:val="0072138E"/>
    <w:rsid w:val="007332F2"/>
    <w:rsid w:val="0073701B"/>
    <w:rsid w:val="00746C61"/>
    <w:rsid w:val="007529E6"/>
    <w:rsid w:val="00770F0C"/>
    <w:rsid w:val="00772DD6"/>
    <w:rsid w:val="00782F48"/>
    <w:rsid w:val="007855B5"/>
    <w:rsid w:val="0078718D"/>
    <w:rsid w:val="00795FB2"/>
    <w:rsid w:val="007A3C28"/>
    <w:rsid w:val="007A3FFC"/>
    <w:rsid w:val="007A59BC"/>
    <w:rsid w:val="007A699D"/>
    <w:rsid w:val="007C4AB6"/>
    <w:rsid w:val="007C569C"/>
    <w:rsid w:val="007C64D3"/>
    <w:rsid w:val="007D4FBB"/>
    <w:rsid w:val="007E2C08"/>
    <w:rsid w:val="007F549F"/>
    <w:rsid w:val="00814161"/>
    <w:rsid w:val="008353AD"/>
    <w:rsid w:val="0084288E"/>
    <w:rsid w:val="008545F6"/>
    <w:rsid w:val="00856F0B"/>
    <w:rsid w:val="00864DB5"/>
    <w:rsid w:val="0087454D"/>
    <w:rsid w:val="00875407"/>
    <w:rsid w:val="00876AD8"/>
    <w:rsid w:val="008776DB"/>
    <w:rsid w:val="00883733"/>
    <w:rsid w:val="00883897"/>
    <w:rsid w:val="00884683"/>
    <w:rsid w:val="00894753"/>
    <w:rsid w:val="008954B7"/>
    <w:rsid w:val="008956E1"/>
    <w:rsid w:val="008A2A30"/>
    <w:rsid w:val="008A6ED8"/>
    <w:rsid w:val="008B41FB"/>
    <w:rsid w:val="008B6968"/>
    <w:rsid w:val="008C1058"/>
    <w:rsid w:val="008D0FC9"/>
    <w:rsid w:val="008D101E"/>
    <w:rsid w:val="008E0F8B"/>
    <w:rsid w:val="008F1D5F"/>
    <w:rsid w:val="008F244E"/>
    <w:rsid w:val="00903E38"/>
    <w:rsid w:val="0093694D"/>
    <w:rsid w:val="0094485C"/>
    <w:rsid w:val="0094696A"/>
    <w:rsid w:val="00953442"/>
    <w:rsid w:val="00962451"/>
    <w:rsid w:val="009636A8"/>
    <w:rsid w:val="0096593E"/>
    <w:rsid w:val="0098171D"/>
    <w:rsid w:val="00982469"/>
    <w:rsid w:val="00987EEB"/>
    <w:rsid w:val="009938B5"/>
    <w:rsid w:val="009A3D9C"/>
    <w:rsid w:val="009A52CF"/>
    <w:rsid w:val="009B08A6"/>
    <w:rsid w:val="009B262A"/>
    <w:rsid w:val="009B729D"/>
    <w:rsid w:val="009C281E"/>
    <w:rsid w:val="009D2D50"/>
    <w:rsid w:val="009D7372"/>
    <w:rsid w:val="009E626C"/>
    <w:rsid w:val="009F1889"/>
    <w:rsid w:val="00A100C9"/>
    <w:rsid w:val="00A169B5"/>
    <w:rsid w:val="00A215D7"/>
    <w:rsid w:val="00A21CD8"/>
    <w:rsid w:val="00A400CF"/>
    <w:rsid w:val="00A41DCD"/>
    <w:rsid w:val="00A55C5F"/>
    <w:rsid w:val="00A6187A"/>
    <w:rsid w:val="00A62911"/>
    <w:rsid w:val="00A6439C"/>
    <w:rsid w:val="00A65294"/>
    <w:rsid w:val="00A655B9"/>
    <w:rsid w:val="00A775D6"/>
    <w:rsid w:val="00A95368"/>
    <w:rsid w:val="00AA1600"/>
    <w:rsid w:val="00AA7863"/>
    <w:rsid w:val="00AB1FE4"/>
    <w:rsid w:val="00AB3A14"/>
    <w:rsid w:val="00AD0025"/>
    <w:rsid w:val="00AE0451"/>
    <w:rsid w:val="00AF0369"/>
    <w:rsid w:val="00AF16A7"/>
    <w:rsid w:val="00AF336C"/>
    <w:rsid w:val="00B036BB"/>
    <w:rsid w:val="00B12903"/>
    <w:rsid w:val="00B1457E"/>
    <w:rsid w:val="00B14E2C"/>
    <w:rsid w:val="00B17000"/>
    <w:rsid w:val="00B24841"/>
    <w:rsid w:val="00B33F56"/>
    <w:rsid w:val="00B362DC"/>
    <w:rsid w:val="00B553AE"/>
    <w:rsid w:val="00B55A38"/>
    <w:rsid w:val="00B6215C"/>
    <w:rsid w:val="00B6582A"/>
    <w:rsid w:val="00B702A6"/>
    <w:rsid w:val="00B712D1"/>
    <w:rsid w:val="00B7430C"/>
    <w:rsid w:val="00B74AE3"/>
    <w:rsid w:val="00B77A40"/>
    <w:rsid w:val="00B84EF7"/>
    <w:rsid w:val="00B86BB3"/>
    <w:rsid w:val="00B873D0"/>
    <w:rsid w:val="00B90460"/>
    <w:rsid w:val="00B9556A"/>
    <w:rsid w:val="00B95A9E"/>
    <w:rsid w:val="00B97B1D"/>
    <w:rsid w:val="00BB0CFC"/>
    <w:rsid w:val="00BC08DD"/>
    <w:rsid w:val="00BC3C78"/>
    <w:rsid w:val="00BC5757"/>
    <w:rsid w:val="00BC6DFF"/>
    <w:rsid w:val="00BE28A5"/>
    <w:rsid w:val="00BE4D1F"/>
    <w:rsid w:val="00BF09C0"/>
    <w:rsid w:val="00BF1E57"/>
    <w:rsid w:val="00BF200F"/>
    <w:rsid w:val="00BF7349"/>
    <w:rsid w:val="00C015B6"/>
    <w:rsid w:val="00C0351C"/>
    <w:rsid w:val="00C1098A"/>
    <w:rsid w:val="00C1213B"/>
    <w:rsid w:val="00C127F1"/>
    <w:rsid w:val="00C17839"/>
    <w:rsid w:val="00C252FC"/>
    <w:rsid w:val="00C32581"/>
    <w:rsid w:val="00C34CF9"/>
    <w:rsid w:val="00C36A3F"/>
    <w:rsid w:val="00C378BD"/>
    <w:rsid w:val="00C40391"/>
    <w:rsid w:val="00C55326"/>
    <w:rsid w:val="00C554EE"/>
    <w:rsid w:val="00C74443"/>
    <w:rsid w:val="00C757AA"/>
    <w:rsid w:val="00C8279F"/>
    <w:rsid w:val="00C8401D"/>
    <w:rsid w:val="00CA5347"/>
    <w:rsid w:val="00CB1DC1"/>
    <w:rsid w:val="00CB5CE2"/>
    <w:rsid w:val="00CC1782"/>
    <w:rsid w:val="00CC3B51"/>
    <w:rsid w:val="00CD5E12"/>
    <w:rsid w:val="00CD5FC9"/>
    <w:rsid w:val="00CE2019"/>
    <w:rsid w:val="00CF2763"/>
    <w:rsid w:val="00D011AD"/>
    <w:rsid w:val="00D31C58"/>
    <w:rsid w:val="00D3765F"/>
    <w:rsid w:val="00D513AD"/>
    <w:rsid w:val="00D521C5"/>
    <w:rsid w:val="00D609F5"/>
    <w:rsid w:val="00D65E06"/>
    <w:rsid w:val="00D664C1"/>
    <w:rsid w:val="00D665E0"/>
    <w:rsid w:val="00D7094B"/>
    <w:rsid w:val="00D72D9F"/>
    <w:rsid w:val="00D74397"/>
    <w:rsid w:val="00D758E1"/>
    <w:rsid w:val="00D778AD"/>
    <w:rsid w:val="00D84175"/>
    <w:rsid w:val="00D852CD"/>
    <w:rsid w:val="00D90147"/>
    <w:rsid w:val="00D9205B"/>
    <w:rsid w:val="00D92108"/>
    <w:rsid w:val="00DA2307"/>
    <w:rsid w:val="00DB5980"/>
    <w:rsid w:val="00DB776C"/>
    <w:rsid w:val="00DC0948"/>
    <w:rsid w:val="00DC18E4"/>
    <w:rsid w:val="00DC2434"/>
    <w:rsid w:val="00DC2564"/>
    <w:rsid w:val="00DC7C2D"/>
    <w:rsid w:val="00DD0747"/>
    <w:rsid w:val="00DE4D1D"/>
    <w:rsid w:val="00DF1419"/>
    <w:rsid w:val="00DF4CB5"/>
    <w:rsid w:val="00E0312B"/>
    <w:rsid w:val="00E06B7C"/>
    <w:rsid w:val="00E153B3"/>
    <w:rsid w:val="00E17287"/>
    <w:rsid w:val="00E30D2D"/>
    <w:rsid w:val="00E33285"/>
    <w:rsid w:val="00E36CFB"/>
    <w:rsid w:val="00E40BCD"/>
    <w:rsid w:val="00E43507"/>
    <w:rsid w:val="00E44E0B"/>
    <w:rsid w:val="00E46724"/>
    <w:rsid w:val="00E5223E"/>
    <w:rsid w:val="00E626FE"/>
    <w:rsid w:val="00E71869"/>
    <w:rsid w:val="00E80642"/>
    <w:rsid w:val="00E95622"/>
    <w:rsid w:val="00E9681F"/>
    <w:rsid w:val="00EA007C"/>
    <w:rsid w:val="00EA52E1"/>
    <w:rsid w:val="00EA5739"/>
    <w:rsid w:val="00EB3394"/>
    <w:rsid w:val="00EC3FEB"/>
    <w:rsid w:val="00EC4586"/>
    <w:rsid w:val="00ED4BA1"/>
    <w:rsid w:val="00ED5EF5"/>
    <w:rsid w:val="00EE52E4"/>
    <w:rsid w:val="00EF0958"/>
    <w:rsid w:val="00EF300A"/>
    <w:rsid w:val="00F03DBC"/>
    <w:rsid w:val="00F04F02"/>
    <w:rsid w:val="00F10578"/>
    <w:rsid w:val="00F13786"/>
    <w:rsid w:val="00F167C2"/>
    <w:rsid w:val="00F20C25"/>
    <w:rsid w:val="00F21D65"/>
    <w:rsid w:val="00F2416E"/>
    <w:rsid w:val="00F36723"/>
    <w:rsid w:val="00F36B31"/>
    <w:rsid w:val="00F5084C"/>
    <w:rsid w:val="00F51CF1"/>
    <w:rsid w:val="00F63B70"/>
    <w:rsid w:val="00F6603B"/>
    <w:rsid w:val="00F70DB6"/>
    <w:rsid w:val="00F75FFE"/>
    <w:rsid w:val="00F823B4"/>
    <w:rsid w:val="00F87B6E"/>
    <w:rsid w:val="00F9086A"/>
    <w:rsid w:val="00F95B9E"/>
    <w:rsid w:val="00F97FB5"/>
    <w:rsid w:val="00FA1E34"/>
    <w:rsid w:val="00FA431B"/>
    <w:rsid w:val="00FA4FDD"/>
    <w:rsid w:val="00FB02EB"/>
    <w:rsid w:val="00FB2AF0"/>
    <w:rsid w:val="00FC3684"/>
    <w:rsid w:val="00FC3F53"/>
    <w:rsid w:val="00FC58E0"/>
    <w:rsid w:val="00FE0AA0"/>
    <w:rsid w:val="00FE50B9"/>
    <w:rsid w:val="00FE52B8"/>
    <w:rsid w:val="00FF40D2"/>
    <w:rsid w:val="00FF6B23"/>
    <w:rsid w:val="05317B3E"/>
    <w:rsid w:val="0AC3F05C"/>
    <w:rsid w:val="12CFFCDE"/>
    <w:rsid w:val="1A5F1C76"/>
    <w:rsid w:val="250B246B"/>
    <w:rsid w:val="2573023D"/>
    <w:rsid w:val="47B38085"/>
    <w:rsid w:val="49F9EE0D"/>
    <w:rsid w:val="4A3C8AFF"/>
    <w:rsid w:val="5A581633"/>
    <w:rsid w:val="63B4BA1F"/>
    <w:rsid w:val="7FD2DCF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1E9A6"/>
  <w15:chartTrackingRefBased/>
  <w15:docId w15:val="{A7DE6B95-F4DD-4994-97B6-773FC16AF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E16"/>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576E16"/>
    <w:rPr>
      <w:i/>
      <w:iCs/>
    </w:rPr>
  </w:style>
  <w:style w:type="paragraph" w:styleId="Footer">
    <w:name w:val="footer"/>
    <w:basedOn w:val="Normal"/>
    <w:link w:val="FooterChar"/>
    <w:rsid w:val="00576E16"/>
    <w:pPr>
      <w:tabs>
        <w:tab w:val="center" w:pos="4153"/>
        <w:tab w:val="right" w:pos="8306"/>
      </w:tabs>
    </w:pPr>
    <w:rPr>
      <w:rFonts w:eastAsia="Times New Roman"/>
      <w:szCs w:val="24"/>
      <w:lang w:val="en-GB"/>
    </w:rPr>
  </w:style>
  <w:style w:type="character" w:customStyle="1" w:styleId="FooterChar">
    <w:name w:val="Footer Char"/>
    <w:basedOn w:val="DefaultParagraphFont"/>
    <w:link w:val="Footer"/>
    <w:rsid w:val="00576E16"/>
    <w:rPr>
      <w:rFonts w:eastAsia="Times New Roman" w:cs="Times New Roman"/>
      <w:szCs w:val="24"/>
      <w:lang w:val="en-GB"/>
    </w:rPr>
  </w:style>
  <w:style w:type="character" w:styleId="PageNumber">
    <w:name w:val="page number"/>
    <w:rsid w:val="00576E16"/>
  </w:style>
  <w:style w:type="paragraph" w:customStyle="1" w:styleId="naisvisr">
    <w:name w:val="naisvisr"/>
    <w:basedOn w:val="Normal"/>
    <w:rsid w:val="00576E16"/>
    <w:pPr>
      <w:spacing w:before="100" w:beforeAutospacing="1" w:after="100" w:afterAutospacing="1"/>
    </w:pPr>
    <w:rPr>
      <w:rFonts w:eastAsia="Times New Roman"/>
      <w:szCs w:val="24"/>
      <w:lang w:eastAsia="lv-LV"/>
    </w:rPr>
  </w:style>
  <w:style w:type="character" w:styleId="Hyperlink">
    <w:name w:val="Hyperlink"/>
    <w:basedOn w:val="DefaultParagraphFont"/>
    <w:uiPriority w:val="99"/>
    <w:unhideWhenUsed/>
    <w:rsid w:val="00D665E0"/>
    <w:rPr>
      <w:color w:val="0563C1" w:themeColor="hyperlink"/>
      <w:u w:val="single"/>
    </w:rPr>
  </w:style>
  <w:style w:type="character" w:styleId="UnresolvedMention">
    <w:name w:val="Unresolved Mention"/>
    <w:basedOn w:val="DefaultParagraphFont"/>
    <w:uiPriority w:val="99"/>
    <w:semiHidden/>
    <w:unhideWhenUsed/>
    <w:rsid w:val="00D778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69352">
      <w:bodyDiv w:val="1"/>
      <w:marLeft w:val="0"/>
      <w:marRight w:val="0"/>
      <w:marTop w:val="0"/>
      <w:marBottom w:val="0"/>
      <w:divBdr>
        <w:top w:val="none" w:sz="0" w:space="0" w:color="auto"/>
        <w:left w:val="none" w:sz="0" w:space="0" w:color="auto"/>
        <w:bottom w:val="none" w:sz="0" w:space="0" w:color="auto"/>
        <w:right w:val="none" w:sz="0" w:space="0" w:color="auto"/>
      </w:divBdr>
    </w:div>
    <w:div w:id="63990065">
      <w:bodyDiv w:val="1"/>
      <w:marLeft w:val="0"/>
      <w:marRight w:val="0"/>
      <w:marTop w:val="0"/>
      <w:marBottom w:val="0"/>
      <w:divBdr>
        <w:top w:val="none" w:sz="0" w:space="0" w:color="auto"/>
        <w:left w:val="none" w:sz="0" w:space="0" w:color="auto"/>
        <w:bottom w:val="none" w:sz="0" w:space="0" w:color="auto"/>
        <w:right w:val="none" w:sz="0" w:space="0" w:color="auto"/>
      </w:divBdr>
      <w:divsChild>
        <w:div w:id="509754572">
          <w:marLeft w:val="0"/>
          <w:marRight w:val="0"/>
          <w:marTop w:val="0"/>
          <w:marBottom w:val="0"/>
          <w:divBdr>
            <w:top w:val="none" w:sz="0" w:space="0" w:color="auto"/>
            <w:left w:val="none" w:sz="0" w:space="0" w:color="auto"/>
            <w:bottom w:val="none" w:sz="0" w:space="0" w:color="auto"/>
            <w:right w:val="none" w:sz="0" w:space="0" w:color="auto"/>
          </w:divBdr>
        </w:div>
        <w:div w:id="1928148832">
          <w:marLeft w:val="0"/>
          <w:marRight w:val="0"/>
          <w:marTop w:val="0"/>
          <w:marBottom w:val="0"/>
          <w:divBdr>
            <w:top w:val="none" w:sz="0" w:space="0" w:color="auto"/>
            <w:left w:val="none" w:sz="0" w:space="0" w:color="auto"/>
            <w:bottom w:val="none" w:sz="0" w:space="0" w:color="auto"/>
            <w:right w:val="none" w:sz="0" w:space="0" w:color="auto"/>
          </w:divBdr>
        </w:div>
        <w:div w:id="1849565249">
          <w:marLeft w:val="0"/>
          <w:marRight w:val="0"/>
          <w:marTop w:val="0"/>
          <w:marBottom w:val="0"/>
          <w:divBdr>
            <w:top w:val="none" w:sz="0" w:space="0" w:color="auto"/>
            <w:left w:val="none" w:sz="0" w:space="0" w:color="auto"/>
            <w:bottom w:val="none" w:sz="0" w:space="0" w:color="auto"/>
            <w:right w:val="none" w:sz="0" w:space="0" w:color="auto"/>
          </w:divBdr>
        </w:div>
        <w:div w:id="2101637485">
          <w:marLeft w:val="0"/>
          <w:marRight w:val="0"/>
          <w:marTop w:val="0"/>
          <w:marBottom w:val="0"/>
          <w:divBdr>
            <w:top w:val="none" w:sz="0" w:space="0" w:color="auto"/>
            <w:left w:val="none" w:sz="0" w:space="0" w:color="auto"/>
            <w:bottom w:val="none" w:sz="0" w:space="0" w:color="auto"/>
            <w:right w:val="none" w:sz="0" w:space="0" w:color="auto"/>
          </w:divBdr>
        </w:div>
      </w:divsChild>
    </w:div>
    <w:div w:id="117771029">
      <w:bodyDiv w:val="1"/>
      <w:marLeft w:val="0"/>
      <w:marRight w:val="0"/>
      <w:marTop w:val="0"/>
      <w:marBottom w:val="0"/>
      <w:divBdr>
        <w:top w:val="none" w:sz="0" w:space="0" w:color="auto"/>
        <w:left w:val="none" w:sz="0" w:space="0" w:color="auto"/>
        <w:bottom w:val="none" w:sz="0" w:space="0" w:color="auto"/>
        <w:right w:val="none" w:sz="0" w:space="0" w:color="auto"/>
      </w:divBdr>
    </w:div>
    <w:div w:id="117990578">
      <w:bodyDiv w:val="1"/>
      <w:marLeft w:val="0"/>
      <w:marRight w:val="0"/>
      <w:marTop w:val="0"/>
      <w:marBottom w:val="0"/>
      <w:divBdr>
        <w:top w:val="none" w:sz="0" w:space="0" w:color="auto"/>
        <w:left w:val="none" w:sz="0" w:space="0" w:color="auto"/>
        <w:bottom w:val="none" w:sz="0" w:space="0" w:color="auto"/>
        <w:right w:val="none" w:sz="0" w:space="0" w:color="auto"/>
      </w:divBdr>
    </w:div>
    <w:div w:id="118308382">
      <w:bodyDiv w:val="1"/>
      <w:marLeft w:val="0"/>
      <w:marRight w:val="0"/>
      <w:marTop w:val="0"/>
      <w:marBottom w:val="0"/>
      <w:divBdr>
        <w:top w:val="none" w:sz="0" w:space="0" w:color="auto"/>
        <w:left w:val="none" w:sz="0" w:space="0" w:color="auto"/>
        <w:bottom w:val="none" w:sz="0" w:space="0" w:color="auto"/>
        <w:right w:val="none" w:sz="0" w:space="0" w:color="auto"/>
      </w:divBdr>
      <w:divsChild>
        <w:div w:id="1431201547">
          <w:marLeft w:val="0"/>
          <w:marRight w:val="0"/>
          <w:marTop w:val="0"/>
          <w:marBottom w:val="0"/>
          <w:divBdr>
            <w:top w:val="none" w:sz="0" w:space="0" w:color="auto"/>
            <w:left w:val="none" w:sz="0" w:space="0" w:color="auto"/>
            <w:bottom w:val="none" w:sz="0" w:space="0" w:color="auto"/>
            <w:right w:val="none" w:sz="0" w:space="0" w:color="auto"/>
          </w:divBdr>
        </w:div>
        <w:div w:id="852497067">
          <w:marLeft w:val="0"/>
          <w:marRight w:val="0"/>
          <w:marTop w:val="0"/>
          <w:marBottom w:val="0"/>
          <w:divBdr>
            <w:top w:val="none" w:sz="0" w:space="0" w:color="auto"/>
            <w:left w:val="none" w:sz="0" w:space="0" w:color="auto"/>
            <w:bottom w:val="none" w:sz="0" w:space="0" w:color="auto"/>
            <w:right w:val="none" w:sz="0" w:space="0" w:color="auto"/>
          </w:divBdr>
        </w:div>
        <w:div w:id="1100494285">
          <w:marLeft w:val="0"/>
          <w:marRight w:val="0"/>
          <w:marTop w:val="0"/>
          <w:marBottom w:val="0"/>
          <w:divBdr>
            <w:top w:val="none" w:sz="0" w:space="0" w:color="auto"/>
            <w:left w:val="none" w:sz="0" w:space="0" w:color="auto"/>
            <w:bottom w:val="none" w:sz="0" w:space="0" w:color="auto"/>
            <w:right w:val="none" w:sz="0" w:space="0" w:color="auto"/>
          </w:divBdr>
        </w:div>
        <w:div w:id="454450750">
          <w:marLeft w:val="0"/>
          <w:marRight w:val="0"/>
          <w:marTop w:val="0"/>
          <w:marBottom w:val="0"/>
          <w:divBdr>
            <w:top w:val="none" w:sz="0" w:space="0" w:color="auto"/>
            <w:left w:val="none" w:sz="0" w:space="0" w:color="auto"/>
            <w:bottom w:val="none" w:sz="0" w:space="0" w:color="auto"/>
            <w:right w:val="none" w:sz="0" w:space="0" w:color="auto"/>
          </w:divBdr>
        </w:div>
      </w:divsChild>
    </w:div>
    <w:div w:id="123813161">
      <w:bodyDiv w:val="1"/>
      <w:marLeft w:val="0"/>
      <w:marRight w:val="0"/>
      <w:marTop w:val="0"/>
      <w:marBottom w:val="0"/>
      <w:divBdr>
        <w:top w:val="none" w:sz="0" w:space="0" w:color="auto"/>
        <w:left w:val="none" w:sz="0" w:space="0" w:color="auto"/>
        <w:bottom w:val="none" w:sz="0" w:space="0" w:color="auto"/>
        <w:right w:val="none" w:sz="0" w:space="0" w:color="auto"/>
      </w:divBdr>
    </w:div>
    <w:div w:id="126168908">
      <w:bodyDiv w:val="1"/>
      <w:marLeft w:val="0"/>
      <w:marRight w:val="0"/>
      <w:marTop w:val="0"/>
      <w:marBottom w:val="0"/>
      <w:divBdr>
        <w:top w:val="none" w:sz="0" w:space="0" w:color="auto"/>
        <w:left w:val="none" w:sz="0" w:space="0" w:color="auto"/>
        <w:bottom w:val="none" w:sz="0" w:space="0" w:color="auto"/>
        <w:right w:val="none" w:sz="0" w:space="0" w:color="auto"/>
      </w:divBdr>
    </w:div>
    <w:div w:id="130711096">
      <w:bodyDiv w:val="1"/>
      <w:marLeft w:val="0"/>
      <w:marRight w:val="0"/>
      <w:marTop w:val="0"/>
      <w:marBottom w:val="0"/>
      <w:divBdr>
        <w:top w:val="none" w:sz="0" w:space="0" w:color="auto"/>
        <w:left w:val="none" w:sz="0" w:space="0" w:color="auto"/>
        <w:bottom w:val="none" w:sz="0" w:space="0" w:color="auto"/>
        <w:right w:val="none" w:sz="0" w:space="0" w:color="auto"/>
      </w:divBdr>
    </w:div>
    <w:div w:id="139537440">
      <w:bodyDiv w:val="1"/>
      <w:marLeft w:val="0"/>
      <w:marRight w:val="0"/>
      <w:marTop w:val="0"/>
      <w:marBottom w:val="0"/>
      <w:divBdr>
        <w:top w:val="none" w:sz="0" w:space="0" w:color="auto"/>
        <w:left w:val="none" w:sz="0" w:space="0" w:color="auto"/>
        <w:bottom w:val="none" w:sz="0" w:space="0" w:color="auto"/>
        <w:right w:val="none" w:sz="0" w:space="0" w:color="auto"/>
      </w:divBdr>
    </w:div>
    <w:div w:id="142814211">
      <w:bodyDiv w:val="1"/>
      <w:marLeft w:val="0"/>
      <w:marRight w:val="0"/>
      <w:marTop w:val="0"/>
      <w:marBottom w:val="0"/>
      <w:divBdr>
        <w:top w:val="none" w:sz="0" w:space="0" w:color="auto"/>
        <w:left w:val="none" w:sz="0" w:space="0" w:color="auto"/>
        <w:bottom w:val="none" w:sz="0" w:space="0" w:color="auto"/>
        <w:right w:val="none" w:sz="0" w:space="0" w:color="auto"/>
      </w:divBdr>
    </w:div>
    <w:div w:id="173962207">
      <w:bodyDiv w:val="1"/>
      <w:marLeft w:val="0"/>
      <w:marRight w:val="0"/>
      <w:marTop w:val="0"/>
      <w:marBottom w:val="0"/>
      <w:divBdr>
        <w:top w:val="none" w:sz="0" w:space="0" w:color="auto"/>
        <w:left w:val="none" w:sz="0" w:space="0" w:color="auto"/>
        <w:bottom w:val="none" w:sz="0" w:space="0" w:color="auto"/>
        <w:right w:val="none" w:sz="0" w:space="0" w:color="auto"/>
      </w:divBdr>
    </w:div>
    <w:div w:id="198395767">
      <w:bodyDiv w:val="1"/>
      <w:marLeft w:val="0"/>
      <w:marRight w:val="0"/>
      <w:marTop w:val="0"/>
      <w:marBottom w:val="0"/>
      <w:divBdr>
        <w:top w:val="none" w:sz="0" w:space="0" w:color="auto"/>
        <w:left w:val="none" w:sz="0" w:space="0" w:color="auto"/>
        <w:bottom w:val="none" w:sz="0" w:space="0" w:color="auto"/>
        <w:right w:val="none" w:sz="0" w:space="0" w:color="auto"/>
      </w:divBdr>
    </w:div>
    <w:div w:id="217861054">
      <w:bodyDiv w:val="1"/>
      <w:marLeft w:val="0"/>
      <w:marRight w:val="0"/>
      <w:marTop w:val="0"/>
      <w:marBottom w:val="0"/>
      <w:divBdr>
        <w:top w:val="none" w:sz="0" w:space="0" w:color="auto"/>
        <w:left w:val="none" w:sz="0" w:space="0" w:color="auto"/>
        <w:bottom w:val="none" w:sz="0" w:space="0" w:color="auto"/>
        <w:right w:val="none" w:sz="0" w:space="0" w:color="auto"/>
      </w:divBdr>
    </w:div>
    <w:div w:id="289240137">
      <w:bodyDiv w:val="1"/>
      <w:marLeft w:val="0"/>
      <w:marRight w:val="0"/>
      <w:marTop w:val="0"/>
      <w:marBottom w:val="0"/>
      <w:divBdr>
        <w:top w:val="none" w:sz="0" w:space="0" w:color="auto"/>
        <w:left w:val="none" w:sz="0" w:space="0" w:color="auto"/>
        <w:bottom w:val="none" w:sz="0" w:space="0" w:color="auto"/>
        <w:right w:val="none" w:sz="0" w:space="0" w:color="auto"/>
      </w:divBdr>
    </w:div>
    <w:div w:id="301807937">
      <w:bodyDiv w:val="1"/>
      <w:marLeft w:val="0"/>
      <w:marRight w:val="0"/>
      <w:marTop w:val="0"/>
      <w:marBottom w:val="0"/>
      <w:divBdr>
        <w:top w:val="none" w:sz="0" w:space="0" w:color="auto"/>
        <w:left w:val="none" w:sz="0" w:space="0" w:color="auto"/>
        <w:bottom w:val="none" w:sz="0" w:space="0" w:color="auto"/>
        <w:right w:val="none" w:sz="0" w:space="0" w:color="auto"/>
      </w:divBdr>
    </w:div>
    <w:div w:id="304624873">
      <w:bodyDiv w:val="1"/>
      <w:marLeft w:val="0"/>
      <w:marRight w:val="0"/>
      <w:marTop w:val="0"/>
      <w:marBottom w:val="0"/>
      <w:divBdr>
        <w:top w:val="none" w:sz="0" w:space="0" w:color="auto"/>
        <w:left w:val="none" w:sz="0" w:space="0" w:color="auto"/>
        <w:bottom w:val="none" w:sz="0" w:space="0" w:color="auto"/>
        <w:right w:val="none" w:sz="0" w:space="0" w:color="auto"/>
      </w:divBdr>
    </w:div>
    <w:div w:id="323435745">
      <w:bodyDiv w:val="1"/>
      <w:marLeft w:val="0"/>
      <w:marRight w:val="0"/>
      <w:marTop w:val="0"/>
      <w:marBottom w:val="0"/>
      <w:divBdr>
        <w:top w:val="none" w:sz="0" w:space="0" w:color="auto"/>
        <w:left w:val="none" w:sz="0" w:space="0" w:color="auto"/>
        <w:bottom w:val="none" w:sz="0" w:space="0" w:color="auto"/>
        <w:right w:val="none" w:sz="0" w:space="0" w:color="auto"/>
      </w:divBdr>
    </w:div>
    <w:div w:id="359936223">
      <w:bodyDiv w:val="1"/>
      <w:marLeft w:val="0"/>
      <w:marRight w:val="0"/>
      <w:marTop w:val="0"/>
      <w:marBottom w:val="0"/>
      <w:divBdr>
        <w:top w:val="none" w:sz="0" w:space="0" w:color="auto"/>
        <w:left w:val="none" w:sz="0" w:space="0" w:color="auto"/>
        <w:bottom w:val="none" w:sz="0" w:space="0" w:color="auto"/>
        <w:right w:val="none" w:sz="0" w:space="0" w:color="auto"/>
      </w:divBdr>
    </w:div>
    <w:div w:id="378630719">
      <w:bodyDiv w:val="1"/>
      <w:marLeft w:val="0"/>
      <w:marRight w:val="0"/>
      <w:marTop w:val="0"/>
      <w:marBottom w:val="0"/>
      <w:divBdr>
        <w:top w:val="none" w:sz="0" w:space="0" w:color="auto"/>
        <w:left w:val="none" w:sz="0" w:space="0" w:color="auto"/>
        <w:bottom w:val="none" w:sz="0" w:space="0" w:color="auto"/>
        <w:right w:val="none" w:sz="0" w:space="0" w:color="auto"/>
      </w:divBdr>
    </w:div>
    <w:div w:id="428163154">
      <w:bodyDiv w:val="1"/>
      <w:marLeft w:val="0"/>
      <w:marRight w:val="0"/>
      <w:marTop w:val="0"/>
      <w:marBottom w:val="0"/>
      <w:divBdr>
        <w:top w:val="none" w:sz="0" w:space="0" w:color="auto"/>
        <w:left w:val="none" w:sz="0" w:space="0" w:color="auto"/>
        <w:bottom w:val="none" w:sz="0" w:space="0" w:color="auto"/>
        <w:right w:val="none" w:sz="0" w:space="0" w:color="auto"/>
      </w:divBdr>
    </w:div>
    <w:div w:id="428744242">
      <w:bodyDiv w:val="1"/>
      <w:marLeft w:val="0"/>
      <w:marRight w:val="0"/>
      <w:marTop w:val="0"/>
      <w:marBottom w:val="0"/>
      <w:divBdr>
        <w:top w:val="none" w:sz="0" w:space="0" w:color="auto"/>
        <w:left w:val="none" w:sz="0" w:space="0" w:color="auto"/>
        <w:bottom w:val="none" w:sz="0" w:space="0" w:color="auto"/>
        <w:right w:val="none" w:sz="0" w:space="0" w:color="auto"/>
      </w:divBdr>
    </w:div>
    <w:div w:id="455756504">
      <w:bodyDiv w:val="1"/>
      <w:marLeft w:val="0"/>
      <w:marRight w:val="0"/>
      <w:marTop w:val="0"/>
      <w:marBottom w:val="0"/>
      <w:divBdr>
        <w:top w:val="none" w:sz="0" w:space="0" w:color="auto"/>
        <w:left w:val="none" w:sz="0" w:space="0" w:color="auto"/>
        <w:bottom w:val="none" w:sz="0" w:space="0" w:color="auto"/>
        <w:right w:val="none" w:sz="0" w:space="0" w:color="auto"/>
      </w:divBdr>
    </w:div>
    <w:div w:id="486434276">
      <w:bodyDiv w:val="1"/>
      <w:marLeft w:val="0"/>
      <w:marRight w:val="0"/>
      <w:marTop w:val="0"/>
      <w:marBottom w:val="0"/>
      <w:divBdr>
        <w:top w:val="none" w:sz="0" w:space="0" w:color="auto"/>
        <w:left w:val="none" w:sz="0" w:space="0" w:color="auto"/>
        <w:bottom w:val="none" w:sz="0" w:space="0" w:color="auto"/>
        <w:right w:val="none" w:sz="0" w:space="0" w:color="auto"/>
      </w:divBdr>
    </w:div>
    <w:div w:id="527183884">
      <w:bodyDiv w:val="1"/>
      <w:marLeft w:val="0"/>
      <w:marRight w:val="0"/>
      <w:marTop w:val="0"/>
      <w:marBottom w:val="0"/>
      <w:divBdr>
        <w:top w:val="none" w:sz="0" w:space="0" w:color="auto"/>
        <w:left w:val="none" w:sz="0" w:space="0" w:color="auto"/>
        <w:bottom w:val="none" w:sz="0" w:space="0" w:color="auto"/>
        <w:right w:val="none" w:sz="0" w:space="0" w:color="auto"/>
      </w:divBdr>
    </w:div>
    <w:div w:id="535583453">
      <w:bodyDiv w:val="1"/>
      <w:marLeft w:val="0"/>
      <w:marRight w:val="0"/>
      <w:marTop w:val="0"/>
      <w:marBottom w:val="0"/>
      <w:divBdr>
        <w:top w:val="none" w:sz="0" w:space="0" w:color="auto"/>
        <w:left w:val="none" w:sz="0" w:space="0" w:color="auto"/>
        <w:bottom w:val="none" w:sz="0" w:space="0" w:color="auto"/>
        <w:right w:val="none" w:sz="0" w:space="0" w:color="auto"/>
      </w:divBdr>
    </w:div>
    <w:div w:id="564410191">
      <w:bodyDiv w:val="1"/>
      <w:marLeft w:val="0"/>
      <w:marRight w:val="0"/>
      <w:marTop w:val="0"/>
      <w:marBottom w:val="0"/>
      <w:divBdr>
        <w:top w:val="none" w:sz="0" w:space="0" w:color="auto"/>
        <w:left w:val="none" w:sz="0" w:space="0" w:color="auto"/>
        <w:bottom w:val="none" w:sz="0" w:space="0" w:color="auto"/>
        <w:right w:val="none" w:sz="0" w:space="0" w:color="auto"/>
      </w:divBdr>
    </w:div>
    <w:div w:id="602224976">
      <w:bodyDiv w:val="1"/>
      <w:marLeft w:val="0"/>
      <w:marRight w:val="0"/>
      <w:marTop w:val="0"/>
      <w:marBottom w:val="0"/>
      <w:divBdr>
        <w:top w:val="none" w:sz="0" w:space="0" w:color="auto"/>
        <w:left w:val="none" w:sz="0" w:space="0" w:color="auto"/>
        <w:bottom w:val="none" w:sz="0" w:space="0" w:color="auto"/>
        <w:right w:val="none" w:sz="0" w:space="0" w:color="auto"/>
      </w:divBdr>
    </w:div>
    <w:div w:id="617642669">
      <w:bodyDiv w:val="1"/>
      <w:marLeft w:val="0"/>
      <w:marRight w:val="0"/>
      <w:marTop w:val="0"/>
      <w:marBottom w:val="0"/>
      <w:divBdr>
        <w:top w:val="none" w:sz="0" w:space="0" w:color="auto"/>
        <w:left w:val="none" w:sz="0" w:space="0" w:color="auto"/>
        <w:bottom w:val="none" w:sz="0" w:space="0" w:color="auto"/>
        <w:right w:val="none" w:sz="0" w:space="0" w:color="auto"/>
      </w:divBdr>
    </w:div>
    <w:div w:id="640305667">
      <w:bodyDiv w:val="1"/>
      <w:marLeft w:val="0"/>
      <w:marRight w:val="0"/>
      <w:marTop w:val="0"/>
      <w:marBottom w:val="0"/>
      <w:divBdr>
        <w:top w:val="none" w:sz="0" w:space="0" w:color="auto"/>
        <w:left w:val="none" w:sz="0" w:space="0" w:color="auto"/>
        <w:bottom w:val="none" w:sz="0" w:space="0" w:color="auto"/>
        <w:right w:val="none" w:sz="0" w:space="0" w:color="auto"/>
      </w:divBdr>
    </w:div>
    <w:div w:id="641230027">
      <w:bodyDiv w:val="1"/>
      <w:marLeft w:val="0"/>
      <w:marRight w:val="0"/>
      <w:marTop w:val="0"/>
      <w:marBottom w:val="0"/>
      <w:divBdr>
        <w:top w:val="none" w:sz="0" w:space="0" w:color="auto"/>
        <w:left w:val="none" w:sz="0" w:space="0" w:color="auto"/>
        <w:bottom w:val="none" w:sz="0" w:space="0" w:color="auto"/>
        <w:right w:val="none" w:sz="0" w:space="0" w:color="auto"/>
      </w:divBdr>
    </w:div>
    <w:div w:id="663897513">
      <w:bodyDiv w:val="1"/>
      <w:marLeft w:val="0"/>
      <w:marRight w:val="0"/>
      <w:marTop w:val="0"/>
      <w:marBottom w:val="0"/>
      <w:divBdr>
        <w:top w:val="none" w:sz="0" w:space="0" w:color="auto"/>
        <w:left w:val="none" w:sz="0" w:space="0" w:color="auto"/>
        <w:bottom w:val="none" w:sz="0" w:space="0" w:color="auto"/>
        <w:right w:val="none" w:sz="0" w:space="0" w:color="auto"/>
      </w:divBdr>
    </w:div>
    <w:div w:id="693699402">
      <w:bodyDiv w:val="1"/>
      <w:marLeft w:val="0"/>
      <w:marRight w:val="0"/>
      <w:marTop w:val="0"/>
      <w:marBottom w:val="0"/>
      <w:divBdr>
        <w:top w:val="none" w:sz="0" w:space="0" w:color="auto"/>
        <w:left w:val="none" w:sz="0" w:space="0" w:color="auto"/>
        <w:bottom w:val="none" w:sz="0" w:space="0" w:color="auto"/>
        <w:right w:val="none" w:sz="0" w:space="0" w:color="auto"/>
      </w:divBdr>
    </w:div>
    <w:div w:id="771171477">
      <w:bodyDiv w:val="1"/>
      <w:marLeft w:val="0"/>
      <w:marRight w:val="0"/>
      <w:marTop w:val="0"/>
      <w:marBottom w:val="0"/>
      <w:divBdr>
        <w:top w:val="none" w:sz="0" w:space="0" w:color="auto"/>
        <w:left w:val="none" w:sz="0" w:space="0" w:color="auto"/>
        <w:bottom w:val="none" w:sz="0" w:space="0" w:color="auto"/>
        <w:right w:val="none" w:sz="0" w:space="0" w:color="auto"/>
      </w:divBdr>
    </w:div>
    <w:div w:id="795568437">
      <w:bodyDiv w:val="1"/>
      <w:marLeft w:val="0"/>
      <w:marRight w:val="0"/>
      <w:marTop w:val="0"/>
      <w:marBottom w:val="0"/>
      <w:divBdr>
        <w:top w:val="none" w:sz="0" w:space="0" w:color="auto"/>
        <w:left w:val="none" w:sz="0" w:space="0" w:color="auto"/>
        <w:bottom w:val="none" w:sz="0" w:space="0" w:color="auto"/>
        <w:right w:val="none" w:sz="0" w:space="0" w:color="auto"/>
      </w:divBdr>
    </w:div>
    <w:div w:id="844520026">
      <w:bodyDiv w:val="1"/>
      <w:marLeft w:val="0"/>
      <w:marRight w:val="0"/>
      <w:marTop w:val="0"/>
      <w:marBottom w:val="0"/>
      <w:divBdr>
        <w:top w:val="none" w:sz="0" w:space="0" w:color="auto"/>
        <w:left w:val="none" w:sz="0" w:space="0" w:color="auto"/>
        <w:bottom w:val="none" w:sz="0" w:space="0" w:color="auto"/>
        <w:right w:val="none" w:sz="0" w:space="0" w:color="auto"/>
      </w:divBdr>
    </w:div>
    <w:div w:id="863834567">
      <w:bodyDiv w:val="1"/>
      <w:marLeft w:val="0"/>
      <w:marRight w:val="0"/>
      <w:marTop w:val="0"/>
      <w:marBottom w:val="0"/>
      <w:divBdr>
        <w:top w:val="none" w:sz="0" w:space="0" w:color="auto"/>
        <w:left w:val="none" w:sz="0" w:space="0" w:color="auto"/>
        <w:bottom w:val="none" w:sz="0" w:space="0" w:color="auto"/>
        <w:right w:val="none" w:sz="0" w:space="0" w:color="auto"/>
      </w:divBdr>
    </w:div>
    <w:div w:id="867448857">
      <w:bodyDiv w:val="1"/>
      <w:marLeft w:val="0"/>
      <w:marRight w:val="0"/>
      <w:marTop w:val="0"/>
      <w:marBottom w:val="0"/>
      <w:divBdr>
        <w:top w:val="none" w:sz="0" w:space="0" w:color="auto"/>
        <w:left w:val="none" w:sz="0" w:space="0" w:color="auto"/>
        <w:bottom w:val="none" w:sz="0" w:space="0" w:color="auto"/>
        <w:right w:val="none" w:sz="0" w:space="0" w:color="auto"/>
      </w:divBdr>
    </w:div>
    <w:div w:id="935021594">
      <w:bodyDiv w:val="1"/>
      <w:marLeft w:val="0"/>
      <w:marRight w:val="0"/>
      <w:marTop w:val="0"/>
      <w:marBottom w:val="0"/>
      <w:divBdr>
        <w:top w:val="none" w:sz="0" w:space="0" w:color="auto"/>
        <w:left w:val="none" w:sz="0" w:space="0" w:color="auto"/>
        <w:bottom w:val="none" w:sz="0" w:space="0" w:color="auto"/>
        <w:right w:val="none" w:sz="0" w:space="0" w:color="auto"/>
      </w:divBdr>
    </w:div>
    <w:div w:id="1023168792">
      <w:bodyDiv w:val="1"/>
      <w:marLeft w:val="0"/>
      <w:marRight w:val="0"/>
      <w:marTop w:val="0"/>
      <w:marBottom w:val="0"/>
      <w:divBdr>
        <w:top w:val="none" w:sz="0" w:space="0" w:color="auto"/>
        <w:left w:val="none" w:sz="0" w:space="0" w:color="auto"/>
        <w:bottom w:val="none" w:sz="0" w:space="0" w:color="auto"/>
        <w:right w:val="none" w:sz="0" w:space="0" w:color="auto"/>
      </w:divBdr>
    </w:div>
    <w:div w:id="1043291013">
      <w:bodyDiv w:val="1"/>
      <w:marLeft w:val="0"/>
      <w:marRight w:val="0"/>
      <w:marTop w:val="0"/>
      <w:marBottom w:val="0"/>
      <w:divBdr>
        <w:top w:val="none" w:sz="0" w:space="0" w:color="auto"/>
        <w:left w:val="none" w:sz="0" w:space="0" w:color="auto"/>
        <w:bottom w:val="none" w:sz="0" w:space="0" w:color="auto"/>
        <w:right w:val="none" w:sz="0" w:space="0" w:color="auto"/>
      </w:divBdr>
    </w:div>
    <w:div w:id="1050956536">
      <w:bodyDiv w:val="1"/>
      <w:marLeft w:val="0"/>
      <w:marRight w:val="0"/>
      <w:marTop w:val="0"/>
      <w:marBottom w:val="0"/>
      <w:divBdr>
        <w:top w:val="none" w:sz="0" w:space="0" w:color="auto"/>
        <w:left w:val="none" w:sz="0" w:space="0" w:color="auto"/>
        <w:bottom w:val="none" w:sz="0" w:space="0" w:color="auto"/>
        <w:right w:val="none" w:sz="0" w:space="0" w:color="auto"/>
      </w:divBdr>
    </w:div>
    <w:div w:id="1078092946">
      <w:bodyDiv w:val="1"/>
      <w:marLeft w:val="0"/>
      <w:marRight w:val="0"/>
      <w:marTop w:val="0"/>
      <w:marBottom w:val="0"/>
      <w:divBdr>
        <w:top w:val="none" w:sz="0" w:space="0" w:color="auto"/>
        <w:left w:val="none" w:sz="0" w:space="0" w:color="auto"/>
        <w:bottom w:val="none" w:sz="0" w:space="0" w:color="auto"/>
        <w:right w:val="none" w:sz="0" w:space="0" w:color="auto"/>
      </w:divBdr>
    </w:div>
    <w:div w:id="1083990012">
      <w:bodyDiv w:val="1"/>
      <w:marLeft w:val="0"/>
      <w:marRight w:val="0"/>
      <w:marTop w:val="0"/>
      <w:marBottom w:val="0"/>
      <w:divBdr>
        <w:top w:val="none" w:sz="0" w:space="0" w:color="auto"/>
        <w:left w:val="none" w:sz="0" w:space="0" w:color="auto"/>
        <w:bottom w:val="none" w:sz="0" w:space="0" w:color="auto"/>
        <w:right w:val="none" w:sz="0" w:space="0" w:color="auto"/>
      </w:divBdr>
    </w:div>
    <w:div w:id="1087841984">
      <w:bodyDiv w:val="1"/>
      <w:marLeft w:val="0"/>
      <w:marRight w:val="0"/>
      <w:marTop w:val="0"/>
      <w:marBottom w:val="0"/>
      <w:divBdr>
        <w:top w:val="none" w:sz="0" w:space="0" w:color="auto"/>
        <w:left w:val="none" w:sz="0" w:space="0" w:color="auto"/>
        <w:bottom w:val="none" w:sz="0" w:space="0" w:color="auto"/>
        <w:right w:val="none" w:sz="0" w:space="0" w:color="auto"/>
      </w:divBdr>
    </w:div>
    <w:div w:id="1134448414">
      <w:bodyDiv w:val="1"/>
      <w:marLeft w:val="0"/>
      <w:marRight w:val="0"/>
      <w:marTop w:val="0"/>
      <w:marBottom w:val="0"/>
      <w:divBdr>
        <w:top w:val="none" w:sz="0" w:space="0" w:color="auto"/>
        <w:left w:val="none" w:sz="0" w:space="0" w:color="auto"/>
        <w:bottom w:val="none" w:sz="0" w:space="0" w:color="auto"/>
        <w:right w:val="none" w:sz="0" w:space="0" w:color="auto"/>
      </w:divBdr>
    </w:div>
    <w:div w:id="1134525708">
      <w:bodyDiv w:val="1"/>
      <w:marLeft w:val="0"/>
      <w:marRight w:val="0"/>
      <w:marTop w:val="0"/>
      <w:marBottom w:val="0"/>
      <w:divBdr>
        <w:top w:val="none" w:sz="0" w:space="0" w:color="auto"/>
        <w:left w:val="none" w:sz="0" w:space="0" w:color="auto"/>
        <w:bottom w:val="none" w:sz="0" w:space="0" w:color="auto"/>
        <w:right w:val="none" w:sz="0" w:space="0" w:color="auto"/>
      </w:divBdr>
    </w:div>
    <w:div w:id="1153370900">
      <w:bodyDiv w:val="1"/>
      <w:marLeft w:val="0"/>
      <w:marRight w:val="0"/>
      <w:marTop w:val="0"/>
      <w:marBottom w:val="0"/>
      <w:divBdr>
        <w:top w:val="none" w:sz="0" w:space="0" w:color="auto"/>
        <w:left w:val="none" w:sz="0" w:space="0" w:color="auto"/>
        <w:bottom w:val="none" w:sz="0" w:space="0" w:color="auto"/>
        <w:right w:val="none" w:sz="0" w:space="0" w:color="auto"/>
      </w:divBdr>
    </w:div>
    <w:div w:id="1156605420">
      <w:bodyDiv w:val="1"/>
      <w:marLeft w:val="0"/>
      <w:marRight w:val="0"/>
      <w:marTop w:val="0"/>
      <w:marBottom w:val="0"/>
      <w:divBdr>
        <w:top w:val="none" w:sz="0" w:space="0" w:color="auto"/>
        <w:left w:val="none" w:sz="0" w:space="0" w:color="auto"/>
        <w:bottom w:val="none" w:sz="0" w:space="0" w:color="auto"/>
        <w:right w:val="none" w:sz="0" w:space="0" w:color="auto"/>
      </w:divBdr>
    </w:div>
    <w:div w:id="1173179055">
      <w:bodyDiv w:val="1"/>
      <w:marLeft w:val="0"/>
      <w:marRight w:val="0"/>
      <w:marTop w:val="0"/>
      <w:marBottom w:val="0"/>
      <w:divBdr>
        <w:top w:val="none" w:sz="0" w:space="0" w:color="auto"/>
        <w:left w:val="none" w:sz="0" w:space="0" w:color="auto"/>
        <w:bottom w:val="none" w:sz="0" w:space="0" w:color="auto"/>
        <w:right w:val="none" w:sz="0" w:space="0" w:color="auto"/>
      </w:divBdr>
    </w:div>
    <w:div w:id="1176650846">
      <w:bodyDiv w:val="1"/>
      <w:marLeft w:val="0"/>
      <w:marRight w:val="0"/>
      <w:marTop w:val="0"/>
      <w:marBottom w:val="0"/>
      <w:divBdr>
        <w:top w:val="none" w:sz="0" w:space="0" w:color="auto"/>
        <w:left w:val="none" w:sz="0" w:space="0" w:color="auto"/>
        <w:bottom w:val="none" w:sz="0" w:space="0" w:color="auto"/>
        <w:right w:val="none" w:sz="0" w:space="0" w:color="auto"/>
      </w:divBdr>
    </w:div>
    <w:div w:id="1269582043">
      <w:bodyDiv w:val="1"/>
      <w:marLeft w:val="0"/>
      <w:marRight w:val="0"/>
      <w:marTop w:val="0"/>
      <w:marBottom w:val="0"/>
      <w:divBdr>
        <w:top w:val="none" w:sz="0" w:space="0" w:color="auto"/>
        <w:left w:val="none" w:sz="0" w:space="0" w:color="auto"/>
        <w:bottom w:val="none" w:sz="0" w:space="0" w:color="auto"/>
        <w:right w:val="none" w:sz="0" w:space="0" w:color="auto"/>
      </w:divBdr>
    </w:div>
    <w:div w:id="1274942813">
      <w:bodyDiv w:val="1"/>
      <w:marLeft w:val="0"/>
      <w:marRight w:val="0"/>
      <w:marTop w:val="0"/>
      <w:marBottom w:val="0"/>
      <w:divBdr>
        <w:top w:val="none" w:sz="0" w:space="0" w:color="auto"/>
        <w:left w:val="none" w:sz="0" w:space="0" w:color="auto"/>
        <w:bottom w:val="none" w:sz="0" w:space="0" w:color="auto"/>
        <w:right w:val="none" w:sz="0" w:space="0" w:color="auto"/>
      </w:divBdr>
    </w:div>
    <w:div w:id="1282111544">
      <w:bodyDiv w:val="1"/>
      <w:marLeft w:val="0"/>
      <w:marRight w:val="0"/>
      <w:marTop w:val="0"/>
      <w:marBottom w:val="0"/>
      <w:divBdr>
        <w:top w:val="none" w:sz="0" w:space="0" w:color="auto"/>
        <w:left w:val="none" w:sz="0" w:space="0" w:color="auto"/>
        <w:bottom w:val="none" w:sz="0" w:space="0" w:color="auto"/>
        <w:right w:val="none" w:sz="0" w:space="0" w:color="auto"/>
      </w:divBdr>
    </w:div>
    <w:div w:id="1285041906">
      <w:bodyDiv w:val="1"/>
      <w:marLeft w:val="0"/>
      <w:marRight w:val="0"/>
      <w:marTop w:val="0"/>
      <w:marBottom w:val="0"/>
      <w:divBdr>
        <w:top w:val="none" w:sz="0" w:space="0" w:color="auto"/>
        <w:left w:val="none" w:sz="0" w:space="0" w:color="auto"/>
        <w:bottom w:val="none" w:sz="0" w:space="0" w:color="auto"/>
        <w:right w:val="none" w:sz="0" w:space="0" w:color="auto"/>
      </w:divBdr>
    </w:div>
    <w:div w:id="1307202675">
      <w:bodyDiv w:val="1"/>
      <w:marLeft w:val="0"/>
      <w:marRight w:val="0"/>
      <w:marTop w:val="0"/>
      <w:marBottom w:val="0"/>
      <w:divBdr>
        <w:top w:val="none" w:sz="0" w:space="0" w:color="auto"/>
        <w:left w:val="none" w:sz="0" w:space="0" w:color="auto"/>
        <w:bottom w:val="none" w:sz="0" w:space="0" w:color="auto"/>
        <w:right w:val="none" w:sz="0" w:space="0" w:color="auto"/>
      </w:divBdr>
    </w:div>
    <w:div w:id="1311715301">
      <w:bodyDiv w:val="1"/>
      <w:marLeft w:val="0"/>
      <w:marRight w:val="0"/>
      <w:marTop w:val="0"/>
      <w:marBottom w:val="0"/>
      <w:divBdr>
        <w:top w:val="none" w:sz="0" w:space="0" w:color="auto"/>
        <w:left w:val="none" w:sz="0" w:space="0" w:color="auto"/>
        <w:bottom w:val="none" w:sz="0" w:space="0" w:color="auto"/>
        <w:right w:val="none" w:sz="0" w:space="0" w:color="auto"/>
      </w:divBdr>
    </w:div>
    <w:div w:id="1318151425">
      <w:bodyDiv w:val="1"/>
      <w:marLeft w:val="0"/>
      <w:marRight w:val="0"/>
      <w:marTop w:val="0"/>
      <w:marBottom w:val="0"/>
      <w:divBdr>
        <w:top w:val="none" w:sz="0" w:space="0" w:color="auto"/>
        <w:left w:val="none" w:sz="0" w:space="0" w:color="auto"/>
        <w:bottom w:val="none" w:sz="0" w:space="0" w:color="auto"/>
        <w:right w:val="none" w:sz="0" w:space="0" w:color="auto"/>
      </w:divBdr>
    </w:div>
    <w:div w:id="1365447637">
      <w:bodyDiv w:val="1"/>
      <w:marLeft w:val="0"/>
      <w:marRight w:val="0"/>
      <w:marTop w:val="0"/>
      <w:marBottom w:val="0"/>
      <w:divBdr>
        <w:top w:val="none" w:sz="0" w:space="0" w:color="auto"/>
        <w:left w:val="none" w:sz="0" w:space="0" w:color="auto"/>
        <w:bottom w:val="none" w:sz="0" w:space="0" w:color="auto"/>
        <w:right w:val="none" w:sz="0" w:space="0" w:color="auto"/>
      </w:divBdr>
    </w:div>
    <w:div w:id="1367753732">
      <w:bodyDiv w:val="1"/>
      <w:marLeft w:val="0"/>
      <w:marRight w:val="0"/>
      <w:marTop w:val="0"/>
      <w:marBottom w:val="0"/>
      <w:divBdr>
        <w:top w:val="none" w:sz="0" w:space="0" w:color="auto"/>
        <w:left w:val="none" w:sz="0" w:space="0" w:color="auto"/>
        <w:bottom w:val="none" w:sz="0" w:space="0" w:color="auto"/>
        <w:right w:val="none" w:sz="0" w:space="0" w:color="auto"/>
      </w:divBdr>
    </w:div>
    <w:div w:id="1377387689">
      <w:bodyDiv w:val="1"/>
      <w:marLeft w:val="0"/>
      <w:marRight w:val="0"/>
      <w:marTop w:val="0"/>
      <w:marBottom w:val="0"/>
      <w:divBdr>
        <w:top w:val="none" w:sz="0" w:space="0" w:color="auto"/>
        <w:left w:val="none" w:sz="0" w:space="0" w:color="auto"/>
        <w:bottom w:val="none" w:sz="0" w:space="0" w:color="auto"/>
        <w:right w:val="none" w:sz="0" w:space="0" w:color="auto"/>
      </w:divBdr>
    </w:div>
    <w:div w:id="1415009544">
      <w:bodyDiv w:val="1"/>
      <w:marLeft w:val="0"/>
      <w:marRight w:val="0"/>
      <w:marTop w:val="0"/>
      <w:marBottom w:val="0"/>
      <w:divBdr>
        <w:top w:val="none" w:sz="0" w:space="0" w:color="auto"/>
        <w:left w:val="none" w:sz="0" w:space="0" w:color="auto"/>
        <w:bottom w:val="none" w:sz="0" w:space="0" w:color="auto"/>
        <w:right w:val="none" w:sz="0" w:space="0" w:color="auto"/>
      </w:divBdr>
    </w:div>
    <w:div w:id="1416394189">
      <w:bodyDiv w:val="1"/>
      <w:marLeft w:val="0"/>
      <w:marRight w:val="0"/>
      <w:marTop w:val="0"/>
      <w:marBottom w:val="0"/>
      <w:divBdr>
        <w:top w:val="none" w:sz="0" w:space="0" w:color="auto"/>
        <w:left w:val="none" w:sz="0" w:space="0" w:color="auto"/>
        <w:bottom w:val="none" w:sz="0" w:space="0" w:color="auto"/>
        <w:right w:val="none" w:sz="0" w:space="0" w:color="auto"/>
      </w:divBdr>
    </w:div>
    <w:div w:id="1432581039">
      <w:bodyDiv w:val="1"/>
      <w:marLeft w:val="0"/>
      <w:marRight w:val="0"/>
      <w:marTop w:val="0"/>
      <w:marBottom w:val="0"/>
      <w:divBdr>
        <w:top w:val="none" w:sz="0" w:space="0" w:color="auto"/>
        <w:left w:val="none" w:sz="0" w:space="0" w:color="auto"/>
        <w:bottom w:val="none" w:sz="0" w:space="0" w:color="auto"/>
        <w:right w:val="none" w:sz="0" w:space="0" w:color="auto"/>
      </w:divBdr>
    </w:div>
    <w:div w:id="1433625546">
      <w:bodyDiv w:val="1"/>
      <w:marLeft w:val="0"/>
      <w:marRight w:val="0"/>
      <w:marTop w:val="0"/>
      <w:marBottom w:val="0"/>
      <w:divBdr>
        <w:top w:val="none" w:sz="0" w:space="0" w:color="auto"/>
        <w:left w:val="none" w:sz="0" w:space="0" w:color="auto"/>
        <w:bottom w:val="none" w:sz="0" w:space="0" w:color="auto"/>
        <w:right w:val="none" w:sz="0" w:space="0" w:color="auto"/>
      </w:divBdr>
    </w:div>
    <w:div w:id="1444226571">
      <w:bodyDiv w:val="1"/>
      <w:marLeft w:val="0"/>
      <w:marRight w:val="0"/>
      <w:marTop w:val="0"/>
      <w:marBottom w:val="0"/>
      <w:divBdr>
        <w:top w:val="none" w:sz="0" w:space="0" w:color="auto"/>
        <w:left w:val="none" w:sz="0" w:space="0" w:color="auto"/>
        <w:bottom w:val="none" w:sz="0" w:space="0" w:color="auto"/>
        <w:right w:val="none" w:sz="0" w:space="0" w:color="auto"/>
      </w:divBdr>
    </w:div>
    <w:div w:id="1446732086">
      <w:bodyDiv w:val="1"/>
      <w:marLeft w:val="0"/>
      <w:marRight w:val="0"/>
      <w:marTop w:val="0"/>
      <w:marBottom w:val="0"/>
      <w:divBdr>
        <w:top w:val="none" w:sz="0" w:space="0" w:color="auto"/>
        <w:left w:val="none" w:sz="0" w:space="0" w:color="auto"/>
        <w:bottom w:val="none" w:sz="0" w:space="0" w:color="auto"/>
        <w:right w:val="none" w:sz="0" w:space="0" w:color="auto"/>
      </w:divBdr>
    </w:div>
    <w:div w:id="1491411498">
      <w:bodyDiv w:val="1"/>
      <w:marLeft w:val="0"/>
      <w:marRight w:val="0"/>
      <w:marTop w:val="0"/>
      <w:marBottom w:val="0"/>
      <w:divBdr>
        <w:top w:val="none" w:sz="0" w:space="0" w:color="auto"/>
        <w:left w:val="none" w:sz="0" w:space="0" w:color="auto"/>
        <w:bottom w:val="none" w:sz="0" w:space="0" w:color="auto"/>
        <w:right w:val="none" w:sz="0" w:space="0" w:color="auto"/>
      </w:divBdr>
    </w:div>
    <w:div w:id="1512453744">
      <w:bodyDiv w:val="1"/>
      <w:marLeft w:val="0"/>
      <w:marRight w:val="0"/>
      <w:marTop w:val="0"/>
      <w:marBottom w:val="0"/>
      <w:divBdr>
        <w:top w:val="none" w:sz="0" w:space="0" w:color="auto"/>
        <w:left w:val="none" w:sz="0" w:space="0" w:color="auto"/>
        <w:bottom w:val="none" w:sz="0" w:space="0" w:color="auto"/>
        <w:right w:val="none" w:sz="0" w:space="0" w:color="auto"/>
      </w:divBdr>
    </w:div>
    <w:div w:id="1559391697">
      <w:bodyDiv w:val="1"/>
      <w:marLeft w:val="0"/>
      <w:marRight w:val="0"/>
      <w:marTop w:val="0"/>
      <w:marBottom w:val="0"/>
      <w:divBdr>
        <w:top w:val="none" w:sz="0" w:space="0" w:color="auto"/>
        <w:left w:val="none" w:sz="0" w:space="0" w:color="auto"/>
        <w:bottom w:val="none" w:sz="0" w:space="0" w:color="auto"/>
        <w:right w:val="none" w:sz="0" w:space="0" w:color="auto"/>
      </w:divBdr>
    </w:div>
    <w:div w:id="1560050990">
      <w:bodyDiv w:val="1"/>
      <w:marLeft w:val="0"/>
      <w:marRight w:val="0"/>
      <w:marTop w:val="0"/>
      <w:marBottom w:val="0"/>
      <w:divBdr>
        <w:top w:val="none" w:sz="0" w:space="0" w:color="auto"/>
        <w:left w:val="none" w:sz="0" w:space="0" w:color="auto"/>
        <w:bottom w:val="none" w:sz="0" w:space="0" w:color="auto"/>
        <w:right w:val="none" w:sz="0" w:space="0" w:color="auto"/>
      </w:divBdr>
    </w:div>
    <w:div w:id="1562865122">
      <w:bodyDiv w:val="1"/>
      <w:marLeft w:val="0"/>
      <w:marRight w:val="0"/>
      <w:marTop w:val="0"/>
      <w:marBottom w:val="0"/>
      <w:divBdr>
        <w:top w:val="none" w:sz="0" w:space="0" w:color="auto"/>
        <w:left w:val="none" w:sz="0" w:space="0" w:color="auto"/>
        <w:bottom w:val="none" w:sz="0" w:space="0" w:color="auto"/>
        <w:right w:val="none" w:sz="0" w:space="0" w:color="auto"/>
      </w:divBdr>
    </w:div>
    <w:div w:id="1637417504">
      <w:bodyDiv w:val="1"/>
      <w:marLeft w:val="0"/>
      <w:marRight w:val="0"/>
      <w:marTop w:val="0"/>
      <w:marBottom w:val="0"/>
      <w:divBdr>
        <w:top w:val="none" w:sz="0" w:space="0" w:color="auto"/>
        <w:left w:val="none" w:sz="0" w:space="0" w:color="auto"/>
        <w:bottom w:val="none" w:sz="0" w:space="0" w:color="auto"/>
        <w:right w:val="none" w:sz="0" w:space="0" w:color="auto"/>
      </w:divBdr>
    </w:div>
    <w:div w:id="1657221761">
      <w:bodyDiv w:val="1"/>
      <w:marLeft w:val="0"/>
      <w:marRight w:val="0"/>
      <w:marTop w:val="0"/>
      <w:marBottom w:val="0"/>
      <w:divBdr>
        <w:top w:val="none" w:sz="0" w:space="0" w:color="auto"/>
        <w:left w:val="none" w:sz="0" w:space="0" w:color="auto"/>
        <w:bottom w:val="none" w:sz="0" w:space="0" w:color="auto"/>
        <w:right w:val="none" w:sz="0" w:space="0" w:color="auto"/>
      </w:divBdr>
    </w:div>
    <w:div w:id="1690257757">
      <w:bodyDiv w:val="1"/>
      <w:marLeft w:val="0"/>
      <w:marRight w:val="0"/>
      <w:marTop w:val="0"/>
      <w:marBottom w:val="0"/>
      <w:divBdr>
        <w:top w:val="none" w:sz="0" w:space="0" w:color="auto"/>
        <w:left w:val="none" w:sz="0" w:space="0" w:color="auto"/>
        <w:bottom w:val="none" w:sz="0" w:space="0" w:color="auto"/>
        <w:right w:val="none" w:sz="0" w:space="0" w:color="auto"/>
      </w:divBdr>
    </w:div>
    <w:div w:id="1693341357">
      <w:bodyDiv w:val="1"/>
      <w:marLeft w:val="0"/>
      <w:marRight w:val="0"/>
      <w:marTop w:val="0"/>
      <w:marBottom w:val="0"/>
      <w:divBdr>
        <w:top w:val="none" w:sz="0" w:space="0" w:color="auto"/>
        <w:left w:val="none" w:sz="0" w:space="0" w:color="auto"/>
        <w:bottom w:val="none" w:sz="0" w:space="0" w:color="auto"/>
        <w:right w:val="none" w:sz="0" w:space="0" w:color="auto"/>
      </w:divBdr>
    </w:div>
    <w:div w:id="1700350980">
      <w:bodyDiv w:val="1"/>
      <w:marLeft w:val="0"/>
      <w:marRight w:val="0"/>
      <w:marTop w:val="0"/>
      <w:marBottom w:val="0"/>
      <w:divBdr>
        <w:top w:val="none" w:sz="0" w:space="0" w:color="auto"/>
        <w:left w:val="none" w:sz="0" w:space="0" w:color="auto"/>
        <w:bottom w:val="none" w:sz="0" w:space="0" w:color="auto"/>
        <w:right w:val="none" w:sz="0" w:space="0" w:color="auto"/>
      </w:divBdr>
    </w:div>
    <w:div w:id="1706057182">
      <w:bodyDiv w:val="1"/>
      <w:marLeft w:val="0"/>
      <w:marRight w:val="0"/>
      <w:marTop w:val="0"/>
      <w:marBottom w:val="0"/>
      <w:divBdr>
        <w:top w:val="none" w:sz="0" w:space="0" w:color="auto"/>
        <w:left w:val="none" w:sz="0" w:space="0" w:color="auto"/>
        <w:bottom w:val="none" w:sz="0" w:space="0" w:color="auto"/>
        <w:right w:val="none" w:sz="0" w:space="0" w:color="auto"/>
      </w:divBdr>
    </w:div>
    <w:div w:id="1788960943">
      <w:bodyDiv w:val="1"/>
      <w:marLeft w:val="0"/>
      <w:marRight w:val="0"/>
      <w:marTop w:val="0"/>
      <w:marBottom w:val="0"/>
      <w:divBdr>
        <w:top w:val="none" w:sz="0" w:space="0" w:color="auto"/>
        <w:left w:val="none" w:sz="0" w:space="0" w:color="auto"/>
        <w:bottom w:val="none" w:sz="0" w:space="0" w:color="auto"/>
        <w:right w:val="none" w:sz="0" w:space="0" w:color="auto"/>
      </w:divBdr>
    </w:div>
    <w:div w:id="1797941685">
      <w:bodyDiv w:val="1"/>
      <w:marLeft w:val="0"/>
      <w:marRight w:val="0"/>
      <w:marTop w:val="0"/>
      <w:marBottom w:val="0"/>
      <w:divBdr>
        <w:top w:val="none" w:sz="0" w:space="0" w:color="auto"/>
        <w:left w:val="none" w:sz="0" w:space="0" w:color="auto"/>
        <w:bottom w:val="none" w:sz="0" w:space="0" w:color="auto"/>
        <w:right w:val="none" w:sz="0" w:space="0" w:color="auto"/>
      </w:divBdr>
    </w:div>
    <w:div w:id="1804421833">
      <w:bodyDiv w:val="1"/>
      <w:marLeft w:val="0"/>
      <w:marRight w:val="0"/>
      <w:marTop w:val="0"/>
      <w:marBottom w:val="0"/>
      <w:divBdr>
        <w:top w:val="none" w:sz="0" w:space="0" w:color="auto"/>
        <w:left w:val="none" w:sz="0" w:space="0" w:color="auto"/>
        <w:bottom w:val="none" w:sz="0" w:space="0" w:color="auto"/>
        <w:right w:val="none" w:sz="0" w:space="0" w:color="auto"/>
      </w:divBdr>
    </w:div>
    <w:div w:id="1815482895">
      <w:bodyDiv w:val="1"/>
      <w:marLeft w:val="0"/>
      <w:marRight w:val="0"/>
      <w:marTop w:val="0"/>
      <w:marBottom w:val="0"/>
      <w:divBdr>
        <w:top w:val="none" w:sz="0" w:space="0" w:color="auto"/>
        <w:left w:val="none" w:sz="0" w:space="0" w:color="auto"/>
        <w:bottom w:val="none" w:sz="0" w:space="0" w:color="auto"/>
        <w:right w:val="none" w:sz="0" w:space="0" w:color="auto"/>
      </w:divBdr>
    </w:div>
    <w:div w:id="1824539308">
      <w:bodyDiv w:val="1"/>
      <w:marLeft w:val="0"/>
      <w:marRight w:val="0"/>
      <w:marTop w:val="0"/>
      <w:marBottom w:val="0"/>
      <w:divBdr>
        <w:top w:val="none" w:sz="0" w:space="0" w:color="auto"/>
        <w:left w:val="none" w:sz="0" w:space="0" w:color="auto"/>
        <w:bottom w:val="none" w:sz="0" w:space="0" w:color="auto"/>
        <w:right w:val="none" w:sz="0" w:space="0" w:color="auto"/>
      </w:divBdr>
    </w:div>
    <w:div w:id="1855219365">
      <w:bodyDiv w:val="1"/>
      <w:marLeft w:val="0"/>
      <w:marRight w:val="0"/>
      <w:marTop w:val="0"/>
      <w:marBottom w:val="0"/>
      <w:divBdr>
        <w:top w:val="none" w:sz="0" w:space="0" w:color="auto"/>
        <w:left w:val="none" w:sz="0" w:space="0" w:color="auto"/>
        <w:bottom w:val="none" w:sz="0" w:space="0" w:color="auto"/>
        <w:right w:val="none" w:sz="0" w:space="0" w:color="auto"/>
      </w:divBdr>
    </w:div>
    <w:div w:id="1857041345">
      <w:bodyDiv w:val="1"/>
      <w:marLeft w:val="0"/>
      <w:marRight w:val="0"/>
      <w:marTop w:val="0"/>
      <w:marBottom w:val="0"/>
      <w:divBdr>
        <w:top w:val="none" w:sz="0" w:space="0" w:color="auto"/>
        <w:left w:val="none" w:sz="0" w:space="0" w:color="auto"/>
        <w:bottom w:val="none" w:sz="0" w:space="0" w:color="auto"/>
        <w:right w:val="none" w:sz="0" w:space="0" w:color="auto"/>
      </w:divBdr>
    </w:div>
    <w:div w:id="1864972837">
      <w:bodyDiv w:val="1"/>
      <w:marLeft w:val="0"/>
      <w:marRight w:val="0"/>
      <w:marTop w:val="0"/>
      <w:marBottom w:val="0"/>
      <w:divBdr>
        <w:top w:val="none" w:sz="0" w:space="0" w:color="auto"/>
        <w:left w:val="none" w:sz="0" w:space="0" w:color="auto"/>
        <w:bottom w:val="none" w:sz="0" w:space="0" w:color="auto"/>
        <w:right w:val="none" w:sz="0" w:space="0" w:color="auto"/>
      </w:divBdr>
    </w:div>
    <w:div w:id="1865483725">
      <w:bodyDiv w:val="1"/>
      <w:marLeft w:val="0"/>
      <w:marRight w:val="0"/>
      <w:marTop w:val="0"/>
      <w:marBottom w:val="0"/>
      <w:divBdr>
        <w:top w:val="none" w:sz="0" w:space="0" w:color="auto"/>
        <w:left w:val="none" w:sz="0" w:space="0" w:color="auto"/>
        <w:bottom w:val="none" w:sz="0" w:space="0" w:color="auto"/>
        <w:right w:val="none" w:sz="0" w:space="0" w:color="auto"/>
      </w:divBdr>
    </w:div>
    <w:div w:id="1901817249">
      <w:bodyDiv w:val="1"/>
      <w:marLeft w:val="0"/>
      <w:marRight w:val="0"/>
      <w:marTop w:val="0"/>
      <w:marBottom w:val="0"/>
      <w:divBdr>
        <w:top w:val="none" w:sz="0" w:space="0" w:color="auto"/>
        <w:left w:val="none" w:sz="0" w:space="0" w:color="auto"/>
        <w:bottom w:val="none" w:sz="0" w:space="0" w:color="auto"/>
        <w:right w:val="none" w:sz="0" w:space="0" w:color="auto"/>
      </w:divBdr>
    </w:div>
    <w:div w:id="1905799805">
      <w:bodyDiv w:val="1"/>
      <w:marLeft w:val="0"/>
      <w:marRight w:val="0"/>
      <w:marTop w:val="0"/>
      <w:marBottom w:val="0"/>
      <w:divBdr>
        <w:top w:val="none" w:sz="0" w:space="0" w:color="auto"/>
        <w:left w:val="none" w:sz="0" w:space="0" w:color="auto"/>
        <w:bottom w:val="none" w:sz="0" w:space="0" w:color="auto"/>
        <w:right w:val="none" w:sz="0" w:space="0" w:color="auto"/>
      </w:divBdr>
    </w:div>
    <w:div w:id="1906068356">
      <w:bodyDiv w:val="1"/>
      <w:marLeft w:val="0"/>
      <w:marRight w:val="0"/>
      <w:marTop w:val="0"/>
      <w:marBottom w:val="0"/>
      <w:divBdr>
        <w:top w:val="none" w:sz="0" w:space="0" w:color="auto"/>
        <w:left w:val="none" w:sz="0" w:space="0" w:color="auto"/>
        <w:bottom w:val="none" w:sz="0" w:space="0" w:color="auto"/>
        <w:right w:val="none" w:sz="0" w:space="0" w:color="auto"/>
      </w:divBdr>
    </w:div>
    <w:div w:id="1922832734">
      <w:bodyDiv w:val="1"/>
      <w:marLeft w:val="0"/>
      <w:marRight w:val="0"/>
      <w:marTop w:val="0"/>
      <w:marBottom w:val="0"/>
      <w:divBdr>
        <w:top w:val="none" w:sz="0" w:space="0" w:color="auto"/>
        <w:left w:val="none" w:sz="0" w:space="0" w:color="auto"/>
        <w:bottom w:val="none" w:sz="0" w:space="0" w:color="auto"/>
        <w:right w:val="none" w:sz="0" w:space="0" w:color="auto"/>
      </w:divBdr>
    </w:div>
    <w:div w:id="1943412144">
      <w:bodyDiv w:val="1"/>
      <w:marLeft w:val="0"/>
      <w:marRight w:val="0"/>
      <w:marTop w:val="0"/>
      <w:marBottom w:val="0"/>
      <w:divBdr>
        <w:top w:val="none" w:sz="0" w:space="0" w:color="auto"/>
        <w:left w:val="none" w:sz="0" w:space="0" w:color="auto"/>
        <w:bottom w:val="none" w:sz="0" w:space="0" w:color="auto"/>
        <w:right w:val="none" w:sz="0" w:space="0" w:color="auto"/>
      </w:divBdr>
    </w:div>
    <w:div w:id="1989817606">
      <w:bodyDiv w:val="1"/>
      <w:marLeft w:val="0"/>
      <w:marRight w:val="0"/>
      <w:marTop w:val="0"/>
      <w:marBottom w:val="0"/>
      <w:divBdr>
        <w:top w:val="none" w:sz="0" w:space="0" w:color="auto"/>
        <w:left w:val="none" w:sz="0" w:space="0" w:color="auto"/>
        <w:bottom w:val="none" w:sz="0" w:space="0" w:color="auto"/>
        <w:right w:val="none" w:sz="0" w:space="0" w:color="auto"/>
      </w:divBdr>
    </w:div>
    <w:div w:id="2087795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b8a7570-3ec8-4c4e-9532-5dbb2f157b31}" enabled="1" method="Standard" siteId="{fd50a0e4-c289-4266-b7ff-7d9cf5066e91}"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4</Pages>
  <Words>4389</Words>
  <Characters>2503</Characters>
  <Application>Microsoft Office Word</Application>
  <DocSecurity>4</DocSecurity>
  <Lines>20</Lines>
  <Paragraphs>13</Paragraphs>
  <ScaleCrop>false</ScaleCrop>
  <Company>Hewlett-Packard Company</Company>
  <LinksUpToDate>false</LinksUpToDate>
  <CharactersWithSpaces>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Arnis Krustiņš</dc:creator>
  <cp:keywords/>
  <dc:description/>
  <cp:lastModifiedBy>BMN</cp:lastModifiedBy>
  <cp:revision>2</cp:revision>
  <cp:lastPrinted>2018-11-29T07:09:00Z</cp:lastPrinted>
  <dcterms:created xsi:type="dcterms:W3CDTF">2025-11-11T14:23:00Z</dcterms:created>
  <dcterms:modified xsi:type="dcterms:W3CDTF">2025-11-11T14:23:00Z</dcterms:modified>
</cp:coreProperties>
</file>