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9B4937" w14:textId="77777777" w:rsidR="00DA790E" w:rsidRDefault="003A2E23">
      <w:pPr>
        <w:spacing w:after="240"/>
        <w:jc w:val="center"/>
        <w:rPr>
          <w:b/>
          <w:sz w:val="24"/>
          <w:szCs w:val="24"/>
        </w:rPr>
      </w:pPr>
      <w:r w:rsidRPr="006C43B8">
        <w:rPr>
          <w:b/>
          <w:sz w:val="24"/>
          <w:szCs w:val="24"/>
        </w:rPr>
        <w:t>Sabiedrības iebildumi un priekšlikumi</w:t>
      </w:r>
    </w:p>
    <w:p w14:paraId="426701E7" w14:textId="77777777" w:rsidR="00531129" w:rsidRPr="006C43B8" w:rsidRDefault="00531129" w:rsidP="00B3757E">
      <w:pPr>
        <w:spacing w:after="240"/>
        <w:jc w:val="left"/>
        <w:rPr>
          <w:b/>
          <w:sz w:val="24"/>
          <w:szCs w:val="24"/>
        </w:rPr>
      </w:pPr>
    </w:p>
    <w:tbl>
      <w:tblPr>
        <w:tblStyle w:val="a"/>
        <w:tblW w:w="1510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877"/>
        <w:gridCol w:w="6095"/>
        <w:gridCol w:w="1230"/>
        <w:gridCol w:w="5149"/>
      </w:tblGrid>
      <w:tr w:rsidR="00DA790E" w:rsidRPr="006C43B8" w14:paraId="1F531070" w14:textId="77777777" w:rsidTr="006C43B8">
        <w:tc>
          <w:tcPr>
            <w:tcW w:w="750" w:type="dxa"/>
            <w:shd w:val="clear" w:color="auto" w:fill="FFFFFF"/>
            <w:noWrap/>
            <w:tcMar>
              <w:top w:w="75" w:type="dxa"/>
              <w:left w:w="75" w:type="dxa"/>
              <w:bottom w:w="75" w:type="dxa"/>
              <w:right w:w="75" w:type="dxa"/>
            </w:tcMar>
            <w:vAlign w:val="center"/>
          </w:tcPr>
          <w:p w14:paraId="22548A64" w14:textId="77777777" w:rsidR="00DA790E" w:rsidRPr="006C43B8" w:rsidRDefault="003A2E23">
            <w:pPr>
              <w:jc w:val="center"/>
              <w:rPr>
                <w:sz w:val="24"/>
                <w:szCs w:val="24"/>
              </w:rPr>
            </w:pPr>
            <w:proofErr w:type="spellStart"/>
            <w:r w:rsidRPr="006C43B8">
              <w:rPr>
                <w:b/>
                <w:sz w:val="24"/>
                <w:szCs w:val="24"/>
              </w:rPr>
              <w:t>Nr.p.k</w:t>
            </w:r>
            <w:proofErr w:type="spellEnd"/>
            <w:r w:rsidRPr="006C43B8">
              <w:rPr>
                <w:b/>
                <w:sz w:val="24"/>
                <w:szCs w:val="24"/>
              </w:rPr>
              <w:t>.</w:t>
            </w:r>
          </w:p>
        </w:tc>
        <w:tc>
          <w:tcPr>
            <w:tcW w:w="1877" w:type="dxa"/>
            <w:shd w:val="clear" w:color="auto" w:fill="FFFFFF"/>
            <w:noWrap/>
            <w:tcMar>
              <w:top w:w="75" w:type="dxa"/>
              <w:left w:w="75" w:type="dxa"/>
              <w:bottom w:w="75" w:type="dxa"/>
              <w:right w:w="75" w:type="dxa"/>
            </w:tcMar>
            <w:vAlign w:val="center"/>
          </w:tcPr>
          <w:p w14:paraId="204DD5C7" w14:textId="77777777" w:rsidR="00DA790E" w:rsidRPr="006C43B8" w:rsidRDefault="003A2E23">
            <w:pPr>
              <w:jc w:val="center"/>
              <w:rPr>
                <w:sz w:val="24"/>
                <w:szCs w:val="24"/>
              </w:rPr>
            </w:pPr>
            <w:r w:rsidRPr="006C43B8">
              <w:rPr>
                <w:b/>
                <w:sz w:val="24"/>
                <w:szCs w:val="24"/>
              </w:rPr>
              <w:t>Iebilduma / priekšlikuma iesniedzējs</w:t>
            </w:r>
          </w:p>
        </w:tc>
        <w:tc>
          <w:tcPr>
            <w:tcW w:w="6095" w:type="dxa"/>
            <w:shd w:val="clear" w:color="auto" w:fill="FFFFFF"/>
            <w:noWrap/>
            <w:tcMar>
              <w:top w:w="75" w:type="dxa"/>
              <w:left w:w="75" w:type="dxa"/>
              <w:bottom w:w="75" w:type="dxa"/>
              <w:right w:w="75" w:type="dxa"/>
            </w:tcMar>
            <w:vAlign w:val="center"/>
          </w:tcPr>
          <w:p w14:paraId="650EF6A7" w14:textId="77777777" w:rsidR="00DA790E" w:rsidRPr="006C43B8" w:rsidRDefault="003A2E23">
            <w:pPr>
              <w:jc w:val="center"/>
              <w:rPr>
                <w:sz w:val="24"/>
                <w:szCs w:val="24"/>
              </w:rPr>
            </w:pPr>
            <w:r w:rsidRPr="006C43B8">
              <w:rPr>
                <w:b/>
                <w:sz w:val="24"/>
                <w:szCs w:val="24"/>
              </w:rPr>
              <w:t>Iesniegtā iebilduma / priekšlikuma būtība</w:t>
            </w:r>
          </w:p>
        </w:tc>
        <w:tc>
          <w:tcPr>
            <w:tcW w:w="1230" w:type="dxa"/>
            <w:shd w:val="clear" w:color="auto" w:fill="FFFFFF"/>
            <w:noWrap/>
            <w:tcMar>
              <w:top w:w="75" w:type="dxa"/>
              <w:left w:w="75" w:type="dxa"/>
              <w:bottom w:w="75" w:type="dxa"/>
              <w:right w:w="75" w:type="dxa"/>
            </w:tcMar>
            <w:vAlign w:val="center"/>
          </w:tcPr>
          <w:p w14:paraId="0A1949D3" w14:textId="77777777" w:rsidR="00DA790E" w:rsidRPr="006C43B8" w:rsidRDefault="003A2E23">
            <w:pPr>
              <w:jc w:val="center"/>
              <w:rPr>
                <w:sz w:val="24"/>
                <w:szCs w:val="24"/>
              </w:rPr>
            </w:pPr>
            <w:r w:rsidRPr="006C43B8">
              <w:rPr>
                <w:b/>
                <w:sz w:val="24"/>
                <w:szCs w:val="24"/>
              </w:rPr>
              <w:t>Ņemts vērā / nav ņemts vērā</w:t>
            </w:r>
          </w:p>
        </w:tc>
        <w:tc>
          <w:tcPr>
            <w:tcW w:w="5149" w:type="dxa"/>
            <w:shd w:val="clear" w:color="auto" w:fill="FFFFFF"/>
            <w:noWrap/>
            <w:tcMar>
              <w:top w:w="75" w:type="dxa"/>
              <w:left w:w="75" w:type="dxa"/>
              <w:bottom w:w="75" w:type="dxa"/>
              <w:right w:w="75" w:type="dxa"/>
            </w:tcMar>
            <w:vAlign w:val="center"/>
          </w:tcPr>
          <w:p w14:paraId="0731DF60" w14:textId="77777777" w:rsidR="00DA790E" w:rsidRPr="006C43B8" w:rsidRDefault="003A2E23">
            <w:pPr>
              <w:jc w:val="center"/>
              <w:rPr>
                <w:sz w:val="24"/>
                <w:szCs w:val="24"/>
              </w:rPr>
            </w:pPr>
            <w:r w:rsidRPr="006C43B8">
              <w:rPr>
                <w:b/>
                <w:sz w:val="24"/>
                <w:szCs w:val="24"/>
              </w:rPr>
              <w:t>Pamatojums, ja iebildums / priekšlikums nav ņemts vērā</w:t>
            </w:r>
          </w:p>
        </w:tc>
      </w:tr>
      <w:tr w:rsidR="00DA790E" w:rsidRPr="006C43B8" w14:paraId="6CA64FA7" w14:textId="77777777" w:rsidTr="006C43B8">
        <w:tc>
          <w:tcPr>
            <w:tcW w:w="750" w:type="dxa"/>
            <w:shd w:val="clear" w:color="auto" w:fill="FFFFFF"/>
            <w:noWrap/>
            <w:tcMar>
              <w:top w:w="75" w:type="dxa"/>
              <w:left w:w="75" w:type="dxa"/>
              <w:bottom w:w="75" w:type="dxa"/>
              <w:right w:w="75" w:type="dxa"/>
            </w:tcMar>
            <w:vAlign w:val="center"/>
          </w:tcPr>
          <w:p w14:paraId="50AA52C2" w14:textId="77777777" w:rsidR="00DA790E" w:rsidRPr="006C43B8" w:rsidRDefault="003A2E23">
            <w:pPr>
              <w:jc w:val="center"/>
              <w:rPr>
                <w:sz w:val="24"/>
                <w:szCs w:val="24"/>
              </w:rPr>
            </w:pPr>
            <w:r w:rsidRPr="006C43B8">
              <w:rPr>
                <w:sz w:val="24"/>
                <w:szCs w:val="24"/>
              </w:rPr>
              <w:t>1.</w:t>
            </w:r>
          </w:p>
        </w:tc>
        <w:tc>
          <w:tcPr>
            <w:tcW w:w="1877" w:type="dxa"/>
            <w:shd w:val="clear" w:color="auto" w:fill="FFFFFF"/>
            <w:noWrap/>
            <w:tcMar>
              <w:top w:w="75" w:type="dxa"/>
              <w:left w:w="75" w:type="dxa"/>
              <w:bottom w:w="75" w:type="dxa"/>
              <w:right w:w="75" w:type="dxa"/>
            </w:tcMar>
            <w:vAlign w:val="center"/>
          </w:tcPr>
          <w:p w14:paraId="3135AD8D" w14:textId="77777777" w:rsidR="00DA790E" w:rsidRPr="006C43B8" w:rsidRDefault="003A2E23">
            <w:pPr>
              <w:jc w:val="left"/>
              <w:rPr>
                <w:sz w:val="24"/>
                <w:szCs w:val="24"/>
              </w:rPr>
            </w:pPr>
            <w:r w:rsidRPr="006C43B8">
              <w:rPr>
                <w:sz w:val="24"/>
                <w:szCs w:val="24"/>
              </w:rPr>
              <w:t>LR pilsonis</w:t>
            </w:r>
          </w:p>
        </w:tc>
        <w:tc>
          <w:tcPr>
            <w:tcW w:w="6095" w:type="dxa"/>
            <w:shd w:val="clear" w:color="auto" w:fill="FFFFFF"/>
            <w:noWrap/>
            <w:tcMar>
              <w:top w:w="75" w:type="dxa"/>
              <w:left w:w="75" w:type="dxa"/>
              <w:bottom w:w="75" w:type="dxa"/>
              <w:right w:w="75" w:type="dxa"/>
            </w:tcMar>
            <w:vAlign w:val="center"/>
          </w:tcPr>
          <w:p w14:paraId="734FC23A" w14:textId="77777777" w:rsidR="00DA790E" w:rsidRPr="00E91A07" w:rsidRDefault="003A2E23">
            <w:pPr>
              <w:jc w:val="left"/>
              <w:rPr>
                <w:sz w:val="24"/>
                <w:szCs w:val="24"/>
              </w:rPr>
            </w:pPr>
            <w:r w:rsidRPr="00E91A07">
              <w:rPr>
                <w:sz w:val="24"/>
                <w:szCs w:val="24"/>
              </w:rPr>
              <w:t>Pamatā atbalstu sagatavotos grozījumus, jo tie izceļ LVĢMC modelēto datu nozīmību, taču ar būtisku iebildumu.</w:t>
            </w:r>
            <w:r w:rsidRPr="00E91A07">
              <w:rPr>
                <w:sz w:val="24"/>
                <w:szCs w:val="24"/>
              </w:rPr>
              <w:br/>
              <w:t>Ja tiešām ir svarīgi ļaut pašvaldībai uzņemties atbildību par applūstošo teritoriju koriģēšanu, tad aicinu papildināt 12.</w:t>
            </w:r>
            <w:r w:rsidRPr="00E91A07">
              <w:rPr>
                <w:sz w:val="24"/>
                <w:szCs w:val="24"/>
                <w:vertAlign w:val="superscript"/>
              </w:rPr>
              <w:t>3</w:t>
            </w:r>
            <w:r w:rsidRPr="00E91A07">
              <w:rPr>
                <w:sz w:val="24"/>
                <w:szCs w:val="24"/>
              </w:rPr>
              <w:t xml:space="preserve"> punktu ar nosacījumu, ka tiem speciālistiem, kuri sniegs atzinumus par atšķirīgām no LVĢMC (mazākām) applūstošajām teritorijām un lēmuma pieņēmējam - pašvaldībai ir jāiegādājas speciālas OCTA polises par konkrētajām darbībām. Kā arī noteikumos būtu jāieraksta teikums, ka pašvaldība nav tiesīga prasīt kompensācijas zaudējumu segšanai no valsts budžeta par šādu atbildīgu lēmumu. Pretējā gadījumā "atbildības uzņemšanās" publiskajā pārvaldē Latvijā pagaidām nestrādā, un tik un tā valstij būtu jāsedz zaudējumi, kā arī, ja tie tiktu segti no pašvaldības budžeta pēc apzināti nepareiza (ļoti riskanta) lēmuma, tas nebūtu godīgi pret vietējiem iedzīvotājiem.</w:t>
            </w:r>
            <w:r w:rsidRPr="00E91A07">
              <w:rPr>
                <w:sz w:val="24"/>
                <w:szCs w:val="24"/>
              </w:rPr>
              <w:br/>
              <w:t>Ņemot vērā iepriekšminēto, lūdzu, vispār izslēgt 12.</w:t>
            </w:r>
            <w:r w:rsidRPr="00E91A07">
              <w:rPr>
                <w:sz w:val="24"/>
                <w:szCs w:val="24"/>
                <w:vertAlign w:val="superscript"/>
              </w:rPr>
              <w:t>3</w:t>
            </w:r>
            <w:r w:rsidRPr="00E91A07">
              <w:rPr>
                <w:sz w:val="24"/>
                <w:szCs w:val="24"/>
              </w:rPr>
              <w:t xml:space="preserve"> punktu no MK noteikumu grozījumu projekta, lai nebūtu jānonāk līdz atbildīgo meklēšanai, zaudējumiem, labticīgo iedzīvotāju ciešanām. Jo viskompetentākā iestāde šajā jomā Latvijā ir LVĢMC, kuriem ir visplašākie dati, pieredze un kompetence, kas jau noteikta Ūdens apsaimniekošanas likuma 9.panta ceturtās daļas 13. un 14.punktos. Ja applūstošo teritoriju </w:t>
            </w:r>
            <w:r w:rsidRPr="00E91A07">
              <w:rPr>
                <w:sz w:val="24"/>
                <w:szCs w:val="24"/>
              </w:rPr>
              <w:lastRenderedPageBreak/>
              <w:t xml:space="preserve">noteikšanā/koriģēšanā MK noteikumi pieļautu izņēmumu par pašvaldību </w:t>
            </w:r>
            <w:proofErr w:type="spellStart"/>
            <w:r w:rsidRPr="00E91A07">
              <w:rPr>
                <w:sz w:val="24"/>
                <w:szCs w:val="24"/>
              </w:rPr>
              <w:t>lemttiesībām</w:t>
            </w:r>
            <w:proofErr w:type="spellEnd"/>
            <w:r w:rsidRPr="00E91A07">
              <w:rPr>
                <w:sz w:val="24"/>
                <w:szCs w:val="24"/>
              </w:rPr>
              <w:t>, tas pat nonāktu pretrunā šim likumam.</w:t>
            </w:r>
            <w:r w:rsidRPr="00E91A07">
              <w:rPr>
                <w:sz w:val="24"/>
                <w:szCs w:val="24"/>
              </w:rPr>
              <w:br/>
              <w:t xml:space="preserve">Un visbeidzot - ja ieklausāmies prognozēs par klimata pārmaiņām un ņemam vērā, ka nopietnu būvju (dzīvojamo, publisko, ražošanas, notekūdeņu attīrīšanas iekārtu </w:t>
            </w:r>
            <w:proofErr w:type="spellStart"/>
            <w:r w:rsidRPr="00E91A07">
              <w:rPr>
                <w:sz w:val="24"/>
                <w:szCs w:val="24"/>
              </w:rPr>
              <w:t>utml</w:t>
            </w:r>
            <w:proofErr w:type="spellEnd"/>
            <w:r w:rsidRPr="00E91A07">
              <w:rPr>
                <w:sz w:val="24"/>
                <w:szCs w:val="24"/>
              </w:rPr>
              <w:t>.) būvniecība būtu rēķināma vismaz uz vairākiem desmitiem gadu, tad būtu jāpārvērtē līdzšinējais regulējums (liegums vai ierobežojumi) par šādu ēku būvniecību arī mazākas varbūtības plūdu riska teritorijās, ne tikai tādās, kas var applūst reizi 10 gados. Nav jau runa par tehniskām iespējām uzbērt zemas vietas vai iedzīt pāļus un būvēt, bet gan jautājums ir par mūsu gudru rīcību - nesašaurinātu upes ieleju, kur palikt ūdenim liela pieplūduma laikā, ja upes ieleju (palieni) aizpildīsim ar uzbērumiem, tad varam rēķināties ar vēl plašākiem plūdiem, nekā līdz šim.</w:t>
            </w:r>
          </w:p>
        </w:tc>
        <w:tc>
          <w:tcPr>
            <w:tcW w:w="1230" w:type="dxa"/>
            <w:shd w:val="clear" w:color="auto" w:fill="FFFFFF"/>
            <w:noWrap/>
            <w:tcMar>
              <w:top w:w="75" w:type="dxa"/>
              <w:left w:w="75" w:type="dxa"/>
              <w:bottom w:w="75" w:type="dxa"/>
              <w:right w:w="75" w:type="dxa"/>
            </w:tcMar>
            <w:vAlign w:val="center"/>
          </w:tcPr>
          <w:p w14:paraId="55DB1A43" w14:textId="40ACCA14" w:rsidR="00DA790E" w:rsidRPr="006C43B8" w:rsidRDefault="00F23916">
            <w:pPr>
              <w:jc w:val="left"/>
              <w:rPr>
                <w:sz w:val="24"/>
                <w:szCs w:val="24"/>
              </w:rPr>
            </w:pPr>
            <w:r>
              <w:rPr>
                <w:sz w:val="24"/>
                <w:szCs w:val="24"/>
              </w:rPr>
              <w:lastRenderedPageBreak/>
              <w:t>Nav ņemts vērā</w:t>
            </w:r>
          </w:p>
        </w:tc>
        <w:tc>
          <w:tcPr>
            <w:tcW w:w="5149" w:type="dxa"/>
            <w:shd w:val="clear" w:color="auto" w:fill="FFFFFF"/>
            <w:noWrap/>
            <w:tcMar>
              <w:top w:w="75" w:type="dxa"/>
              <w:left w:w="75" w:type="dxa"/>
              <w:bottom w:w="75" w:type="dxa"/>
              <w:right w:w="75" w:type="dxa"/>
            </w:tcMar>
            <w:vAlign w:val="center"/>
          </w:tcPr>
          <w:p w14:paraId="2B6E1C1C" w14:textId="64614122" w:rsidR="002D4677" w:rsidRPr="00E91A07" w:rsidRDefault="00987F85">
            <w:pPr>
              <w:jc w:val="left"/>
              <w:rPr>
                <w:sz w:val="24"/>
                <w:szCs w:val="24"/>
              </w:rPr>
            </w:pPr>
            <w:r w:rsidRPr="00E91A07">
              <w:rPr>
                <w:sz w:val="24"/>
                <w:szCs w:val="24"/>
              </w:rPr>
              <w:t xml:space="preserve">Civiltiesiskās apdrošināšanas </w:t>
            </w:r>
            <w:r w:rsidR="00ED4726" w:rsidRPr="00E91A07">
              <w:rPr>
                <w:sz w:val="24"/>
                <w:szCs w:val="24"/>
              </w:rPr>
              <w:t xml:space="preserve">jautājums nav šī noteikumu projekta </w:t>
            </w:r>
            <w:r w:rsidR="00F417AE" w:rsidRPr="00E91A07">
              <w:rPr>
                <w:sz w:val="24"/>
                <w:szCs w:val="24"/>
              </w:rPr>
              <w:t>tvērum</w:t>
            </w:r>
            <w:r w:rsidR="00E97E23">
              <w:rPr>
                <w:sz w:val="24"/>
                <w:szCs w:val="24"/>
              </w:rPr>
              <w:t>ā</w:t>
            </w:r>
            <w:r w:rsidR="004A05DF">
              <w:rPr>
                <w:sz w:val="24"/>
                <w:szCs w:val="24"/>
              </w:rPr>
              <w:t xml:space="preserve">, jo </w:t>
            </w:r>
            <w:r w:rsidR="001246F6">
              <w:rPr>
                <w:sz w:val="24"/>
                <w:szCs w:val="24"/>
              </w:rPr>
              <w:t xml:space="preserve">MK noteikumi Nr. </w:t>
            </w:r>
            <w:r w:rsidR="00127B01">
              <w:rPr>
                <w:sz w:val="24"/>
                <w:szCs w:val="24"/>
              </w:rPr>
              <w:t xml:space="preserve">406 ir izdoti </w:t>
            </w:r>
            <w:r w:rsidR="00411EF4">
              <w:rPr>
                <w:sz w:val="24"/>
                <w:szCs w:val="24"/>
              </w:rPr>
              <w:t>atbilstoši</w:t>
            </w:r>
            <w:r w:rsidR="00127B01">
              <w:rPr>
                <w:sz w:val="24"/>
                <w:szCs w:val="24"/>
              </w:rPr>
              <w:t xml:space="preserve"> </w:t>
            </w:r>
            <w:r w:rsidR="004A05DF">
              <w:rPr>
                <w:sz w:val="24"/>
                <w:szCs w:val="24"/>
              </w:rPr>
              <w:t>Ai</w:t>
            </w:r>
            <w:r w:rsidR="00BA57BD">
              <w:rPr>
                <w:sz w:val="24"/>
                <w:szCs w:val="24"/>
              </w:rPr>
              <w:t>zsarg</w:t>
            </w:r>
            <w:r w:rsidR="00411EF4">
              <w:rPr>
                <w:sz w:val="24"/>
                <w:szCs w:val="24"/>
              </w:rPr>
              <w:t>j</w:t>
            </w:r>
            <w:r w:rsidR="00BA57BD">
              <w:rPr>
                <w:sz w:val="24"/>
                <w:szCs w:val="24"/>
              </w:rPr>
              <w:t>oslu</w:t>
            </w:r>
            <w:r w:rsidR="00127B01">
              <w:rPr>
                <w:sz w:val="24"/>
                <w:szCs w:val="24"/>
              </w:rPr>
              <w:t xml:space="preserve"> likuma 59. pant</w:t>
            </w:r>
            <w:r w:rsidR="00411EF4">
              <w:rPr>
                <w:sz w:val="24"/>
                <w:szCs w:val="24"/>
              </w:rPr>
              <w:t xml:space="preserve">ā dotajam deleģējumam, kas pilnvaro Ministru kabinetu </w:t>
            </w:r>
            <w:r w:rsidR="00525F0A">
              <w:rPr>
                <w:sz w:val="24"/>
                <w:szCs w:val="24"/>
              </w:rPr>
              <w:t>noteikt a</w:t>
            </w:r>
            <w:r w:rsidR="00411EF4" w:rsidRPr="00411EF4">
              <w:rPr>
                <w:sz w:val="24"/>
                <w:szCs w:val="24"/>
              </w:rPr>
              <w:t>izsargjoslu noteikšanas metodiku</w:t>
            </w:r>
            <w:r w:rsidR="00E51786">
              <w:rPr>
                <w:sz w:val="24"/>
                <w:szCs w:val="24"/>
              </w:rPr>
              <w:t>, bet nedod pilnvaras Ministru kabinetam noteikt c</w:t>
            </w:r>
            <w:r w:rsidR="00E51786" w:rsidRPr="00E51786">
              <w:rPr>
                <w:sz w:val="24"/>
                <w:szCs w:val="24"/>
              </w:rPr>
              <w:t>iviltiesiskās atbildības apdrošināšanas kārtību</w:t>
            </w:r>
            <w:r w:rsidR="00525F0A">
              <w:rPr>
                <w:sz w:val="24"/>
                <w:szCs w:val="24"/>
              </w:rPr>
              <w:t xml:space="preserve">. </w:t>
            </w:r>
            <w:r w:rsidR="007F6454">
              <w:rPr>
                <w:sz w:val="24"/>
                <w:szCs w:val="24"/>
              </w:rPr>
              <w:t>O</w:t>
            </w:r>
            <w:r w:rsidR="00E706E2">
              <w:rPr>
                <w:sz w:val="24"/>
                <w:szCs w:val="24"/>
              </w:rPr>
              <w:t>bligāt</w:t>
            </w:r>
            <w:r w:rsidR="007F6454">
              <w:rPr>
                <w:sz w:val="24"/>
                <w:szCs w:val="24"/>
              </w:rPr>
              <w:t>as</w:t>
            </w:r>
            <w:r w:rsidR="00E706E2">
              <w:rPr>
                <w:sz w:val="24"/>
                <w:szCs w:val="24"/>
              </w:rPr>
              <w:t xml:space="preserve"> civiltiesisk</w:t>
            </w:r>
            <w:r w:rsidR="007F6454">
              <w:rPr>
                <w:sz w:val="24"/>
                <w:szCs w:val="24"/>
              </w:rPr>
              <w:t>as</w:t>
            </w:r>
            <w:r w:rsidR="00E706E2">
              <w:rPr>
                <w:sz w:val="24"/>
                <w:szCs w:val="24"/>
              </w:rPr>
              <w:t xml:space="preserve"> apdro</w:t>
            </w:r>
            <w:r w:rsidR="007F6454">
              <w:rPr>
                <w:sz w:val="24"/>
                <w:szCs w:val="24"/>
              </w:rPr>
              <w:t>ši</w:t>
            </w:r>
            <w:r w:rsidR="00E706E2">
              <w:rPr>
                <w:sz w:val="24"/>
                <w:szCs w:val="24"/>
              </w:rPr>
              <w:t>nāšan</w:t>
            </w:r>
            <w:r w:rsidR="007F6454">
              <w:rPr>
                <w:sz w:val="24"/>
                <w:szCs w:val="24"/>
              </w:rPr>
              <w:t xml:space="preserve">as jautājums būtu </w:t>
            </w:r>
            <w:r w:rsidR="00B45667">
              <w:rPr>
                <w:sz w:val="24"/>
                <w:szCs w:val="24"/>
              </w:rPr>
              <w:t xml:space="preserve">vispirms </w:t>
            </w:r>
            <w:r w:rsidR="007F6454">
              <w:rPr>
                <w:sz w:val="24"/>
                <w:szCs w:val="24"/>
              </w:rPr>
              <w:t xml:space="preserve">regulējams ar </w:t>
            </w:r>
            <w:r w:rsidR="00254F1C" w:rsidRPr="00E91A07">
              <w:rPr>
                <w:sz w:val="24"/>
                <w:szCs w:val="24"/>
              </w:rPr>
              <w:t xml:space="preserve">augstāka juridiska spēka </w:t>
            </w:r>
            <w:r w:rsidR="00E239E8">
              <w:rPr>
                <w:sz w:val="24"/>
                <w:szCs w:val="24"/>
              </w:rPr>
              <w:t xml:space="preserve">speciālajām </w:t>
            </w:r>
            <w:r w:rsidR="00E97E23">
              <w:rPr>
                <w:sz w:val="24"/>
                <w:szCs w:val="24"/>
              </w:rPr>
              <w:t xml:space="preserve">tiesību </w:t>
            </w:r>
            <w:r w:rsidR="00254F1C" w:rsidRPr="00E91A07">
              <w:rPr>
                <w:sz w:val="24"/>
                <w:szCs w:val="24"/>
              </w:rPr>
              <w:t>norm</w:t>
            </w:r>
            <w:r w:rsidR="00E97E23">
              <w:rPr>
                <w:sz w:val="24"/>
                <w:szCs w:val="24"/>
              </w:rPr>
              <w:t xml:space="preserve">ām. </w:t>
            </w:r>
            <w:r w:rsidR="009D4343" w:rsidRPr="00E91A07">
              <w:rPr>
                <w:sz w:val="24"/>
                <w:szCs w:val="24"/>
              </w:rPr>
              <w:t xml:space="preserve"> </w:t>
            </w:r>
          </w:p>
          <w:p w14:paraId="45F3BA2B" w14:textId="0329CCCD" w:rsidR="003736C5" w:rsidRPr="00E91A07" w:rsidRDefault="000867B5">
            <w:pPr>
              <w:jc w:val="left"/>
              <w:rPr>
                <w:sz w:val="24"/>
                <w:szCs w:val="24"/>
              </w:rPr>
            </w:pPr>
            <w:r w:rsidRPr="00E91A07">
              <w:rPr>
                <w:sz w:val="24"/>
                <w:szCs w:val="24"/>
              </w:rPr>
              <w:t>Noteikumu projekta izstrādes laikā ministrijai ir</w:t>
            </w:r>
            <w:r w:rsidR="00162727">
              <w:rPr>
                <w:sz w:val="24"/>
                <w:szCs w:val="24"/>
              </w:rPr>
              <w:t xml:space="preserve"> to apspriedusi </w:t>
            </w:r>
            <w:r w:rsidRPr="00E91A07">
              <w:rPr>
                <w:sz w:val="24"/>
                <w:szCs w:val="24"/>
              </w:rPr>
              <w:t xml:space="preserve">ar </w:t>
            </w:r>
            <w:r w:rsidR="00E91A07" w:rsidRPr="00E91A07">
              <w:rPr>
                <w:sz w:val="24"/>
                <w:szCs w:val="24"/>
              </w:rPr>
              <w:t xml:space="preserve">pašvaldībām, </w:t>
            </w:r>
            <w:r w:rsidR="00162727">
              <w:rPr>
                <w:sz w:val="24"/>
                <w:szCs w:val="24"/>
              </w:rPr>
              <w:t xml:space="preserve">tāpēc </w:t>
            </w:r>
            <w:r w:rsidR="005D5E69" w:rsidRPr="00E91A07">
              <w:rPr>
                <w:sz w:val="24"/>
                <w:szCs w:val="24"/>
              </w:rPr>
              <w:t>m</w:t>
            </w:r>
            <w:r w:rsidR="005A5CFE" w:rsidRPr="00E91A07">
              <w:rPr>
                <w:sz w:val="24"/>
                <w:szCs w:val="24"/>
              </w:rPr>
              <w:t>inistrija rosina 12.</w:t>
            </w:r>
            <w:r w:rsidR="005A5CFE" w:rsidRPr="00BA499B">
              <w:rPr>
                <w:sz w:val="24"/>
                <w:szCs w:val="24"/>
                <w:vertAlign w:val="superscript"/>
              </w:rPr>
              <w:t>3</w:t>
            </w:r>
            <w:r w:rsidR="005A5CFE" w:rsidRPr="00E91A07">
              <w:rPr>
                <w:sz w:val="24"/>
                <w:szCs w:val="24"/>
              </w:rPr>
              <w:t xml:space="preserve"> punktu saglabāt</w:t>
            </w:r>
            <w:r w:rsidR="005D5E69" w:rsidRPr="00E91A07">
              <w:rPr>
                <w:sz w:val="24"/>
                <w:szCs w:val="24"/>
              </w:rPr>
              <w:t>.</w:t>
            </w:r>
            <w:r w:rsidR="005A5CFE" w:rsidRPr="00E91A07">
              <w:rPr>
                <w:sz w:val="24"/>
                <w:szCs w:val="24"/>
              </w:rPr>
              <w:t xml:space="preserve"> </w:t>
            </w:r>
            <w:r w:rsidR="006F3D1D" w:rsidRPr="00E91A07">
              <w:rPr>
                <w:sz w:val="24"/>
                <w:szCs w:val="24"/>
              </w:rPr>
              <w:t>Ar n</w:t>
            </w:r>
            <w:r w:rsidR="00970982" w:rsidRPr="00E91A07">
              <w:rPr>
                <w:sz w:val="24"/>
                <w:szCs w:val="24"/>
              </w:rPr>
              <w:t>oteikumu projekta 12.</w:t>
            </w:r>
            <w:r w:rsidR="00970982" w:rsidRPr="00BA499B">
              <w:rPr>
                <w:sz w:val="24"/>
                <w:szCs w:val="24"/>
                <w:vertAlign w:val="superscript"/>
              </w:rPr>
              <w:t>3</w:t>
            </w:r>
            <w:r w:rsidR="00970982" w:rsidRPr="00E91A07">
              <w:rPr>
                <w:sz w:val="24"/>
                <w:szCs w:val="24"/>
              </w:rPr>
              <w:t xml:space="preserve"> punkt</w:t>
            </w:r>
            <w:r w:rsidR="006F3D1D" w:rsidRPr="00E91A07">
              <w:rPr>
                <w:sz w:val="24"/>
                <w:szCs w:val="24"/>
              </w:rPr>
              <w:t>u</w:t>
            </w:r>
            <w:r w:rsidR="00970982" w:rsidRPr="00E91A07">
              <w:rPr>
                <w:sz w:val="24"/>
                <w:szCs w:val="24"/>
              </w:rPr>
              <w:t xml:space="preserve"> paredzēts</w:t>
            </w:r>
            <w:r w:rsidR="006F3D1D" w:rsidRPr="00E91A07">
              <w:rPr>
                <w:sz w:val="24"/>
                <w:szCs w:val="24"/>
              </w:rPr>
              <w:t xml:space="preserve">, ka </w:t>
            </w:r>
            <w:r w:rsidR="00970982" w:rsidRPr="00E91A07">
              <w:rPr>
                <w:sz w:val="24"/>
                <w:szCs w:val="24"/>
              </w:rPr>
              <w:t>gadījumā</w:t>
            </w:r>
            <w:r w:rsidR="006F3D1D" w:rsidRPr="00E91A07">
              <w:rPr>
                <w:sz w:val="24"/>
                <w:szCs w:val="24"/>
              </w:rPr>
              <w:t>, ja pašvaldība izmantos ek</w:t>
            </w:r>
            <w:r w:rsidR="002B7E97" w:rsidRPr="00E91A07">
              <w:rPr>
                <w:sz w:val="24"/>
                <w:szCs w:val="24"/>
              </w:rPr>
              <w:t>s</w:t>
            </w:r>
            <w:r w:rsidR="006F3D1D" w:rsidRPr="00E91A07">
              <w:rPr>
                <w:sz w:val="24"/>
                <w:szCs w:val="24"/>
              </w:rPr>
              <w:t xml:space="preserve">perta slēdzienu, </w:t>
            </w:r>
            <w:r w:rsidR="00970982" w:rsidRPr="00E91A07">
              <w:rPr>
                <w:sz w:val="24"/>
                <w:szCs w:val="24"/>
              </w:rPr>
              <w:t>pašvaldība uzņemas atbildību par iespējamajiem riskiem un ekonomiskajiem zaudējumiem plūdu gadījumā</w:t>
            </w:r>
            <w:r w:rsidR="002B7E97" w:rsidRPr="00E91A07">
              <w:rPr>
                <w:sz w:val="24"/>
                <w:szCs w:val="24"/>
              </w:rPr>
              <w:t xml:space="preserve">. </w:t>
            </w:r>
          </w:p>
          <w:p w14:paraId="518B6B75" w14:textId="667B83DB" w:rsidR="00237E7B" w:rsidRPr="006C43B8" w:rsidRDefault="00237E7B">
            <w:pPr>
              <w:jc w:val="left"/>
              <w:rPr>
                <w:sz w:val="24"/>
                <w:szCs w:val="24"/>
              </w:rPr>
            </w:pPr>
          </w:p>
        </w:tc>
      </w:tr>
      <w:tr w:rsidR="009D3F47" w:rsidRPr="006C43B8" w14:paraId="0FF3CCDD" w14:textId="77777777" w:rsidTr="006C43B8">
        <w:tc>
          <w:tcPr>
            <w:tcW w:w="750" w:type="dxa"/>
            <w:shd w:val="clear" w:color="auto" w:fill="FFFFFF"/>
            <w:noWrap/>
            <w:tcMar>
              <w:top w:w="75" w:type="dxa"/>
              <w:left w:w="75" w:type="dxa"/>
              <w:bottom w:w="75" w:type="dxa"/>
              <w:right w:w="75" w:type="dxa"/>
            </w:tcMar>
            <w:vAlign w:val="center"/>
          </w:tcPr>
          <w:p w14:paraId="32E74D21" w14:textId="77777777" w:rsidR="009D3F47" w:rsidRPr="006C43B8" w:rsidRDefault="009D3F47">
            <w:pPr>
              <w:jc w:val="center"/>
              <w:rPr>
                <w:sz w:val="24"/>
                <w:szCs w:val="24"/>
              </w:rPr>
            </w:pPr>
          </w:p>
        </w:tc>
        <w:tc>
          <w:tcPr>
            <w:tcW w:w="1877" w:type="dxa"/>
            <w:shd w:val="clear" w:color="auto" w:fill="FFFFFF"/>
            <w:noWrap/>
            <w:tcMar>
              <w:top w:w="75" w:type="dxa"/>
              <w:left w:w="75" w:type="dxa"/>
              <w:bottom w:w="75" w:type="dxa"/>
              <w:right w:w="75" w:type="dxa"/>
            </w:tcMar>
            <w:vAlign w:val="center"/>
          </w:tcPr>
          <w:p w14:paraId="6E86AE1F" w14:textId="599DF1C6" w:rsidR="009D3F47" w:rsidRPr="006C43B8" w:rsidRDefault="009D3F47">
            <w:pPr>
              <w:jc w:val="left"/>
              <w:rPr>
                <w:sz w:val="24"/>
                <w:szCs w:val="24"/>
              </w:rPr>
            </w:pPr>
            <w:r w:rsidRPr="006C43B8">
              <w:rPr>
                <w:sz w:val="24"/>
                <w:szCs w:val="24"/>
              </w:rPr>
              <w:t xml:space="preserve">Latvijas Pašvaldību savienība, Ivita </w:t>
            </w:r>
            <w:proofErr w:type="spellStart"/>
            <w:r w:rsidRPr="006C43B8">
              <w:rPr>
                <w:sz w:val="24"/>
                <w:szCs w:val="24"/>
              </w:rPr>
              <w:t>Peipiņa</w:t>
            </w:r>
            <w:proofErr w:type="spellEnd"/>
          </w:p>
        </w:tc>
        <w:tc>
          <w:tcPr>
            <w:tcW w:w="6095" w:type="dxa"/>
            <w:shd w:val="clear" w:color="auto" w:fill="FFFFFF"/>
            <w:noWrap/>
            <w:tcMar>
              <w:top w:w="75" w:type="dxa"/>
              <w:left w:w="75" w:type="dxa"/>
              <w:bottom w:w="75" w:type="dxa"/>
              <w:right w:w="75" w:type="dxa"/>
            </w:tcMar>
            <w:vAlign w:val="center"/>
          </w:tcPr>
          <w:p w14:paraId="3FD2D1E0" w14:textId="4C132BF7" w:rsidR="009D3F47" w:rsidRPr="006C43B8" w:rsidRDefault="009D3F47">
            <w:pPr>
              <w:jc w:val="left"/>
              <w:rPr>
                <w:b/>
                <w:sz w:val="24"/>
                <w:szCs w:val="24"/>
              </w:rPr>
            </w:pPr>
            <w:r w:rsidRPr="006C43B8">
              <w:rPr>
                <w:b/>
                <w:sz w:val="24"/>
                <w:szCs w:val="24"/>
              </w:rPr>
              <w:t xml:space="preserve">Ādažu novada pašvaldība </w:t>
            </w:r>
            <w:r w:rsidRPr="006C43B8">
              <w:rPr>
                <w:sz w:val="24"/>
                <w:szCs w:val="24"/>
              </w:rPr>
              <w:t>ir izskatījusi Tiesību aktu projektu (TAP) portālā ievietoto noteikumu (grozījumu) projektu “Grozījumi Ministru kabineta 2008. gada 3. jūnija noteikumos Nr.406 "Virszemes ūdensobjektu aizsargjoslu noteikšanas metodika"(turpmāk – Grozījumu projekts), anotāciju par Grozījumu projektu (turpmāk – Anotācija) un sniedz šādus priekšlikumus un iebildumus:</w:t>
            </w:r>
            <w:r w:rsidRPr="006C43B8">
              <w:rPr>
                <w:sz w:val="24"/>
                <w:szCs w:val="24"/>
              </w:rPr>
              <w:br/>
            </w:r>
            <w:r w:rsidRPr="006C43B8">
              <w:rPr>
                <w:sz w:val="24"/>
                <w:szCs w:val="24"/>
              </w:rPr>
              <w:br/>
              <w:t>1. Par ierosinātā 9.punkta redakciju:</w:t>
            </w:r>
            <w:r w:rsidRPr="006C43B8">
              <w:rPr>
                <w:sz w:val="24"/>
                <w:szCs w:val="24"/>
              </w:rPr>
              <w:br/>
              <w:t xml:space="preserve">"9. Nosakot teritorijas plānojumā applūstošo teritoriju, izmanto sabiedrības ar ierobežotu atbildību “Latvijas Vides, </w:t>
            </w:r>
            <w:r w:rsidRPr="009D3F47">
              <w:rPr>
                <w:sz w:val="24"/>
                <w:szCs w:val="24"/>
              </w:rPr>
              <w:t>ģeoloģijas un meteoroloģijas centrs” (turpmāk – centrs) izstrādātās aktuālās iespējamo plūdu postījumu un riska kartes ar 10% applūšanas varbūtību, kas izstrādātas atbilstoši normatīvajiem aktiem par ūdens apsaimniekošanu."</w:t>
            </w:r>
            <w:r w:rsidRPr="009D3F47">
              <w:rPr>
                <w:sz w:val="24"/>
                <w:szCs w:val="24"/>
              </w:rPr>
              <w:br/>
              <w:t xml:space="preserve">Salīdzinot sabiedrības ar ierobežotu atbildību “Latvijas </w:t>
            </w:r>
            <w:r w:rsidRPr="009D3F47">
              <w:rPr>
                <w:sz w:val="24"/>
                <w:szCs w:val="24"/>
              </w:rPr>
              <w:lastRenderedPageBreak/>
              <w:t xml:space="preserve">Vides, ģeoloģijas un meteoroloģijas centrs” (turpmāk – LVĢMC) datus un šobrīd spēkā esošo Ādažu novada teritorijas plānojuma (3.1.redakcija) un Carnikavas novada teritorijas plānojuma 2018. - 2028. gadam (3.1 redakcija) datus, ir redzams, ka LVĢMC nav datu par vairāku ūdensobjektu (piemēram, jūras piekraste, Lielais un Mazais Baltezers, Dūņezers, </w:t>
            </w:r>
            <w:proofErr w:type="spellStart"/>
            <w:r w:rsidRPr="009D3F47">
              <w:rPr>
                <w:sz w:val="24"/>
                <w:szCs w:val="24"/>
              </w:rPr>
              <w:t>Vējupe</w:t>
            </w:r>
            <w:proofErr w:type="spellEnd"/>
            <w:r w:rsidRPr="009D3F47">
              <w:rPr>
                <w:sz w:val="24"/>
                <w:szCs w:val="24"/>
              </w:rPr>
              <w:t>) applūstošajām teritorijām, vai arī dati nesakrīt.</w:t>
            </w:r>
            <w:r w:rsidRPr="009D3F47">
              <w:rPr>
                <w:sz w:val="24"/>
                <w:szCs w:val="24"/>
              </w:rPr>
              <w:br/>
            </w:r>
            <w:r w:rsidRPr="009D3F47">
              <w:rPr>
                <w:b/>
                <w:sz w:val="24"/>
                <w:szCs w:val="24"/>
              </w:rPr>
              <w:t>Lūdzam skaidrot, kādi</w:t>
            </w:r>
            <w:r w:rsidRPr="006C43B8">
              <w:rPr>
                <w:b/>
                <w:sz w:val="24"/>
                <w:szCs w:val="24"/>
              </w:rPr>
              <w:t xml:space="preserve"> dati būtu jāizmanto šādu objektu applūstošo teritoriju noteikšanai teritorijas plānojumos.</w:t>
            </w:r>
          </w:p>
        </w:tc>
        <w:tc>
          <w:tcPr>
            <w:tcW w:w="1230" w:type="dxa"/>
            <w:shd w:val="clear" w:color="auto" w:fill="FFFFFF"/>
            <w:noWrap/>
            <w:tcMar>
              <w:top w:w="75" w:type="dxa"/>
              <w:left w:w="75" w:type="dxa"/>
              <w:bottom w:w="75" w:type="dxa"/>
              <w:right w:w="75" w:type="dxa"/>
            </w:tcMar>
            <w:vAlign w:val="center"/>
          </w:tcPr>
          <w:p w14:paraId="15CA4689" w14:textId="54B651F1" w:rsidR="009D3F47" w:rsidRPr="006C43B8" w:rsidRDefault="00F30F28">
            <w:pPr>
              <w:jc w:val="left"/>
              <w:rPr>
                <w:sz w:val="24"/>
                <w:szCs w:val="24"/>
              </w:rPr>
            </w:pPr>
            <w:r>
              <w:rPr>
                <w:sz w:val="24"/>
                <w:szCs w:val="24"/>
              </w:rPr>
              <w:lastRenderedPageBreak/>
              <w:t>Ņemts vērā</w:t>
            </w:r>
          </w:p>
        </w:tc>
        <w:tc>
          <w:tcPr>
            <w:tcW w:w="5149" w:type="dxa"/>
            <w:shd w:val="clear" w:color="auto" w:fill="FFFFFF"/>
            <w:noWrap/>
            <w:tcMar>
              <w:top w:w="75" w:type="dxa"/>
              <w:left w:w="75" w:type="dxa"/>
              <w:bottom w:w="75" w:type="dxa"/>
              <w:right w:w="75" w:type="dxa"/>
            </w:tcMar>
            <w:vAlign w:val="center"/>
          </w:tcPr>
          <w:p w14:paraId="2929B78B" w14:textId="17895B69" w:rsidR="009D3F47" w:rsidRPr="00E14DCB" w:rsidRDefault="00BB14C1" w:rsidP="000C4165">
            <w:pPr>
              <w:rPr>
                <w:sz w:val="24"/>
                <w:szCs w:val="24"/>
              </w:rPr>
            </w:pPr>
            <w:r>
              <w:rPr>
                <w:sz w:val="24"/>
                <w:szCs w:val="24"/>
              </w:rPr>
              <w:t>S</w:t>
            </w:r>
            <w:r w:rsidR="00BE5D8E">
              <w:rPr>
                <w:sz w:val="24"/>
                <w:szCs w:val="24"/>
              </w:rPr>
              <w:t>niedzam s</w:t>
            </w:r>
            <w:r>
              <w:rPr>
                <w:sz w:val="24"/>
                <w:szCs w:val="24"/>
              </w:rPr>
              <w:t>kaidroj</w:t>
            </w:r>
            <w:r w:rsidR="00BE5D8E">
              <w:rPr>
                <w:sz w:val="24"/>
                <w:szCs w:val="24"/>
              </w:rPr>
              <w:t xml:space="preserve">umu </w:t>
            </w:r>
            <w:r w:rsidR="002A7AFF">
              <w:rPr>
                <w:sz w:val="24"/>
                <w:szCs w:val="24"/>
              </w:rPr>
              <w:t>par</w:t>
            </w:r>
            <w:r w:rsidR="00BE5D8E">
              <w:rPr>
                <w:sz w:val="24"/>
                <w:szCs w:val="24"/>
              </w:rPr>
              <w:t xml:space="preserve"> pašvald</w:t>
            </w:r>
            <w:r w:rsidR="00296A9C">
              <w:rPr>
                <w:sz w:val="24"/>
                <w:szCs w:val="24"/>
              </w:rPr>
              <w:t>ības uzdoto jautājumu</w:t>
            </w:r>
            <w:r>
              <w:rPr>
                <w:sz w:val="24"/>
                <w:szCs w:val="24"/>
              </w:rPr>
              <w:t xml:space="preserve">. </w:t>
            </w:r>
            <w:r w:rsidR="009D3F47" w:rsidRPr="00E14DCB">
              <w:rPr>
                <w:sz w:val="24"/>
                <w:szCs w:val="24"/>
              </w:rPr>
              <w:t>Grozījumu 10. un 11.punkts nosaka, ka šādā gadījumā veic modelēšanu izmantojot 10</w:t>
            </w:r>
            <w:r w:rsidR="009D3F47">
              <w:rPr>
                <w:sz w:val="24"/>
                <w:szCs w:val="24"/>
              </w:rPr>
              <w:t>.</w:t>
            </w:r>
            <w:r w:rsidR="009D3F47" w:rsidRPr="003C4A73">
              <w:rPr>
                <w:sz w:val="24"/>
                <w:szCs w:val="24"/>
                <w:vertAlign w:val="superscript"/>
              </w:rPr>
              <w:t>1</w:t>
            </w:r>
            <w:r w:rsidR="009D3F47">
              <w:rPr>
                <w:sz w:val="24"/>
                <w:szCs w:val="24"/>
              </w:rPr>
              <w:t xml:space="preserve"> </w:t>
            </w:r>
            <w:r w:rsidR="009D3F47" w:rsidRPr="00E14DCB">
              <w:rPr>
                <w:sz w:val="24"/>
                <w:szCs w:val="24"/>
              </w:rPr>
              <w:t>punktā minētos parametrus. Ja tas nav iespējams, applūstošo teritoriju nosaka</w:t>
            </w:r>
            <w:r w:rsidR="00E55F23">
              <w:rPr>
                <w:sz w:val="24"/>
                <w:szCs w:val="24"/>
              </w:rPr>
              <w:t>,</w:t>
            </w:r>
            <w:r w:rsidR="009D3F47" w:rsidRPr="00E14DCB">
              <w:rPr>
                <w:sz w:val="24"/>
                <w:szCs w:val="24"/>
              </w:rPr>
              <w:t xml:space="preserve"> izmantojot inženiertehnisko</w:t>
            </w:r>
            <w:r w:rsidR="00E55F23">
              <w:rPr>
                <w:sz w:val="24"/>
                <w:szCs w:val="24"/>
              </w:rPr>
              <w:t>s</w:t>
            </w:r>
            <w:r w:rsidR="009D3F47" w:rsidRPr="00E14DCB">
              <w:rPr>
                <w:sz w:val="24"/>
                <w:szCs w:val="24"/>
              </w:rPr>
              <w:t xml:space="preserve"> aprēķinus. </w:t>
            </w:r>
            <w:r w:rsidR="009D3F47">
              <w:rPr>
                <w:sz w:val="24"/>
                <w:szCs w:val="24"/>
              </w:rPr>
              <w:t>Vienlaicīgi norādām</w:t>
            </w:r>
            <w:r w:rsidR="00E55F23">
              <w:rPr>
                <w:sz w:val="24"/>
                <w:szCs w:val="24"/>
              </w:rPr>
              <w:t xml:space="preserve"> –</w:t>
            </w:r>
            <w:r w:rsidR="009D3F47">
              <w:rPr>
                <w:sz w:val="24"/>
                <w:szCs w:val="24"/>
              </w:rPr>
              <w:t xml:space="preserve"> ja teritorija atrodas nacionālas nozīmes plūdu riska teritorijā, var vērsties pie </w:t>
            </w:r>
            <w:r w:rsidR="00645599">
              <w:rPr>
                <w:sz w:val="24"/>
                <w:szCs w:val="24"/>
              </w:rPr>
              <w:t>VSIA “Latvijas Vides, ģeoloģijas un meteoroloģijas centrs” (turpmāk – centrs)</w:t>
            </w:r>
            <w:r w:rsidR="009D3F47">
              <w:rPr>
                <w:sz w:val="24"/>
                <w:szCs w:val="24"/>
              </w:rPr>
              <w:t xml:space="preserve"> ar lūgumu paplašināt modelēto teritoriju vietas. </w:t>
            </w:r>
          </w:p>
          <w:p w14:paraId="4073182D" w14:textId="1721BD1D" w:rsidR="009D3F47" w:rsidRDefault="009D3F47" w:rsidP="000C4165">
            <w:pPr>
              <w:rPr>
                <w:sz w:val="24"/>
                <w:szCs w:val="24"/>
              </w:rPr>
            </w:pPr>
            <w:r>
              <w:rPr>
                <w:sz w:val="24"/>
                <w:szCs w:val="24"/>
              </w:rPr>
              <w:t xml:space="preserve">Ja pašvaldības rīcībā ir precīzāki dati par augstuma atzīmēm, jaunām hidrotehniskajām būvēm </w:t>
            </w:r>
            <w:r w:rsidR="000C4165">
              <w:rPr>
                <w:sz w:val="24"/>
                <w:szCs w:val="24"/>
              </w:rPr>
              <w:t xml:space="preserve">(grāvjiem, slūžām, caurtekām ar pretvārstiem u.tml.) </w:t>
            </w:r>
            <w:r>
              <w:rPr>
                <w:sz w:val="24"/>
                <w:szCs w:val="24"/>
              </w:rPr>
              <w:t xml:space="preserve">vai to darbību, šos datus jāiesniedz </w:t>
            </w:r>
            <w:r w:rsidR="005E6D1A">
              <w:rPr>
                <w:sz w:val="24"/>
                <w:szCs w:val="24"/>
              </w:rPr>
              <w:t>centram</w:t>
            </w:r>
            <w:r>
              <w:rPr>
                <w:sz w:val="24"/>
                <w:szCs w:val="24"/>
              </w:rPr>
              <w:t xml:space="preserve"> plūdu karšu precizēšanai.</w:t>
            </w:r>
          </w:p>
          <w:p w14:paraId="0C00A62D" w14:textId="77777777" w:rsidR="009D3F47" w:rsidRDefault="009D3F47" w:rsidP="00E14DCB">
            <w:pPr>
              <w:rPr>
                <w:sz w:val="24"/>
                <w:szCs w:val="24"/>
              </w:rPr>
            </w:pPr>
          </w:p>
        </w:tc>
      </w:tr>
      <w:tr w:rsidR="00374F92" w:rsidRPr="006C43B8" w14:paraId="3E670AE9" w14:textId="77777777" w:rsidTr="006C43B8">
        <w:tc>
          <w:tcPr>
            <w:tcW w:w="750" w:type="dxa"/>
            <w:shd w:val="clear" w:color="auto" w:fill="FFFFFF"/>
            <w:noWrap/>
            <w:tcMar>
              <w:top w:w="75" w:type="dxa"/>
              <w:left w:w="75" w:type="dxa"/>
              <w:bottom w:w="75" w:type="dxa"/>
              <w:right w:w="75" w:type="dxa"/>
            </w:tcMar>
            <w:vAlign w:val="center"/>
          </w:tcPr>
          <w:p w14:paraId="1D7225F0" w14:textId="77777777" w:rsidR="00374F92" w:rsidRPr="006C43B8" w:rsidRDefault="00374F92">
            <w:pPr>
              <w:jc w:val="center"/>
              <w:rPr>
                <w:sz w:val="24"/>
                <w:szCs w:val="24"/>
              </w:rPr>
            </w:pPr>
          </w:p>
        </w:tc>
        <w:tc>
          <w:tcPr>
            <w:tcW w:w="1877" w:type="dxa"/>
            <w:shd w:val="clear" w:color="auto" w:fill="FFFFFF"/>
            <w:noWrap/>
            <w:tcMar>
              <w:top w:w="75" w:type="dxa"/>
              <w:left w:w="75" w:type="dxa"/>
              <w:bottom w:w="75" w:type="dxa"/>
              <w:right w:w="75" w:type="dxa"/>
            </w:tcMar>
            <w:vAlign w:val="center"/>
          </w:tcPr>
          <w:p w14:paraId="3F26372A" w14:textId="77777777" w:rsidR="00374F92" w:rsidRPr="006C43B8" w:rsidRDefault="00374F92">
            <w:pPr>
              <w:jc w:val="left"/>
              <w:rPr>
                <w:sz w:val="24"/>
                <w:szCs w:val="24"/>
              </w:rPr>
            </w:pPr>
          </w:p>
        </w:tc>
        <w:tc>
          <w:tcPr>
            <w:tcW w:w="6095" w:type="dxa"/>
            <w:shd w:val="clear" w:color="auto" w:fill="FFFFFF"/>
            <w:noWrap/>
            <w:tcMar>
              <w:top w:w="75" w:type="dxa"/>
              <w:left w:w="75" w:type="dxa"/>
              <w:bottom w:w="75" w:type="dxa"/>
              <w:right w:w="75" w:type="dxa"/>
            </w:tcMar>
            <w:vAlign w:val="center"/>
          </w:tcPr>
          <w:p w14:paraId="381F0AF8" w14:textId="1B175964" w:rsidR="00374F92" w:rsidRPr="006C43B8" w:rsidRDefault="00374F92">
            <w:pPr>
              <w:jc w:val="left"/>
              <w:rPr>
                <w:sz w:val="24"/>
                <w:szCs w:val="24"/>
              </w:rPr>
            </w:pPr>
            <w:r w:rsidRPr="006C43B8">
              <w:rPr>
                <w:sz w:val="24"/>
                <w:szCs w:val="24"/>
              </w:rPr>
              <w:t>2.Par ierosinātā 10.punkta redakciju:</w:t>
            </w:r>
            <w:r w:rsidRPr="006C43B8">
              <w:rPr>
                <w:sz w:val="24"/>
                <w:szCs w:val="24"/>
              </w:rPr>
              <w:br/>
              <w:t>"10. Ja applūstošajai teritorijai nav izstrādātas iespējamo plūdu postījumu un riska kartes, veic teritorijas hidrodinamisko modelēšanu, ievērojot šajā nodaļā noteiktās prasības."</w:t>
            </w:r>
            <w:r w:rsidRPr="006C43B8">
              <w:rPr>
                <w:sz w:val="24"/>
                <w:szCs w:val="24"/>
              </w:rPr>
              <w:br/>
            </w:r>
            <w:r w:rsidRPr="006C43B8">
              <w:rPr>
                <w:b/>
                <w:sz w:val="24"/>
                <w:szCs w:val="24"/>
              </w:rPr>
              <w:t>Lūdzam precizēt - kurš veic teritorijas hidrodinamisko modelēšanu?</w:t>
            </w:r>
          </w:p>
        </w:tc>
        <w:tc>
          <w:tcPr>
            <w:tcW w:w="1230" w:type="dxa"/>
            <w:shd w:val="clear" w:color="auto" w:fill="FFFFFF"/>
            <w:noWrap/>
            <w:tcMar>
              <w:top w:w="75" w:type="dxa"/>
              <w:left w:w="75" w:type="dxa"/>
              <w:bottom w:w="75" w:type="dxa"/>
              <w:right w:w="75" w:type="dxa"/>
            </w:tcMar>
            <w:vAlign w:val="center"/>
          </w:tcPr>
          <w:p w14:paraId="19F4953A" w14:textId="0E7F8DFA" w:rsidR="00374F92" w:rsidRPr="006C43B8" w:rsidRDefault="00FB4CAB">
            <w:pPr>
              <w:jc w:val="left"/>
              <w:rPr>
                <w:sz w:val="24"/>
                <w:szCs w:val="24"/>
              </w:rPr>
            </w:pPr>
            <w:r>
              <w:rPr>
                <w:sz w:val="24"/>
                <w:szCs w:val="24"/>
              </w:rPr>
              <w:t>Ņemts vērā</w:t>
            </w:r>
          </w:p>
        </w:tc>
        <w:tc>
          <w:tcPr>
            <w:tcW w:w="5149" w:type="dxa"/>
            <w:shd w:val="clear" w:color="auto" w:fill="FFFFFF"/>
            <w:noWrap/>
            <w:tcMar>
              <w:top w:w="75" w:type="dxa"/>
              <w:left w:w="75" w:type="dxa"/>
              <w:bottom w:w="75" w:type="dxa"/>
              <w:right w:w="75" w:type="dxa"/>
            </w:tcMar>
            <w:vAlign w:val="center"/>
          </w:tcPr>
          <w:p w14:paraId="570D9056" w14:textId="38CB503B" w:rsidR="003F2470" w:rsidRPr="00356054" w:rsidRDefault="00EB65FC" w:rsidP="00EB65FC">
            <w:pPr>
              <w:jc w:val="left"/>
              <w:rPr>
                <w:color w:val="auto"/>
                <w:sz w:val="24"/>
                <w:szCs w:val="24"/>
              </w:rPr>
            </w:pPr>
            <w:r w:rsidRPr="00356054">
              <w:rPr>
                <w:color w:val="auto"/>
                <w:sz w:val="24"/>
                <w:szCs w:val="24"/>
              </w:rPr>
              <w:t xml:space="preserve">Noteikumu projekts </w:t>
            </w:r>
            <w:r w:rsidR="00844140" w:rsidRPr="00356054">
              <w:rPr>
                <w:color w:val="auto"/>
                <w:sz w:val="24"/>
                <w:szCs w:val="24"/>
              </w:rPr>
              <w:t xml:space="preserve">un anotācija </w:t>
            </w:r>
            <w:r w:rsidR="008409D1">
              <w:rPr>
                <w:color w:val="auto"/>
                <w:sz w:val="24"/>
                <w:szCs w:val="24"/>
              </w:rPr>
              <w:t xml:space="preserve">ir </w:t>
            </w:r>
            <w:r w:rsidRPr="00356054">
              <w:rPr>
                <w:color w:val="auto"/>
                <w:sz w:val="24"/>
                <w:szCs w:val="24"/>
              </w:rPr>
              <w:t>papildināt</w:t>
            </w:r>
            <w:r w:rsidR="00844140" w:rsidRPr="00356054">
              <w:rPr>
                <w:color w:val="auto"/>
                <w:sz w:val="24"/>
                <w:szCs w:val="24"/>
              </w:rPr>
              <w:t xml:space="preserve">i. </w:t>
            </w:r>
            <w:r w:rsidR="009D4B08" w:rsidRPr="00356054">
              <w:rPr>
                <w:color w:val="auto"/>
                <w:sz w:val="24"/>
                <w:szCs w:val="24"/>
              </w:rPr>
              <w:t xml:space="preserve">Modelēšanu </w:t>
            </w:r>
            <w:r w:rsidR="0007207E" w:rsidRPr="0007207E">
              <w:rPr>
                <w:color w:val="auto"/>
                <w:sz w:val="24"/>
                <w:szCs w:val="24"/>
              </w:rPr>
              <w:t xml:space="preserve">nodrošina </w:t>
            </w:r>
            <w:r w:rsidR="008409D1" w:rsidRPr="0007207E">
              <w:rPr>
                <w:color w:val="auto"/>
                <w:sz w:val="24"/>
                <w:szCs w:val="24"/>
              </w:rPr>
              <w:t xml:space="preserve">pašvaldība </w:t>
            </w:r>
            <w:r w:rsidR="0007207E" w:rsidRPr="0007207E">
              <w:rPr>
                <w:color w:val="auto"/>
                <w:sz w:val="24"/>
                <w:szCs w:val="24"/>
              </w:rPr>
              <w:t>teritorijas attīstības plānošanas dokumentu izstrādes procesā</w:t>
            </w:r>
            <w:r w:rsidR="009D4B08" w:rsidRPr="00356054">
              <w:rPr>
                <w:color w:val="auto"/>
                <w:sz w:val="24"/>
                <w:szCs w:val="24"/>
              </w:rPr>
              <w:t>.</w:t>
            </w:r>
            <w:r w:rsidR="00105391" w:rsidRPr="00356054">
              <w:rPr>
                <w:color w:val="auto"/>
                <w:sz w:val="24"/>
                <w:szCs w:val="24"/>
              </w:rPr>
              <w:t xml:space="preserve"> </w:t>
            </w:r>
          </w:p>
        </w:tc>
      </w:tr>
      <w:tr w:rsidR="003831DC" w:rsidRPr="006C43B8" w14:paraId="60839EAC" w14:textId="77777777" w:rsidTr="006C43B8">
        <w:tc>
          <w:tcPr>
            <w:tcW w:w="750" w:type="dxa"/>
            <w:shd w:val="clear" w:color="auto" w:fill="FFFFFF"/>
            <w:noWrap/>
            <w:tcMar>
              <w:top w:w="75" w:type="dxa"/>
              <w:left w:w="75" w:type="dxa"/>
              <w:bottom w:w="75" w:type="dxa"/>
              <w:right w:w="75" w:type="dxa"/>
            </w:tcMar>
            <w:vAlign w:val="center"/>
          </w:tcPr>
          <w:p w14:paraId="6C9AB39C" w14:textId="77777777" w:rsidR="003831DC" w:rsidRPr="006C43B8" w:rsidRDefault="003831DC">
            <w:pPr>
              <w:jc w:val="center"/>
              <w:rPr>
                <w:sz w:val="24"/>
                <w:szCs w:val="24"/>
              </w:rPr>
            </w:pPr>
          </w:p>
        </w:tc>
        <w:tc>
          <w:tcPr>
            <w:tcW w:w="1877" w:type="dxa"/>
            <w:shd w:val="clear" w:color="auto" w:fill="FFFFFF"/>
            <w:noWrap/>
            <w:tcMar>
              <w:top w:w="75" w:type="dxa"/>
              <w:left w:w="75" w:type="dxa"/>
              <w:bottom w:w="75" w:type="dxa"/>
              <w:right w:w="75" w:type="dxa"/>
            </w:tcMar>
            <w:vAlign w:val="center"/>
          </w:tcPr>
          <w:p w14:paraId="05E94E07" w14:textId="77777777" w:rsidR="003831DC" w:rsidRPr="006C43B8" w:rsidRDefault="003831DC">
            <w:pPr>
              <w:jc w:val="left"/>
              <w:rPr>
                <w:sz w:val="24"/>
                <w:szCs w:val="24"/>
              </w:rPr>
            </w:pPr>
          </w:p>
        </w:tc>
        <w:tc>
          <w:tcPr>
            <w:tcW w:w="6095" w:type="dxa"/>
            <w:shd w:val="clear" w:color="auto" w:fill="FFFFFF"/>
            <w:noWrap/>
            <w:tcMar>
              <w:top w:w="75" w:type="dxa"/>
              <w:left w:w="75" w:type="dxa"/>
              <w:bottom w:w="75" w:type="dxa"/>
              <w:right w:w="75" w:type="dxa"/>
            </w:tcMar>
            <w:vAlign w:val="center"/>
          </w:tcPr>
          <w:p w14:paraId="62631AD0" w14:textId="462764FB" w:rsidR="003831DC" w:rsidRPr="006C43B8" w:rsidRDefault="003831DC">
            <w:pPr>
              <w:jc w:val="left"/>
              <w:rPr>
                <w:sz w:val="24"/>
                <w:szCs w:val="24"/>
              </w:rPr>
            </w:pPr>
            <w:r w:rsidRPr="006C43B8">
              <w:rPr>
                <w:sz w:val="24"/>
                <w:szCs w:val="24"/>
              </w:rPr>
              <w:t>3. Par piedāvājumu svītrot 12. punktu.</w:t>
            </w:r>
            <w:r w:rsidRPr="006C43B8">
              <w:rPr>
                <w:sz w:val="24"/>
                <w:szCs w:val="24"/>
              </w:rPr>
              <w:br/>
              <w:t>Šobrīd spēkā esošā 12.punkta redakcija:</w:t>
            </w:r>
            <w:r w:rsidRPr="006C43B8">
              <w:rPr>
                <w:sz w:val="24"/>
                <w:szCs w:val="24"/>
              </w:rPr>
              <w:br/>
              <w:t>“12. Ja valsts sabiedrības ar ierobežotu atbildību "Latvijas Vides, ģeoloģijas un meteoroloģijas centrs" hidroloģiskie aprēķini, kas veikti, izmantojot matemātiskās statistikas metodes, nav precīzi nepietiekamo novērojumu dēļ vai šādi novērojumi vispār nav veikti, virszemes ūdensobjekta aizsargjoslas noteikšanai izmanto Ministru kabineta 2005.gada 23.augusta noteikumos Nr.631 “LBN 224-05 “Meliorācijas sistēmas un hidrotehniskās būves”” minētās aprēķina metodes atbilstoši šo noteikumu 1.pielikumam un, ja nepieciešams, veic pagaidu ūdens līmeņa papildu novērojumus datu precizēšanai, kā arī platību papildu uzmērīšanu.”</w:t>
            </w:r>
            <w:r w:rsidRPr="006C43B8">
              <w:rPr>
                <w:sz w:val="24"/>
                <w:szCs w:val="24"/>
              </w:rPr>
              <w:br/>
            </w:r>
            <w:r w:rsidRPr="006C43B8">
              <w:rPr>
                <w:b/>
                <w:sz w:val="24"/>
                <w:szCs w:val="24"/>
              </w:rPr>
              <w:lastRenderedPageBreak/>
              <w:t>Lūdzam skaidrot, kāpēc tiek svītrots 12.punkts?</w:t>
            </w:r>
            <w:r w:rsidRPr="006C43B8">
              <w:rPr>
                <w:sz w:val="24"/>
                <w:szCs w:val="24"/>
              </w:rPr>
              <w:br/>
            </w:r>
            <w:r w:rsidR="00CC7964" w:rsidRPr="006C43B8">
              <w:rPr>
                <w:b/>
                <w:i/>
                <w:sz w:val="24"/>
                <w:szCs w:val="24"/>
              </w:rPr>
              <w:t>Ņemot vērā komentārus pie turpmākajiem Grozījumu projekta punktiem, priekšlikums saglabāt 12.punktu un izteikt to jaunā redakcijā, norādot iemeslus, kāpēc LVĢMC dati nav precīzi (tāpat kā ir esošajā redakcijā, tikai precizējot metodes un citus datus, ko LVĢMC izmanto).</w:t>
            </w:r>
          </w:p>
        </w:tc>
        <w:tc>
          <w:tcPr>
            <w:tcW w:w="1230" w:type="dxa"/>
            <w:shd w:val="clear" w:color="auto" w:fill="FFFFFF"/>
            <w:noWrap/>
            <w:tcMar>
              <w:top w:w="75" w:type="dxa"/>
              <w:left w:w="75" w:type="dxa"/>
              <w:bottom w:w="75" w:type="dxa"/>
              <w:right w:w="75" w:type="dxa"/>
            </w:tcMar>
            <w:vAlign w:val="center"/>
          </w:tcPr>
          <w:p w14:paraId="0F088737" w14:textId="43C1EA84" w:rsidR="003831DC" w:rsidRPr="006C43B8" w:rsidRDefault="00154F56">
            <w:pPr>
              <w:jc w:val="left"/>
              <w:rPr>
                <w:sz w:val="24"/>
                <w:szCs w:val="24"/>
              </w:rPr>
            </w:pPr>
            <w:r>
              <w:rPr>
                <w:sz w:val="24"/>
                <w:szCs w:val="24"/>
              </w:rPr>
              <w:lastRenderedPageBreak/>
              <w:t>Ņemts vērā</w:t>
            </w:r>
          </w:p>
        </w:tc>
        <w:tc>
          <w:tcPr>
            <w:tcW w:w="5149" w:type="dxa"/>
            <w:shd w:val="clear" w:color="auto" w:fill="FFFFFF"/>
            <w:noWrap/>
            <w:tcMar>
              <w:top w:w="75" w:type="dxa"/>
              <w:left w:w="75" w:type="dxa"/>
              <w:bottom w:w="75" w:type="dxa"/>
              <w:right w:w="75" w:type="dxa"/>
            </w:tcMar>
            <w:vAlign w:val="center"/>
          </w:tcPr>
          <w:p w14:paraId="67188C44" w14:textId="2EEFFF1E" w:rsidR="00154F56" w:rsidRPr="00C87106" w:rsidRDefault="00226156" w:rsidP="00154F56">
            <w:pPr>
              <w:rPr>
                <w:sz w:val="24"/>
                <w:szCs w:val="24"/>
              </w:rPr>
            </w:pPr>
            <w:r w:rsidRPr="00C87106">
              <w:rPr>
                <w:sz w:val="24"/>
                <w:szCs w:val="24"/>
              </w:rPr>
              <w:t>12.punkts saglabāts</w:t>
            </w:r>
            <w:r w:rsidR="00FC6A7B">
              <w:rPr>
                <w:sz w:val="24"/>
                <w:szCs w:val="24"/>
              </w:rPr>
              <w:t>;</w:t>
            </w:r>
            <w:r w:rsidRPr="00C87106">
              <w:rPr>
                <w:sz w:val="24"/>
                <w:szCs w:val="24"/>
              </w:rPr>
              <w:t xml:space="preserve"> atsauce uz </w:t>
            </w:r>
            <w:r w:rsidR="00FC1FFA" w:rsidRPr="00C87106">
              <w:rPr>
                <w:color w:val="auto"/>
                <w:sz w:val="24"/>
                <w:szCs w:val="24"/>
              </w:rPr>
              <w:t>Ministru kabineta 2015.gada 30.jūnija</w:t>
            </w:r>
            <w:r w:rsidR="0007207E">
              <w:rPr>
                <w:color w:val="auto"/>
                <w:sz w:val="24"/>
                <w:szCs w:val="24"/>
              </w:rPr>
              <w:t xml:space="preserve"> </w:t>
            </w:r>
            <w:r w:rsidR="00FC1FFA" w:rsidRPr="00C87106">
              <w:rPr>
                <w:color w:val="auto"/>
                <w:sz w:val="24"/>
                <w:szCs w:val="24"/>
              </w:rPr>
              <w:t>noteikumiem Nr.329 “LBN 224-15 “Meliorācijas sistēmas un hidrotehniskās būves””</w:t>
            </w:r>
            <w:r w:rsidR="00C87106" w:rsidRPr="00C87106">
              <w:rPr>
                <w:color w:val="auto"/>
                <w:sz w:val="24"/>
                <w:szCs w:val="24"/>
              </w:rPr>
              <w:t xml:space="preserve"> </w:t>
            </w:r>
            <w:r w:rsidR="00710F31">
              <w:rPr>
                <w:color w:val="auto"/>
                <w:sz w:val="24"/>
                <w:szCs w:val="24"/>
              </w:rPr>
              <w:t xml:space="preserve">svītrota, </w:t>
            </w:r>
            <w:r w:rsidR="00710F31" w:rsidRPr="00C87106">
              <w:rPr>
                <w:color w:val="auto"/>
                <w:sz w:val="24"/>
                <w:szCs w:val="24"/>
              </w:rPr>
              <w:t>lai neveidotu normu dublēšanos</w:t>
            </w:r>
            <w:r w:rsidR="00710F31">
              <w:rPr>
                <w:color w:val="auto"/>
                <w:sz w:val="24"/>
                <w:szCs w:val="24"/>
              </w:rPr>
              <w:t xml:space="preserve">.  Atsauce uz LBN </w:t>
            </w:r>
            <w:r w:rsidR="00B62068">
              <w:rPr>
                <w:color w:val="auto"/>
                <w:sz w:val="24"/>
                <w:szCs w:val="24"/>
              </w:rPr>
              <w:t>224-15</w:t>
            </w:r>
            <w:r w:rsidR="00710F31">
              <w:rPr>
                <w:color w:val="auto"/>
                <w:sz w:val="24"/>
                <w:szCs w:val="24"/>
              </w:rPr>
              <w:t xml:space="preserve"> </w:t>
            </w:r>
            <w:r w:rsidR="00C87106" w:rsidRPr="00C87106">
              <w:rPr>
                <w:color w:val="auto"/>
                <w:sz w:val="24"/>
                <w:szCs w:val="24"/>
              </w:rPr>
              <w:t xml:space="preserve">ir atrodama 1.pielikumā,. </w:t>
            </w:r>
            <w:r w:rsidR="00B63A33">
              <w:rPr>
                <w:color w:val="auto"/>
                <w:sz w:val="24"/>
                <w:szCs w:val="24"/>
              </w:rPr>
              <w:t xml:space="preserve">Vienlaicīgi vēršam uzmanību, ka </w:t>
            </w:r>
            <w:r w:rsidR="00197EBA">
              <w:rPr>
                <w:color w:val="auto"/>
                <w:sz w:val="24"/>
                <w:szCs w:val="24"/>
              </w:rPr>
              <w:t xml:space="preserve">LBN </w:t>
            </w:r>
            <w:r w:rsidR="00B62068">
              <w:rPr>
                <w:color w:val="auto"/>
                <w:sz w:val="24"/>
                <w:szCs w:val="24"/>
              </w:rPr>
              <w:t xml:space="preserve">224-15 </w:t>
            </w:r>
            <w:r w:rsidR="00197EBA">
              <w:rPr>
                <w:color w:val="auto"/>
                <w:sz w:val="24"/>
                <w:szCs w:val="24"/>
              </w:rPr>
              <w:t xml:space="preserve">iekļautie </w:t>
            </w:r>
            <w:r w:rsidR="00BE68CF">
              <w:rPr>
                <w:color w:val="auto"/>
                <w:sz w:val="24"/>
                <w:szCs w:val="24"/>
              </w:rPr>
              <w:t>dati</w:t>
            </w:r>
            <w:r w:rsidR="00197EBA">
              <w:rPr>
                <w:color w:val="auto"/>
                <w:sz w:val="24"/>
                <w:szCs w:val="24"/>
              </w:rPr>
              <w:t xml:space="preserve"> (</w:t>
            </w:r>
            <w:proofErr w:type="spellStart"/>
            <w:r w:rsidR="00197EBA">
              <w:rPr>
                <w:color w:val="auto"/>
                <w:sz w:val="24"/>
                <w:szCs w:val="24"/>
              </w:rPr>
              <w:t>izolīnijas</w:t>
            </w:r>
            <w:proofErr w:type="spellEnd"/>
            <w:r w:rsidR="00197EBA">
              <w:rPr>
                <w:color w:val="auto"/>
                <w:sz w:val="24"/>
                <w:szCs w:val="24"/>
              </w:rPr>
              <w:t>)</w:t>
            </w:r>
            <w:r w:rsidR="00BE68CF">
              <w:rPr>
                <w:color w:val="auto"/>
                <w:sz w:val="24"/>
                <w:szCs w:val="24"/>
              </w:rPr>
              <w:t xml:space="preserve"> par ilggadīgo vidējo noteci, </w:t>
            </w:r>
            <w:r w:rsidR="006466BA">
              <w:rPr>
                <w:color w:val="auto"/>
                <w:sz w:val="24"/>
                <w:szCs w:val="24"/>
              </w:rPr>
              <w:t xml:space="preserve">minimālo noteci u.c. </w:t>
            </w:r>
            <w:r w:rsidR="00197EBA">
              <w:rPr>
                <w:color w:val="auto"/>
                <w:sz w:val="24"/>
                <w:szCs w:val="24"/>
              </w:rPr>
              <w:t xml:space="preserve">ir novecojuši. </w:t>
            </w:r>
          </w:p>
          <w:p w14:paraId="553800CD" w14:textId="77777777" w:rsidR="003831DC" w:rsidRDefault="003831DC" w:rsidP="00077471">
            <w:pPr>
              <w:jc w:val="left"/>
              <w:rPr>
                <w:sz w:val="24"/>
                <w:szCs w:val="24"/>
              </w:rPr>
            </w:pPr>
          </w:p>
        </w:tc>
      </w:tr>
      <w:tr w:rsidR="000A5881" w:rsidRPr="006C43B8" w14:paraId="1B56CEAB" w14:textId="77777777" w:rsidTr="006C43B8">
        <w:tc>
          <w:tcPr>
            <w:tcW w:w="750" w:type="dxa"/>
            <w:shd w:val="clear" w:color="auto" w:fill="FFFFFF"/>
            <w:noWrap/>
            <w:tcMar>
              <w:top w:w="75" w:type="dxa"/>
              <w:left w:w="75" w:type="dxa"/>
              <w:bottom w:w="75" w:type="dxa"/>
              <w:right w:w="75" w:type="dxa"/>
            </w:tcMar>
            <w:vAlign w:val="center"/>
          </w:tcPr>
          <w:p w14:paraId="0F2E0E15" w14:textId="77777777" w:rsidR="000A5881" w:rsidRPr="006C43B8" w:rsidRDefault="000A5881">
            <w:pPr>
              <w:jc w:val="center"/>
              <w:rPr>
                <w:sz w:val="24"/>
                <w:szCs w:val="24"/>
              </w:rPr>
            </w:pPr>
          </w:p>
        </w:tc>
        <w:tc>
          <w:tcPr>
            <w:tcW w:w="1877" w:type="dxa"/>
            <w:shd w:val="clear" w:color="auto" w:fill="FFFFFF"/>
            <w:noWrap/>
            <w:tcMar>
              <w:top w:w="75" w:type="dxa"/>
              <w:left w:w="75" w:type="dxa"/>
              <w:bottom w:w="75" w:type="dxa"/>
              <w:right w:w="75" w:type="dxa"/>
            </w:tcMar>
            <w:vAlign w:val="center"/>
          </w:tcPr>
          <w:p w14:paraId="74DEF326" w14:textId="77777777" w:rsidR="000A5881" w:rsidRPr="006C43B8" w:rsidRDefault="000A5881">
            <w:pPr>
              <w:jc w:val="left"/>
              <w:rPr>
                <w:sz w:val="24"/>
                <w:szCs w:val="24"/>
              </w:rPr>
            </w:pPr>
          </w:p>
        </w:tc>
        <w:tc>
          <w:tcPr>
            <w:tcW w:w="6095" w:type="dxa"/>
            <w:shd w:val="clear" w:color="auto" w:fill="FFFFFF"/>
            <w:noWrap/>
            <w:tcMar>
              <w:top w:w="75" w:type="dxa"/>
              <w:left w:w="75" w:type="dxa"/>
              <w:bottom w:w="75" w:type="dxa"/>
              <w:right w:w="75" w:type="dxa"/>
            </w:tcMar>
            <w:vAlign w:val="center"/>
          </w:tcPr>
          <w:p w14:paraId="2822E980" w14:textId="2A8F13C2" w:rsidR="000A5881" w:rsidRPr="006C43B8" w:rsidRDefault="000A5881">
            <w:pPr>
              <w:jc w:val="left"/>
              <w:rPr>
                <w:sz w:val="24"/>
                <w:szCs w:val="24"/>
              </w:rPr>
            </w:pPr>
            <w:r w:rsidRPr="006C43B8">
              <w:rPr>
                <w:sz w:val="24"/>
                <w:szCs w:val="24"/>
              </w:rPr>
              <w:t>4. Par ierosinātā 12.1.punkta redakciju:</w:t>
            </w:r>
            <w:r w:rsidRPr="006C43B8">
              <w:rPr>
                <w:sz w:val="24"/>
                <w:szCs w:val="24"/>
              </w:rPr>
              <w:br/>
              <w:t>"12.1 Ja pašvaldības rīcībā ir jaunāki vai precīzāki dati applūstošās teritorijas noteikšanai – topogrāfiskie dati, caurplūduma dati, ūdens līmeņu dati, informācija par šķēršļiem ūdenstecē (dambji, tilti, caurplūdes caurules), gultnes un krastu raupjuma koeficienti, upes šķērsprofilu mērījumi – pašvaldība tos iesniedz centram izvērtēšanai un iespējamo plūdu postījumu un riska karšu precizēšanai."</w:t>
            </w:r>
            <w:r w:rsidRPr="006C43B8">
              <w:rPr>
                <w:sz w:val="24"/>
                <w:szCs w:val="24"/>
              </w:rPr>
              <w:br/>
            </w:r>
            <w:r w:rsidRPr="006C43B8">
              <w:rPr>
                <w:b/>
                <w:i/>
                <w:sz w:val="24"/>
                <w:szCs w:val="24"/>
              </w:rPr>
              <w:t xml:space="preserve">Rodas jautājums – ar kādiem datiem strādā LVĢMC, ja pašvaldībām varētu būt jaunāki vai precīzāki dati? ADTI un LĢIA dati ir pieejami, ZMNĪ meliorācijas kadastra dati arī, datiem par ūdenslīmeņa mērījumiem būtu jābūt LVĢMC, informācija par tiltiem un dambjiem atrodama gan kartēs, gan datu bāzēs, tāpat grūti iedomāties, kāpēc pašvaldības rīcībā būtu (un LVĢMC nebūtu) aktuāli dati par upju </w:t>
            </w:r>
            <w:proofErr w:type="spellStart"/>
            <w:r w:rsidRPr="006C43B8">
              <w:rPr>
                <w:b/>
                <w:i/>
                <w:sz w:val="24"/>
                <w:szCs w:val="24"/>
              </w:rPr>
              <w:t>škērsprofiliem</w:t>
            </w:r>
            <w:proofErr w:type="spellEnd"/>
            <w:r w:rsidRPr="006C43B8">
              <w:rPr>
                <w:b/>
                <w:i/>
                <w:sz w:val="24"/>
                <w:szCs w:val="24"/>
              </w:rPr>
              <w:t>, gultnes un krastu raupjuma koeficienti u.c. </w:t>
            </w:r>
            <w:r w:rsidRPr="006C43B8">
              <w:rPr>
                <w:sz w:val="24"/>
                <w:szCs w:val="24"/>
              </w:rPr>
              <w:br/>
            </w:r>
          </w:p>
        </w:tc>
        <w:tc>
          <w:tcPr>
            <w:tcW w:w="1230" w:type="dxa"/>
            <w:shd w:val="clear" w:color="auto" w:fill="FFFFFF"/>
            <w:noWrap/>
            <w:tcMar>
              <w:top w:w="75" w:type="dxa"/>
              <w:left w:w="75" w:type="dxa"/>
              <w:bottom w:w="75" w:type="dxa"/>
              <w:right w:w="75" w:type="dxa"/>
            </w:tcMar>
            <w:vAlign w:val="center"/>
          </w:tcPr>
          <w:p w14:paraId="5E648E2B" w14:textId="5A2C2E42" w:rsidR="000A5881" w:rsidRPr="006C43B8" w:rsidRDefault="0055125F">
            <w:pPr>
              <w:jc w:val="left"/>
              <w:rPr>
                <w:sz w:val="24"/>
                <w:szCs w:val="24"/>
              </w:rPr>
            </w:pPr>
            <w:r>
              <w:rPr>
                <w:sz w:val="24"/>
                <w:szCs w:val="24"/>
              </w:rPr>
              <w:t>Ņemts vērā</w:t>
            </w:r>
          </w:p>
        </w:tc>
        <w:tc>
          <w:tcPr>
            <w:tcW w:w="5149" w:type="dxa"/>
            <w:shd w:val="clear" w:color="auto" w:fill="FFFFFF"/>
            <w:noWrap/>
            <w:tcMar>
              <w:top w:w="75" w:type="dxa"/>
              <w:left w:w="75" w:type="dxa"/>
              <w:bottom w:w="75" w:type="dxa"/>
              <w:right w:w="75" w:type="dxa"/>
            </w:tcMar>
            <w:vAlign w:val="center"/>
          </w:tcPr>
          <w:p w14:paraId="52AEEA13" w14:textId="03C86044" w:rsidR="000A5881" w:rsidRPr="00BB14C1" w:rsidRDefault="006454BE" w:rsidP="00077471">
            <w:pPr>
              <w:jc w:val="left"/>
              <w:rPr>
                <w:sz w:val="24"/>
                <w:szCs w:val="24"/>
              </w:rPr>
            </w:pPr>
            <w:r>
              <w:rPr>
                <w:sz w:val="24"/>
                <w:szCs w:val="24"/>
              </w:rPr>
              <w:t xml:space="preserve">Sniedzam skaidrojumu par pašvaldības uzdoto jautājumu. LVĢMC var nebūt pieejami </w:t>
            </w:r>
            <w:r w:rsidR="001D0F08">
              <w:rPr>
                <w:sz w:val="24"/>
                <w:szCs w:val="24"/>
              </w:rPr>
              <w:t xml:space="preserve">pašvaldību rīcībā esoši </w:t>
            </w:r>
            <w:r w:rsidR="00BB14C1" w:rsidRPr="00BB14C1">
              <w:rPr>
                <w:sz w:val="24"/>
                <w:szCs w:val="24"/>
              </w:rPr>
              <w:t>dati par</w:t>
            </w:r>
            <w:r w:rsidR="00402571" w:rsidRPr="00BB14C1">
              <w:rPr>
                <w:sz w:val="24"/>
                <w:szCs w:val="24"/>
              </w:rPr>
              <w:t xml:space="preserve"> papildu uzmērījumi</w:t>
            </w:r>
            <w:r w:rsidR="00BB14C1" w:rsidRPr="00BB14C1">
              <w:rPr>
                <w:sz w:val="24"/>
                <w:szCs w:val="24"/>
              </w:rPr>
              <w:t>em</w:t>
            </w:r>
            <w:r w:rsidR="00402571" w:rsidRPr="00BB14C1">
              <w:rPr>
                <w:sz w:val="24"/>
                <w:szCs w:val="24"/>
              </w:rPr>
              <w:t>, ziņas par infrastruktūras atjaunošanu/izbūvi</w:t>
            </w:r>
            <w:r w:rsidR="00DB4ADF">
              <w:rPr>
                <w:sz w:val="24"/>
                <w:szCs w:val="24"/>
              </w:rPr>
              <w:t>/pārbūvi</w:t>
            </w:r>
            <w:r w:rsidR="00402571" w:rsidRPr="00BB14C1">
              <w:rPr>
                <w:sz w:val="24"/>
                <w:szCs w:val="24"/>
              </w:rPr>
              <w:t xml:space="preserve"> (piem</w:t>
            </w:r>
            <w:r w:rsidR="00DB4ADF">
              <w:rPr>
                <w:sz w:val="24"/>
                <w:szCs w:val="24"/>
              </w:rPr>
              <w:t>ēram,</w:t>
            </w:r>
            <w:r w:rsidR="00402571" w:rsidRPr="00BB14C1">
              <w:rPr>
                <w:sz w:val="24"/>
                <w:szCs w:val="24"/>
              </w:rPr>
              <w:t xml:space="preserve"> caurteku izbūvi/slēgšanu, ceļu klātnes augstuma izmaiņ</w:t>
            </w:r>
            <w:r w:rsidR="00DB4ADF">
              <w:rPr>
                <w:sz w:val="24"/>
                <w:szCs w:val="24"/>
              </w:rPr>
              <w:t>ām</w:t>
            </w:r>
            <w:r w:rsidR="00402571" w:rsidRPr="00BB14C1">
              <w:rPr>
                <w:sz w:val="24"/>
                <w:szCs w:val="24"/>
              </w:rPr>
              <w:t>)</w:t>
            </w:r>
            <w:r w:rsidR="00BB14C1" w:rsidRPr="00BB14C1">
              <w:rPr>
                <w:sz w:val="24"/>
                <w:szCs w:val="24"/>
              </w:rPr>
              <w:t>.</w:t>
            </w:r>
          </w:p>
        </w:tc>
      </w:tr>
      <w:tr w:rsidR="009A390A" w:rsidRPr="006C43B8" w14:paraId="3C52EC7F" w14:textId="77777777" w:rsidTr="006C43B8">
        <w:tc>
          <w:tcPr>
            <w:tcW w:w="750" w:type="dxa"/>
            <w:shd w:val="clear" w:color="auto" w:fill="FFFFFF"/>
            <w:noWrap/>
            <w:tcMar>
              <w:top w:w="75" w:type="dxa"/>
              <w:left w:w="75" w:type="dxa"/>
              <w:bottom w:w="75" w:type="dxa"/>
              <w:right w:w="75" w:type="dxa"/>
            </w:tcMar>
            <w:vAlign w:val="center"/>
          </w:tcPr>
          <w:p w14:paraId="2190DE45" w14:textId="77777777" w:rsidR="009A390A" w:rsidRPr="006C43B8" w:rsidRDefault="009A390A">
            <w:pPr>
              <w:jc w:val="center"/>
              <w:rPr>
                <w:sz w:val="24"/>
                <w:szCs w:val="24"/>
              </w:rPr>
            </w:pPr>
          </w:p>
        </w:tc>
        <w:tc>
          <w:tcPr>
            <w:tcW w:w="1877" w:type="dxa"/>
            <w:shd w:val="clear" w:color="auto" w:fill="FFFFFF"/>
            <w:noWrap/>
            <w:tcMar>
              <w:top w:w="75" w:type="dxa"/>
              <w:left w:w="75" w:type="dxa"/>
              <w:bottom w:w="75" w:type="dxa"/>
              <w:right w:w="75" w:type="dxa"/>
            </w:tcMar>
            <w:vAlign w:val="center"/>
          </w:tcPr>
          <w:p w14:paraId="4DABC586" w14:textId="77777777" w:rsidR="009A390A" w:rsidRPr="006C43B8" w:rsidRDefault="009A390A">
            <w:pPr>
              <w:jc w:val="left"/>
              <w:rPr>
                <w:sz w:val="24"/>
                <w:szCs w:val="24"/>
              </w:rPr>
            </w:pPr>
          </w:p>
        </w:tc>
        <w:tc>
          <w:tcPr>
            <w:tcW w:w="6095" w:type="dxa"/>
            <w:shd w:val="clear" w:color="auto" w:fill="FFFFFF"/>
            <w:noWrap/>
            <w:tcMar>
              <w:top w:w="75" w:type="dxa"/>
              <w:left w:w="75" w:type="dxa"/>
              <w:bottom w:w="75" w:type="dxa"/>
              <w:right w:w="75" w:type="dxa"/>
            </w:tcMar>
            <w:vAlign w:val="center"/>
          </w:tcPr>
          <w:p w14:paraId="51C571F5" w14:textId="098ECE1C" w:rsidR="009A390A" w:rsidRPr="006C43B8" w:rsidRDefault="009A390A">
            <w:pPr>
              <w:jc w:val="left"/>
              <w:rPr>
                <w:sz w:val="24"/>
                <w:szCs w:val="24"/>
              </w:rPr>
            </w:pPr>
            <w:r w:rsidRPr="006C43B8">
              <w:rPr>
                <w:sz w:val="24"/>
                <w:szCs w:val="24"/>
              </w:rPr>
              <w:t>5.Par ierosinātā 12.2. un 12.3 punkta redakcijām:</w:t>
            </w:r>
            <w:r w:rsidRPr="006C43B8">
              <w:rPr>
                <w:sz w:val="24"/>
                <w:szCs w:val="24"/>
              </w:rPr>
              <w:br/>
              <w:t xml:space="preserve">"12.2 Ja centrs, izvērtējot atbilstoši šo noteikumu 12.1 punktam pašvaldības iesniegtos datus, lemj precizēt iespējamo plūdu postījumu un riska kartes, applūstošo teritoriju teritorijas plānojumā nosaka atbilstoši izdarītajiem precizējumiem. Centrs nodrošina, ka informācija par iespējamo plūdu postījumu un riska kartēs veiktajiem </w:t>
            </w:r>
            <w:r w:rsidRPr="006C43B8">
              <w:rPr>
                <w:sz w:val="24"/>
                <w:szCs w:val="24"/>
              </w:rPr>
              <w:lastRenderedPageBreak/>
              <w:t>precizējumiem ir publiski pieejama."</w:t>
            </w:r>
            <w:r w:rsidRPr="006C43B8">
              <w:rPr>
                <w:sz w:val="24"/>
                <w:szCs w:val="24"/>
              </w:rPr>
              <w:br/>
            </w:r>
            <w:r w:rsidRPr="006C43B8">
              <w:rPr>
                <w:sz w:val="24"/>
                <w:szCs w:val="24"/>
              </w:rPr>
              <w:br/>
              <w:t>"12.3 Ja centrs, izvērtējot atbilstoši šo noteikumu 12.1 punktam pašvaldības iesniegtos datus, lemj neprecizēt iespējamo plūdu postījumu un riska kartes, pašvaldība var lemt par applūstošās teritorijas precizēšanu teritorijas plānojumā atbilstoši hidrologa, sertificēta hidromelioratīvās būvniecības speciālista vai sertificēta biotopu eksperta atzinumiem par dabā konstatējamām applūduma pazīmēm vai par dabā konstatējamām applūstošo teritoriju robežām, kas izveidojušās tiešas ūdens iedarbības vai saimnieciskās darbības dēļ. Šādā gadījumā pašvaldība uzņemas atbildību par iespējamajiem riskiem un ekonomiskajiem zaudējumiem plūdu gadījumā un informē par lēmumu, applūstošo teritorijas un tās noteikšana pamatojumu centru un Valsts vides dienesta reģionālo vides pārvaldi."</w:t>
            </w:r>
            <w:r w:rsidRPr="006C43B8">
              <w:rPr>
                <w:sz w:val="24"/>
                <w:szCs w:val="24"/>
              </w:rPr>
              <w:br/>
            </w:r>
            <w:r w:rsidRPr="006C43B8">
              <w:rPr>
                <w:b/>
                <w:sz w:val="24"/>
                <w:szCs w:val="24"/>
              </w:rPr>
              <w:t xml:space="preserve">Iebilstam 12.2 un 12.3 punktu redakcijām, </w:t>
            </w:r>
            <w:r w:rsidRPr="006C43B8">
              <w:rPr>
                <w:sz w:val="24"/>
                <w:szCs w:val="24"/>
              </w:rPr>
              <w:t>no kurām izriet, ka nevis LVĢM nodrošina datu precizitāti un ticamību, bet var lemt arī neprecizēt iespējamo plūdu postījumu un riska kartes pēc pašvaldību iesniegtajiem datiem. Šādā gadījumā pašvaldībai atkārtoti par saviem līdzekļiem jānolīgst speciālisti jaunai modelēšanai, datu precizēšanai un jāuzņemas atbildība par iespējamajiem riskiem un ekonomiskajiem zaudējumiem plūdu gadījumā. (Tas nozīmē, ka būs nevis viena pilnveidota datu bāze, bet katrai pašvaldībai sava – kurus datus tad izmantos citas iestādes?)</w:t>
            </w:r>
            <w:r w:rsidRPr="006C43B8">
              <w:rPr>
                <w:sz w:val="24"/>
                <w:szCs w:val="24"/>
              </w:rPr>
              <w:br/>
            </w:r>
            <w:r w:rsidRPr="006C43B8">
              <w:rPr>
                <w:sz w:val="24"/>
                <w:szCs w:val="24"/>
              </w:rPr>
              <w:br/>
            </w:r>
            <w:r w:rsidRPr="006C43B8">
              <w:rPr>
                <w:b/>
                <w:sz w:val="24"/>
                <w:szCs w:val="24"/>
              </w:rPr>
              <w:t>Priekšlikums noteikt šādu kārtību:</w:t>
            </w:r>
            <w:r w:rsidRPr="006C43B8">
              <w:rPr>
                <w:sz w:val="24"/>
                <w:szCs w:val="24"/>
              </w:rPr>
              <w:br/>
              <w:t xml:space="preserve"> 1) Pašvaldības, salīdzinot jaunākos LVĢMC datus un pašvaldību šobrīd spēkā esošajos teritorijas plānojumos noteiktās applūstošās teritorijas, identificē problemātiskās vietas (kuriem ūdensobjektiem nav noteiktas applūstošās </w:t>
            </w:r>
            <w:r w:rsidRPr="006C43B8">
              <w:rPr>
                <w:sz w:val="24"/>
                <w:szCs w:val="24"/>
              </w:rPr>
              <w:lastRenderedPageBreak/>
              <w:t>teritorijas, kurās dati nesakrīt u.tml.) un iesniedz tās LVĢMC pārvērtēšanai, vienlaikus iesniedzot LVĢMC pašvaldības rīcībā esošos pētījumus, uz kuriem balstīta spēkā esošo teritorijas plānojumu applūstošo teritoriju noteikšana, kā arī norādot iespējamo datu nesakritības iemeslu (piemēram, vieta nevar applūst, jo atrodas aiz ceļa uzbēruma, ilggadīgi novērojumi utt.);</w:t>
            </w:r>
            <w:r w:rsidRPr="006C43B8">
              <w:rPr>
                <w:sz w:val="24"/>
                <w:szCs w:val="24"/>
              </w:rPr>
              <w:br/>
              <w:t>2) LVĢMC kā oficiālais datu turētājs, apkopo saņemto informāciju, ja nepieciešams, dodas dabā, dodas pie pašvaldību speciālistiem, ievāc papildus informāciju, veic papildus modelēšanu u.tml., un precizē savus datus.</w:t>
            </w:r>
            <w:r w:rsidRPr="006C43B8">
              <w:rPr>
                <w:sz w:val="24"/>
                <w:szCs w:val="24"/>
              </w:rPr>
              <w:br/>
            </w:r>
          </w:p>
        </w:tc>
        <w:tc>
          <w:tcPr>
            <w:tcW w:w="1230" w:type="dxa"/>
            <w:shd w:val="clear" w:color="auto" w:fill="FFFFFF"/>
            <w:noWrap/>
            <w:tcMar>
              <w:top w:w="75" w:type="dxa"/>
              <w:left w:w="75" w:type="dxa"/>
              <w:bottom w:w="75" w:type="dxa"/>
              <w:right w:w="75" w:type="dxa"/>
            </w:tcMar>
            <w:vAlign w:val="center"/>
          </w:tcPr>
          <w:p w14:paraId="1EB19A66" w14:textId="3E5C56ED" w:rsidR="009A390A" w:rsidRPr="006C43B8" w:rsidRDefault="00DF4072">
            <w:pPr>
              <w:jc w:val="left"/>
              <w:rPr>
                <w:sz w:val="24"/>
                <w:szCs w:val="24"/>
              </w:rPr>
            </w:pPr>
            <w:r>
              <w:rPr>
                <w:sz w:val="24"/>
                <w:szCs w:val="24"/>
              </w:rPr>
              <w:lastRenderedPageBreak/>
              <w:t>Nav ņemts vērā</w:t>
            </w:r>
          </w:p>
        </w:tc>
        <w:tc>
          <w:tcPr>
            <w:tcW w:w="5149" w:type="dxa"/>
            <w:shd w:val="clear" w:color="auto" w:fill="FFFFFF"/>
            <w:noWrap/>
            <w:tcMar>
              <w:top w:w="75" w:type="dxa"/>
              <w:left w:w="75" w:type="dxa"/>
              <w:bottom w:w="75" w:type="dxa"/>
              <w:right w:w="75" w:type="dxa"/>
            </w:tcMar>
            <w:vAlign w:val="center"/>
          </w:tcPr>
          <w:p w14:paraId="1F0B3DB9" w14:textId="5FA45399" w:rsidR="004B6808" w:rsidRDefault="005344AE" w:rsidP="00504880">
            <w:pPr>
              <w:rPr>
                <w:sz w:val="24"/>
                <w:szCs w:val="24"/>
              </w:rPr>
            </w:pPr>
            <w:r>
              <w:rPr>
                <w:sz w:val="24"/>
                <w:szCs w:val="24"/>
              </w:rPr>
              <w:t>Iespēja iesniegt p</w:t>
            </w:r>
            <w:r w:rsidR="00504880" w:rsidRPr="00504880">
              <w:rPr>
                <w:sz w:val="24"/>
                <w:szCs w:val="24"/>
              </w:rPr>
              <w:t>apildu datu</w:t>
            </w:r>
            <w:r>
              <w:rPr>
                <w:sz w:val="24"/>
                <w:szCs w:val="24"/>
              </w:rPr>
              <w:t>s</w:t>
            </w:r>
            <w:r w:rsidR="00504880" w:rsidRPr="00504880">
              <w:rPr>
                <w:sz w:val="24"/>
                <w:szCs w:val="24"/>
              </w:rPr>
              <w:t xml:space="preserve"> un </w:t>
            </w:r>
            <w:r>
              <w:rPr>
                <w:sz w:val="24"/>
                <w:szCs w:val="24"/>
              </w:rPr>
              <w:t xml:space="preserve">to </w:t>
            </w:r>
            <w:r w:rsidR="00504880" w:rsidRPr="00504880">
              <w:rPr>
                <w:sz w:val="24"/>
                <w:szCs w:val="24"/>
              </w:rPr>
              <w:t>izvērtēšana jau ir paredzēta</w:t>
            </w:r>
            <w:r>
              <w:rPr>
                <w:sz w:val="24"/>
                <w:szCs w:val="24"/>
              </w:rPr>
              <w:t xml:space="preserve"> noteikumu projektā</w:t>
            </w:r>
            <w:r w:rsidR="00504880" w:rsidRPr="00504880">
              <w:rPr>
                <w:sz w:val="24"/>
                <w:szCs w:val="24"/>
              </w:rPr>
              <w:t xml:space="preserve">. </w:t>
            </w:r>
          </w:p>
          <w:p w14:paraId="0561ABF1" w14:textId="120CD9E6" w:rsidR="00504880" w:rsidRPr="00504880" w:rsidRDefault="003C6177" w:rsidP="00504880">
            <w:pPr>
              <w:rPr>
                <w:sz w:val="24"/>
                <w:szCs w:val="24"/>
              </w:rPr>
            </w:pPr>
            <w:r>
              <w:rPr>
                <w:sz w:val="24"/>
                <w:szCs w:val="24"/>
              </w:rPr>
              <w:t>Ūdens apsaimniekošanas l</w:t>
            </w:r>
            <w:r w:rsidR="00504880" w:rsidRPr="00504880">
              <w:rPr>
                <w:sz w:val="24"/>
                <w:szCs w:val="24"/>
              </w:rPr>
              <w:t xml:space="preserve">ikumā ir noteiktas LVĢMC funkcijas </w:t>
            </w:r>
            <w:r w:rsidR="008D3D6B">
              <w:rPr>
                <w:sz w:val="24"/>
                <w:szCs w:val="24"/>
              </w:rPr>
              <w:t xml:space="preserve">plūdu risku pārvaldības jomā: </w:t>
            </w:r>
            <w:r w:rsidR="00504880" w:rsidRPr="00504880">
              <w:rPr>
                <w:sz w:val="24"/>
                <w:szCs w:val="24"/>
              </w:rPr>
              <w:t xml:space="preserve">noteikt </w:t>
            </w:r>
            <w:r>
              <w:rPr>
                <w:sz w:val="24"/>
                <w:szCs w:val="24"/>
              </w:rPr>
              <w:t>nacionālas nozīmes plūdu riska ter</w:t>
            </w:r>
            <w:r w:rsidR="004B6808">
              <w:rPr>
                <w:sz w:val="24"/>
                <w:szCs w:val="24"/>
              </w:rPr>
              <w:t>itorijas</w:t>
            </w:r>
            <w:r w:rsidR="00504880" w:rsidRPr="00504880">
              <w:rPr>
                <w:sz w:val="24"/>
                <w:szCs w:val="24"/>
              </w:rPr>
              <w:t>, veikt modelēšan</w:t>
            </w:r>
            <w:r w:rsidR="00116DF6">
              <w:rPr>
                <w:sz w:val="24"/>
                <w:szCs w:val="24"/>
              </w:rPr>
              <w:t xml:space="preserve">u, izstrādāt plūdu postījumu un riska kartes un plūdu riska pārvaldības plānus šīm </w:t>
            </w:r>
            <w:r w:rsidR="00116DF6">
              <w:rPr>
                <w:sz w:val="24"/>
                <w:szCs w:val="24"/>
              </w:rPr>
              <w:lastRenderedPageBreak/>
              <w:t>terit</w:t>
            </w:r>
            <w:r w:rsidR="00F55073">
              <w:rPr>
                <w:sz w:val="24"/>
                <w:szCs w:val="24"/>
              </w:rPr>
              <w:t>o</w:t>
            </w:r>
            <w:r w:rsidR="00116DF6">
              <w:rPr>
                <w:sz w:val="24"/>
                <w:szCs w:val="24"/>
              </w:rPr>
              <w:t>rijām</w:t>
            </w:r>
            <w:r w:rsidR="008D3D6B">
              <w:rPr>
                <w:sz w:val="24"/>
                <w:szCs w:val="24"/>
              </w:rPr>
              <w:t>. Ministrija</w:t>
            </w:r>
            <w:r w:rsidR="00504880" w:rsidRPr="00504880">
              <w:rPr>
                <w:sz w:val="24"/>
                <w:szCs w:val="24"/>
              </w:rPr>
              <w:t xml:space="preserve"> neredz iespēju</w:t>
            </w:r>
            <w:r w:rsidR="00B62068">
              <w:rPr>
                <w:sz w:val="24"/>
                <w:szCs w:val="24"/>
              </w:rPr>
              <w:t xml:space="preserve"> šobrīd</w:t>
            </w:r>
            <w:r w:rsidR="00504880" w:rsidRPr="00504880">
              <w:rPr>
                <w:sz w:val="24"/>
                <w:szCs w:val="24"/>
              </w:rPr>
              <w:t xml:space="preserve"> paplašināt </w:t>
            </w:r>
            <w:r w:rsidR="00B72CCE">
              <w:rPr>
                <w:sz w:val="24"/>
                <w:szCs w:val="24"/>
              </w:rPr>
              <w:t>centra</w:t>
            </w:r>
            <w:r w:rsidR="00504880" w:rsidRPr="00504880">
              <w:rPr>
                <w:sz w:val="24"/>
                <w:szCs w:val="24"/>
              </w:rPr>
              <w:t xml:space="preserve"> funkcijas.</w:t>
            </w:r>
          </w:p>
          <w:p w14:paraId="0F0E0277" w14:textId="3FC028BD" w:rsidR="00504880" w:rsidRPr="00504880" w:rsidRDefault="00B72CCE" w:rsidP="00504880">
            <w:pPr>
              <w:rPr>
                <w:sz w:val="24"/>
                <w:szCs w:val="24"/>
              </w:rPr>
            </w:pPr>
            <w:r>
              <w:rPr>
                <w:sz w:val="24"/>
                <w:szCs w:val="24"/>
              </w:rPr>
              <w:t>Centrs</w:t>
            </w:r>
            <w:r w:rsidR="00504880" w:rsidRPr="00504880">
              <w:rPr>
                <w:sz w:val="24"/>
                <w:szCs w:val="24"/>
              </w:rPr>
              <w:t xml:space="preserve"> var precizēt </w:t>
            </w:r>
            <w:r w:rsidR="00862B31">
              <w:rPr>
                <w:sz w:val="24"/>
                <w:szCs w:val="24"/>
              </w:rPr>
              <w:t xml:space="preserve">plūdu postījumu un riska </w:t>
            </w:r>
            <w:r w:rsidR="00504880" w:rsidRPr="00504880">
              <w:rPr>
                <w:sz w:val="24"/>
                <w:szCs w:val="24"/>
              </w:rPr>
              <w:t xml:space="preserve">kartes, ja to pamato dati, ne eksperta </w:t>
            </w:r>
            <w:r w:rsidR="00116DF6">
              <w:rPr>
                <w:sz w:val="24"/>
                <w:szCs w:val="24"/>
              </w:rPr>
              <w:t>viedoklis</w:t>
            </w:r>
            <w:r w:rsidR="00504880" w:rsidRPr="00504880">
              <w:rPr>
                <w:sz w:val="24"/>
                <w:szCs w:val="24"/>
              </w:rPr>
              <w:t>. Papildu ekspertu piesaiste nav pienākums, bet iespēja, ko atsevišķas pašvaldības īpaši pieprasīja</w:t>
            </w:r>
            <w:r w:rsidR="0002497C">
              <w:rPr>
                <w:sz w:val="24"/>
                <w:szCs w:val="24"/>
              </w:rPr>
              <w:t xml:space="preserve"> noteikumu projekta izstrādes laikā</w:t>
            </w:r>
            <w:r w:rsidR="00504880" w:rsidRPr="00504880">
              <w:rPr>
                <w:sz w:val="24"/>
                <w:szCs w:val="24"/>
              </w:rPr>
              <w:t xml:space="preserve">. </w:t>
            </w:r>
            <w:r w:rsidR="0065516F">
              <w:rPr>
                <w:sz w:val="24"/>
                <w:szCs w:val="24"/>
              </w:rPr>
              <w:t>Ministrija u</w:t>
            </w:r>
            <w:r w:rsidR="00504880" w:rsidRPr="00504880">
              <w:rPr>
                <w:sz w:val="24"/>
                <w:szCs w:val="24"/>
              </w:rPr>
              <w:t>zskat</w:t>
            </w:r>
            <w:r w:rsidR="0065516F">
              <w:rPr>
                <w:sz w:val="24"/>
                <w:szCs w:val="24"/>
              </w:rPr>
              <w:t>a</w:t>
            </w:r>
            <w:r w:rsidR="00504880" w:rsidRPr="00504880">
              <w:rPr>
                <w:sz w:val="24"/>
                <w:szCs w:val="24"/>
              </w:rPr>
              <w:t xml:space="preserve">, ka pieņemot šādu lēmumu, jāuzņemas arī atbildība par sekām. </w:t>
            </w:r>
          </w:p>
          <w:p w14:paraId="27814565" w14:textId="7C8DE5F3" w:rsidR="00504880" w:rsidRPr="00504880" w:rsidRDefault="00504880" w:rsidP="00504880">
            <w:pPr>
              <w:rPr>
                <w:sz w:val="24"/>
                <w:szCs w:val="24"/>
              </w:rPr>
            </w:pPr>
            <w:r w:rsidRPr="00504880">
              <w:rPr>
                <w:sz w:val="24"/>
                <w:szCs w:val="24"/>
              </w:rPr>
              <w:t xml:space="preserve">Šobrīd applūstošo teritoriju noteikšana ir ļoti sadrumstalota. Piedāvājam </w:t>
            </w:r>
            <w:r w:rsidR="0002497C">
              <w:rPr>
                <w:sz w:val="24"/>
                <w:szCs w:val="24"/>
              </w:rPr>
              <w:t xml:space="preserve">metodikā </w:t>
            </w:r>
            <w:proofErr w:type="spellStart"/>
            <w:r w:rsidRPr="00504880">
              <w:rPr>
                <w:sz w:val="24"/>
                <w:szCs w:val="24"/>
              </w:rPr>
              <w:t>prioritizēt</w:t>
            </w:r>
            <w:proofErr w:type="spellEnd"/>
            <w:r w:rsidRPr="00504880">
              <w:rPr>
                <w:sz w:val="24"/>
                <w:szCs w:val="24"/>
              </w:rPr>
              <w:t xml:space="preserve"> </w:t>
            </w:r>
            <w:r w:rsidR="00C85444">
              <w:rPr>
                <w:sz w:val="24"/>
                <w:szCs w:val="24"/>
              </w:rPr>
              <w:t>dažādas metodes</w:t>
            </w:r>
            <w:r w:rsidRPr="00504880">
              <w:rPr>
                <w:sz w:val="24"/>
                <w:szCs w:val="24"/>
              </w:rPr>
              <w:t xml:space="preserve">, virzoties uz to, lai pašvaldības </w:t>
            </w:r>
            <w:r w:rsidR="00116DF6">
              <w:rPr>
                <w:sz w:val="24"/>
                <w:szCs w:val="24"/>
              </w:rPr>
              <w:t>nacionālas nozīmes plūdu riska teritorijās</w:t>
            </w:r>
            <w:r w:rsidRPr="00504880">
              <w:rPr>
                <w:sz w:val="24"/>
                <w:szCs w:val="24"/>
              </w:rPr>
              <w:t xml:space="preserve"> primāri izmantotu vienu informācijas avotu, </w:t>
            </w:r>
            <w:r w:rsidR="004252EC">
              <w:rPr>
                <w:sz w:val="24"/>
                <w:szCs w:val="24"/>
              </w:rPr>
              <w:t xml:space="preserve">vienlaikus </w:t>
            </w:r>
            <w:r w:rsidRPr="00504880">
              <w:rPr>
                <w:sz w:val="24"/>
                <w:szCs w:val="24"/>
              </w:rPr>
              <w:t xml:space="preserve">pieļaujot precizējumus atsevišķās teritorijās. </w:t>
            </w:r>
          </w:p>
          <w:p w14:paraId="1E7CFF18" w14:textId="77777777" w:rsidR="009A390A" w:rsidRDefault="009A390A" w:rsidP="00077471">
            <w:pPr>
              <w:jc w:val="left"/>
              <w:rPr>
                <w:sz w:val="24"/>
                <w:szCs w:val="24"/>
              </w:rPr>
            </w:pPr>
          </w:p>
        </w:tc>
      </w:tr>
      <w:tr w:rsidR="00991094" w:rsidRPr="006C43B8" w14:paraId="03D2C37B" w14:textId="77777777" w:rsidTr="006C43B8">
        <w:tc>
          <w:tcPr>
            <w:tcW w:w="750" w:type="dxa"/>
            <w:shd w:val="clear" w:color="auto" w:fill="FFFFFF"/>
            <w:noWrap/>
            <w:tcMar>
              <w:top w:w="75" w:type="dxa"/>
              <w:left w:w="75" w:type="dxa"/>
              <w:bottom w:w="75" w:type="dxa"/>
              <w:right w:w="75" w:type="dxa"/>
            </w:tcMar>
            <w:vAlign w:val="center"/>
          </w:tcPr>
          <w:p w14:paraId="216F141B" w14:textId="77777777" w:rsidR="00991094" w:rsidRPr="006C43B8" w:rsidRDefault="00991094">
            <w:pPr>
              <w:jc w:val="center"/>
              <w:rPr>
                <w:sz w:val="24"/>
                <w:szCs w:val="24"/>
              </w:rPr>
            </w:pPr>
          </w:p>
        </w:tc>
        <w:tc>
          <w:tcPr>
            <w:tcW w:w="1877" w:type="dxa"/>
            <w:shd w:val="clear" w:color="auto" w:fill="FFFFFF"/>
            <w:noWrap/>
            <w:tcMar>
              <w:top w:w="75" w:type="dxa"/>
              <w:left w:w="75" w:type="dxa"/>
              <w:bottom w:w="75" w:type="dxa"/>
              <w:right w:w="75" w:type="dxa"/>
            </w:tcMar>
            <w:vAlign w:val="center"/>
          </w:tcPr>
          <w:p w14:paraId="3D6321C8" w14:textId="77777777" w:rsidR="00991094" w:rsidRPr="006C43B8" w:rsidRDefault="00991094">
            <w:pPr>
              <w:jc w:val="left"/>
              <w:rPr>
                <w:sz w:val="24"/>
                <w:szCs w:val="24"/>
              </w:rPr>
            </w:pPr>
          </w:p>
        </w:tc>
        <w:tc>
          <w:tcPr>
            <w:tcW w:w="6095" w:type="dxa"/>
            <w:shd w:val="clear" w:color="auto" w:fill="FFFFFF"/>
            <w:noWrap/>
            <w:tcMar>
              <w:top w:w="75" w:type="dxa"/>
              <w:left w:w="75" w:type="dxa"/>
              <w:bottom w:w="75" w:type="dxa"/>
              <w:right w:w="75" w:type="dxa"/>
            </w:tcMar>
            <w:vAlign w:val="center"/>
          </w:tcPr>
          <w:p w14:paraId="1F13C48F" w14:textId="055E187D" w:rsidR="00991094" w:rsidRPr="006C43B8" w:rsidRDefault="00991094">
            <w:pPr>
              <w:jc w:val="left"/>
              <w:rPr>
                <w:sz w:val="24"/>
                <w:szCs w:val="24"/>
              </w:rPr>
            </w:pPr>
            <w:r w:rsidRPr="006C43B8">
              <w:rPr>
                <w:sz w:val="24"/>
                <w:szCs w:val="24"/>
              </w:rPr>
              <w:t>7. Par  anotācijas 1.3.nodaļas “Pašreizējā situācija, problēmas un risinājumi</w:t>
            </w:r>
            <w:r w:rsidRPr="006C43B8">
              <w:rPr>
                <w:sz w:val="24"/>
                <w:szCs w:val="24"/>
              </w:rPr>
              <w:br/>
              <w:t>Sadaļas “Problēmas apraksts” 1.punkts:</w:t>
            </w:r>
            <w:r w:rsidRPr="006C43B8">
              <w:rPr>
                <w:sz w:val="24"/>
                <w:szCs w:val="24"/>
              </w:rPr>
              <w:br/>
              <w:t>“1. Šobrīd spēkā esošā applūstošo teritoriju noteikšanas metodika ir novecojusi, jo tā primāri ir balstīta uz novērojumiem dabā, kas ne vienmēr spēj atspoguļot situāciju atbilstoši metodikā noteiktajai varbūtībai (10% applūšanas varbūtība). Turklāt nav izvirzītas prasības ekspertiem, kas nosaka applūstošās teritorijas, pamatojoties uz novērojumiem dabā.”</w:t>
            </w:r>
            <w:r w:rsidRPr="006C43B8">
              <w:rPr>
                <w:sz w:val="24"/>
                <w:szCs w:val="24"/>
              </w:rPr>
              <w:br/>
              <w:t>Nepiekrītam vispārīgam apgalvojumam Anotācijas sadaļas “Problēmas apraksts” 1.punktā, piemēram,  Carnikavas un Ādažu teritorijas plānojumos applūstošās teritorijas ir noteiktas, balstoties uz attiecīgās jomas ekspertu, t.sk., SIA "Procesu analīzes un izpētes centrs" (reģistrācijas Nr.40003203547) un VSIA "MELIORPROJEKTS", reģistrācijas Nr.50003017621) veiktiem applūduma riska modelēšanas datiem (ir tikusi veikta arī apsekošana dabā).</w:t>
            </w:r>
            <w:r w:rsidRPr="006C43B8">
              <w:rPr>
                <w:sz w:val="24"/>
                <w:szCs w:val="24"/>
              </w:rPr>
              <w:br/>
            </w:r>
            <w:r w:rsidRPr="006C43B8">
              <w:rPr>
                <w:sz w:val="24"/>
                <w:szCs w:val="24"/>
              </w:rPr>
              <w:br/>
              <w:t>8.Par anotācijas 8.1.5.punkts:</w:t>
            </w:r>
            <w:r w:rsidRPr="006C43B8">
              <w:rPr>
                <w:sz w:val="24"/>
                <w:szCs w:val="24"/>
              </w:rPr>
              <w:br/>
            </w:r>
            <w:r w:rsidRPr="006C43B8">
              <w:rPr>
                <w:sz w:val="24"/>
                <w:szCs w:val="24"/>
              </w:rPr>
              <w:lastRenderedPageBreak/>
              <w:t> “Noteikumu projekta piemērošana veicinās vienotas informācijas izmantošanu applūstošo teritoriju (ar 10 % applūduma varbūtību) noteikšanā.”</w:t>
            </w:r>
            <w:r w:rsidRPr="006C43B8">
              <w:rPr>
                <w:sz w:val="24"/>
                <w:szCs w:val="24"/>
              </w:rPr>
              <w:br/>
              <w:t>Grozījumu projekta 12.3 punkta redakcijas piemērošana neveicinās vienotas informācijas izmantošanu.</w:t>
            </w:r>
            <w:r w:rsidRPr="006C43B8">
              <w:rPr>
                <w:sz w:val="24"/>
                <w:szCs w:val="24"/>
              </w:rPr>
              <w:br/>
            </w:r>
            <w:r w:rsidRPr="006C43B8">
              <w:rPr>
                <w:sz w:val="24"/>
                <w:szCs w:val="24"/>
              </w:rPr>
              <w:br/>
            </w:r>
          </w:p>
        </w:tc>
        <w:tc>
          <w:tcPr>
            <w:tcW w:w="1230" w:type="dxa"/>
            <w:shd w:val="clear" w:color="auto" w:fill="FFFFFF"/>
            <w:noWrap/>
            <w:tcMar>
              <w:top w:w="75" w:type="dxa"/>
              <w:left w:w="75" w:type="dxa"/>
              <w:bottom w:w="75" w:type="dxa"/>
              <w:right w:w="75" w:type="dxa"/>
            </w:tcMar>
            <w:vAlign w:val="center"/>
          </w:tcPr>
          <w:p w14:paraId="54685FB0" w14:textId="7DB54884" w:rsidR="00991094" w:rsidRDefault="00AA2C34">
            <w:pPr>
              <w:jc w:val="left"/>
              <w:rPr>
                <w:sz w:val="24"/>
                <w:szCs w:val="24"/>
              </w:rPr>
            </w:pPr>
            <w:r>
              <w:rPr>
                <w:sz w:val="24"/>
                <w:szCs w:val="24"/>
              </w:rPr>
              <w:lastRenderedPageBreak/>
              <w:t>Ņemts vērā d</w:t>
            </w:r>
            <w:r w:rsidR="00991094">
              <w:rPr>
                <w:sz w:val="24"/>
                <w:szCs w:val="24"/>
              </w:rPr>
              <w:t>aļēji</w:t>
            </w:r>
          </w:p>
        </w:tc>
        <w:tc>
          <w:tcPr>
            <w:tcW w:w="5149" w:type="dxa"/>
            <w:shd w:val="clear" w:color="auto" w:fill="FFFFFF"/>
            <w:noWrap/>
            <w:tcMar>
              <w:top w:w="75" w:type="dxa"/>
              <w:left w:w="75" w:type="dxa"/>
              <w:bottom w:w="75" w:type="dxa"/>
              <w:right w:w="75" w:type="dxa"/>
            </w:tcMar>
            <w:vAlign w:val="center"/>
          </w:tcPr>
          <w:p w14:paraId="2C21E96B" w14:textId="1CD339CB" w:rsidR="00991094" w:rsidRDefault="00991094" w:rsidP="00991094">
            <w:pPr>
              <w:jc w:val="left"/>
              <w:rPr>
                <w:sz w:val="24"/>
                <w:szCs w:val="24"/>
              </w:rPr>
            </w:pPr>
            <w:r>
              <w:rPr>
                <w:sz w:val="24"/>
                <w:szCs w:val="24"/>
              </w:rPr>
              <w:t>Vēršam uzmanību, ka šobrīd spēkā esošajā metodikā vienīgā atsauce uz modelēšanu ir 1.pielikuma 7. punktā, kurā minēta atsauce uz hidrodinamisko modeli</w:t>
            </w:r>
            <w:r w:rsidR="00D823DD">
              <w:rPr>
                <w:sz w:val="24"/>
                <w:szCs w:val="24"/>
              </w:rPr>
              <w:t>. N</w:t>
            </w:r>
            <w:r>
              <w:rPr>
                <w:sz w:val="24"/>
                <w:szCs w:val="24"/>
              </w:rPr>
              <w:t>oteikumu pamattekstā nav minēts, ka applūstošās teritorijas nosaka</w:t>
            </w:r>
            <w:r w:rsidR="006D277D">
              <w:rPr>
                <w:sz w:val="24"/>
                <w:szCs w:val="24"/>
              </w:rPr>
              <w:t>,</w:t>
            </w:r>
            <w:r>
              <w:rPr>
                <w:sz w:val="24"/>
                <w:szCs w:val="24"/>
              </w:rPr>
              <w:t xml:space="preserve"> izmantojot hidrodinamisko modelēšanu. </w:t>
            </w:r>
            <w:r w:rsidR="002C2EE8">
              <w:rPr>
                <w:sz w:val="24"/>
                <w:szCs w:val="24"/>
              </w:rPr>
              <w:t>N</w:t>
            </w:r>
            <w:r w:rsidR="00B62068">
              <w:rPr>
                <w:sz w:val="24"/>
                <w:szCs w:val="24"/>
              </w:rPr>
              <w:t>oteikumu</w:t>
            </w:r>
            <w:r>
              <w:rPr>
                <w:sz w:val="24"/>
                <w:szCs w:val="24"/>
              </w:rPr>
              <w:t xml:space="preserve"> </w:t>
            </w:r>
            <w:r w:rsidR="00B62068">
              <w:rPr>
                <w:sz w:val="24"/>
                <w:szCs w:val="24"/>
              </w:rPr>
              <w:t>projekta</w:t>
            </w:r>
            <w:r>
              <w:rPr>
                <w:sz w:val="24"/>
                <w:szCs w:val="24"/>
              </w:rPr>
              <w:t xml:space="preserve"> mērķis ir aktualizēt applūstošo teritoriju noteikšanas metodiku, apzinoties, ka mūsdienīga metode applūstošo teritoriju noteikšan</w:t>
            </w:r>
            <w:r w:rsidR="002C2EE8">
              <w:rPr>
                <w:sz w:val="24"/>
                <w:szCs w:val="24"/>
              </w:rPr>
              <w:t>ā</w:t>
            </w:r>
            <w:r>
              <w:rPr>
                <w:sz w:val="24"/>
                <w:szCs w:val="24"/>
              </w:rPr>
              <w:t xml:space="preserve"> ir modelēšana. </w:t>
            </w:r>
          </w:p>
          <w:p w14:paraId="75BDC428" w14:textId="77777777" w:rsidR="008D65CB" w:rsidRDefault="006D277D" w:rsidP="00991094">
            <w:pPr>
              <w:jc w:val="left"/>
              <w:rPr>
                <w:sz w:val="24"/>
                <w:szCs w:val="24"/>
              </w:rPr>
            </w:pPr>
            <w:r>
              <w:rPr>
                <w:sz w:val="24"/>
                <w:szCs w:val="24"/>
              </w:rPr>
              <w:t xml:space="preserve">Atbilstoši saņemtajam komentāram ir </w:t>
            </w:r>
            <w:r w:rsidR="0012562D">
              <w:rPr>
                <w:sz w:val="24"/>
                <w:szCs w:val="24"/>
              </w:rPr>
              <w:t>p</w:t>
            </w:r>
            <w:r w:rsidR="00991094">
              <w:rPr>
                <w:sz w:val="24"/>
                <w:szCs w:val="24"/>
              </w:rPr>
              <w:t xml:space="preserve">recizēta anotācija. Ja pašvaldības, kuras atrodas nacionālas nozīmes plūdu riska teritorijās, izmantos </w:t>
            </w:r>
            <w:r w:rsidR="00D819FD">
              <w:rPr>
                <w:sz w:val="24"/>
                <w:szCs w:val="24"/>
              </w:rPr>
              <w:t>centra</w:t>
            </w:r>
            <w:r w:rsidR="00991094">
              <w:rPr>
                <w:sz w:val="24"/>
                <w:szCs w:val="24"/>
              </w:rPr>
              <w:t xml:space="preserve"> plūdu postījumu un riska kartes applūstošo teritoriju noteikšan</w:t>
            </w:r>
            <w:r w:rsidR="0012562D">
              <w:rPr>
                <w:sz w:val="24"/>
                <w:szCs w:val="24"/>
              </w:rPr>
              <w:t>ai</w:t>
            </w:r>
            <w:r w:rsidR="00991094">
              <w:rPr>
                <w:sz w:val="24"/>
                <w:szCs w:val="24"/>
              </w:rPr>
              <w:t xml:space="preserve">, tad </w:t>
            </w:r>
            <w:r w:rsidR="000D22C7">
              <w:rPr>
                <w:sz w:val="24"/>
                <w:szCs w:val="24"/>
              </w:rPr>
              <w:t xml:space="preserve">visās </w:t>
            </w:r>
            <w:r w:rsidR="00991094">
              <w:rPr>
                <w:sz w:val="24"/>
                <w:szCs w:val="24"/>
              </w:rPr>
              <w:t xml:space="preserve">šajās teritorijās </w:t>
            </w:r>
            <w:r w:rsidR="000D22C7">
              <w:rPr>
                <w:sz w:val="24"/>
                <w:szCs w:val="24"/>
              </w:rPr>
              <w:t>tiks izmantot</w:t>
            </w:r>
            <w:r w:rsidR="0070464E">
              <w:rPr>
                <w:sz w:val="24"/>
                <w:szCs w:val="24"/>
              </w:rPr>
              <w:t>i</w:t>
            </w:r>
            <w:r w:rsidR="000D22C7">
              <w:rPr>
                <w:sz w:val="24"/>
                <w:szCs w:val="24"/>
              </w:rPr>
              <w:t xml:space="preserve"> </w:t>
            </w:r>
            <w:r w:rsidR="0070464E">
              <w:rPr>
                <w:sz w:val="24"/>
                <w:szCs w:val="24"/>
              </w:rPr>
              <w:t xml:space="preserve">viena veida </w:t>
            </w:r>
            <w:r w:rsidR="00991094">
              <w:rPr>
                <w:sz w:val="24"/>
                <w:szCs w:val="24"/>
              </w:rPr>
              <w:t xml:space="preserve">pamatdati, neskatoties uz to, ka </w:t>
            </w:r>
            <w:r w:rsidR="009D20A8">
              <w:rPr>
                <w:sz w:val="24"/>
                <w:szCs w:val="24"/>
              </w:rPr>
              <w:t>atsevišķas</w:t>
            </w:r>
            <w:r w:rsidR="00991094">
              <w:rPr>
                <w:sz w:val="24"/>
                <w:szCs w:val="24"/>
              </w:rPr>
              <w:t xml:space="preserve"> pašvaldības </w:t>
            </w:r>
            <w:r w:rsidR="0070464E">
              <w:rPr>
                <w:sz w:val="24"/>
                <w:szCs w:val="24"/>
              </w:rPr>
              <w:t>varēs</w:t>
            </w:r>
            <w:r w:rsidR="00991094">
              <w:rPr>
                <w:sz w:val="24"/>
                <w:szCs w:val="24"/>
              </w:rPr>
              <w:t xml:space="preserve"> precizē</w:t>
            </w:r>
            <w:r w:rsidR="0070464E">
              <w:rPr>
                <w:sz w:val="24"/>
                <w:szCs w:val="24"/>
              </w:rPr>
              <w:t>t applūstoš</w:t>
            </w:r>
            <w:r w:rsidR="003C4A6C">
              <w:rPr>
                <w:sz w:val="24"/>
                <w:szCs w:val="24"/>
              </w:rPr>
              <w:t>o</w:t>
            </w:r>
            <w:r w:rsidR="0070464E">
              <w:rPr>
                <w:sz w:val="24"/>
                <w:szCs w:val="24"/>
              </w:rPr>
              <w:t xml:space="preserve"> teritoriju robežas </w:t>
            </w:r>
            <w:r w:rsidR="009D20A8">
              <w:rPr>
                <w:sz w:val="24"/>
                <w:szCs w:val="24"/>
              </w:rPr>
              <w:t>teritorijas plānojumos</w:t>
            </w:r>
            <w:r w:rsidR="00991094">
              <w:rPr>
                <w:sz w:val="24"/>
                <w:szCs w:val="24"/>
              </w:rPr>
              <w:t xml:space="preserve">. </w:t>
            </w:r>
          </w:p>
          <w:p w14:paraId="217C5B1D" w14:textId="0C0620AB" w:rsidR="00CB109F" w:rsidRDefault="008D65CB" w:rsidP="00991094">
            <w:pPr>
              <w:jc w:val="left"/>
              <w:rPr>
                <w:sz w:val="24"/>
                <w:szCs w:val="24"/>
              </w:rPr>
            </w:pPr>
            <w:r>
              <w:rPr>
                <w:sz w:val="24"/>
                <w:szCs w:val="24"/>
              </w:rPr>
              <w:t>P</w:t>
            </w:r>
            <w:r w:rsidR="00991094">
              <w:rPr>
                <w:sz w:val="24"/>
                <w:szCs w:val="24"/>
              </w:rPr>
              <w:t xml:space="preserve">ēc </w:t>
            </w:r>
            <w:r>
              <w:rPr>
                <w:sz w:val="24"/>
                <w:szCs w:val="24"/>
              </w:rPr>
              <w:t xml:space="preserve">ministrijas </w:t>
            </w:r>
            <w:r w:rsidR="00991094">
              <w:rPr>
                <w:sz w:val="24"/>
                <w:szCs w:val="24"/>
              </w:rPr>
              <w:t xml:space="preserve">rīcībā esošās informācijas, </w:t>
            </w:r>
            <w:r>
              <w:rPr>
                <w:sz w:val="24"/>
                <w:szCs w:val="24"/>
              </w:rPr>
              <w:t xml:space="preserve">dažādas </w:t>
            </w:r>
            <w:r w:rsidR="002E52EE">
              <w:rPr>
                <w:sz w:val="24"/>
                <w:szCs w:val="24"/>
              </w:rPr>
              <w:t>pašvaldība</w:t>
            </w:r>
            <w:r>
              <w:rPr>
                <w:sz w:val="24"/>
                <w:szCs w:val="24"/>
              </w:rPr>
              <w:t>s</w:t>
            </w:r>
            <w:r w:rsidR="002E52EE">
              <w:rPr>
                <w:sz w:val="24"/>
                <w:szCs w:val="24"/>
              </w:rPr>
              <w:t xml:space="preserve"> applūstošās teritorijas nosaka </w:t>
            </w:r>
            <w:r>
              <w:rPr>
                <w:sz w:val="24"/>
                <w:szCs w:val="24"/>
              </w:rPr>
              <w:t xml:space="preserve">atšķirīgi </w:t>
            </w:r>
            <w:r w:rsidR="00E41B21">
              <w:rPr>
                <w:sz w:val="24"/>
                <w:szCs w:val="24"/>
              </w:rPr>
              <w:lastRenderedPageBreak/>
              <w:t>–</w:t>
            </w:r>
            <w:r>
              <w:rPr>
                <w:sz w:val="24"/>
                <w:szCs w:val="24"/>
              </w:rPr>
              <w:t xml:space="preserve"> </w:t>
            </w:r>
            <w:r w:rsidR="00713653">
              <w:rPr>
                <w:sz w:val="24"/>
                <w:szCs w:val="24"/>
              </w:rPr>
              <w:t xml:space="preserve">izmantojot </w:t>
            </w:r>
            <w:r w:rsidR="00E41B21">
              <w:rPr>
                <w:sz w:val="24"/>
                <w:szCs w:val="24"/>
              </w:rPr>
              <w:t>gan modelēšan</w:t>
            </w:r>
            <w:r w:rsidR="00713653">
              <w:rPr>
                <w:sz w:val="24"/>
                <w:szCs w:val="24"/>
              </w:rPr>
              <w:t>u</w:t>
            </w:r>
            <w:r w:rsidR="00E41B21">
              <w:rPr>
                <w:sz w:val="24"/>
                <w:szCs w:val="24"/>
              </w:rPr>
              <w:t>, gan aprēķinu</w:t>
            </w:r>
            <w:r w:rsidR="00713653">
              <w:rPr>
                <w:sz w:val="24"/>
                <w:szCs w:val="24"/>
              </w:rPr>
              <w:t>s</w:t>
            </w:r>
            <w:r w:rsidR="00E41B21">
              <w:rPr>
                <w:sz w:val="24"/>
                <w:szCs w:val="24"/>
              </w:rPr>
              <w:t xml:space="preserve">, gan </w:t>
            </w:r>
            <w:r w:rsidR="002E52EE">
              <w:rPr>
                <w:sz w:val="24"/>
                <w:szCs w:val="24"/>
              </w:rPr>
              <w:t xml:space="preserve"> novērojum</w:t>
            </w:r>
            <w:r w:rsidR="00713653">
              <w:rPr>
                <w:sz w:val="24"/>
                <w:szCs w:val="24"/>
              </w:rPr>
              <w:t>us</w:t>
            </w:r>
            <w:r w:rsidR="002E52EE">
              <w:rPr>
                <w:sz w:val="24"/>
                <w:szCs w:val="24"/>
              </w:rPr>
              <w:t xml:space="preserve"> dabā,</w:t>
            </w:r>
            <w:r w:rsidR="008C744D">
              <w:rPr>
                <w:sz w:val="24"/>
                <w:szCs w:val="24"/>
              </w:rPr>
              <w:t xml:space="preserve"> gan kombinējot vairākas no minētajām metodēm. </w:t>
            </w:r>
            <w:r w:rsidR="00CB109F">
              <w:rPr>
                <w:sz w:val="24"/>
                <w:szCs w:val="24"/>
              </w:rPr>
              <w:t xml:space="preserve"> </w:t>
            </w:r>
          </w:p>
          <w:p w14:paraId="165D6186" w14:textId="3521C79D" w:rsidR="00991094" w:rsidRDefault="00857362" w:rsidP="00991094">
            <w:pPr>
              <w:jc w:val="left"/>
              <w:rPr>
                <w:sz w:val="24"/>
                <w:szCs w:val="24"/>
              </w:rPr>
            </w:pPr>
            <w:r>
              <w:rPr>
                <w:sz w:val="24"/>
                <w:szCs w:val="24"/>
              </w:rPr>
              <w:t xml:space="preserve">Lūdzam ņemt vērā, ka </w:t>
            </w:r>
            <w:r w:rsidR="00DB5D72">
              <w:rPr>
                <w:sz w:val="24"/>
                <w:szCs w:val="24"/>
              </w:rPr>
              <w:t>n</w:t>
            </w:r>
            <w:r w:rsidR="00991094">
              <w:rPr>
                <w:sz w:val="24"/>
                <w:szCs w:val="24"/>
              </w:rPr>
              <w:t xml:space="preserve">oteikumu projekts </w:t>
            </w:r>
            <w:r>
              <w:rPr>
                <w:sz w:val="24"/>
                <w:szCs w:val="24"/>
              </w:rPr>
              <w:t xml:space="preserve">nosaka </w:t>
            </w:r>
            <w:r w:rsidR="00991094">
              <w:rPr>
                <w:sz w:val="24"/>
                <w:szCs w:val="24"/>
              </w:rPr>
              <w:t xml:space="preserve"> </w:t>
            </w:r>
            <w:r>
              <w:rPr>
                <w:sz w:val="24"/>
                <w:szCs w:val="24"/>
              </w:rPr>
              <w:t xml:space="preserve">metodiku </w:t>
            </w:r>
            <w:r w:rsidR="00991094">
              <w:rPr>
                <w:sz w:val="24"/>
                <w:szCs w:val="24"/>
              </w:rPr>
              <w:t>visu applūstošo teritoriju noteikšana</w:t>
            </w:r>
            <w:r>
              <w:rPr>
                <w:sz w:val="24"/>
                <w:szCs w:val="24"/>
              </w:rPr>
              <w:t xml:space="preserve">i – gan </w:t>
            </w:r>
            <w:r w:rsidR="00B82680">
              <w:rPr>
                <w:sz w:val="24"/>
                <w:szCs w:val="24"/>
              </w:rPr>
              <w:t xml:space="preserve">nacionālas nozīmes plūdu riska teritorijās (kur ir pieejamas centra izstrādātās kartes), gan </w:t>
            </w:r>
            <w:r w:rsidR="00991094">
              <w:rPr>
                <w:sz w:val="24"/>
                <w:szCs w:val="24"/>
              </w:rPr>
              <w:t>ārpus</w:t>
            </w:r>
            <w:r w:rsidR="00B82680">
              <w:rPr>
                <w:sz w:val="24"/>
                <w:szCs w:val="24"/>
              </w:rPr>
              <w:t xml:space="preserve"> tām</w:t>
            </w:r>
            <w:r w:rsidR="00661823">
              <w:rPr>
                <w:sz w:val="24"/>
                <w:szCs w:val="24"/>
              </w:rPr>
              <w:t xml:space="preserve"> (kur centra izstrādātās kartes pašlaik nav pieejamas)</w:t>
            </w:r>
            <w:r w:rsidR="00B82680">
              <w:rPr>
                <w:sz w:val="24"/>
                <w:szCs w:val="24"/>
              </w:rPr>
              <w:t xml:space="preserve">. </w:t>
            </w:r>
            <w:r w:rsidR="00A912E5">
              <w:rPr>
                <w:sz w:val="24"/>
                <w:szCs w:val="24"/>
              </w:rPr>
              <w:t>Tāpēc</w:t>
            </w:r>
            <w:r w:rsidR="00991094">
              <w:rPr>
                <w:sz w:val="24"/>
                <w:szCs w:val="24"/>
              </w:rPr>
              <w:t xml:space="preserve"> metodikā ir iekļautas visas iespējamās metodes, </w:t>
            </w:r>
            <w:proofErr w:type="spellStart"/>
            <w:r w:rsidR="00991094">
              <w:rPr>
                <w:sz w:val="24"/>
                <w:szCs w:val="24"/>
              </w:rPr>
              <w:t>prioritizējot</w:t>
            </w:r>
            <w:proofErr w:type="spellEnd"/>
            <w:r w:rsidR="00991094">
              <w:rPr>
                <w:sz w:val="24"/>
                <w:szCs w:val="24"/>
              </w:rPr>
              <w:t xml:space="preserve"> tās. </w:t>
            </w:r>
          </w:p>
          <w:p w14:paraId="432BD68D" w14:textId="77777777" w:rsidR="00991094" w:rsidRDefault="00991094" w:rsidP="00077471">
            <w:pPr>
              <w:jc w:val="left"/>
              <w:rPr>
                <w:sz w:val="24"/>
                <w:szCs w:val="24"/>
              </w:rPr>
            </w:pPr>
          </w:p>
        </w:tc>
      </w:tr>
      <w:tr w:rsidR="00DA790E" w:rsidRPr="006C43B8" w14:paraId="4AFB1EB6" w14:textId="77777777" w:rsidTr="006C43B8">
        <w:tc>
          <w:tcPr>
            <w:tcW w:w="750" w:type="dxa"/>
            <w:shd w:val="clear" w:color="auto" w:fill="FFFFFF"/>
            <w:noWrap/>
            <w:tcMar>
              <w:top w:w="75" w:type="dxa"/>
              <w:left w:w="75" w:type="dxa"/>
              <w:bottom w:w="75" w:type="dxa"/>
              <w:right w:w="75" w:type="dxa"/>
            </w:tcMar>
            <w:vAlign w:val="center"/>
          </w:tcPr>
          <w:p w14:paraId="434AA5F1" w14:textId="77777777" w:rsidR="00DA790E" w:rsidRPr="006C43B8" w:rsidRDefault="003A2E23">
            <w:pPr>
              <w:jc w:val="center"/>
              <w:rPr>
                <w:sz w:val="24"/>
                <w:szCs w:val="24"/>
              </w:rPr>
            </w:pPr>
            <w:r w:rsidRPr="006C43B8">
              <w:rPr>
                <w:sz w:val="24"/>
                <w:szCs w:val="24"/>
              </w:rPr>
              <w:lastRenderedPageBreak/>
              <w:t>2.</w:t>
            </w:r>
          </w:p>
        </w:tc>
        <w:tc>
          <w:tcPr>
            <w:tcW w:w="1877" w:type="dxa"/>
            <w:shd w:val="clear" w:color="auto" w:fill="FFFFFF"/>
            <w:noWrap/>
            <w:tcMar>
              <w:top w:w="75" w:type="dxa"/>
              <w:left w:w="75" w:type="dxa"/>
              <w:bottom w:w="75" w:type="dxa"/>
              <w:right w:w="75" w:type="dxa"/>
            </w:tcMar>
            <w:vAlign w:val="center"/>
          </w:tcPr>
          <w:p w14:paraId="21CCD429" w14:textId="54263A78" w:rsidR="00DA790E" w:rsidRPr="006C43B8" w:rsidRDefault="00DA790E">
            <w:pPr>
              <w:jc w:val="left"/>
              <w:rPr>
                <w:sz w:val="24"/>
                <w:szCs w:val="24"/>
              </w:rPr>
            </w:pPr>
          </w:p>
        </w:tc>
        <w:tc>
          <w:tcPr>
            <w:tcW w:w="6095" w:type="dxa"/>
            <w:shd w:val="clear" w:color="auto" w:fill="FFFFFF"/>
            <w:noWrap/>
            <w:tcMar>
              <w:top w:w="75" w:type="dxa"/>
              <w:left w:w="75" w:type="dxa"/>
              <w:bottom w:w="75" w:type="dxa"/>
              <w:right w:w="75" w:type="dxa"/>
            </w:tcMar>
            <w:vAlign w:val="center"/>
          </w:tcPr>
          <w:p w14:paraId="49F3F8EB" w14:textId="55521ADC" w:rsidR="00DA790E" w:rsidRPr="006C43B8" w:rsidRDefault="003A2E23">
            <w:pPr>
              <w:jc w:val="left"/>
              <w:rPr>
                <w:sz w:val="24"/>
                <w:szCs w:val="24"/>
              </w:rPr>
            </w:pPr>
            <w:r w:rsidRPr="006C43B8">
              <w:rPr>
                <w:b/>
                <w:sz w:val="24"/>
                <w:szCs w:val="24"/>
              </w:rPr>
              <w:t xml:space="preserve">Papildus ierosinām izvērtēt </w:t>
            </w:r>
            <w:r w:rsidRPr="006C43B8">
              <w:rPr>
                <w:sz w:val="24"/>
                <w:szCs w:val="24"/>
              </w:rPr>
              <w:t>iespēju grozīt esošo kārtību Aizsargjoslu likumā attiecībā uz applūstošu teritoriju noteikšanu, paredzot, ka tās tiek noteiktas, piemēram, kā dinamisks slānis TAPIS/</w:t>
            </w:r>
            <w:proofErr w:type="spellStart"/>
            <w:r w:rsidRPr="006C43B8">
              <w:rPr>
                <w:sz w:val="24"/>
                <w:szCs w:val="24"/>
              </w:rPr>
              <w:t>Ģeolatvija</w:t>
            </w:r>
            <w:proofErr w:type="spellEnd"/>
            <w:r w:rsidRPr="006C43B8">
              <w:rPr>
                <w:sz w:val="24"/>
                <w:szCs w:val="24"/>
              </w:rPr>
              <w:t>, kuru LVĢMC pastāvīgi aktualizē. Tad plānojot apbūvi vai izvērtējot būvniecības ieceres varētu izmantot aktuālo TAPIS/</w:t>
            </w:r>
            <w:proofErr w:type="spellStart"/>
            <w:r w:rsidRPr="006C43B8">
              <w:rPr>
                <w:sz w:val="24"/>
                <w:szCs w:val="24"/>
              </w:rPr>
              <w:t>Ģeolatvija</w:t>
            </w:r>
            <w:proofErr w:type="spellEnd"/>
            <w:r w:rsidRPr="006C43B8">
              <w:rPr>
                <w:sz w:val="24"/>
                <w:szCs w:val="24"/>
              </w:rPr>
              <w:t xml:space="preserve"> slāni nevis “statisko” teritorijas plānojumu, kas ir ilgtermiņa plānošanas dokuments, t.sk., ar laikietilpīgu kārtību grozījumu izdarīšanai (piemēram, ja pēc Teritorijas plānojuma apstiprināšanas tiek uzbūvēts jauns dambis vai tilts, tad ar teritorijas plānojumu apstiprinātās applūstošās teritorijas var būt maldinošas).</w:t>
            </w:r>
            <w:r w:rsidRPr="006C43B8">
              <w:rPr>
                <w:sz w:val="24"/>
                <w:szCs w:val="24"/>
              </w:rPr>
              <w:br/>
            </w:r>
          </w:p>
        </w:tc>
        <w:tc>
          <w:tcPr>
            <w:tcW w:w="1230" w:type="dxa"/>
            <w:shd w:val="clear" w:color="auto" w:fill="FFFFFF"/>
            <w:noWrap/>
            <w:tcMar>
              <w:top w:w="75" w:type="dxa"/>
              <w:left w:w="75" w:type="dxa"/>
              <w:bottom w:w="75" w:type="dxa"/>
              <w:right w:w="75" w:type="dxa"/>
            </w:tcMar>
            <w:vAlign w:val="center"/>
          </w:tcPr>
          <w:p w14:paraId="2FA128E9" w14:textId="24AF2201" w:rsidR="00DA790E" w:rsidRPr="006C43B8" w:rsidRDefault="007F0CB6">
            <w:pPr>
              <w:jc w:val="left"/>
              <w:rPr>
                <w:sz w:val="24"/>
                <w:szCs w:val="24"/>
              </w:rPr>
            </w:pPr>
            <w:r>
              <w:rPr>
                <w:sz w:val="24"/>
                <w:szCs w:val="24"/>
              </w:rPr>
              <w:t>Nav ņemts vērā</w:t>
            </w:r>
          </w:p>
        </w:tc>
        <w:tc>
          <w:tcPr>
            <w:tcW w:w="5149" w:type="dxa"/>
            <w:shd w:val="clear" w:color="auto" w:fill="FFFFFF"/>
            <w:noWrap/>
            <w:tcMar>
              <w:top w:w="75" w:type="dxa"/>
              <w:left w:w="75" w:type="dxa"/>
              <w:bottom w:w="75" w:type="dxa"/>
              <w:right w:w="75" w:type="dxa"/>
            </w:tcMar>
            <w:vAlign w:val="center"/>
          </w:tcPr>
          <w:p w14:paraId="748A7479" w14:textId="26E43E17" w:rsidR="00E71972" w:rsidRPr="00E71972" w:rsidRDefault="009756D1" w:rsidP="00E71972">
            <w:pPr>
              <w:rPr>
                <w:sz w:val="24"/>
                <w:szCs w:val="24"/>
              </w:rPr>
            </w:pPr>
            <w:r>
              <w:rPr>
                <w:sz w:val="24"/>
                <w:szCs w:val="24"/>
              </w:rPr>
              <w:t xml:space="preserve">Ierosinājums attiecas uz </w:t>
            </w:r>
            <w:r w:rsidR="002D61E9">
              <w:rPr>
                <w:sz w:val="24"/>
                <w:szCs w:val="24"/>
              </w:rPr>
              <w:t xml:space="preserve">grozījumiem Aizsargjoslu likumā, nevis noteikumu projektā. </w:t>
            </w:r>
            <w:r w:rsidR="00E71972" w:rsidRPr="00E71972">
              <w:rPr>
                <w:sz w:val="24"/>
                <w:szCs w:val="24"/>
              </w:rPr>
              <w:t xml:space="preserve">Šāds ierosinājums </w:t>
            </w:r>
            <w:r w:rsidR="002D61E9" w:rsidRPr="00E71972">
              <w:rPr>
                <w:sz w:val="24"/>
                <w:szCs w:val="24"/>
              </w:rPr>
              <w:t xml:space="preserve">ministrijā </w:t>
            </w:r>
            <w:r w:rsidR="00E71972" w:rsidRPr="00E71972">
              <w:rPr>
                <w:sz w:val="24"/>
                <w:szCs w:val="24"/>
              </w:rPr>
              <w:t xml:space="preserve">ir pārrunāts </w:t>
            </w:r>
            <w:r w:rsidR="002D61E9">
              <w:rPr>
                <w:sz w:val="24"/>
                <w:szCs w:val="24"/>
              </w:rPr>
              <w:t>noteikumu projekta</w:t>
            </w:r>
            <w:r w:rsidR="00E71972" w:rsidRPr="00E71972">
              <w:rPr>
                <w:sz w:val="24"/>
                <w:szCs w:val="24"/>
              </w:rPr>
              <w:t xml:space="preserve"> izstrādes laikā</w:t>
            </w:r>
            <w:r w:rsidR="002D61E9">
              <w:rPr>
                <w:sz w:val="24"/>
                <w:szCs w:val="24"/>
              </w:rPr>
              <w:t>, ņ</w:t>
            </w:r>
            <w:r w:rsidR="00E71972" w:rsidRPr="00E71972">
              <w:rPr>
                <w:sz w:val="24"/>
                <w:szCs w:val="24"/>
              </w:rPr>
              <w:t xml:space="preserve">emsim </w:t>
            </w:r>
            <w:r w:rsidR="002D61E9">
              <w:rPr>
                <w:sz w:val="24"/>
                <w:szCs w:val="24"/>
              </w:rPr>
              <w:t xml:space="preserve">to </w:t>
            </w:r>
            <w:r w:rsidR="00E71972" w:rsidRPr="00E71972">
              <w:rPr>
                <w:sz w:val="24"/>
                <w:szCs w:val="24"/>
              </w:rPr>
              <w:t xml:space="preserve">vērā turpmākā darbā. </w:t>
            </w:r>
          </w:p>
          <w:p w14:paraId="54AB4ECE" w14:textId="58FBCC38" w:rsidR="001A0044" w:rsidRPr="00077471" w:rsidRDefault="001A0044" w:rsidP="00077471">
            <w:pPr>
              <w:jc w:val="left"/>
              <w:rPr>
                <w:sz w:val="24"/>
                <w:szCs w:val="24"/>
              </w:rPr>
            </w:pPr>
          </w:p>
        </w:tc>
      </w:tr>
      <w:tr w:rsidR="00DB76FF" w:rsidRPr="006C43B8" w14:paraId="07A6ADD9" w14:textId="77777777" w:rsidTr="006C43B8">
        <w:tc>
          <w:tcPr>
            <w:tcW w:w="750" w:type="dxa"/>
            <w:shd w:val="clear" w:color="auto" w:fill="FFFFFF"/>
            <w:noWrap/>
            <w:tcMar>
              <w:top w:w="75" w:type="dxa"/>
              <w:left w:w="75" w:type="dxa"/>
              <w:bottom w:w="75" w:type="dxa"/>
              <w:right w:w="75" w:type="dxa"/>
            </w:tcMar>
            <w:vAlign w:val="center"/>
          </w:tcPr>
          <w:p w14:paraId="52517505" w14:textId="77777777" w:rsidR="00DB76FF" w:rsidRPr="006C43B8" w:rsidRDefault="00DB76FF"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1A03193C" w14:textId="6B0AAEC1" w:rsidR="00DB76FF" w:rsidRPr="006C43B8" w:rsidRDefault="00DB76FF" w:rsidP="00DB76FF">
            <w:pPr>
              <w:jc w:val="left"/>
              <w:rPr>
                <w:sz w:val="24"/>
                <w:szCs w:val="24"/>
              </w:rPr>
            </w:pPr>
            <w:r w:rsidRPr="006C43B8">
              <w:rPr>
                <w:sz w:val="24"/>
                <w:szCs w:val="24"/>
              </w:rPr>
              <w:t>Biedrība "Latvijas Lielo pilsētu asociācija"</w:t>
            </w:r>
          </w:p>
        </w:tc>
        <w:tc>
          <w:tcPr>
            <w:tcW w:w="6095" w:type="dxa"/>
            <w:shd w:val="clear" w:color="auto" w:fill="FFFFFF"/>
            <w:noWrap/>
            <w:tcMar>
              <w:top w:w="75" w:type="dxa"/>
              <w:left w:w="75" w:type="dxa"/>
              <w:bottom w:w="75" w:type="dxa"/>
              <w:right w:w="75" w:type="dxa"/>
            </w:tcMar>
            <w:vAlign w:val="center"/>
          </w:tcPr>
          <w:p w14:paraId="3DF9DB0E" w14:textId="77777777" w:rsidR="00DB76FF" w:rsidRDefault="00DB76FF" w:rsidP="00DB76FF">
            <w:pPr>
              <w:jc w:val="left"/>
              <w:rPr>
                <w:sz w:val="24"/>
                <w:szCs w:val="24"/>
              </w:rPr>
            </w:pPr>
            <w:r w:rsidRPr="006C43B8">
              <w:rPr>
                <w:b/>
                <w:sz w:val="24"/>
                <w:szCs w:val="24"/>
              </w:rPr>
              <w:t>Iebildums</w:t>
            </w:r>
            <w:r w:rsidRPr="006C43B8">
              <w:rPr>
                <w:sz w:val="24"/>
                <w:szCs w:val="24"/>
              </w:rPr>
              <w:t xml:space="preserve"> </w:t>
            </w:r>
          </w:p>
          <w:p w14:paraId="03EBD32A" w14:textId="4625E076" w:rsidR="00DB76FF" w:rsidRPr="006C43B8" w:rsidRDefault="00DB76FF" w:rsidP="00DB76FF">
            <w:pPr>
              <w:jc w:val="left"/>
              <w:rPr>
                <w:b/>
                <w:sz w:val="24"/>
                <w:szCs w:val="24"/>
              </w:rPr>
            </w:pPr>
            <w:r w:rsidRPr="006C43B8">
              <w:rPr>
                <w:sz w:val="24"/>
                <w:szCs w:val="24"/>
              </w:rPr>
              <w:t xml:space="preserve">Secināts, ka ar šo noteikumu grozījumiem applūstošo teritoriju noteikšanas process ir izveidots sarežģītāks un apgrieztā secībā, kā galveno nosakot tieši Sabiedrības ar ierobežotu atbildību “Latvijas Vides, ģeoloģijas un meteoroloģijas centrs” (turpmāk tekstā  – Centrs) izstrādātās aktuālās iespējamo plūdu postījumu un riska kartes ar 10% </w:t>
            </w:r>
            <w:r w:rsidRPr="006C43B8">
              <w:rPr>
                <w:sz w:val="24"/>
                <w:szCs w:val="24"/>
              </w:rPr>
              <w:lastRenderedPageBreak/>
              <w:t>applūšanas varbūtību.</w:t>
            </w:r>
            <w:r w:rsidRPr="006C43B8">
              <w:rPr>
                <w:sz w:val="24"/>
                <w:szCs w:val="24"/>
              </w:rPr>
              <w:br/>
            </w:r>
            <w:r w:rsidRPr="006C43B8">
              <w:rPr>
                <w:sz w:val="24"/>
                <w:szCs w:val="24"/>
              </w:rPr>
              <w:br/>
              <w:t xml:space="preserve">Centra modelētās plūdu postījumu un plūdu riska kartes (ņemot vērā situāciju dabā – esošo apbūvi, ielu tīklu, </w:t>
            </w:r>
            <w:proofErr w:type="spellStart"/>
            <w:r w:rsidRPr="006C43B8">
              <w:rPr>
                <w:sz w:val="24"/>
                <w:szCs w:val="24"/>
              </w:rPr>
              <w:t>pretplūdu</w:t>
            </w:r>
            <w:proofErr w:type="spellEnd"/>
            <w:r w:rsidRPr="006C43B8">
              <w:rPr>
                <w:sz w:val="24"/>
                <w:szCs w:val="24"/>
              </w:rPr>
              <w:t xml:space="preserve"> aizsardzībai, </w:t>
            </w:r>
            <w:proofErr w:type="spellStart"/>
            <w:r w:rsidRPr="006C43B8">
              <w:rPr>
                <w:sz w:val="24"/>
                <w:szCs w:val="24"/>
              </w:rPr>
              <w:t>virsūdeņu</w:t>
            </w:r>
            <w:proofErr w:type="spellEnd"/>
            <w:r w:rsidRPr="006C43B8">
              <w:rPr>
                <w:sz w:val="24"/>
                <w:szCs w:val="24"/>
              </w:rPr>
              <w:t xml:space="preserve"> savākšanai un novadīšanai izbūvētās būves un sistēmas) bez precizēšanas nav piemērojamas apgrūtinājuma -  applūstošā (10 % applūduma varbūtība) teritorija (kods 7311020400) noteikšanai teritorijas plānojumos.</w:t>
            </w:r>
            <w:r w:rsidRPr="006C43B8">
              <w:rPr>
                <w:sz w:val="24"/>
                <w:szCs w:val="24"/>
              </w:rPr>
              <w:br/>
            </w:r>
            <w:r w:rsidRPr="006C43B8">
              <w:rPr>
                <w:sz w:val="24"/>
                <w:szCs w:val="24"/>
              </w:rPr>
              <w:br/>
              <w:t>Applūstošo teritoriju (ar 10% applūšanas varbūtību) ārpus ūdensteces regulāri applūstošas palienes noteikšana, izmantojot centra plūdu riska karšu datus (ņemot vērā to precizitāti) ar ūdens dziļumu 0-1m nav samērīga un būtiski ierobežo apbūvēto un inženiertehniski sagatavoto teritoriju attīstību.</w:t>
            </w:r>
            <w:r w:rsidRPr="006C43B8">
              <w:rPr>
                <w:sz w:val="24"/>
                <w:szCs w:val="24"/>
              </w:rPr>
              <w:br/>
            </w:r>
            <w:r w:rsidRPr="006C43B8">
              <w:rPr>
                <w:sz w:val="24"/>
                <w:szCs w:val="24"/>
              </w:rPr>
              <w:br/>
            </w:r>
            <w:r w:rsidRPr="006C43B8">
              <w:rPr>
                <w:sz w:val="24"/>
                <w:szCs w:val="24"/>
              </w:rPr>
              <w:br/>
            </w:r>
            <w:r w:rsidRPr="006C43B8">
              <w:rPr>
                <w:sz w:val="24"/>
                <w:szCs w:val="24"/>
              </w:rPr>
              <w:br/>
            </w:r>
            <w:r w:rsidRPr="006C43B8">
              <w:rPr>
                <w:b/>
                <w:sz w:val="24"/>
                <w:szCs w:val="24"/>
              </w:rPr>
              <w:t>.</w:t>
            </w:r>
          </w:p>
        </w:tc>
        <w:tc>
          <w:tcPr>
            <w:tcW w:w="1230" w:type="dxa"/>
            <w:shd w:val="clear" w:color="auto" w:fill="FFFFFF"/>
            <w:noWrap/>
            <w:tcMar>
              <w:top w:w="75" w:type="dxa"/>
              <w:left w:w="75" w:type="dxa"/>
              <w:bottom w:w="75" w:type="dxa"/>
              <w:right w:w="75" w:type="dxa"/>
            </w:tcMar>
            <w:vAlign w:val="center"/>
          </w:tcPr>
          <w:p w14:paraId="0910A6DC" w14:textId="03AFB0BF" w:rsidR="00DB76FF" w:rsidRPr="006C43B8" w:rsidRDefault="00D81B2E" w:rsidP="00DB76FF">
            <w:pPr>
              <w:jc w:val="left"/>
              <w:rPr>
                <w:sz w:val="24"/>
                <w:szCs w:val="24"/>
              </w:rPr>
            </w:pPr>
            <w:r>
              <w:rPr>
                <w:sz w:val="24"/>
                <w:szCs w:val="24"/>
              </w:rPr>
              <w:lastRenderedPageBreak/>
              <w:t>Nav ņemts vērā</w:t>
            </w:r>
          </w:p>
        </w:tc>
        <w:tc>
          <w:tcPr>
            <w:tcW w:w="5149" w:type="dxa"/>
            <w:shd w:val="clear" w:color="auto" w:fill="FFFFFF"/>
            <w:noWrap/>
            <w:tcMar>
              <w:top w:w="75" w:type="dxa"/>
              <w:left w:w="75" w:type="dxa"/>
              <w:bottom w:w="75" w:type="dxa"/>
              <w:right w:w="75" w:type="dxa"/>
            </w:tcMar>
            <w:vAlign w:val="center"/>
          </w:tcPr>
          <w:p w14:paraId="0A8E0D98" w14:textId="67F8FBFC" w:rsidR="00DB76FF" w:rsidRDefault="00DB76FF" w:rsidP="00DB76FF">
            <w:pPr>
              <w:jc w:val="left"/>
              <w:rPr>
                <w:sz w:val="24"/>
                <w:szCs w:val="24"/>
              </w:rPr>
            </w:pPr>
            <w:r>
              <w:rPr>
                <w:sz w:val="24"/>
                <w:szCs w:val="24"/>
              </w:rPr>
              <w:t>Noteikumu projekts paredz, ka par pamatu applūstošo teritoriju noteikšanai nacionālas nozīmes plūdu riska teritorijā</w:t>
            </w:r>
            <w:r w:rsidR="00C219DD">
              <w:rPr>
                <w:sz w:val="24"/>
                <w:szCs w:val="24"/>
              </w:rPr>
              <w:t>s</w:t>
            </w:r>
            <w:r>
              <w:rPr>
                <w:sz w:val="24"/>
                <w:szCs w:val="24"/>
              </w:rPr>
              <w:t xml:space="preserve"> tiek izmantots viens datu avots – </w:t>
            </w:r>
            <w:r w:rsidR="00693FCF">
              <w:rPr>
                <w:sz w:val="24"/>
                <w:szCs w:val="24"/>
              </w:rPr>
              <w:t>centra</w:t>
            </w:r>
            <w:r>
              <w:rPr>
                <w:sz w:val="24"/>
                <w:szCs w:val="24"/>
              </w:rPr>
              <w:t xml:space="preserve"> plūdu kartes. </w:t>
            </w:r>
            <w:r w:rsidR="0039616A">
              <w:rPr>
                <w:sz w:val="24"/>
                <w:szCs w:val="24"/>
              </w:rPr>
              <w:t>K</w:t>
            </w:r>
            <w:r>
              <w:rPr>
                <w:sz w:val="24"/>
                <w:szCs w:val="24"/>
              </w:rPr>
              <w:t>opš 2015.g</w:t>
            </w:r>
            <w:r w:rsidR="0039616A">
              <w:rPr>
                <w:sz w:val="24"/>
                <w:szCs w:val="24"/>
              </w:rPr>
              <w:t xml:space="preserve">ada, kad tika apstiprinātās pirmās plūdu postījumu un riska kartes, </w:t>
            </w:r>
            <w:r w:rsidR="00693FCF">
              <w:rPr>
                <w:sz w:val="24"/>
                <w:szCs w:val="24"/>
              </w:rPr>
              <w:t>centra</w:t>
            </w:r>
            <w:r>
              <w:rPr>
                <w:sz w:val="24"/>
                <w:szCs w:val="24"/>
              </w:rPr>
              <w:t xml:space="preserve"> izmantotie dati </w:t>
            </w:r>
            <w:r w:rsidR="00D403A0">
              <w:rPr>
                <w:sz w:val="24"/>
                <w:szCs w:val="24"/>
              </w:rPr>
              <w:t xml:space="preserve">ir regulāri </w:t>
            </w:r>
            <w:r>
              <w:rPr>
                <w:sz w:val="24"/>
                <w:szCs w:val="24"/>
              </w:rPr>
              <w:t xml:space="preserve"> atjaunoti, precizēti un uzlaboti, tiek attīstīts </w:t>
            </w:r>
            <w:r>
              <w:rPr>
                <w:sz w:val="24"/>
                <w:szCs w:val="24"/>
              </w:rPr>
              <w:lastRenderedPageBreak/>
              <w:t>modelēšanas rīks, nodrošinot jaunākās informācijas integrēšanu</w:t>
            </w:r>
            <w:r w:rsidR="00C219DD">
              <w:rPr>
                <w:sz w:val="24"/>
                <w:szCs w:val="24"/>
              </w:rPr>
              <w:t>.</w:t>
            </w:r>
            <w:r>
              <w:rPr>
                <w:sz w:val="24"/>
                <w:szCs w:val="24"/>
              </w:rPr>
              <w:t xml:space="preserve"> </w:t>
            </w:r>
            <w:r w:rsidR="00693FCF">
              <w:rPr>
                <w:sz w:val="24"/>
                <w:szCs w:val="24"/>
              </w:rPr>
              <w:t>Centrs</w:t>
            </w:r>
            <w:r>
              <w:rPr>
                <w:sz w:val="24"/>
                <w:szCs w:val="24"/>
              </w:rPr>
              <w:t xml:space="preserve"> ir valsts hidroloģiskā monitoringa veicējs, kā arī izmanto citu valsts iestāžu </w:t>
            </w:r>
            <w:r w:rsidR="00C53DE2">
              <w:rPr>
                <w:sz w:val="24"/>
                <w:szCs w:val="24"/>
              </w:rPr>
              <w:t xml:space="preserve">(piemēram, Latvijas Ģeotelpiskās informācijas aģentūras) </w:t>
            </w:r>
            <w:r>
              <w:rPr>
                <w:sz w:val="24"/>
                <w:szCs w:val="24"/>
              </w:rPr>
              <w:t xml:space="preserve">rīcībā un datu bāzēs esošo </w:t>
            </w:r>
            <w:r w:rsidR="00C53DE2">
              <w:rPr>
                <w:sz w:val="24"/>
                <w:szCs w:val="24"/>
              </w:rPr>
              <w:t xml:space="preserve">aktuālo </w:t>
            </w:r>
            <w:r>
              <w:rPr>
                <w:sz w:val="24"/>
                <w:szCs w:val="24"/>
              </w:rPr>
              <w:t xml:space="preserve">informāciju. Vairumam pašvaldību, kuras atrodas nacionālas nozīmes plūdu riska teritorijās, applūstošo teritoriju noteikšanas process tiks atvieglots, dodot iespēju izmantot jau sagatavotus datus. </w:t>
            </w:r>
          </w:p>
          <w:p w14:paraId="06AC35F2" w14:textId="77777777" w:rsidR="00DB76FF" w:rsidRDefault="00DB76FF" w:rsidP="00DB76FF">
            <w:pPr>
              <w:jc w:val="left"/>
              <w:rPr>
                <w:sz w:val="24"/>
                <w:szCs w:val="24"/>
              </w:rPr>
            </w:pPr>
          </w:p>
          <w:p w14:paraId="73E40C28" w14:textId="77777777" w:rsidR="00781720" w:rsidRDefault="00781720" w:rsidP="00781720">
            <w:pPr>
              <w:jc w:val="left"/>
              <w:rPr>
                <w:sz w:val="24"/>
                <w:szCs w:val="24"/>
              </w:rPr>
            </w:pPr>
            <w:r>
              <w:rPr>
                <w:sz w:val="24"/>
                <w:szCs w:val="24"/>
              </w:rPr>
              <w:t xml:space="preserve">Lūdzam ņemt vērā, ka noteikumu projekts nosaka  metodiku visu applūstošo teritoriju noteikšanai – gan nacionālas nozīmes plūdu riska teritorijās (kur ir pieejamas centra izstrādātās kartes), gan ārpus tām (kur centra izstrādātās kartes pašlaik nav pieejamas). Tāpēc metodikā ir iekļautas visas iespējamās metodes, </w:t>
            </w:r>
            <w:proofErr w:type="spellStart"/>
            <w:r>
              <w:rPr>
                <w:sz w:val="24"/>
                <w:szCs w:val="24"/>
              </w:rPr>
              <w:t>prioritizējot</w:t>
            </w:r>
            <w:proofErr w:type="spellEnd"/>
            <w:r>
              <w:rPr>
                <w:sz w:val="24"/>
                <w:szCs w:val="24"/>
              </w:rPr>
              <w:t xml:space="preserve"> tās. </w:t>
            </w:r>
          </w:p>
          <w:p w14:paraId="45B3D351" w14:textId="77777777" w:rsidR="00B45DAE" w:rsidRDefault="00B45DAE" w:rsidP="00DB76FF">
            <w:pPr>
              <w:jc w:val="left"/>
              <w:rPr>
                <w:sz w:val="24"/>
                <w:szCs w:val="24"/>
              </w:rPr>
            </w:pPr>
          </w:p>
          <w:p w14:paraId="5EDE0D07" w14:textId="35818ABA" w:rsidR="00DB76FF" w:rsidRDefault="00AF5E96" w:rsidP="00DB76FF">
            <w:pPr>
              <w:jc w:val="left"/>
              <w:rPr>
                <w:sz w:val="24"/>
                <w:szCs w:val="24"/>
              </w:rPr>
            </w:pPr>
            <w:r>
              <w:rPr>
                <w:sz w:val="24"/>
                <w:szCs w:val="24"/>
              </w:rPr>
              <w:t>Noteikumu projekts paredz iespēju pašv</w:t>
            </w:r>
            <w:r w:rsidR="00B45DAE">
              <w:rPr>
                <w:sz w:val="24"/>
                <w:szCs w:val="24"/>
              </w:rPr>
              <w:t xml:space="preserve">aldībai teritorijas plānojumā precizēt applūstošās teritorijas </w:t>
            </w:r>
          </w:p>
        </w:tc>
      </w:tr>
      <w:tr w:rsidR="00DB76FF" w:rsidRPr="006C43B8" w14:paraId="4A1798CB" w14:textId="77777777" w:rsidTr="006C43B8">
        <w:tc>
          <w:tcPr>
            <w:tcW w:w="750" w:type="dxa"/>
            <w:shd w:val="clear" w:color="auto" w:fill="FFFFFF"/>
            <w:noWrap/>
            <w:tcMar>
              <w:top w:w="75" w:type="dxa"/>
              <w:left w:w="75" w:type="dxa"/>
              <w:bottom w:w="75" w:type="dxa"/>
              <w:right w:w="75" w:type="dxa"/>
            </w:tcMar>
            <w:vAlign w:val="center"/>
          </w:tcPr>
          <w:p w14:paraId="3D47053A" w14:textId="77777777" w:rsidR="00DB76FF" w:rsidRPr="006C43B8" w:rsidRDefault="00DB76FF"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68A058D6" w14:textId="72E8E0F3" w:rsidR="00DB76FF" w:rsidRPr="006C43B8" w:rsidRDefault="00DB76FF"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6A7CF09E" w14:textId="3620DBD2" w:rsidR="00DB76FF" w:rsidRPr="006C43B8" w:rsidRDefault="00DB76FF" w:rsidP="00DB76FF">
            <w:pPr>
              <w:jc w:val="left"/>
              <w:rPr>
                <w:b/>
                <w:sz w:val="24"/>
                <w:szCs w:val="24"/>
              </w:rPr>
            </w:pPr>
            <w:r w:rsidRPr="006C43B8">
              <w:rPr>
                <w:b/>
                <w:sz w:val="24"/>
                <w:szCs w:val="24"/>
              </w:rPr>
              <w:t>Priekšlikums par:7.</w:t>
            </w:r>
            <w:r w:rsidRPr="006C43B8">
              <w:rPr>
                <w:sz w:val="24"/>
                <w:szCs w:val="24"/>
              </w:rPr>
              <w:t xml:space="preserve"> Gar ūdensobjektiem ar applūstošu teritoriju, ja tā ir šaurāka par Aizsargjoslu likuma 7.panta otrajā daļā noteikto aizsargjoslas minimālo platumu, aizsargjoslu nosaka atbilstoši likumā noteiktajam minimālajam platumam, iekļaujot applūstošo teritoriju aizsargjoslā. Vietējās pašvaldības teritorijas plānojumā grafiski nosaka gan applūstošās teritorijas, gan virszemes ūdensobjekta aizsargjoslas robežu.</w:t>
            </w:r>
            <w:r w:rsidRPr="006C43B8">
              <w:rPr>
                <w:sz w:val="24"/>
                <w:szCs w:val="24"/>
              </w:rPr>
              <w:br/>
            </w:r>
            <w:r w:rsidRPr="006C43B8">
              <w:rPr>
                <w:sz w:val="24"/>
                <w:szCs w:val="24"/>
              </w:rPr>
              <w:br/>
              <w:t>Priekšlikums.</w:t>
            </w:r>
            <w:r w:rsidRPr="006C43B8">
              <w:rPr>
                <w:sz w:val="24"/>
                <w:szCs w:val="24"/>
              </w:rPr>
              <w:br/>
              <w:t xml:space="preserve">7. Gar ūdensobjektiem ar applūstošu teritoriju, ja tā ir šaurāka </w:t>
            </w:r>
            <w:r w:rsidRPr="006C43B8">
              <w:rPr>
                <w:sz w:val="24"/>
                <w:szCs w:val="24"/>
              </w:rPr>
              <w:lastRenderedPageBreak/>
              <w:t>par Aizsargjoslu likuma 7.panta otrajā daļā noteikto aizsargjoslas minimālo platumu, aizsargjoslu nosaka atbilstoši likumā noteiktajam minimālajam platumam, iekļaujot applūstošo teritoriju aizsargjoslā. Vietējās pašvaldības teritorijas plānojumā grafiski nosaka gan applūstošās teritorijas, gan virszemes ūdensobjekta aizsargjoslas robežu.</w:t>
            </w:r>
            <w:r w:rsidRPr="006C43B8">
              <w:rPr>
                <w:sz w:val="24"/>
                <w:szCs w:val="24"/>
              </w:rPr>
              <w:br/>
            </w:r>
            <w:r w:rsidRPr="00C348D9">
              <w:rPr>
                <w:b/>
                <w:sz w:val="24"/>
                <w:szCs w:val="24"/>
              </w:rPr>
              <w:t>Applūstošās teritorijas aizsargjoslā neiekļauj esošās/plānotās apbūves teritorijas, kuras no ūdensobjekta norobežo esošas transporta, hidrotehniskās un meliorācijas inženierbūves</w:t>
            </w:r>
            <w:r w:rsidRPr="00C348D9">
              <w:rPr>
                <w:sz w:val="24"/>
                <w:szCs w:val="24"/>
              </w:rPr>
              <w:t xml:space="preserve">. </w:t>
            </w:r>
            <w:r w:rsidRPr="00C348D9">
              <w:rPr>
                <w:b/>
                <w:i/>
                <w:sz w:val="24"/>
                <w:szCs w:val="24"/>
              </w:rPr>
              <w:t>(Šādas teritorijas vietējās pašvaldības teritorijas plānojumā grafiski nosaka kā plūdu riska teritorijas)</w:t>
            </w:r>
          </w:p>
        </w:tc>
        <w:tc>
          <w:tcPr>
            <w:tcW w:w="1230" w:type="dxa"/>
            <w:shd w:val="clear" w:color="auto" w:fill="FFFFFF"/>
            <w:noWrap/>
            <w:tcMar>
              <w:top w:w="75" w:type="dxa"/>
              <w:left w:w="75" w:type="dxa"/>
              <w:bottom w:w="75" w:type="dxa"/>
              <w:right w:w="75" w:type="dxa"/>
            </w:tcMar>
            <w:vAlign w:val="center"/>
          </w:tcPr>
          <w:p w14:paraId="5627C64C" w14:textId="014DB33C" w:rsidR="00DB76FF" w:rsidRPr="006C43B8" w:rsidRDefault="00B94536" w:rsidP="00DB76FF">
            <w:pPr>
              <w:jc w:val="left"/>
              <w:rPr>
                <w:sz w:val="24"/>
                <w:szCs w:val="24"/>
              </w:rPr>
            </w:pPr>
            <w:r>
              <w:rPr>
                <w:sz w:val="24"/>
                <w:szCs w:val="24"/>
              </w:rPr>
              <w:lastRenderedPageBreak/>
              <w:t>Nav ņemts vērā</w:t>
            </w:r>
          </w:p>
        </w:tc>
        <w:tc>
          <w:tcPr>
            <w:tcW w:w="5149" w:type="dxa"/>
            <w:shd w:val="clear" w:color="auto" w:fill="FFFFFF"/>
            <w:noWrap/>
            <w:tcMar>
              <w:top w:w="75" w:type="dxa"/>
              <w:left w:w="75" w:type="dxa"/>
              <w:bottom w:w="75" w:type="dxa"/>
              <w:right w:w="75" w:type="dxa"/>
            </w:tcMar>
            <w:vAlign w:val="center"/>
          </w:tcPr>
          <w:p w14:paraId="4F535320" w14:textId="7627E8C9" w:rsidR="00171DAC" w:rsidRPr="00FB191A" w:rsidRDefault="00852E15" w:rsidP="00DB76FF">
            <w:pPr>
              <w:jc w:val="left"/>
              <w:rPr>
                <w:sz w:val="24"/>
                <w:szCs w:val="24"/>
              </w:rPr>
            </w:pPr>
            <w:r>
              <w:rPr>
                <w:sz w:val="24"/>
                <w:szCs w:val="24"/>
              </w:rPr>
              <w:t>Priekšlikum</w:t>
            </w:r>
            <w:r w:rsidR="00D22B9E">
              <w:rPr>
                <w:sz w:val="24"/>
                <w:szCs w:val="24"/>
              </w:rPr>
              <w:t xml:space="preserve">ā piedāvātā </w:t>
            </w:r>
            <w:r>
              <w:rPr>
                <w:sz w:val="24"/>
                <w:szCs w:val="24"/>
              </w:rPr>
              <w:t xml:space="preserve">redakcija </w:t>
            </w:r>
            <w:r w:rsidR="00D22B9E">
              <w:rPr>
                <w:sz w:val="24"/>
                <w:szCs w:val="24"/>
              </w:rPr>
              <w:t>nav precīza, jo aizsargjoslu nosaka virszemes ūdensobjektam (upei</w:t>
            </w:r>
            <w:r w:rsidR="00657D32">
              <w:rPr>
                <w:sz w:val="24"/>
                <w:szCs w:val="24"/>
              </w:rPr>
              <w:t>, ezeram vai citai ūdenstilpei)</w:t>
            </w:r>
            <w:r w:rsidR="009B238E">
              <w:rPr>
                <w:sz w:val="24"/>
                <w:szCs w:val="24"/>
              </w:rPr>
              <w:t>, nevis applūstošai teritorijai.</w:t>
            </w:r>
            <w:r w:rsidR="00D22B9E">
              <w:rPr>
                <w:sz w:val="24"/>
                <w:szCs w:val="24"/>
              </w:rPr>
              <w:t xml:space="preserve"> </w:t>
            </w:r>
            <w:r w:rsidR="0087177D">
              <w:rPr>
                <w:sz w:val="24"/>
                <w:szCs w:val="24"/>
              </w:rPr>
              <w:t xml:space="preserve">Veicot plūdu riska teritoriju </w:t>
            </w:r>
            <w:r w:rsidR="00EA749B">
              <w:rPr>
                <w:sz w:val="24"/>
                <w:szCs w:val="24"/>
              </w:rPr>
              <w:t>modelēšanu, c</w:t>
            </w:r>
            <w:r w:rsidR="00171DAC" w:rsidRPr="00FB191A">
              <w:rPr>
                <w:sz w:val="24"/>
                <w:szCs w:val="24"/>
              </w:rPr>
              <w:t xml:space="preserve">entrs ņem vērā </w:t>
            </w:r>
            <w:r w:rsidR="00A36AAB" w:rsidRPr="00FB191A">
              <w:rPr>
                <w:sz w:val="24"/>
                <w:szCs w:val="24"/>
              </w:rPr>
              <w:t xml:space="preserve">transporta, hidrotehnisko un meliorācijas būvju augstuma atzīmes un </w:t>
            </w:r>
            <w:r w:rsidR="005D721B" w:rsidRPr="00FB191A">
              <w:rPr>
                <w:sz w:val="24"/>
                <w:szCs w:val="24"/>
              </w:rPr>
              <w:t xml:space="preserve">to radīto ietekmi uz teritorijas applūšanu. </w:t>
            </w:r>
            <w:r w:rsidR="009C715E">
              <w:rPr>
                <w:sz w:val="24"/>
                <w:szCs w:val="24"/>
              </w:rPr>
              <w:t>Atbilstoši noteikumu projekta</w:t>
            </w:r>
            <w:r w:rsidR="004114C2">
              <w:rPr>
                <w:sz w:val="24"/>
                <w:szCs w:val="24"/>
              </w:rPr>
              <w:t>m (jaunais 12.</w:t>
            </w:r>
            <w:r w:rsidR="004114C2" w:rsidRPr="004114C2">
              <w:rPr>
                <w:sz w:val="24"/>
                <w:szCs w:val="24"/>
                <w:vertAlign w:val="superscript"/>
              </w:rPr>
              <w:t>1</w:t>
            </w:r>
            <w:r w:rsidR="004114C2">
              <w:rPr>
                <w:sz w:val="24"/>
                <w:szCs w:val="24"/>
              </w:rPr>
              <w:t xml:space="preserve"> punkts)</w:t>
            </w:r>
            <w:r w:rsidR="009C715E">
              <w:rPr>
                <w:sz w:val="24"/>
                <w:szCs w:val="24"/>
              </w:rPr>
              <w:t xml:space="preserve"> </w:t>
            </w:r>
            <w:r w:rsidR="004114C2">
              <w:rPr>
                <w:sz w:val="24"/>
                <w:szCs w:val="24"/>
              </w:rPr>
              <w:t>– j</w:t>
            </w:r>
            <w:r w:rsidR="005D721B" w:rsidRPr="00FB191A">
              <w:rPr>
                <w:sz w:val="24"/>
                <w:szCs w:val="24"/>
              </w:rPr>
              <w:t>a pašvaldības rīcībā ir informācija par minētajām būvēm, k</w:t>
            </w:r>
            <w:r w:rsidR="004114C2">
              <w:rPr>
                <w:sz w:val="24"/>
                <w:szCs w:val="24"/>
              </w:rPr>
              <w:t xml:space="preserve">o centrs </w:t>
            </w:r>
            <w:r w:rsidR="005D721B" w:rsidRPr="00FB191A">
              <w:rPr>
                <w:sz w:val="24"/>
                <w:szCs w:val="24"/>
              </w:rPr>
              <w:t>nav ņ</w:t>
            </w:r>
            <w:r w:rsidR="004114C2">
              <w:rPr>
                <w:sz w:val="24"/>
                <w:szCs w:val="24"/>
              </w:rPr>
              <w:t xml:space="preserve">ēmis </w:t>
            </w:r>
            <w:r w:rsidR="005D721B" w:rsidRPr="00FB191A">
              <w:rPr>
                <w:sz w:val="24"/>
                <w:szCs w:val="24"/>
              </w:rPr>
              <w:t>vērā</w:t>
            </w:r>
            <w:r w:rsidR="009C715E">
              <w:rPr>
                <w:sz w:val="24"/>
                <w:szCs w:val="24"/>
              </w:rPr>
              <w:t>,</w:t>
            </w:r>
            <w:r w:rsidR="002D3464" w:rsidRPr="00FB191A">
              <w:rPr>
                <w:sz w:val="24"/>
                <w:szCs w:val="24"/>
              </w:rPr>
              <w:t xml:space="preserve"> veicot modelēšanu, </w:t>
            </w:r>
            <w:r w:rsidR="004114C2">
              <w:rPr>
                <w:sz w:val="24"/>
                <w:szCs w:val="24"/>
              </w:rPr>
              <w:t>paš</w:t>
            </w:r>
            <w:r w:rsidR="002D3464" w:rsidRPr="00FB191A">
              <w:rPr>
                <w:sz w:val="24"/>
                <w:szCs w:val="24"/>
              </w:rPr>
              <w:t>valdība informē centru</w:t>
            </w:r>
            <w:r w:rsidR="00743CD0" w:rsidRPr="00FB191A">
              <w:rPr>
                <w:sz w:val="24"/>
                <w:szCs w:val="24"/>
              </w:rPr>
              <w:t xml:space="preserve">, un </w:t>
            </w:r>
            <w:r w:rsidR="00743CD0" w:rsidRPr="00FB191A">
              <w:rPr>
                <w:sz w:val="24"/>
                <w:szCs w:val="24"/>
              </w:rPr>
              <w:lastRenderedPageBreak/>
              <w:t xml:space="preserve">centrs precizē iespējamo plūdu postījumu un riska kartes. </w:t>
            </w:r>
            <w:r w:rsidR="007B365E" w:rsidRPr="00FB191A">
              <w:rPr>
                <w:sz w:val="24"/>
                <w:szCs w:val="24"/>
              </w:rPr>
              <w:t xml:space="preserve"> </w:t>
            </w:r>
          </w:p>
          <w:p w14:paraId="358F0147" w14:textId="15CAFA29" w:rsidR="00CA503A" w:rsidRPr="00FB191A" w:rsidRDefault="00EE6AE3" w:rsidP="00DB76FF">
            <w:pPr>
              <w:jc w:val="left"/>
              <w:rPr>
                <w:sz w:val="24"/>
                <w:szCs w:val="24"/>
              </w:rPr>
            </w:pPr>
            <w:r>
              <w:rPr>
                <w:sz w:val="24"/>
                <w:szCs w:val="24"/>
              </w:rPr>
              <w:t>Vienlaikus norādām, ka p</w:t>
            </w:r>
            <w:r w:rsidR="00A05615" w:rsidRPr="00FB191A">
              <w:rPr>
                <w:sz w:val="24"/>
                <w:szCs w:val="24"/>
              </w:rPr>
              <w:t xml:space="preserve">lānot apbūvi applūstošās teritorijās </w:t>
            </w:r>
            <w:r w:rsidR="00F77A81">
              <w:rPr>
                <w:sz w:val="24"/>
                <w:szCs w:val="24"/>
              </w:rPr>
              <w:t xml:space="preserve">ir </w:t>
            </w:r>
            <w:r w:rsidR="00A05615" w:rsidRPr="00FB191A">
              <w:rPr>
                <w:sz w:val="24"/>
                <w:szCs w:val="24"/>
              </w:rPr>
              <w:t>pretrunā</w:t>
            </w:r>
            <w:r w:rsidR="009F0A40" w:rsidRPr="00FB191A">
              <w:rPr>
                <w:sz w:val="24"/>
                <w:szCs w:val="24"/>
              </w:rPr>
              <w:t xml:space="preserve"> </w:t>
            </w:r>
            <w:r w:rsidR="009C1801">
              <w:rPr>
                <w:sz w:val="24"/>
                <w:szCs w:val="24"/>
              </w:rPr>
              <w:t xml:space="preserve">ar </w:t>
            </w:r>
            <w:r w:rsidR="009F0A40" w:rsidRPr="00FB191A">
              <w:rPr>
                <w:sz w:val="24"/>
                <w:szCs w:val="24"/>
              </w:rPr>
              <w:t>Aizsargjoslu likum</w:t>
            </w:r>
            <w:r w:rsidR="009C1801">
              <w:rPr>
                <w:sz w:val="24"/>
                <w:szCs w:val="24"/>
              </w:rPr>
              <w:t xml:space="preserve">a 37. panta pirmās daļas 4. punktā noteiktajiem aprobežojumiem; </w:t>
            </w:r>
            <w:r w:rsidR="00D7279C">
              <w:rPr>
                <w:sz w:val="24"/>
                <w:szCs w:val="24"/>
              </w:rPr>
              <w:t xml:space="preserve">noteikumu projekts nevar iekļaut normas, kas ir pretrunā augstāka juridiska spēka tiesību normām. </w:t>
            </w:r>
            <w:r w:rsidR="009F0A40" w:rsidRPr="00FB191A">
              <w:rPr>
                <w:sz w:val="24"/>
                <w:szCs w:val="24"/>
              </w:rPr>
              <w:t xml:space="preserve"> </w:t>
            </w:r>
            <w:r w:rsidR="00A05615" w:rsidRPr="00FB191A">
              <w:rPr>
                <w:sz w:val="24"/>
                <w:szCs w:val="24"/>
              </w:rPr>
              <w:t xml:space="preserve"> </w:t>
            </w:r>
            <w:r w:rsidR="00B85A2B" w:rsidRPr="00FB191A">
              <w:rPr>
                <w:sz w:val="24"/>
                <w:szCs w:val="24"/>
              </w:rPr>
              <w:t xml:space="preserve"> </w:t>
            </w:r>
          </w:p>
          <w:p w14:paraId="042691CD" w14:textId="2A1E6E42" w:rsidR="00DB76FF" w:rsidRDefault="00DB76FF" w:rsidP="00DB76FF">
            <w:pPr>
              <w:jc w:val="left"/>
              <w:rPr>
                <w:sz w:val="24"/>
                <w:szCs w:val="24"/>
              </w:rPr>
            </w:pPr>
          </w:p>
          <w:p w14:paraId="4EEF36D6" w14:textId="4C72E5DF" w:rsidR="00DB76FF" w:rsidRPr="002D735E" w:rsidRDefault="00DB76FF" w:rsidP="009020FA">
            <w:pPr>
              <w:jc w:val="left"/>
              <w:rPr>
                <w:sz w:val="24"/>
                <w:szCs w:val="24"/>
              </w:rPr>
            </w:pPr>
          </w:p>
        </w:tc>
      </w:tr>
      <w:tr w:rsidR="00DB76FF" w:rsidRPr="006C43B8" w14:paraId="3CF910AF" w14:textId="77777777" w:rsidTr="006C43B8">
        <w:tc>
          <w:tcPr>
            <w:tcW w:w="750" w:type="dxa"/>
            <w:shd w:val="clear" w:color="auto" w:fill="FFFFFF"/>
            <w:noWrap/>
            <w:tcMar>
              <w:top w:w="75" w:type="dxa"/>
              <w:left w:w="75" w:type="dxa"/>
              <w:bottom w:w="75" w:type="dxa"/>
              <w:right w:w="75" w:type="dxa"/>
            </w:tcMar>
            <w:vAlign w:val="center"/>
          </w:tcPr>
          <w:p w14:paraId="0F53EB2C" w14:textId="77777777" w:rsidR="00DB76FF" w:rsidRPr="006C43B8" w:rsidRDefault="00DB76FF"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2171C18A" w14:textId="77777777" w:rsidR="00DB76FF" w:rsidRPr="006C43B8" w:rsidRDefault="00DB76FF"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241A9AB5" w14:textId="61341313" w:rsidR="00DB76FF" w:rsidRPr="006C43B8" w:rsidRDefault="00DB76FF" w:rsidP="00DB76FF">
            <w:pPr>
              <w:jc w:val="left"/>
              <w:rPr>
                <w:b/>
                <w:sz w:val="24"/>
                <w:szCs w:val="24"/>
              </w:rPr>
            </w:pPr>
            <w:r w:rsidRPr="006C43B8">
              <w:rPr>
                <w:b/>
                <w:sz w:val="24"/>
                <w:szCs w:val="24"/>
              </w:rPr>
              <w:t>Priekšlikums par:</w:t>
            </w:r>
            <w:r w:rsidRPr="006C43B8">
              <w:rPr>
                <w:sz w:val="24"/>
                <w:szCs w:val="24"/>
              </w:rPr>
              <w:t xml:space="preserve"> 9. Nosakot teritorijas plānojumā applūstošo teritoriju, izmanto sabiedrības ar ierobežotu atbildību “Latvijas Vides, ģeoloģijas un meteoroloģijas centrs” (turpmāk – centrs) izstrādātās aktuālās iespējamo plūdu postījumu un riska kartes ar 10% applūšanas varbūtību, kas izstrādātas atbilstoši normatīvajiem aktiem par ūdens apsaimniekošanu. </w:t>
            </w:r>
            <w:r w:rsidRPr="006C43B8">
              <w:rPr>
                <w:sz w:val="24"/>
                <w:szCs w:val="24"/>
              </w:rPr>
              <w:br/>
            </w:r>
            <w:r w:rsidRPr="006C43B8">
              <w:rPr>
                <w:sz w:val="24"/>
                <w:szCs w:val="24"/>
              </w:rPr>
              <w:br/>
              <w:t>Priekšlikums.</w:t>
            </w:r>
            <w:r w:rsidRPr="006C43B8">
              <w:rPr>
                <w:sz w:val="24"/>
                <w:szCs w:val="24"/>
              </w:rPr>
              <w:br/>
              <w:t>9. Nosakot teritorijas plānojumā applūstošo teritoriju, izmanto sabiedrības ar ierobežotu atbildību “Latvijas Vides, ģeoloģijas un meteoroloģijas centrs” (turpmāk – centrs) izstrādātās aktuālās iespējamo plūdu postījumu un riska kartes ar 10% applūšanas varbūtību “</w:t>
            </w:r>
            <w:r w:rsidRPr="00434CEF">
              <w:rPr>
                <w:b/>
                <w:sz w:val="24"/>
                <w:szCs w:val="24"/>
              </w:rPr>
              <w:t>sākot no ūdens dziļuma 1m</w:t>
            </w:r>
            <w:r w:rsidRPr="00434CEF">
              <w:rPr>
                <w:sz w:val="24"/>
                <w:szCs w:val="24"/>
              </w:rPr>
              <w:t>”, kas izstrādātas atbilstoši n</w:t>
            </w:r>
            <w:r w:rsidRPr="006C43B8">
              <w:rPr>
                <w:sz w:val="24"/>
                <w:szCs w:val="24"/>
              </w:rPr>
              <w:t>ormatīvajiem aktiem par ūdens apsaimniekošanu.</w:t>
            </w:r>
            <w:r w:rsidRPr="006C43B8">
              <w:rPr>
                <w:sz w:val="24"/>
                <w:szCs w:val="24"/>
              </w:rPr>
              <w:br/>
            </w:r>
          </w:p>
        </w:tc>
        <w:tc>
          <w:tcPr>
            <w:tcW w:w="1230" w:type="dxa"/>
            <w:shd w:val="clear" w:color="auto" w:fill="FFFFFF"/>
            <w:noWrap/>
            <w:tcMar>
              <w:top w:w="75" w:type="dxa"/>
              <w:left w:w="75" w:type="dxa"/>
              <w:bottom w:w="75" w:type="dxa"/>
              <w:right w:w="75" w:type="dxa"/>
            </w:tcMar>
            <w:vAlign w:val="center"/>
          </w:tcPr>
          <w:p w14:paraId="2BADE7D9" w14:textId="3805FE18" w:rsidR="00DB76FF" w:rsidRPr="006C43B8" w:rsidRDefault="00B94536" w:rsidP="00DB76FF">
            <w:pPr>
              <w:jc w:val="left"/>
              <w:rPr>
                <w:sz w:val="24"/>
                <w:szCs w:val="24"/>
              </w:rPr>
            </w:pPr>
            <w:r>
              <w:rPr>
                <w:sz w:val="24"/>
                <w:szCs w:val="24"/>
              </w:rPr>
              <w:t>Nav ņemts vērā</w:t>
            </w:r>
          </w:p>
        </w:tc>
        <w:tc>
          <w:tcPr>
            <w:tcW w:w="5149" w:type="dxa"/>
            <w:shd w:val="clear" w:color="auto" w:fill="FFFFFF"/>
            <w:noWrap/>
            <w:tcMar>
              <w:top w:w="75" w:type="dxa"/>
              <w:left w:w="75" w:type="dxa"/>
              <w:bottom w:w="75" w:type="dxa"/>
              <w:right w:w="75" w:type="dxa"/>
            </w:tcMar>
            <w:vAlign w:val="center"/>
          </w:tcPr>
          <w:p w14:paraId="49A43E5B" w14:textId="08AD0FF0" w:rsidR="00DB76FF" w:rsidRDefault="00C045A6" w:rsidP="00DB76FF">
            <w:pPr>
              <w:jc w:val="left"/>
              <w:rPr>
                <w:sz w:val="24"/>
                <w:szCs w:val="24"/>
              </w:rPr>
            </w:pPr>
            <w:r>
              <w:rPr>
                <w:sz w:val="24"/>
                <w:szCs w:val="24"/>
              </w:rPr>
              <w:t>Priekšlikums</w:t>
            </w:r>
            <w:r w:rsidR="008447B2">
              <w:rPr>
                <w:sz w:val="24"/>
                <w:szCs w:val="24"/>
              </w:rPr>
              <w:t xml:space="preserve"> </w:t>
            </w:r>
            <w:r>
              <w:rPr>
                <w:sz w:val="24"/>
                <w:szCs w:val="24"/>
              </w:rPr>
              <w:t>ir pārrunāts ar</w:t>
            </w:r>
            <w:r w:rsidR="008447B2">
              <w:rPr>
                <w:sz w:val="24"/>
                <w:szCs w:val="24"/>
              </w:rPr>
              <w:t xml:space="preserve"> LVĢMC, nevaram atbalstīt šādu priekšlikumu</w:t>
            </w:r>
            <w:r w:rsidR="00CD1C76">
              <w:rPr>
                <w:sz w:val="24"/>
                <w:szCs w:val="24"/>
              </w:rPr>
              <w:t xml:space="preserve">, jo tas </w:t>
            </w:r>
            <w:r w:rsidR="00C63D51">
              <w:rPr>
                <w:sz w:val="24"/>
                <w:szCs w:val="24"/>
              </w:rPr>
              <w:t>palielinātu iespējamo postījumu</w:t>
            </w:r>
            <w:r w:rsidR="00BB7562">
              <w:rPr>
                <w:sz w:val="24"/>
                <w:szCs w:val="24"/>
              </w:rPr>
              <w:t xml:space="preserve"> risku</w:t>
            </w:r>
            <w:r w:rsidR="00593C90">
              <w:rPr>
                <w:sz w:val="24"/>
                <w:szCs w:val="24"/>
              </w:rPr>
              <w:t xml:space="preserve"> </w:t>
            </w:r>
            <w:r w:rsidR="00134C6B">
              <w:rPr>
                <w:sz w:val="24"/>
                <w:szCs w:val="24"/>
              </w:rPr>
              <w:t>šādās teritorijās izveidotajiem objektiem.</w:t>
            </w:r>
            <w:r w:rsidR="00C63D51">
              <w:rPr>
                <w:sz w:val="24"/>
                <w:szCs w:val="24"/>
              </w:rPr>
              <w:t xml:space="preserve"> </w:t>
            </w:r>
          </w:p>
        </w:tc>
      </w:tr>
      <w:tr w:rsidR="00DB76FF" w:rsidRPr="006C43B8" w14:paraId="597DA831" w14:textId="77777777" w:rsidTr="006C43B8">
        <w:tc>
          <w:tcPr>
            <w:tcW w:w="750" w:type="dxa"/>
            <w:shd w:val="clear" w:color="auto" w:fill="FFFFFF"/>
            <w:noWrap/>
            <w:tcMar>
              <w:top w:w="75" w:type="dxa"/>
              <w:left w:w="75" w:type="dxa"/>
              <w:bottom w:w="75" w:type="dxa"/>
              <w:right w:w="75" w:type="dxa"/>
            </w:tcMar>
            <w:vAlign w:val="center"/>
          </w:tcPr>
          <w:p w14:paraId="1ED5F8D9" w14:textId="77777777" w:rsidR="00DB76FF" w:rsidRPr="006C43B8" w:rsidRDefault="00DB76FF" w:rsidP="00DB76FF">
            <w:pPr>
              <w:jc w:val="center"/>
              <w:rPr>
                <w:sz w:val="24"/>
                <w:szCs w:val="24"/>
              </w:rPr>
            </w:pPr>
            <w:r w:rsidRPr="006C43B8">
              <w:rPr>
                <w:sz w:val="24"/>
                <w:szCs w:val="24"/>
              </w:rPr>
              <w:t>3.</w:t>
            </w:r>
          </w:p>
        </w:tc>
        <w:tc>
          <w:tcPr>
            <w:tcW w:w="1877" w:type="dxa"/>
            <w:shd w:val="clear" w:color="auto" w:fill="FFFFFF"/>
            <w:noWrap/>
            <w:tcMar>
              <w:top w:w="75" w:type="dxa"/>
              <w:left w:w="75" w:type="dxa"/>
              <w:bottom w:w="75" w:type="dxa"/>
              <w:right w:w="75" w:type="dxa"/>
            </w:tcMar>
            <w:vAlign w:val="center"/>
          </w:tcPr>
          <w:p w14:paraId="11B85050" w14:textId="41E03525" w:rsidR="00DB76FF" w:rsidRPr="006C43B8" w:rsidRDefault="00216257" w:rsidP="00DB76FF">
            <w:pPr>
              <w:jc w:val="left"/>
              <w:rPr>
                <w:sz w:val="24"/>
                <w:szCs w:val="24"/>
              </w:rPr>
            </w:pPr>
            <w:r>
              <w:rPr>
                <w:sz w:val="24"/>
                <w:szCs w:val="24"/>
              </w:rPr>
              <w:t xml:space="preserve">VKP (Lelde </w:t>
            </w:r>
            <w:r>
              <w:rPr>
                <w:sz w:val="24"/>
                <w:szCs w:val="24"/>
              </w:rPr>
              <w:lastRenderedPageBreak/>
              <w:t>Eņģele)</w:t>
            </w:r>
          </w:p>
        </w:tc>
        <w:tc>
          <w:tcPr>
            <w:tcW w:w="6095" w:type="dxa"/>
            <w:shd w:val="clear" w:color="auto" w:fill="FFFFFF"/>
            <w:noWrap/>
            <w:tcMar>
              <w:top w:w="75" w:type="dxa"/>
              <w:left w:w="75" w:type="dxa"/>
              <w:bottom w:w="75" w:type="dxa"/>
              <w:right w:w="75" w:type="dxa"/>
            </w:tcMar>
            <w:vAlign w:val="center"/>
          </w:tcPr>
          <w:p w14:paraId="66EDB85E" w14:textId="78297908" w:rsidR="00DB76FF" w:rsidRPr="006C43B8" w:rsidRDefault="00216257" w:rsidP="00DB76FF">
            <w:pPr>
              <w:jc w:val="left"/>
              <w:rPr>
                <w:sz w:val="24"/>
                <w:szCs w:val="24"/>
              </w:rPr>
            </w:pPr>
            <w:r w:rsidRPr="00A735E2">
              <w:rPr>
                <w:sz w:val="24"/>
                <w:szCs w:val="24"/>
              </w:rPr>
              <w:lastRenderedPageBreak/>
              <w:t xml:space="preserve">Kopumā atbalstu ideju, ka prioritāri applūstošo teritoriju </w:t>
            </w:r>
            <w:r w:rsidRPr="00A735E2">
              <w:rPr>
                <w:sz w:val="24"/>
                <w:szCs w:val="24"/>
              </w:rPr>
              <w:lastRenderedPageBreak/>
              <w:t>noteikšanai izmanto LVĢMC izstrādātās plūdu riska kartes ar 10% applūšanas varbūtību (pilnībā nevis no 1,0 m ūdens dziļuma, ko piedāvā LPA!).</w:t>
            </w:r>
            <w:r w:rsidRPr="00A735E2">
              <w:rPr>
                <w:sz w:val="24"/>
                <w:szCs w:val="24"/>
              </w:rPr>
              <w:br/>
              <w:t xml:space="preserve">Taču, ņemot vērā, ka LVĢMC plūdu riska kartes ir faktisko datu atspoguļojums, bet </w:t>
            </w:r>
            <w:proofErr w:type="spellStart"/>
            <w:r w:rsidRPr="00A735E2">
              <w:rPr>
                <w:sz w:val="24"/>
                <w:szCs w:val="24"/>
              </w:rPr>
              <w:t>Aizsargoslu</w:t>
            </w:r>
            <w:proofErr w:type="spellEnd"/>
            <w:r w:rsidRPr="00A735E2">
              <w:rPr>
                <w:sz w:val="24"/>
                <w:szCs w:val="24"/>
              </w:rPr>
              <w:t xml:space="preserve"> likumā definētā un teritorijas plānojumā nosakāmā applūstošā teritorija ir saistīta ar būtiskiem būvniecības ierobežojumiem vides un cilvēku aizsardzības nolūkos, manuprāt, ir svarīgi vairāki aspekti:</w:t>
            </w:r>
            <w:r w:rsidRPr="00A735E2">
              <w:rPr>
                <w:sz w:val="24"/>
                <w:szCs w:val="24"/>
              </w:rPr>
              <w:br/>
            </w:r>
            <w:r w:rsidRPr="00A735E2">
              <w:rPr>
                <w:sz w:val="24"/>
                <w:szCs w:val="24"/>
              </w:rPr>
              <w:br/>
            </w:r>
            <w:r w:rsidRPr="00E7553E">
              <w:rPr>
                <w:sz w:val="24"/>
                <w:szCs w:val="24"/>
              </w:rPr>
              <w:t xml:space="preserve">1) </w:t>
            </w:r>
            <w:r w:rsidRPr="00E7553E">
              <w:rPr>
                <w:rStyle w:val="Strong"/>
                <w:sz w:val="24"/>
                <w:szCs w:val="24"/>
              </w:rPr>
              <w:t>Metodikā jānosaka, ka no applūstošajām teritorijām neizslēdz nelikumīgi uzbērtas teritorijas.</w:t>
            </w:r>
            <w:r w:rsidRPr="00A735E2">
              <w:rPr>
                <w:sz w:val="24"/>
                <w:szCs w:val="24"/>
              </w:rPr>
              <w:br/>
              <w:t xml:space="preserve">Šeit var būt gadījums, kad LVGMC plūdu riska kartē ir redzama situācija pirms uzbēršanas (skat. pielikumā </w:t>
            </w:r>
            <w:proofErr w:type="spellStart"/>
            <w:r w:rsidRPr="00A735E2">
              <w:rPr>
                <w:sz w:val="24"/>
                <w:szCs w:val="24"/>
              </w:rPr>
              <w:t>Mašēnu</w:t>
            </w:r>
            <w:proofErr w:type="spellEnd"/>
            <w:r w:rsidRPr="00A735E2">
              <w:rPr>
                <w:sz w:val="24"/>
                <w:szCs w:val="24"/>
              </w:rPr>
              <w:t xml:space="preserve"> ezera apkārtni), bet var būt arī situācija, kad plūdu riska teritorija jau ir aktualizēta pēc faktiskā zemes virsmas augstuma un nelikumīga uzbēršana šādi tiek "legalizēta" pretēji </w:t>
            </w:r>
            <w:proofErr w:type="spellStart"/>
            <w:r w:rsidRPr="00A735E2">
              <w:rPr>
                <w:sz w:val="24"/>
                <w:szCs w:val="24"/>
              </w:rPr>
              <w:t>Aizsargjolu</w:t>
            </w:r>
            <w:proofErr w:type="spellEnd"/>
            <w:r w:rsidRPr="00A735E2">
              <w:rPr>
                <w:sz w:val="24"/>
                <w:szCs w:val="24"/>
              </w:rPr>
              <w:t xml:space="preserve"> likuma mērķim, kas nebūtu pieļaujams.</w:t>
            </w:r>
            <w:r w:rsidR="00DB76FF" w:rsidRPr="006C43B8">
              <w:rPr>
                <w:sz w:val="24"/>
                <w:szCs w:val="24"/>
              </w:rPr>
              <w:br/>
            </w:r>
          </w:p>
        </w:tc>
        <w:tc>
          <w:tcPr>
            <w:tcW w:w="1230" w:type="dxa"/>
            <w:shd w:val="clear" w:color="auto" w:fill="FFFFFF"/>
            <w:noWrap/>
            <w:tcMar>
              <w:top w:w="75" w:type="dxa"/>
              <w:left w:w="75" w:type="dxa"/>
              <w:bottom w:w="75" w:type="dxa"/>
              <w:right w:w="75" w:type="dxa"/>
            </w:tcMar>
            <w:vAlign w:val="center"/>
          </w:tcPr>
          <w:p w14:paraId="48C6EDE7" w14:textId="2637332B" w:rsidR="00DB76FF" w:rsidRPr="006C43B8" w:rsidRDefault="002A42AA" w:rsidP="00DB76FF">
            <w:pPr>
              <w:jc w:val="left"/>
              <w:rPr>
                <w:sz w:val="24"/>
                <w:szCs w:val="24"/>
              </w:rPr>
            </w:pPr>
            <w:r>
              <w:rPr>
                <w:sz w:val="24"/>
                <w:szCs w:val="24"/>
              </w:rPr>
              <w:lastRenderedPageBreak/>
              <w:t xml:space="preserve">Ņemts </w:t>
            </w:r>
            <w:r>
              <w:rPr>
                <w:sz w:val="24"/>
                <w:szCs w:val="24"/>
              </w:rPr>
              <w:lastRenderedPageBreak/>
              <w:t>vērā</w:t>
            </w:r>
          </w:p>
        </w:tc>
        <w:tc>
          <w:tcPr>
            <w:tcW w:w="5149" w:type="dxa"/>
            <w:shd w:val="clear" w:color="auto" w:fill="FFFFFF"/>
            <w:noWrap/>
            <w:tcMar>
              <w:top w:w="75" w:type="dxa"/>
              <w:left w:w="75" w:type="dxa"/>
              <w:bottom w:w="75" w:type="dxa"/>
              <w:right w:w="75" w:type="dxa"/>
            </w:tcMar>
            <w:vAlign w:val="center"/>
          </w:tcPr>
          <w:p w14:paraId="5C8BD3CC" w14:textId="44B44DB5" w:rsidR="00DB76FF" w:rsidRDefault="002A42AA" w:rsidP="0045137D">
            <w:pPr>
              <w:numPr>
                <w:ilvl w:val="2"/>
                <w:numId w:val="4"/>
              </w:numPr>
              <w:ind w:firstLine="0"/>
              <w:rPr>
                <w:sz w:val="24"/>
                <w:szCs w:val="24"/>
              </w:rPr>
            </w:pPr>
            <w:r>
              <w:rPr>
                <w:sz w:val="24"/>
                <w:szCs w:val="24"/>
              </w:rPr>
              <w:lastRenderedPageBreak/>
              <w:t>Noteikumu projekts</w:t>
            </w:r>
            <w:r w:rsidR="003810A4">
              <w:rPr>
                <w:sz w:val="24"/>
                <w:szCs w:val="24"/>
              </w:rPr>
              <w:t xml:space="preserve"> papildināts ar </w:t>
            </w:r>
            <w:r w:rsidR="0045137D" w:rsidRPr="0045137D">
              <w:rPr>
                <w:sz w:val="24"/>
                <w:szCs w:val="24"/>
              </w:rPr>
              <w:t>12.</w:t>
            </w:r>
            <w:r w:rsidR="0045137D" w:rsidRPr="0045137D">
              <w:rPr>
                <w:sz w:val="24"/>
                <w:szCs w:val="24"/>
                <w:vertAlign w:val="superscript"/>
              </w:rPr>
              <w:t>6</w:t>
            </w:r>
            <w:r w:rsidR="0045137D" w:rsidRPr="0045137D">
              <w:rPr>
                <w:sz w:val="24"/>
                <w:szCs w:val="24"/>
              </w:rPr>
              <w:t xml:space="preserve"> </w:t>
            </w:r>
            <w:r w:rsidR="003810A4" w:rsidRPr="0045137D">
              <w:rPr>
                <w:sz w:val="24"/>
                <w:szCs w:val="24"/>
              </w:rPr>
              <w:t>punktu</w:t>
            </w:r>
            <w:r w:rsidR="007F0CB6" w:rsidRPr="0045137D">
              <w:rPr>
                <w:sz w:val="24"/>
                <w:szCs w:val="24"/>
              </w:rPr>
              <w:t>.</w:t>
            </w:r>
            <w:r w:rsidR="007F0CB6">
              <w:rPr>
                <w:sz w:val="24"/>
                <w:szCs w:val="24"/>
              </w:rPr>
              <w:t xml:space="preserve"> </w:t>
            </w:r>
          </w:p>
          <w:p w14:paraId="12A18525" w14:textId="39CF1011" w:rsidR="00DB76FF" w:rsidRPr="006C43B8" w:rsidRDefault="00DB76FF" w:rsidP="00DB76FF">
            <w:pPr>
              <w:jc w:val="left"/>
              <w:rPr>
                <w:sz w:val="24"/>
                <w:szCs w:val="24"/>
              </w:rPr>
            </w:pPr>
            <w:r>
              <w:rPr>
                <w:sz w:val="24"/>
                <w:szCs w:val="24"/>
              </w:rPr>
              <w:lastRenderedPageBreak/>
              <w:t xml:space="preserve"> </w:t>
            </w:r>
          </w:p>
        </w:tc>
      </w:tr>
      <w:tr w:rsidR="00DB76FF" w:rsidRPr="006C43B8" w14:paraId="3B4B3E2B" w14:textId="77777777" w:rsidTr="0076105A">
        <w:tc>
          <w:tcPr>
            <w:tcW w:w="750" w:type="dxa"/>
            <w:shd w:val="clear" w:color="auto" w:fill="FFFFFF"/>
            <w:noWrap/>
            <w:tcMar>
              <w:top w:w="75" w:type="dxa"/>
              <w:left w:w="75" w:type="dxa"/>
              <w:bottom w:w="75" w:type="dxa"/>
              <w:right w:w="75" w:type="dxa"/>
            </w:tcMar>
            <w:vAlign w:val="center"/>
          </w:tcPr>
          <w:p w14:paraId="443DC3AA" w14:textId="77777777" w:rsidR="00DB76FF" w:rsidRPr="006C43B8" w:rsidRDefault="00DB76FF"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10881A44" w14:textId="77777777" w:rsidR="00DB76FF" w:rsidRPr="006C43B8" w:rsidRDefault="00DB76FF"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50645D72" w14:textId="2A636D44" w:rsidR="00DB76FF" w:rsidRPr="00A735E2" w:rsidRDefault="00DB76FF" w:rsidP="00DB76FF">
            <w:pPr>
              <w:jc w:val="left"/>
              <w:rPr>
                <w:b/>
                <w:sz w:val="24"/>
                <w:szCs w:val="24"/>
              </w:rPr>
            </w:pPr>
            <w:r w:rsidRPr="00A735E2">
              <w:rPr>
                <w:sz w:val="24"/>
                <w:szCs w:val="24"/>
              </w:rPr>
              <w:t xml:space="preserve">2) Aprēķinātā plūdu riska teritorija var iekļaut arī esošas apbūvētas teritorijas, bet lai tās (kur iespējama apbūves aizsardzība pret applūšanu, pārbūve un jauna apbūve) nodalītu no saglabājamām dabiskām applūstošām teritorijām, </w:t>
            </w:r>
            <w:r w:rsidRPr="00A735E2">
              <w:rPr>
                <w:rStyle w:val="Strong"/>
                <w:sz w:val="24"/>
                <w:szCs w:val="24"/>
              </w:rPr>
              <w:t>metodikā jānosaka, ka applūstošajā teritorijā neiekļauj apbūvētas teritorijas</w:t>
            </w:r>
            <w:r w:rsidRPr="00A735E2">
              <w:rPr>
                <w:sz w:val="24"/>
                <w:szCs w:val="24"/>
              </w:rPr>
              <w:t xml:space="preserve">. Tās teritorijas plānojumā jānosaka kā plūdu riska teritorijas. Robeža starp apbūvēto teritoriju un neapbūvēto būtu jānosaka pēc situācijas dabā - reljefā, augājā. Respektīvi, aplūstošajā teritorijā nebūtu iekļaujami apbūves kvartāli aiz ceļa, ielas, uzbēruma, bet applūstošajā </w:t>
            </w:r>
            <w:proofErr w:type="spellStart"/>
            <w:r w:rsidRPr="00A735E2">
              <w:rPr>
                <w:sz w:val="24"/>
                <w:szCs w:val="24"/>
              </w:rPr>
              <w:t>teroitorijā</w:t>
            </w:r>
            <w:proofErr w:type="spellEnd"/>
            <w:r w:rsidRPr="00A735E2">
              <w:rPr>
                <w:sz w:val="24"/>
                <w:szCs w:val="24"/>
              </w:rPr>
              <w:t xml:space="preserve"> būtu iekļaujamas neapbūvētas zemes vienību daļas, kas piekļaujas ūdenstecei/</w:t>
            </w:r>
            <w:proofErr w:type="spellStart"/>
            <w:r w:rsidRPr="00A735E2">
              <w:rPr>
                <w:sz w:val="24"/>
                <w:szCs w:val="24"/>
              </w:rPr>
              <w:t>tilpei</w:t>
            </w:r>
            <w:proofErr w:type="spellEnd"/>
            <w:r w:rsidRPr="00A735E2">
              <w:rPr>
                <w:sz w:val="24"/>
                <w:szCs w:val="24"/>
              </w:rPr>
              <w:t>.</w:t>
            </w:r>
            <w:r w:rsidRPr="00A735E2">
              <w:rPr>
                <w:sz w:val="24"/>
                <w:szCs w:val="24"/>
              </w:rPr>
              <w:br/>
            </w:r>
          </w:p>
        </w:tc>
        <w:tc>
          <w:tcPr>
            <w:tcW w:w="1230" w:type="dxa"/>
            <w:shd w:val="clear" w:color="auto" w:fill="FFFFFF"/>
            <w:noWrap/>
            <w:tcMar>
              <w:top w:w="75" w:type="dxa"/>
              <w:left w:w="75" w:type="dxa"/>
              <w:bottom w:w="75" w:type="dxa"/>
              <w:right w:w="75" w:type="dxa"/>
            </w:tcMar>
            <w:vAlign w:val="center"/>
          </w:tcPr>
          <w:p w14:paraId="3561C7D7" w14:textId="411FC372" w:rsidR="00DB76FF" w:rsidRPr="006C43B8" w:rsidRDefault="00B94536" w:rsidP="00DB76FF">
            <w:pPr>
              <w:jc w:val="left"/>
              <w:rPr>
                <w:sz w:val="24"/>
                <w:szCs w:val="24"/>
              </w:rPr>
            </w:pPr>
            <w:r>
              <w:rPr>
                <w:sz w:val="24"/>
                <w:szCs w:val="24"/>
              </w:rPr>
              <w:t>Nav ņemts vērā</w:t>
            </w:r>
          </w:p>
        </w:tc>
        <w:tc>
          <w:tcPr>
            <w:tcW w:w="5149" w:type="dxa"/>
            <w:shd w:val="clear" w:color="auto" w:fill="FFFFFF"/>
            <w:noWrap/>
            <w:tcMar>
              <w:top w:w="75" w:type="dxa"/>
              <w:left w:w="75" w:type="dxa"/>
              <w:bottom w:w="75" w:type="dxa"/>
              <w:right w:w="75" w:type="dxa"/>
            </w:tcMar>
          </w:tcPr>
          <w:p w14:paraId="5A41A28F" w14:textId="5E84DA28" w:rsidR="00DB76FF" w:rsidRDefault="00DB76FF" w:rsidP="00DB76FF">
            <w:pPr>
              <w:jc w:val="left"/>
              <w:rPr>
                <w:sz w:val="24"/>
                <w:szCs w:val="24"/>
              </w:rPr>
            </w:pPr>
            <w:r>
              <w:rPr>
                <w:sz w:val="24"/>
                <w:szCs w:val="24"/>
              </w:rPr>
              <w:t xml:space="preserve">Ar šādu pieeju tiks panāks, ka nelikumīgi apbūvētas teritorijas tiek izkļautas no applūstošajām teritorijām, piemēram, dārziņu rajoni, un uz tiem vairs neattiektos Aizsargjoslu likuma 37.pantā noteiktie aprobežojumi. Plūdu gadījumā piesārņojums no </w:t>
            </w:r>
            <w:r w:rsidR="00EA0C64">
              <w:rPr>
                <w:sz w:val="24"/>
                <w:szCs w:val="24"/>
              </w:rPr>
              <w:t xml:space="preserve">šādām teritorijām </w:t>
            </w:r>
            <w:r>
              <w:rPr>
                <w:sz w:val="24"/>
                <w:szCs w:val="24"/>
              </w:rPr>
              <w:t>jebkurā gadījumā nonāk ūdensobjektos.</w:t>
            </w:r>
          </w:p>
          <w:p w14:paraId="5B0A7E98" w14:textId="7A632D29" w:rsidR="00DB76FF" w:rsidRDefault="00DB76FF" w:rsidP="00DB76FF">
            <w:pPr>
              <w:jc w:val="left"/>
              <w:rPr>
                <w:sz w:val="24"/>
                <w:szCs w:val="24"/>
              </w:rPr>
            </w:pPr>
            <w:r>
              <w:rPr>
                <w:sz w:val="24"/>
                <w:szCs w:val="24"/>
              </w:rPr>
              <w:t xml:space="preserve">Šādas izmaiņas </w:t>
            </w:r>
            <w:r w:rsidR="009E443A">
              <w:rPr>
                <w:sz w:val="24"/>
                <w:szCs w:val="24"/>
              </w:rPr>
              <w:t xml:space="preserve">metodikā </w:t>
            </w:r>
            <w:r>
              <w:rPr>
                <w:sz w:val="24"/>
                <w:szCs w:val="24"/>
              </w:rPr>
              <w:t xml:space="preserve">varētu </w:t>
            </w:r>
            <w:r w:rsidR="009E443A">
              <w:rPr>
                <w:sz w:val="24"/>
                <w:szCs w:val="24"/>
              </w:rPr>
              <w:t xml:space="preserve">apsvērt </w:t>
            </w:r>
            <w:r>
              <w:rPr>
                <w:sz w:val="24"/>
                <w:szCs w:val="24"/>
              </w:rPr>
              <w:t>tikai</w:t>
            </w:r>
            <w:r w:rsidR="009E443A">
              <w:rPr>
                <w:sz w:val="24"/>
                <w:szCs w:val="24"/>
              </w:rPr>
              <w:t xml:space="preserve"> tad</w:t>
            </w:r>
            <w:r>
              <w:rPr>
                <w:sz w:val="24"/>
                <w:szCs w:val="24"/>
              </w:rPr>
              <w:t xml:space="preserve">, ja </w:t>
            </w:r>
            <w:r w:rsidR="009E443A">
              <w:rPr>
                <w:sz w:val="24"/>
                <w:szCs w:val="24"/>
              </w:rPr>
              <w:t>būtu izdarīti</w:t>
            </w:r>
            <w:r>
              <w:rPr>
                <w:sz w:val="24"/>
                <w:szCs w:val="24"/>
              </w:rPr>
              <w:t xml:space="preserve"> grozī</w:t>
            </w:r>
            <w:r w:rsidR="009E443A">
              <w:rPr>
                <w:sz w:val="24"/>
                <w:szCs w:val="24"/>
              </w:rPr>
              <w:t>jumi</w:t>
            </w:r>
            <w:r>
              <w:rPr>
                <w:sz w:val="24"/>
                <w:szCs w:val="24"/>
              </w:rPr>
              <w:t xml:space="preserve"> Aizsargjoslu likum</w:t>
            </w:r>
            <w:r w:rsidR="0013538F">
              <w:rPr>
                <w:sz w:val="24"/>
                <w:szCs w:val="24"/>
              </w:rPr>
              <w:t>ā</w:t>
            </w:r>
            <w:r>
              <w:rPr>
                <w:sz w:val="24"/>
                <w:szCs w:val="24"/>
              </w:rPr>
              <w:t xml:space="preserve">, paredzot prasības </w:t>
            </w:r>
            <w:r w:rsidR="0013538F">
              <w:rPr>
                <w:sz w:val="24"/>
                <w:szCs w:val="24"/>
              </w:rPr>
              <w:t xml:space="preserve">apbūvei </w:t>
            </w:r>
            <w:r>
              <w:rPr>
                <w:sz w:val="24"/>
                <w:szCs w:val="24"/>
              </w:rPr>
              <w:t xml:space="preserve">plūdu riska teritorijās. </w:t>
            </w:r>
          </w:p>
          <w:p w14:paraId="033C4C64" w14:textId="4FCA0B35" w:rsidR="00DB76FF" w:rsidRPr="00663692" w:rsidRDefault="00DB76FF" w:rsidP="00DB76FF">
            <w:pPr>
              <w:jc w:val="left"/>
              <w:rPr>
                <w:sz w:val="24"/>
                <w:szCs w:val="24"/>
              </w:rPr>
            </w:pPr>
          </w:p>
        </w:tc>
      </w:tr>
      <w:tr w:rsidR="00E7553E" w:rsidRPr="006C43B8" w14:paraId="17008FFE" w14:textId="77777777" w:rsidTr="0076105A">
        <w:tc>
          <w:tcPr>
            <w:tcW w:w="750" w:type="dxa"/>
            <w:shd w:val="clear" w:color="auto" w:fill="FFFFFF"/>
            <w:noWrap/>
            <w:tcMar>
              <w:top w:w="75" w:type="dxa"/>
              <w:left w:w="75" w:type="dxa"/>
              <w:bottom w:w="75" w:type="dxa"/>
              <w:right w:w="75" w:type="dxa"/>
            </w:tcMar>
            <w:vAlign w:val="center"/>
          </w:tcPr>
          <w:p w14:paraId="66736395" w14:textId="77777777" w:rsidR="00E7553E" w:rsidRPr="006C43B8" w:rsidRDefault="00E7553E"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73C0390C" w14:textId="77777777" w:rsidR="00E7553E" w:rsidRPr="006C43B8" w:rsidRDefault="00E7553E"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30596D1C" w14:textId="039B6D63" w:rsidR="00E7553E" w:rsidRPr="00A735E2" w:rsidRDefault="00E7553E" w:rsidP="00DB76FF">
            <w:pPr>
              <w:jc w:val="left"/>
              <w:rPr>
                <w:sz w:val="24"/>
                <w:szCs w:val="24"/>
              </w:rPr>
            </w:pPr>
            <w:r w:rsidRPr="00A735E2">
              <w:rPr>
                <w:sz w:val="24"/>
                <w:szCs w:val="24"/>
              </w:rPr>
              <w:t xml:space="preserve">3) Ņemot vērā gan atšķirīgās applūstošo teritoriju noteikšanas metodikas, gan klimata pārmaiņas, gan veiktos </w:t>
            </w:r>
            <w:proofErr w:type="spellStart"/>
            <w:r w:rsidRPr="00A735E2">
              <w:rPr>
                <w:sz w:val="24"/>
                <w:szCs w:val="24"/>
              </w:rPr>
              <w:t>pretplūdu</w:t>
            </w:r>
            <w:proofErr w:type="spellEnd"/>
            <w:r w:rsidRPr="00A735E2">
              <w:rPr>
                <w:sz w:val="24"/>
                <w:szCs w:val="24"/>
              </w:rPr>
              <w:t xml:space="preserve"> pasākumus, kā arī lai pēc iespējas novērstu nelikumīgu applūstošo teritoriju uzbēršanu, </w:t>
            </w:r>
            <w:r w:rsidRPr="00A735E2">
              <w:rPr>
                <w:rStyle w:val="Strong"/>
                <w:sz w:val="24"/>
                <w:szCs w:val="24"/>
              </w:rPr>
              <w:t>metodikā jānosaka, ka teritorijas plānojuma paskaidrojuma rakstā iekļauj aplūstošo teritoriju izvērtējumu un skaidrojumu par izmaiņām aplūstošās teritorijas robežās</w:t>
            </w:r>
            <w:r w:rsidRPr="00A735E2">
              <w:rPr>
                <w:sz w:val="24"/>
                <w:szCs w:val="24"/>
              </w:rPr>
              <w:t>.</w:t>
            </w:r>
            <w:r w:rsidRPr="00A735E2">
              <w:rPr>
                <w:sz w:val="24"/>
                <w:szCs w:val="24"/>
              </w:rPr>
              <w:br/>
              <w:t>(Cerams, ka LVĢMC saglabā savā arhīvā visas iepriekšējās pašu izstrādātās plūdu riska teritorijas?!)</w:t>
            </w:r>
            <w:r w:rsidRPr="00A735E2">
              <w:rPr>
                <w:sz w:val="24"/>
                <w:szCs w:val="24"/>
              </w:rPr>
              <w:br/>
            </w:r>
          </w:p>
        </w:tc>
        <w:tc>
          <w:tcPr>
            <w:tcW w:w="1230" w:type="dxa"/>
            <w:shd w:val="clear" w:color="auto" w:fill="FFFFFF"/>
            <w:noWrap/>
            <w:tcMar>
              <w:top w:w="75" w:type="dxa"/>
              <w:left w:w="75" w:type="dxa"/>
              <w:bottom w:w="75" w:type="dxa"/>
              <w:right w:w="75" w:type="dxa"/>
            </w:tcMar>
            <w:vAlign w:val="center"/>
          </w:tcPr>
          <w:p w14:paraId="71BB8670" w14:textId="4662EB96" w:rsidR="00E7553E" w:rsidRPr="006C43B8" w:rsidRDefault="006874A7" w:rsidP="00DB76FF">
            <w:pPr>
              <w:jc w:val="left"/>
              <w:rPr>
                <w:sz w:val="24"/>
                <w:szCs w:val="24"/>
              </w:rPr>
            </w:pPr>
            <w:r>
              <w:rPr>
                <w:sz w:val="24"/>
                <w:szCs w:val="24"/>
              </w:rPr>
              <w:t>Ņemts vērā</w:t>
            </w:r>
          </w:p>
        </w:tc>
        <w:tc>
          <w:tcPr>
            <w:tcW w:w="5149" w:type="dxa"/>
            <w:shd w:val="clear" w:color="auto" w:fill="FFFFFF"/>
            <w:noWrap/>
            <w:tcMar>
              <w:top w:w="75" w:type="dxa"/>
              <w:left w:w="75" w:type="dxa"/>
              <w:bottom w:w="75" w:type="dxa"/>
              <w:right w:w="75" w:type="dxa"/>
            </w:tcMar>
          </w:tcPr>
          <w:p w14:paraId="151CBEA2" w14:textId="4158AEFD" w:rsidR="00E7553E" w:rsidRPr="00B75421" w:rsidRDefault="00374452" w:rsidP="00E7553E">
            <w:pPr>
              <w:jc w:val="left"/>
              <w:rPr>
                <w:sz w:val="24"/>
                <w:szCs w:val="24"/>
              </w:rPr>
            </w:pPr>
            <w:r>
              <w:rPr>
                <w:sz w:val="24"/>
                <w:szCs w:val="24"/>
              </w:rPr>
              <w:t xml:space="preserve">Noteikumu projekts </w:t>
            </w:r>
            <w:r w:rsidR="00A40F52">
              <w:rPr>
                <w:sz w:val="24"/>
                <w:szCs w:val="24"/>
              </w:rPr>
              <w:t xml:space="preserve">papildināts ar </w:t>
            </w:r>
            <w:r w:rsidR="00496EC3" w:rsidRPr="00496EC3">
              <w:rPr>
                <w:sz w:val="24"/>
                <w:szCs w:val="24"/>
              </w:rPr>
              <w:t>12.</w:t>
            </w:r>
            <w:r w:rsidR="00496EC3" w:rsidRPr="00496EC3">
              <w:rPr>
                <w:sz w:val="24"/>
                <w:szCs w:val="24"/>
                <w:vertAlign w:val="superscript"/>
              </w:rPr>
              <w:t>4</w:t>
            </w:r>
            <w:r w:rsidR="00496EC3" w:rsidRPr="00496EC3">
              <w:rPr>
                <w:sz w:val="24"/>
                <w:szCs w:val="24"/>
              </w:rPr>
              <w:t xml:space="preserve"> </w:t>
            </w:r>
            <w:r w:rsidR="00A40F52" w:rsidRPr="00496EC3">
              <w:rPr>
                <w:sz w:val="24"/>
                <w:szCs w:val="24"/>
              </w:rPr>
              <w:t>punktu</w:t>
            </w:r>
            <w:r w:rsidR="00B75421" w:rsidRPr="00496EC3">
              <w:rPr>
                <w:sz w:val="24"/>
                <w:szCs w:val="24"/>
              </w:rPr>
              <w:t>.</w:t>
            </w:r>
            <w:r w:rsidR="00B75421" w:rsidRPr="00B75421">
              <w:rPr>
                <w:sz w:val="24"/>
                <w:szCs w:val="24"/>
              </w:rPr>
              <w:t xml:space="preserve"> </w:t>
            </w:r>
          </w:p>
          <w:p w14:paraId="0ACA002E" w14:textId="77777777" w:rsidR="00E7553E" w:rsidRPr="00B75421" w:rsidRDefault="00E7553E" w:rsidP="00E7553E">
            <w:pPr>
              <w:jc w:val="left"/>
              <w:rPr>
                <w:sz w:val="24"/>
                <w:szCs w:val="24"/>
              </w:rPr>
            </w:pPr>
          </w:p>
          <w:p w14:paraId="0275A873" w14:textId="77777777" w:rsidR="00E7553E" w:rsidRDefault="00E7553E" w:rsidP="00E7553E">
            <w:pPr>
              <w:jc w:val="left"/>
              <w:rPr>
                <w:sz w:val="24"/>
                <w:szCs w:val="24"/>
              </w:rPr>
            </w:pPr>
          </w:p>
          <w:p w14:paraId="76CBFF0B" w14:textId="77777777" w:rsidR="00E7553E" w:rsidRDefault="00E7553E" w:rsidP="00E7553E">
            <w:pPr>
              <w:jc w:val="left"/>
              <w:rPr>
                <w:sz w:val="24"/>
                <w:szCs w:val="24"/>
              </w:rPr>
            </w:pPr>
          </w:p>
          <w:p w14:paraId="0B043CD7" w14:textId="77777777" w:rsidR="00E7553E" w:rsidRDefault="00E7553E" w:rsidP="00E7553E">
            <w:pPr>
              <w:jc w:val="left"/>
              <w:rPr>
                <w:sz w:val="24"/>
                <w:szCs w:val="24"/>
              </w:rPr>
            </w:pPr>
          </w:p>
          <w:p w14:paraId="3C9EC79E" w14:textId="77777777" w:rsidR="00E7553E" w:rsidRDefault="00E7553E" w:rsidP="00E7553E">
            <w:pPr>
              <w:jc w:val="left"/>
              <w:rPr>
                <w:sz w:val="24"/>
                <w:szCs w:val="24"/>
              </w:rPr>
            </w:pPr>
          </w:p>
          <w:p w14:paraId="325CC520" w14:textId="77777777" w:rsidR="00E7553E" w:rsidRDefault="00E7553E" w:rsidP="00E7553E">
            <w:pPr>
              <w:jc w:val="left"/>
              <w:rPr>
                <w:sz w:val="24"/>
                <w:szCs w:val="24"/>
              </w:rPr>
            </w:pPr>
          </w:p>
          <w:p w14:paraId="2C033677" w14:textId="77777777" w:rsidR="00E7553E" w:rsidRDefault="00E7553E" w:rsidP="00E7553E">
            <w:pPr>
              <w:jc w:val="left"/>
              <w:rPr>
                <w:sz w:val="24"/>
                <w:szCs w:val="24"/>
              </w:rPr>
            </w:pPr>
          </w:p>
          <w:p w14:paraId="124D44E8" w14:textId="77777777" w:rsidR="00E7553E" w:rsidRDefault="00E7553E" w:rsidP="00E7553E">
            <w:pPr>
              <w:jc w:val="left"/>
              <w:rPr>
                <w:sz w:val="24"/>
                <w:szCs w:val="24"/>
              </w:rPr>
            </w:pPr>
          </w:p>
          <w:p w14:paraId="42216A87" w14:textId="0D340FA6" w:rsidR="00E7553E" w:rsidRDefault="00E7553E" w:rsidP="00E7553E">
            <w:pPr>
              <w:jc w:val="left"/>
              <w:rPr>
                <w:sz w:val="24"/>
                <w:szCs w:val="24"/>
              </w:rPr>
            </w:pPr>
          </w:p>
        </w:tc>
      </w:tr>
      <w:tr w:rsidR="00374452" w:rsidRPr="006C43B8" w14:paraId="7342DD5A" w14:textId="77777777" w:rsidTr="006C43B8">
        <w:tc>
          <w:tcPr>
            <w:tcW w:w="750" w:type="dxa"/>
            <w:shd w:val="clear" w:color="auto" w:fill="FFFFFF"/>
            <w:noWrap/>
            <w:tcMar>
              <w:top w:w="75" w:type="dxa"/>
              <w:left w:w="75" w:type="dxa"/>
              <w:bottom w:w="75" w:type="dxa"/>
              <w:right w:w="75" w:type="dxa"/>
            </w:tcMar>
            <w:vAlign w:val="center"/>
          </w:tcPr>
          <w:p w14:paraId="778875F7" w14:textId="77777777" w:rsidR="00374452" w:rsidRPr="006C43B8" w:rsidRDefault="00374452"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49228708" w14:textId="77777777" w:rsidR="00374452" w:rsidRPr="006C43B8" w:rsidRDefault="00374452"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4CA312F3" w14:textId="483719A5" w:rsidR="00374452" w:rsidRDefault="00374452" w:rsidP="00374452">
            <w:pPr>
              <w:rPr>
                <w:sz w:val="24"/>
                <w:szCs w:val="24"/>
              </w:rPr>
            </w:pPr>
            <w:r w:rsidRPr="00A735E2">
              <w:rPr>
                <w:sz w:val="24"/>
                <w:szCs w:val="24"/>
              </w:rPr>
              <w:t xml:space="preserve">4) Attiecībā uz aplūstošās teritorijas precizēšanu ierosinu papildināt šādā redakcijā </w:t>
            </w:r>
            <w:r w:rsidRPr="00A735E2">
              <w:rPr>
                <w:rStyle w:val="numbered-fieldnumber-numeral-digit571dd11416122fc15f9993eed1467dab"/>
                <w:sz w:val="24"/>
                <w:szCs w:val="24"/>
              </w:rPr>
              <w:t>"12.</w:t>
            </w:r>
            <w:r w:rsidRPr="00A735E2">
              <w:rPr>
                <w:rStyle w:val="numbered-fieldnumber-numeral39539cea47899aabd286faebb3aebf96"/>
                <w:sz w:val="24"/>
                <w:szCs w:val="24"/>
                <w:vertAlign w:val="superscript"/>
              </w:rPr>
              <w:t xml:space="preserve">4 </w:t>
            </w:r>
            <w:r w:rsidRPr="00A735E2">
              <w:rPr>
                <w:sz w:val="24"/>
                <w:szCs w:val="24"/>
              </w:rPr>
              <w:t xml:space="preserve">Applūstošās teritorijas </w:t>
            </w:r>
            <w:proofErr w:type="spellStart"/>
            <w:r w:rsidRPr="00A735E2">
              <w:rPr>
                <w:sz w:val="24"/>
                <w:szCs w:val="24"/>
              </w:rPr>
              <w:t>lokālplānojumā</w:t>
            </w:r>
            <w:proofErr w:type="spellEnd"/>
            <w:r w:rsidRPr="00A735E2">
              <w:rPr>
                <w:sz w:val="24"/>
                <w:szCs w:val="24"/>
              </w:rPr>
              <w:t xml:space="preserve">, detālplānojumā vai būvprojektā precizē </w:t>
            </w:r>
            <w:r w:rsidRPr="00434CEF">
              <w:rPr>
                <w:color w:val="auto"/>
                <w:sz w:val="24"/>
                <w:szCs w:val="24"/>
              </w:rPr>
              <w:t xml:space="preserve">atbilstoši </w:t>
            </w:r>
            <w:r w:rsidRPr="00434CEF">
              <w:rPr>
                <w:rStyle w:val="Strong"/>
                <w:color w:val="auto"/>
                <w:sz w:val="24"/>
                <w:szCs w:val="24"/>
                <w:u w:val="single"/>
              </w:rPr>
              <w:t>šai metodikai un</w:t>
            </w:r>
            <w:r w:rsidRPr="00434CEF">
              <w:rPr>
                <w:color w:val="auto"/>
                <w:sz w:val="24"/>
                <w:szCs w:val="24"/>
                <w:u w:val="single"/>
              </w:rPr>
              <w:t xml:space="preserve"> </w:t>
            </w:r>
            <w:r w:rsidRPr="00434CEF">
              <w:rPr>
                <w:color w:val="auto"/>
                <w:sz w:val="24"/>
                <w:szCs w:val="24"/>
              </w:rPr>
              <w:t xml:space="preserve">normatīvajiem aktiem par teritorijas plānošanu, </w:t>
            </w:r>
            <w:r w:rsidRPr="00434CEF">
              <w:rPr>
                <w:rStyle w:val="Strong"/>
                <w:color w:val="auto"/>
                <w:sz w:val="24"/>
                <w:szCs w:val="24"/>
                <w:u w:val="single"/>
              </w:rPr>
              <w:t>izmantojot centra izstrādātās aktuālās iespējamo plūdu postījumu un riska kartes ar 10% applūšanas varbūtību un sniedzot skaidrojumu par precizējumu būtību.</w:t>
            </w:r>
            <w:r w:rsidRPr="00434CEF">
              <w:rPr>
                <w:color w:val="auto"/>
                <w:sz w:val="24"/>
                <w:szCs w:val="24"/>
              </w:rPr>
              <w:br/>
              <w:t xml:space="preserve">Manuprāt, šādā redakcijā tiek paredzēta aktuālākās </w:t>
            </w:r>
            <w:r w:rsidRPr="00A735E2">
              <w:rPr>
                <w:sz w:val="24"/>
                <w:szCs w:val="24"/>
              </w:rPr>
              <w:t>informācijas izmantošana un iespēja veikt precizējumus atbilstoši faktiskajai situācijai, kā arī mazināti riski legalizēt nelikumīgi uzbērtās vietas.</w:t>
            </w:r>
            <w:r w:rsidRPr="00A735E2">
              <w:rPr>
                <w:sz w:val="24"/>
                <w:szCs w:val="24"/>
              </w:rPr>
              <w:br/>
            </w:r>
          </w:p>
        </w:tc>
        <w:tc>
          <w:tcPr>
            <w:tcW w:w="1230" w:type="dxa"/>
            <w:shd w:val="clear" w:color="auto" w:fill="FFFFFF"/>
            <w:noWrap/>
            <w:tcMar>
              <w:top w:w="75" w:type="dxa"/>
              <w:left w:w="75" w:type="dxa"/>
              <w:bottom w:w="75" w:type="dxa"/>
              <w:right w:w="75" w:type="dxa"/>
            </w:tcMar>
            <w:vAlign w:val="center"/>
          </w:tcPr>
          <w:p w14:paraId="271AD456" w14:textId="709809E1" w:rsidR="00374452" w:rsidRPr="006C43B8" w:rsidRDefault="008D139E" w:rsidP="00DB76FF">
            <w:pPr>
              <w:jc w:val="left"/>
              <w:rPr>
                <w:sz w:val="24"/>
                <w:szCs w:val="24"/>
              </w:rPr>
            </w:pPr>
            <w:r>
              <w:rPr>
                <w:sz w:val="24"/>
                <w:szCs w:val="24"/>
              </w:rPr>
              <w:t>Ņemts vērā d</w:t>
            </w:r>
            <w:r w:rsidR="006874A7">
              <w:rPr>
                <w:sz w:val="24"/>
                <w:szCs w:val="24"/>
              </w:rPr>
              <w:t>aļēji</w:t>
            </w:r>
          </w:p>
        </w:tc>
        <w:tc>
          <w:tcPr>
            <w:tcW w:w="5149" w:type="dxa"/>
            <w:shd w:val="clear" w:color="auto" w:fill="FFFFFF"/>
            <w:noWrap/>
            <w:tcMar>
              <w:top w:w="75" w:type="dxa"/>
              <w:left w:w="75" w:type="dxa"/>
              <w:bottom w:w="75" w:type="dxa"/>
              <w:right w:w="75" w:type="dxa"/>
            </w:tcMar>
            <w:vAlign w:val="center"/>
          </w:tcPr>
          <w:p w14:paraId="08D15306" w14:textId="72D2BEC1" w:rsidR="00946FD0" w:rsidRPr="00956482" w:rsidRDefault="00C172E6" w:rsidP="00374452">
            <w:pPr>
              <w:jc w:val="left"/>
              <w:rPr>
                <w:sz w:val="24"/>
                <w:szCs w:val="24"/>
              </w:rPr>
            </w:pPr>
            <w:r w:rsidRPr="00956482">
              <w:rPr>
                <w:sz w:val="24"/>
                <w:szCs w:val="24"/>
              </w:rPr>
              <w:t>12.</w:t>
            </w:r>
            <w:r w:rsidR="00E85B45" w:rsidRPr="00956482">
              <w:rPr>
                <w:sz w:val="24"/>
                <w:szCs w:val="24"/>
                <w:vertAlign w:val="superscript"/>
              </w:rPr>
              <w:t>5</w:t>
            </w:r>
            <w:r w:rsidRPr="00956482">
              <w:rPr>
                <w:sz w:val="24"/>
                <w:szCs w:val="24"/>
              </w:rPr>
              <w:t xml:space="preserve"> p</w:t>
            </w:r>
            <w:r w:rsidR="00946FD0" w:rsidRPr="00956482">
              <w:rPr>
                <w:sz w:val="24"/>
                <w:szCs w:val="24"/>
              </w:rPr>
              <w:t xml:space="preserve">unkts papildināts ar </w:t>
            </w:r>
            <w:r w:rsidR="00861F38">
              <w:rPr>
                <w:sz w:val="24"/>
                <w:szCs w:val="24"/>
              </w:rPr>
              <w:t xml:space="preserve">atsauci uz </w:t>
            </w:r>
            <w:r w:rsidR="00946FD0" w:rsidRPr="00956482">
              <w:rPr>
                <w:sz w:val="24"/>
                <w:szCs w:val="24"/>
              </w:rPr>
              <w:t>metodiku.</w:t>
            </w:r>
          </w:p>
          <w:p w14:paraId="21491924" w14:textId="10CE1B96" w:rsidR="00374452" w:rsidRPr="00956482" w:rsidRDefault="00F264F7" w:rsidP="00374452">
            <w:pPr>
              <w:jc w:val="left"/>
              <w:rPr>
                <w:sz w:val="24"/>
                <w:szCs w:val="24"/>
              </w:rPr>
            </w:pPr>
            <w:r w:rsidRPr="00956482">
              <w:rPr>
                <w:sz w:val="24"/>
                <w:szCs w:val="24"/>
              </w:rPr>
              <w:t>P</w:t>
            </w:r>
            <w:r w:rsidR="00374452" w:rsidRPr="00956482">
              <w:rPr>
                <w:sz w:val="24"/>
                <w:szCs w:val="24"/>
              </w:rPr>
              <w:t>iedāvājums</w:t>
            </w:r>
            <w:r w:rsidRPr="00956482">
              <w:rPr>
                <w:sz w:val="24"/>
                <w:szCs w:val="24"/>
              </w:rPr>
              <w:t xml:space="preserve"> par LVĢMC kartēm</w:t>
            </w:r>
            <w:r w:rsidR="00374452" w:rsidRPr="00956482">
              <w:rPr>
                <w:sz w:val="24"/>
                <w:szCs w:val="24"/>
              </w:rPr>
              <w:t xml:space="preserve"> būtu pretrunā ar noteikumu projekta 12</w:t>
            </w:r>
            <w:r w:rsidR="00374452" w:rsidRPr="00956482">
              <w:rPr>
                <w:sz w:val="24"/>
                <w:szCs w:val="24"/>
                <w:vertAlign w:val="superscript"/>
              </w:rPr>
              <w:t>3</w:t>
            </w:r>
            <w:r w:rsidR="00374452" w:rsidRPr="00956482">
              <w:rPr>
                <w:sz w:val="24"/>
                <w:szCs w:val="24"/>
              </w:rPr>
              <w:t xml:space="preserve">.punktu, ka pašvaldībai var lemt par applūstošās teritorijas precizēšanu, pamatojoties uz sertificēta eksperta atzinumu. </w:t>
            </w:r>
            <w:r w:rsidR="00786307" w:rsidRPr="00956482">
              <w:rPr>
                <w:sz w:val="24"/>
                <w:szCs w:val="24"/>
              </w:rPr>
              <w:t>Šādā gadījumā varam nonākt līdz situācijai</w:t>
            </w:r>
            <w:r w:rsidR="00AC08C7" w:rsidRPr="00956482">
              <w:rPr>
                <w:sz w:val="24"/>
                <w:szCs w:val="24"/>
              </w:rPr>
              <w:t xml:space="preserve">, </w:t>
            </w:r>
            <w:r w:rsidR="005D5D19">
              <w:rPr>
                <w:sz w:val="24"/>
                <w:szCs w:val="24"/>
              </w:rPr>
              <w:t xml:space="preserve">ka </w:t>
            </w:r>
            <w:r w:rsidR="00ED485D" w:rsidRPr="00956482">
              <w:rPr>
                <w:sz w:val="24"/>
                <w:szCs w:val="24"/>
              </w:rPr>
              <w:t xml:space="preserve">izstrādājot </w:t>
            </w:r>
            <w:proofErr w:type="spellStart"/>
            <w:r w:rsidR="00ED485D" w:rsidRPr="00956482">
              <w:rPr>
                <w:sz w:val="24"/>
                <w:szCs w:val="24"/>
              </w:rPr>
              <w:t>detalplānojumu</w:t>
            </w:r>
            <w:proofErr w:type="spellEnd"/>
            <w:r w:rsidR="005D5D19">
              <w:rPr>
                <w:sz w:val="24"/>
                <w:szCs w:val="24"/>
              </w:rPr>
              <w:t xml:space="preserve"> vai </w:t>
            </w:r>
            <w:r w:rsidR="00946FD0" w:rsidRPr="00956482">
              <w:rPr>
                <w:sz w:val="24"/>
                <w:szCs w:val="24"/>
              </w:rPr>
              <w:t>bū</w:t>
            </w:r>
            <w:r w:rsidR="00DC3D23" w:rsidRPr="00956482">
              <w:rPr>
                <w:sz w:val="24"/>
                <w:szCs w:val="24"/>
              </w:rPr>
              <w:t>v</w:t>
            </w:r>
            <w:r w:rsidR="00946FD0" w:rsidRPr="00956482">
              <w:rPr>
                <w:sz w:val="24"/>
                <w:szCs w:val="24"/>
              </w:rPr>
              <w:t>projektu</w:t>
            </w:r>
            <w:r w:rsidR="00AC08C7" w:rsidRPr="00956482">
              <w:rPr>
                <w:sz w:val="24"/>
                <w:szCs w:val="24"/>
              </w:rPr>
              <w:t xml:space="preserve"> teritorij</w:t>
            </w:r>
            <w:r w:rsidR="00833F93">
              <w:rPr>
                <w:sz w:val="24"/>
                <w:szCs w:val="24"/>
              </w:rPr>
              <w:t>ā</w:t>
            </w:r>
            <w:r w:rsidR="00AC08C7" w:rsidRPr="00956482">
              <w:rPr>
                <w:sz w:val="24"/>
                <w:szCs w:val="24"/>
              </w:rPr>
              <w:t>, kur</w:t>
            </w:r>
            <w:r w:rsidR="00833F93">
              <w:rPr>
                <w:sz w:val="24"/>
                <w:szCs w:val="24"/>
              </w:rPr>
              <w:t>ā</w:t>
            </w:r>
            <w:r w:rsidR="00AC08C7" w:rsidRPr="00956482">
              <w:rPr>
                <w:sz w:val="24"/>
                <w:szCs w:val="24"/>
              </w:rPr>
              <w:t xml:space="preserve"> pašvaldība </w:t>
            </w:r>
            <w:r w:rsidR="001A2927" w:rsidRPr="00956482">
              <w:rPr>
                <w:sz w:val="24"/>
                <w:szCs w:val="24"/>
              </w:rPr>
              <w:t>applūstošās terito</w:t>
            </w:r>
            <w:r w:rsidR="003B3C3A" w:rsidRPr="00956482">
              <w:rPr>
                <w:sz w:val="24"/>
                <w:szCs w:val="24"/>
              </w:rPr>
              <w:t>r</w:t>
            </w:r>
            <w:r w:rsidR="001A2927" w:rsidRPr="00956482">
              <w:rPr>
                <w:sz w:val="24"/>
                <w:szCs w:val="24"/>
              </w:rPr>
              <w:t xml:space="preserve">ijas noteikšanai </w:t>
            </w:r>
            <w:r w:rsidR="00AC08C7" w:rsidRPr="00956482">
              <w:rPr>
                <w:sz w:val="24"/>
                <w:szCs w:val="24"/>
              </w:rPr>
              <w:t>ir piesaistījusi ek</w:t>
            </w:r>
            <w:r w:rsidR="00ED485D" w:rsidRPr="00956482">
              <w:rPr>
                <w:sz w:val="24"/>
                <w:szCs w:val="24"/>
              </w:rPr>
              <w:t xml:space="preserve">spertu, </w:t>
            </w:r>
            <w:r w:rsidR="003F743D" w:rsidRPr="00956482">
              <w:rPr>
                <w:sz w:val="24"/>
                <w:szCs w:val="24"/>
              </w:rPr>
              <w:t>pēc LVĢMC plūdu kartēm</w:t>
            </w:r>
            <w:r w:rsidR="00833F93">
              <w:rPr>
                <w:sz w:val="24"/>
                <w:szCs w:val="24"/>
              </w:rPr>
              <w:t xml:space="preserve"> precizētā teritorijā </w:t>
            </w:r>
            <w:r w:rsidR="00251405" w:rsidRPr="00956482">
              <w:rPr>
                <w:sz w:val="24"/>
                <w:szCs w:val="24"/>
              </w:rPr>
              <w:t>būs</w:t>
            </w:r>
            <w:r w:rsidR="003F743D" w:rsidRPr="00956482">
              <w:rPr>
                <w:sz w:val="24"/>
                <w:szCs w:val="24"/>
              </w:rPr>
              <w:t xml:space="preserve"> pretrun</w:t>
            </w:r>
            <w:r w:rsidR="00251405" w:rsidRPr="00956482">
              <w:rPr>
                <w:sz w:val="24"/>
                <w:szCs w:val="24"/>
              </w:rPr>
              <w:t>ā</w:t>
            </w:r>
            <w:r w:rsidR="003F743D" w:rsidRPr="00956482">
              <w:rPr>
                <w:sz w:val="24"/>
                <w:szCs w:val="24"/>
              </w:rPr>
              <w:t xml:space="preserve"> </w:t>
            </w:r>
            <w:r w:rsidR="00266F26" w:rsidRPr="00956482">
              <w:rPr>
                <w:sz w:val="24"/>
                <w:szCs w:val="24"/>
              </w:rPr>
              <w:t xml:space="preserve">ar teritorijas plānojumu. </w:t>
            </w:r>
          </w:p>
          <w:p w14:paraId="2E3163ED" w14:textId="28B8AA50" w:rsidR="0021228F" w:rsidRDefault="003049C2" w:rsidP="00374452">
            <w:pPr>
              <w:jc w:val="left"/>
              <w:rPr>
                <w:sz w:val="24"/>
                <w:szCs w:val="24"/>
              </w:rPr>
            </w:pPr>
            <w:r w:rsidRPr="00956482">
              <w:rPr>
                <w:sz w:val="24"/>
                <w:szCs w:val="24"/>
              </w:rPr>
              <w:t>I</w:t>
            </w:r>
            <w:r w:rsidR="00066583" w:rsidRPr="00956482">
              <w:rPr>
                <w:sz w:val="24"/>
                <w:szCs w:val="24"/>
              </w:rPr>
              <w:t>zstrādājot detālplānojumu, var tikai detalizēt teritorijas plānojumā noteiktās prasības, tai skaitā aprobežojumus, nevis izvirzīt jaunas prasības.</w:t>
            </w:r>
          </w:p>
          <w:p w14:paraId="4B50BBD6" w14:textId="0BE63014" w:rsidR="00374452" w:rsidRDefault="00374452" w:rsidP="00374452">
            <w:pPr>
              <w:jc w:val="left"/>
              <w:rPr>
                <w:sz w:val="24"/>
                <w:szCs w:val="24"/>
              </w:rPr>
            </w:pPr>
          </w:p>
        </w:tc>
      </w:tr>
      <w:tr w:rsidR="00DB76FF" w:rsidRPr="006C43B8" w14:paraId="6304645F" w14:textId="77777777" w:rsidTr="006C43B8">
        <w:tc>
          <w:tcPr>
            <w:tcW w:w="750" w:type="dxa"/>
            <w:shd w:val="clear" w:color="auto" w:fill="FFFFFF"/>
            <w:noWrap/>
            <w:tcMar>
              <w:top w:w="75" w:type="dxa"/>
              <w:left w:w="75" w:type="dxa"/>
              <w:bottom w:w="75" w:type="dxa"/>
              <w:right w:w="75" w:type="dxa"/>
            </w:tcMar>
            <w:vAlign w:val="center"/>
          </w:tcPr>
          <w:p w14:paraId="737FEAD9" w14:textId="77777777" w:rsidR="00DB76FF" w:rsidRPr="006C43B8" w:rsidRDefault="00DB76FF"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0D61823E" w14:textId="77777777" w:rsidR="00DB76FF" w:rsidRPr="006C43B8" w:rsidRDefault="00DB76FF"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3A8B857A" w14:textId="77777777" w:rsidR="00DB76FF" w:rsidRPr="00913B4B" w:rsidRDefault="00DB76FF" w:rsidP="00434CEF">
            <w:pPr>
              <w:rPr>
                <w:bCs/>
                <w:sz w:val="24"/>
                <w:szCs w:val="24"/>
              </w:rPr>
            </w:pPr>
            <w:r w:rsidRPr="00913B4B">
              <w:rPr>
                <w:sz w:val="24"/>
                <w:szCs w:val="24"/>
              </w:rPr>
              <w:t>Dienests savas kompetences ietvaros sniedz priekšlikumus papildināt Noteikumu projekta 12.</w:t>
            </w:r>
            <w:r w:rsidRPr="00913B4B">
              <w:rPr>
                <w:sz w:val="24"/>
                <w:szCs w:val="24"/>
                <w:vertAlign w:val="superscript"/>
              </w:rPr>
              <w:t>3</w:t>
            </w:r>
            <w:r w:rsidRPr="00913B4B">
              <w:rPr>
                <w:sz w:val="24"/>
                <w:szCs w:val="24"/>
              </w:rPr>
              <w:t xml:space="preserve"> punktu – </w:t>
            </w:r>
            <w:r w:rsidRPr="00913B4B">
              <w:rPr>
                <w:i/>
                <w:iCs/>
                <w:sz w:val="24"/>
                <w:szCs w:val="24"/>
              </w:rPr>
              <w:t xml:space="preserve">ja pašvaldība pieņem lēmumu par applūstošās teritorijas precizēšanu teritorijas plānojumā atbilstoši hidrologa, sertificēta hidromelioratīvās būvniecības speciālista vai sertificēta biotopu eksperta atzinumiem, </w:t>
            </w:r>
            <w:proofErr w:type="spellStart"/>
            <w:r w:rsidRPr="00913B4B">
              <w:rPr>
                <w:i/>
                <w:iCs/>
                <w:sz w:val="24"/>
                <w:szCs w:val="24"/>
              </w:rPr>
              <w:t>izvērtējumam</w:t>
            </w:r>
            <w:proofErr w:type="spellEnd"/>
            <w:r w:rsidRPr="00913B4B">
              <w:rPr>
                <w:i/>
                <w:iCs/>
                <w:sz w:val="24"/>
                <w:szCs w:val="24"/>
              </w:rPr>
              <w:t xml:space="preserve"> par applūstošo </w:t>
            </w:r>
            <w:r w:rsidRPr="00913B4B">
              <w:rPr>
                <w:i/>
                <w:iCs/>
                <w:sz w:val="24"/>
                <w:szCs w:val="24"/>
              </w:rPr>
              <w:lastRenderedPageBreak/>
              <w:t>teritoriju izmaiņām valsts sabiedrības ar ierobežotu atbildību “Latvijas Vides, ģeoloģijas un meteoroloģijas centrs” (turpmāk - Centrs) izstrādātajās aktuālajās iespējamo plūdu postījumu un riska kartēs ar 10% applūšanas varbūtību</w:t>
            </w:r>
            <w:r w:rsidRPr="00913B4B">
              <w:rPr>
                <w:bCs/>
                <w:sz w:val="24"/>
                <w:szCs w:val="24"/>
              </w:rPr>
              <w:t xml:space="preserve"> ar vairākām prasībām. </w:t>
            </w:r>
          </w:p>
          <w:p w14:paraId="158C618E" w14:textId="77777777" w:rsidR="00DB76FF" w:rsidRPr="00913B4B" w:rsidRDefault="00DB76FF" w:rsidP="00DB76FF">
            <w:pPr>
              <w:ind w:firstLine="720"/>
              <w:rPr>
                <w:sz w:val="24"/>
                <w:szCs w:val="24"/>
              </w:rPr>
            </w:pPr>
            <w:r w:rsidRPr="00913B4B">
              <w:rPr>
                <w:sz w:val="24"/>
                <w:szCs w:val="24"/>
              </w:rPr>
              <w:t>Dienests iesaka:</w:t>
            </w:r>
          </w:p>
          <w:p w14:paraId="45873BF5" w14:textId="73A126C3" w:rsidR="00DB76FF" w:rsidRPr="00913B4B" w:rsidRDefault="00DB76FF" w:rsidP="0033506B">
            <w:pPr>
              <w:pStyle w:val="ListParagraph"/>
              <w:numPr>
                <w:ilvl w:val="0"/>
                <w:numId w:val="9"/>
              </w:numPr>
              <w:spacing w:line="276" w:lineRule="auto"/>
              <w:rPr>
                <w:sz w:val="24"/>
                <w:szCs w:val="24"/>
              </w:rPr>
            </w:pPr>
            <w:r w:rsidRPr="00913B4B">
              <w:rPr>
                <w:sz w:val="24"/>
                <w:szCs w:val="24"/>
              </w:rPr>
              <w:t>Būtu jābūt ietvertam vērtējumam, kā izmainīsies ūdens līmeņi precizētajām teritorijām blakus esošajās teritorijās, atspoguļojot to vizuāli, tai skaitā Centra izstrādātajās kartēs;</w:t>
            </w:r>
          </w:p>
          <w:p w14:paraId="70CE3E4A" w14:textId="77777777" w:rsidR="00DB76FF" w:rsidRPr="00913B4B" w:rsidRDefault="00DB76FF" w:rsidP="00B903CB">
            <w:pPr>
              <w:ind w:firstLine="720"/>
              <w:rPr>
                <w:b/>
                <w:sz w:val="24"/>
                <w:szCs w:val="24"/>
              </w:rPr>
            </w:pPr>
          </w:p>
        </w:tc>
        <w:tc>
          <w:tcPr>
            <w:tcW w:w="1230" w:type="dxa"/>
            <w:shd w:val="clear" w:color="auto" w:fill="FFFFFF"/>
            <w:noWrap/>
            <w:tcMar>
              <w:top w:w="75" w:type="dxa"/>
              <w:left w:w="75" w:type="dxa"/>
              <w:bottom w:w="75" w:type="dxa"/>
              <w:right w:w="75" w:type="dxa"/>
            </w:tcMar>
            <w:vAlign w:val="center"/>
          </w:tcPr>
          <w:p w14:paraId="33389ECF" w14:textId="43752D37" w:rsidR="00DB76FF" w:rsidRPr="006C43B8" w:rsidRDefault="00CE66B8" w:rsidP="00DB76FF">
            <w:pPr>
              <w:jc w:val="left"/>
              <w:rPr>
                <w:sz w:val="24"/>
                <w:szCs w:val="24"/>
              </w:rPr>
            </w:pPr>
            <w:r>
              <w:rPr>
                <w:sz w:val="24"/>
                <w:szCs w:val="24"/>
              </w:rPr>
              <w:lastRenderedPageBreak/>
              <w:t>Ņemts vērā</w:t>
            </w:r>
          </w:p>
        </w:tc>
        <w:tc>
          <w:tcPr>
            <w:tcW w:w="5149" w:type="dxa"/>
            <w:shd w:val="clear" w:color="auto" w:fill="FFFFFF"/>
            <w:noWrap/>
            <w:tcMar>
              <w:top w:w="75" w:type="dxa"/>
              <w:left w:w="75" w:type="dxa"/>
              <w:bottom w:w="75" w:type="dxa"/>
              <w:right w:w="75" w:type="dxa"/>
            </w:tcMar>
            <w:vAlign w:val="center"/>
          </w:tcPr>
          <w:p w14:paraId="3FFB1F1A" w14:textId="77777777" w:rsidR="00E85B45" w:rsidRPr="003B4321" w:rsidRDefault="00E85B45" w:rsidP="00E85B45">
            <w:pPr>
              <w:jc w:val="left"/>
              <w:rPr>
                <w:sz w:val="24"/>
                <w:szCs w:val="24"/>
              </w:rPr>
            </w:pPr>
            <w:r w:rsidRPr="003B4321">
              <w:rPr>
                <w:sz w:val="24"/>
                <w:szCs w:val="24"/>
              </w:rPr>
              <w:t>Noteikumu projekta papildināts ar 12.</w:t>
            </w:r>
            <w:r w:rsidRPr="003B4321">
              <w:rPr>
                <w:sz w:val="24"/>
                <w:szCs w:val="24"/>
                <w:vertAlign w:val="superscript"/>
              </w:rPr>
              <w:t>4</w:t>
            </w:r>
            <w:r w:rsidRPr="003B4321">
              <w:rPr>
                <w:sz w:val="24"/>
                <w:szCs w:val="24"/>
              </w:rPr>
              <w:t xml:space="preserve"> punktu. </w:t>
            </w:r>
          </w:p>
          <w:p w14:paraId="3040510B" w14:textId="53A318EC" w:rsidR="00DB76FF" w:rsidRDefault="00DB76FF" w:rsidP="00DB76FF">
            <w:pPr>
              <w:jc w:val="left"/>
              <w:rPr>
                <w:sz w:val="24"/>
                <w:szCs w:val="24"/>
              </w:rPr>
            </w:pPr>
          </w:p>
          <w:p w14:paraId="1E3143D7" w14:textId="7E53C9DC" w:rsidR="00DB76FF" w:rsidRDefault="00DB76FF" w:rsidP="0033506B">
            <w:pPr>
              <w:jc w:val="left"/>
              <w:rPr>
                <w:sz w:val="24"/>
                <w:szCs w:val="24"/>
              </w:rPr>
            </w:pPr>
          </w:p>
        </w:tc>
      </w:tr>
      <w:tr w:rsidR="0033506B" w:rsidRPr="006C43B8" w14:paraId="4DA824A4" w14:textId="77777777" w:rsidTr="006C43B8">
        <w:tc>
          <w:tcPr>
            <w:tcW w:w="750" w:type="dxa"/>
            <w:shd w:val="clear" w:color="auto" w:fill="FFFFFF"/>
            <w:noWrap/>
            <w:tcMar>
              <w:top w:w="75" w:type="dxa"/>
              <w:left w:w="75" w:type="dxa"/>
              <w:bottom w:w="75" w:type="dxa"/>
              <w:right w:w="75" w:type="dxa"/>
            </w:tcMar>
            <w:vAlign w:val="center"/>
          </w:tcPr>
          <w:p w14:paraId="10AD6E13" w14:textId="77777777" w:rsidR="0033506B" w:rsidRPr="006C43B8" w:rsidRDefault="0033506B"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686480BA" w14:textId="77777777" w:rsidR="0033506B" w:rsidRPr="006C43B8" w:rsidRDefault="0033506B"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5B7A3C2A" w14:textId="5978EB96" w:rsidR="0033506B" w:rsidRPr="00913B4B" w:rsidRDefault="0033506B" w:rsidP="0033506B">
            <w:pPr>
              <w:pStyle w:val="ListParagraph"/>
              <w:numPr>
                <w:ilvl w:val="0"/>
                <w:numId w:val="9"/>
              </w:numPr>
              <w:spacing w:line="276" w:lineRule="auto"/>
              <w:rPr>
                <w:sz w:val="24"/>
                <w:szCs w:val="24"/>
              </w:rPr>
            </w:pPr>
            <w:r w:rsidRPr="00913B4B">
              <w:rPr>
                <w:sz w:val="24"/>
                <w:szCs w:val="24"/>
              </w:rPr>
              <w:t>Kā papildus prasību Noteikumu projekta 12.</w:t>
            </w:r>
            <w:r w:rsidRPr="00913B4B">
              <w:rPr>
                <w:sz w:val="24"/>
                <w:szCs w:val="24"/>
                <w:vertAlign w:val="superscript"/>
              </w:rPr>
              <w:t>3</w:t>
            </w:r>
            <w:r w:rsidRPr="00913B4B">
              <w:rPr>
                <w:sz w:val="24"/>
                <w:szCs w:val="24"/>
              </w:rPr>
              <w:t xml:space="preserve"> punktā būtu nepieciešams izvirzīt, ka pašvaldības uzņemas papildus atbildību par jaunu blakus esošo nekustamo īpašuma applūšanas riska rašanos, tajās teritorijās, kuras iepriekš pēc Centra izstrādātajām kartēm nebija iekļautas plūdu risku zonās;</w:t>
            </w:r>
          </w:p>
          <w:p w14:paraId="72AB57C1" w14:textId="77777777" w:rsidR="0033506B" w:rsidRPr="00913B4B" w:rsidRDefault="0033506B" w:rsidP="0033506B">
            <w:pPr>
              <w:spacing w:line="276" w:lineRule="auto"/>
              <w:rPr>
                <w:sz w:val="24"/>
                <w:szCs w:val="24"/>
              </w:rPr>
            </w:pPr>
          </w:p>
        </w:tc>
        <w:tc>
          <w:tcPr>
            <w:tcW w:w="1230" w:type="dxa"/>
            <w:shd w:val="clear" w:color="auto" w:fill="FFFFFF"/>
            <w:noWrap/>
            <w:tcMar>
              <w:top w:w="75" w:type="dxa"/>
              <w:left w:w="75" w:type="dxa"/>
              <w:bottom w:w="75" w:type="dxa"/>
              <w:right w:w="75" w:type="dxa"/>
            </w:tcMar>
            <w:vAlign w:val="center"/>
          </w:tcPr>
          <w:p w14:paraId="32526E71" w14:textId="545B4E57" w:rsidR="0033506B" w:rsidRPr="006C43B8" w:rsidRDefault="00CE66B8" w:rsidP="00DB76FF">
            <w:pPr>
              <w:jc w:val="left"/>
              <w:rPr>
                <w:sz w:val="24"/>
                <w:szCs w:val="24"/>
              </w:rPr>
            </w:pPr>
            <w:r>
              <w:rPr>
                <w:sz w:val="24"/>
                <w:szCs w:val="24"/>
              </w:rPr>
              <w:t>Ņemts vērā</w:t>
            </w:r>
          </w:p>
        </w:tc>
        <w:tc>
          <w:tcPr>
            <w:tcW w:w="5149" w:type="dxa"/>
            <w:shd w:val="clear" w:color="auto" w:fill="FFFFFF"/>
            <w:noWrap/>
            <w:tcMar>
              <w:top w:w="75" w:type="dxa"/>
              <w:left w:w="75" w:type="dxa"/>
              <w:bottom w:w="75" w:type="dxa"/>
              <w:right w:w="75" w:type="dxa"/>
            </w:tcMar>
            <w:vAlign w:val="center"/>
          </w:tcPr>
          <w:p w14:paraId="07EB007E" w14:textId="1496DF86" w:rsidR="0033506B" w:rsidRPr="003B4321" w:rsidRDefault="0033506B" w:rsidP="00523DAB">
            <w:pPr>
              <w:jc w:val="left"/>
              <w:rPr>
                <w:sz w:val="24"/>
                <w:szCs w:val="24"/>
              </w:rPr>
            </w:pPr>
            <w:r w:rsidRPr="003B4321">
              <w:rPr>
                <w:sz w:val="24"/>
                <w:szCs w:val="24"/>
              </w:rPr>
              <w:t>Noteikumu projekt</w:t>
            </w:r>
            <w:r w:rsidR="006E54DE" w:rsidRPr="003B4321">
              <w:rPr>
                <w:sz w:val="24"/>
                <w:szCs w:val="24"/>
              </w:rPr>
              <w:t xml:space="preserve">a </w:t>
            </w:r>
            <w:r w:rsidRPr="003B4321">
              <w:rPr>
                <w:sz w:val="24"/>
                <w:szCs w:val="24"/>
              </w:rPr>
              <w:t>papildināts</w:t>
            </w:r>
            <w:r w:rsidR="003B4321" w:rsidRPr="003B4321">
              <w:rPr>
                <w:sz w:val="24"/>
                <w:szCs w:val="24"/>
              </w:rPr>
              <w:t xml:space="preserve"> ar 12.</w:t>
            </w:r>
            <w:r w:rsidR="003B4321" w:rsidRPr="003B4321">
              <w:rPr>
                <w:sz w:val="24"/>
                <w:szCs w:val="24"/>
                <w:vertAlign w:val="superscript"/>
              </w:rPr>
              <w:t>4</w:t>
            </w:r>
            <w:r w:rsidR="003B4321" w:rsidRPr="003B4321">
              <w:rPr>
                <w:sz w:val="24"/>
                <w:szCs w:val="24"/>
              </w:rPr>
              <w:t xml:space="preserve"> punktu.</w:t>
            </w:r>
            <w:r w:rsidR="002C4945" w:rsidRPr="003B4321">
              <w:rPr>
                <w:sz w:val="24"/>
                <w:szCs w:val="24"/>
              </w:rPr>
              <w:t xml:space="preserve"> </w:t>
            </w:r>
          </w:p>
          <w:p w14:paraId="1F63AB1C" w14:textId="7B09C592" w:rsidR="006E54DE" w:rsidRPr="003B4321" w:rsidRDefault="006E54DE" w:rsidP="00523DAB">
            <w:pPr>
              <w:jc w:val="left"/>
              <w:rPr>
                <w:sz w:val="24"/>
                <w:szCs w:val="24"/>
              </w:rPr>
            </w:pPr>
          </w:p>
        </w:tc>
      </w:tr>
      <w:tr w:rsidR="0033506B" w:rsidRPr="006C43B8" w14:paraId="3CC405C7" w14:textId="77777777" w:rsidTr="006C43B8">
        <w:tc>
          <w:tcPr>
            <w:tcW w:w="750" w:type="dxa"/>
            <w:shd w:val="clear" w:color="auto" w:fill="FFFFFF"/>
            <w:noWrap/>
            <w:tcMar>
              <w:top w:w="75" w:type="dxa"/>
              <w:left w:w="75" w:type="dxa"/>
              <w:bottom w:w="75" w:type="dxa"/>
              <w:right w:w="75" w:type="dxa"/>
            </w:tcMar>
            <w:vAlign w:val="center"/>
          </w:tcPr>
          <w:p w14:paraId="20903440" w14:textId="77777777" w:rsidR="0033506B" w:rsidRPr="006C43B8" w:rsidRDefault="0033506B"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57314A60" w14:textId="77777777" w:rsidR="0033506B" w:rsidRPr="006C43B8" w:rsidRDefault="0033506B"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39D036C8" w14:textId="29337A8A" w:rsidR="0033506B" w:rsidRPr="00913B4B" w:rsidRDefault="0033506B" w:rsidP="0033506B">
            <w:pPr>
              <w:pStyle w:val="ListParagraph"/>
              <w:numPr>
                <w:ilvl w:val="0"/>
                <w:numId w:val="9"/>
              </w:numPr>
              <w:spacing w:line="276" w:lineRule="auto"/>
              <w:rPr>
                <w:sz w:val="24"/>
                <w:szCs w:val="24"/>
              </w:rPr>
            </w:pPr>
            <w:r w:rsidRPr="00913B4B">
              <w:rPr>
                <w:sz w:val="24"/>
                <w:szCs w:val="24"/>
              </w:rPr>
              <w:t>Papildus jau esošajam, - ja pašvaldības izvēlas balstīties uz hidrologa, sertificēta hidromelioratīvās būvniecības speciālista vai sertificēta biotopu eksperta atzinumiem, tad informācijas pēctecības nodrošināšanai, tos vajadzētu salīdzināt ar iepriekš esošajiem ekspertu slēdzieniem, kurus pašvaldības ir izmantojušas, nosakot applūstošās teritorijas savos spēkā esošajos teritorijas plānojumos;</w:t>
            </w:r>
          </w:p>
          <w:p w14:paraId="18FF2306" w14:textId="77777777" w:rsidR="0033506B" w:rsidRPr="00913B4B" w:rsidRDefault="0033506B" w:rsidP="0033506B">
            <w:pPr>
              <w:spacing w:line="276" w:lineRule="auto"/>
              <w:rPr>
                <w:sz w:val="24"/>
                <w:szCs w:val="24"/>
              </w:rPr>
            </w:pPr>
          </w:p>
        </w:tc>
        <w:tc>
          <w:tcPr>
            <w:tcW w:w="1230" w:type="dxa"/>
            <w:shd w:val="clear" w:color="auto" w:fill="FFFFFF"/>
            <w:noWrap/>
            <w:tcMar>
              <w:top w:w="75" w:type="dxa"/>
              <w:left w:w="75" w:type="dxa"/>
              <w:bottom w:w="75" w:type="dxa"/>
              <w:right w:w="75" w:type="dxa"/>
            </w:tcMar>
            <w:vAlign w:val="center"/>
          </w:tcPr>
          <w:p w14:paraId="0EEF6CC2" w14:textId="404F8A94" w:rsidR="0033506B" w:rsidRPr="006C43B8" w:rsidRDefault="00CE66B8" w:rsidP="00DB76FF">
            <w:pPr>
              <w:jc w:val="left"/>
              <w:rPr>
                <w:sz w:val="24"/>
                <w:szCs w:val="24"/>
              </w:rPr>
            </w:pPr>
            <w:r>
              <w:rPr>
                <w:sz w:val="24"/>
                <w:szCs w:val="24"/>
              </w:rPr>
              <w:t>Ņemts vērā</w:t>
            </w:r>
          </w:p>
        </w:tc>
        <w:tc>
          <w:tcPr>
            <w:tcW w:w="5149" w:type="dxa"/>
            <w:shd w:val="clear" w:color="auto" w:fill="FFFFFF"/>
            <w:noWrap/>
            <w:tcMar>
              <w:top w:w="75" w:type="dxa"/>
              <w:left w:w="75" w:type="dxa"/>
              <w:bottom w:w="75" w:type="dxa"/>
              <w:right w:w="75" w:type="dxa"/>
            </w:tcMar>
            <w:vAlign w:val="center"/>
          </w:tcPr>
          <w:p w14:paraId="14A86C42" w14:textId="54A6C68F" w:rsidR="0033506B" w:rsidRPr="00A0350E" w:rsidRDefault="0033506B" w:rsidP="0033506B">
            <w:pPr>
              <w:rPr>
                <w:sz w:val="24"/>
                <w:szCs w:val="24"/>
              </w:rPr>
            </w:pPr>
            <w:r w:rsidRPr="00C46140">
              <w:rPr>
                <w:sz w:val="24"/>
                <w:szCs w:val="24"/>
              </w:rPr>
              <w:t>Noteikumu projekts papildināts</w:t>
            </w:r>
            <w:r w:rsidR="006E54DE">
              <w:rPr>
                <w:sz w:val="24"/>
                <w:szCs w:val="24"/>
              </w:rPr>
              <w:t xml:space="preserve"> ar </w:t>
            </w:r>
            <w:r w:rsidR="003B4321">
              <w:rPr>
                <w:sz w:val="24"/>
                <w:szCs w:val="24"/>
              </w:rPr>
              <w:t>12.</w:t>
            </w:r>
            <w:r w:rsidR="003B4321" w:rsidRPr="003B4321">
              <w:rPr>
                <w:sz w:val="24"/>
                <w:szCs w:val="24"/>
                <w:vertAlign w:val="superscript"/>
              </w:rPr>
              <w:t>4</w:t>
            </w:r>
            <w:r w:rsidR="003B4321">
              <w:rPr>
                <w:sz w:val="24"/>
                <w:szCs w:val="24"/>
              </w:rPr>
              <w:t xml:space="preserve"> punktu. </w:t>
            </w:r>
          </w:p>
          <w:p w14:paraId="1C4DCC69" w14:textId="77777777" w:rsidR="0033506B" w:rsidRDefault="0033506B" w:rsidP="0033506B">
            <w:pPr>
              <w:jc w:val="left"/>
              <w:rPr>
                <w:sz w:val="24"/>
                <w:szCs w:val="24"/>
              </w:rPr>
            </w:pPr>
          </w:p>
          <w:p w14:paraId="122BFE36" w14:textId="77777777" w:rsidR="0033506B" w:rsidRDefault="0033506B" w:rsidP="00B903CB">
            <w:pPr>
              <w:jc w:val="left"/>
              <w:rPr>
                <w:sz w:val="24"/>
                <w:szCs w:val="24"/>
              </w:rPr>
            </w:pPr>
          </w:p>
        </w:tc>
      </w:tr>
      <w:tr w:rsidR="0033506B" w:rsidRPr="006C43B8" w14:paraId="1E5AE45A" w14:textId="77777777" w:rsidTr="006C43B8">
        <w:tc>
          <w:tcPr>
            <w:tcW w:w="750" w:type="dxa"/>
            <w:shd w:val="clear" w:color="auto" w:fill="FFFFFF"/>
            <w:noWrap/>
            <w:tcMar>
              <w:top w:w="75" w:type="dxa"/>
              <w:left w:w="75" w:type="dxa"/>
              <w:bottom w:w="75" w:type="dxa"/>
              <w:right w:w="75" w:type="dxa"/>
            </w:tcMar>
            <w:vAlign w:val="center"/>
          </w:tcPr>
          <w:p w14:paraId="451EAD03" w14:textId="77777777" w:rsidR="0033506B" w:rsidRPr="006C43B8" w:rsidRDefault="0033506B"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44E03776" w14:textId="77777777" w:rsidR="0033506B" w:rsidRPr="006C43B8" w:rsidRDefault="0033506B"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45655D10" w14:textId="4785581E" w:rsidR="0033506B" w:rsidRPr="00913B4B" w:rsidRDefault="0033506B" w:rsidP="0033506B">
            <w:pPr>
              <w:pStyle w:val="ListParagraph"/>
              <w:numPr>
                <w:ilvl w:val="0"/>
                <w:numId w:val="9"/>
              </w:numPr>
              <w:spacing w:line="276" w:lineRule="auto"/>
              <w:rPr>
                <w:sz w:val="24"/>
                <w:szCs w:val="24"/>
              </w:rPr>
            </w:pPr>
            <w:r w:rsidRPr="00913B4B">
              <w:rPr>
                <w:sz w:val="24"/>
                <w:szCs w:val="24"/>
              </w:rPr>
              <w:t>Applūstošās teritorijas, kas tiks noteiktas atbilstoši pašvaldības lēmumam, ir attēlojamas atsevišķi no applūstošajām teritorijām, kas būtu noteiktas atbilstoši Noteikumu projekta 9., 9.</w:t>
            </w:r>
            <w:r w:rsidRPr="00913B4B">
              <w:rPr>
                <w:sz w:val="24"/>
                <w:szCs w:val="24"/>
                <w:vertAlign w:val="superscript"/>
              </w:rPr>
              <w:t>1</w:t>
            </w:r>
            <w:r w:rsidRPr="00913B4B">
              <w:rPr>
                <w:sz w:val="24"/>
                <w:szCs w:val="24"/>
              </w:rPr>
              <w:t>, 10., 10</w:t>
            </w:r>
            <w:r w:rsidRPr="00913B4B">
              <w:rPr>
                <w:sz w:val="24"/>
                <w:szCs w:val="24"/>
                <w:vertAlign w:val="superscript"/>
              </w:rPr>
              <w:t>1</w:t>
            </w:r>
            <w:r w:rsidRPr="00913B4B">
              <w:rPr>
                <w:sz w:val="24"/>
                <w:szCs w:val="24"/>
              </w:rPr>
              <w:t xml:space="preserve"> un 11.punktiem. Dienests aicina šādas teritorijas pašvaldību teritoriju plānojumos noteikt kā teritorijas ar īpašiem nosacījumiem.</w:t>
            </w:r>
          </w:p>
          <w:p w14:paraId="68BC8EDE" w14:textId="5CB016A9" w:rsidR="0033506B" w:rsidRPr="00913B4B" w:rsidRDefault="0033506B" w:rsidP="00B903CB">
            <w:pPr>
              <w:ind w:firstLine="720"/>
              <w:rPr>
                <w:sz w:val="24"/>
                <w:szCs w:val="24"/>
              </w:rPr>
            </w:pPr>
          </w:p>
        </w:tc>
        <w:tc>
          <w:tcPr>
            <w:tcW w:w="1230" w:type="dxa"/>
            <w:shd w:val="clear" w:color="auto" w:fill="FFFFFF"/>
            <w:noWrap/>
            <w:tcMar>
              <w:top w:w="75" w:type="dxa"/>
              <w:left w:w="75" w:type="dxa"/>
              <w:bottom w:w="75" w:type="dxa"/>
              <w:right w:w="75" w:type="dxa"/>
            </w:tcMar>
            <w:vAlign w:val="center"/>
          </w:tcPr>
          <w:p w14:paraId="24C1D528" w14:textId="233E2E01" w:rsidR="0033506B" w:rsidRPr="006C43B8" w:rsidRDefault="00CE66B8" w:rsidP="00DB76FF">
            <w:pPr>
              <w:jc w:val="left"/>
              <w:rPr>
                <w:sz w:val="24"/>
                <w:szCs w:val="24"/>
              </w:rPr>
            </w:pPr>
            <w:r>
              <w:rPr>
                <w:sz w:val="24"/>
                <w:szCs w:val="24"/>
              </w:rPr>
              <w:t>Nav ņemts vērā</w:t>
            </w:r>
          </w:p>
        </w:tc>
        <w:tc>
          <w:tcPr>
            <w:tcW w:w="5149" w:type="dxa"/>
            <w:shd w:val="clear" w:color="auto" w:fill="FFFFFF"/>
            <w:noWrap/>
            <w:tcMar>
              <w:top w:w="75" w:type="dxa"/>
              <w:left w:w="75" w:type="dxa"/>
              <w:bottom w:w="75" w:type="dxa"/>
              <w:right w:w="75" w:type="dxa"/>
            </w:tcMar>
            <w:vAlign w:val="center"/>
          </w:tcPr>
          <w:p w14:paraId="3B1B38B2" w14:textId="16654AFC" w:rsidR="0033506B" w:rsidRDefault="00695F60" w:rsidP="00B903CB">
            <w:pPr>
              <w:jc w:val="left"/>
              <w:rPr>
                <w:sz w:val="24"/>
                <w:szCs w:val="24"/>
              </w:rPr>
            </w:pPr>
            <w:r>
              <w:rPr>
                <w:sz w:val="24"/>
                <w:szCs w:val="24"/>
              </w:rPr>
              <w:t>Noteikumu projekts paredz, ka precizēt applūstošās teritorijas var</w:t>
            </w:r>
            <w:r w:rsidR="00414E1C">
              <w:rPr>
                <w:sz w:val="24"/>
                <w:szCs w:val="24"/>
              </w:rPr>
              <w:t>,</w:t>
            </w:r>
            <w:r>
              <w:rPr>
                <w:sz w:val="24"/>
                <w:szCs w:val="24"/>
              </w:rPr>
              <w:t xml:space="preserve"> pamatojoties uz eksperta atzinumu, kurš pierāda, ka konkrētā teritorija neapplūst pie 10 % varbūtības. </w:t>
            </w:r>
            <w:r w:rsidR="0033506B">
              <w:rPr>
                <w:sz w:val="24"/>
                <w:szCs w:val="24"/>
              </w:rPr>
              <w:t>LVĢMC plūdu kartes tie</w:t>
            </w:r>
            <w:r w:rsidR="00414E1C">
              <w:rPr>
                <w:sz w:val="24"/>
                <w:szCs w:val="24"/>
              </w:rPr>
              <w:t>k</w:t>
            </w:r>
            <w:r w:rsidR="0033506B">
              <w:rPr>
                <w:sz w:val="24"/>
                <w:szCs w:val="24"/>
              </w:rPr>
              <w:t xml:space="preserve"> izstrādātas trīs varbūtību scenārijiem. Ja</w:t>
            </w:r>
            <w:r w:rsidR="00DA5134">
              <w:rPr>
                <w:sz w:val="24"/>
                <w:szCs w:val="24"/>
              </w:rPr>
              <w:t>,</w:t>
            </w:r>
            <w:r w:rsidR="0033506B">
              <w:rPr>
                <w:sz w:val="24"/>
                <w:szCs w:val="24"/>
              </w:rPr>
              <w:t xml:space="preserve"> </w:t>
            </w:r>
            <w:r w:rsidR="00DA5134">
              <w:rPr>
                <w:sz w:val="24"/>
                <w:szCs w:val="24"/>
              </w:rPr>
              <w:t xml:space="preserve">pamatojoties uz eksperta vērtējumu, </w:t>
            </w:r>
            <w:r w:rsidR="0033506B">
              <w:rPr>
                <w:sz w:val="24"/>
                <w:szCs w:val="24"/>
              </w:rPr>
              <w:t>kāda teritorija tiek iz</w:t>
            </w:r>
            <w:r w:rsidR="000F579D">
              <w:rPr>
                <w:sz w:val="24"/>
                <w:szCs w:val="24"/>
              </w:rPr>
              <w:t>slēgta</w:t>
            </w:r>
            <w:r w:rsidR="0033506B">
              <w:rPr>
                <w:sz w:val="24"/>
                <w:szCs w:val="24"/>
              </w:rPr>
              <w:t xml:space="preserve"> no applūstošās teritorijas</w:t>
            </w:r>
            <w:r w:rsidR="00ED5EA1">
              <w:rPr>
                <w:sz w:val="24"/>
                <w:szCs w:val="24"/>
              </w:rPr>
              <w:t xml:space="preserve"> </w:t>
            </w:r>
            <w:r w:rsidR="000F579D">
              <w:rPr>
                <w:sz w:val="24"/>
                <w:szCs w:val="24"/>
              </w:rPr>
              <w:t>ar 10% applūšanas</w:t>
            </w:r>
            <w:r w:rsidR="00DA5134">
              <w:rPr>
                <w:sz w:val="24"/>
                <w:szCs w:val="24"/>
              </w:rPr>
              <w:t xml:space="preserve"> </w:t>
            </w:r>
            <w:r w:rsidR="000F579D">
              <w:rPr>
                <w:sz w:val="24"/>
                <w:szCs w:val="24"/>
              </w:rPr>
              <w:t>varbūtību</w:t>
            </w:r>
            <w:r w:rsidR="00DA5134">
              <w:rPr>
                <w:sz w:val="24"/>
                <w:szCs w:val="24"/>
              </w:rPr>
              <w:t xml:space="preserve">, </w:t>
            </w:r>
            <w:r w:rsidR="0033506B">
              <w:rPr>
                <w:sz w:val="24"/>
                <w:szCs w:val="24"/>
              </w:rPr>
              <w:t>tā joprojām ietilps</w:t>
            </w:r>
            <w:r w:rsidR="00DA5134">
              <w:rPr>
                <w:sz w:val="24"/>
                <w:szCs w:val="24"/>
              </w:rPr>
              <w:t>t</w:t>
            </w:r>
            <w:r w:rsidR="0033506B">
              <w:rPr>
                <w:sz w:val="24"/>
                <w:szCs w:val="24"/>
              </w:rPr>
              <w:t xml:space="preserve"> plūdu riska zonā ar applūšanas varbūtību 1%. Atbilstoši MK 30.04.13</w:t>
            </w:r>
            <w:r w:rsidR="00B74595">
              <w:rPr>
                <w:sz w:val="24"/>
                <w:szCs w:val="24"/>
              </w:rPr>
              <w:t xml:space="preserve">, noteikumu </w:t>
            </w:r>
            <w:r w:rsidR="0033506B">
              <w:rPr>
                <w:sz w:val="24"/>
                <w:szCs w:val="24"/>
              </w:rPr>
              <w:t xml:space="preserve"> Nr.240</w:t>
            </w:r>
            <w:r w:rsidR="00103A9F">
              <w:rPr>
                <w:sz w:val="24"/>
                <w:szCs w:val="24"/>
              </w:rPr>
              <w:t xml:space="preserve"> “</w:t>
            </w:r>
            <w:r w:rsidR="003A2E23" w:rsidRPr="003A2E23">
              <w:rPr>
                <w:sz w:val="24"/>
                <w:szCs w:val="24"/>
              </w:rPr>
              <w:t>Vispārīgie teritorijas plānošanas, izmantošanas un apbūves noteikumi</w:t>
            </w:r>
            <w:r w:rsidR="003A2E23">
              <w:rPr>
                <w:sz w:val="24"/>
                <w:szCs w:val="24"/>
              </w:rPr>
              <w:t>”</w:t>
            </w:r>
            <w:r w:rsidR="0033506B">
              <w:rPr>
                <w:sz w:val="24"/>
                <w:szCs w:val="24"/>
              </w:rPr>
              <w:t xml:space="preserve"> 217.p</w:t>
            </w:r>
            <w:r w:rsidR="00B74595">
              <w:rPr>
                <w:sz w:val="24"/>
                <w:szCs w:val="24"/>
              </w:rPr>
              <w:t xml:space="preserve">unktam </w:t>
            </w:r>
            <w:r w:rsidR="0033506B">
              <w:rPr>
                <w:sz w:val="24"/>
                <w:szCs w:val="24"/>
              </w:rPr>
              <w:t>pašvaldības var noteikt īpašas prasības būvniecībai un vides infrastruktūrai – teritorijas ar īpaši noteiktu statusu.</w:t>
            </w:r>
          </w:p>
        </w:tc>
      </w:tr>
      <w:tr w:rsidR="00B903CB" w:rsidRPr="006C43B8" w14:paraId="5D0E38CD" w14:textId="77777777" w:rsidTr="006C43B8">
        <w:tc>
          <w:tcPr>
            <w:tcW w:w="750" w:type="dxa"/>
            <w:shd w:val="clear" w:color="auto" w:fill="FFFFFF"/>
            <w:noWrap/>
            <w:tcMar>
              <w:top w:w="75" w:type="dxa"/>
              <w:left w:w="75" w:type="dxa"/>
              <w:bottom w:w="75" w:type="dxa"/>
              <w:right w:w="75" w:type="dxa"/>
            </w:tcMar>
            <w:vAlign w:val="center"/>
          </w:tcPr>
          <w:p w14:paraId="046B5223" w14:textId="77777777" w:rsidR="00B903CB" w:rsidRPr="006C43B8" w:rsidRDefault="00B903CB" w:rsidP="00DB76FF">
            <w:pPr>
              <w:jc w:val="center"/>
              <w:rPr>
                <w:sz w:val="24"/>
                <w:szCs w:val="24"/>
              </w:rPr>
            </w:pPr>
          </w:p>
        </w:tc>
        <w:tc>
          <w:tcPr>
            <w:tcW w:w="1877" w:type="dxa"/>
            <w:shd w:val="clear" w:color="auto" w:fill="FFFFFF"/>
            <w:noWrap/>
            <w:tcMar>
              <w:top w:w="75" w:type="dxa"/>
              <w:left w:w="75" w:type="dxa"/>
              <w:bottom w:w="75" w:type="dxa"/>
              <w:right w:w="75" w:type="dxa"/>
            </w:tcMar>
            <w:vAlign w:val="center"/>
          </w:tcPr>
          <w:p w14:paraId="243AC5C9" w14:textId="77777777" w:rsidR="00B903CB" w:rsidRPr="006C43B8" w:rsidRDefault="00B903CB" w:rsidP="00DB76FF">
            <w:pPr>
              <w:jc w:val="left"/>
              <w:rPr>
                <w:sz w:val="24"/>
                <w:szCs w:val="24"/>
              </w:rPr>
            </w:pPr>
          </w:p>
        </w:tc>
        <w:tc>
          <w:tcPr>
            <w:tcW w:w="6095" w:type="dxa"/>
            <w:shd w:val="clear" w:color="auto" w:fill="FFFFFF"/>
            <w:noWrap/>
            <w:tcMar>
              <w:top w:w="75" w:type="dxa"/>
              <w:left w:w="75" w:type="dxa"/>
              <w:bottom w:w="75" w:type="dxa"/>
              <w:right w:w="75" w:type="dxa"/>
            </w:tcMar>
            <w:vAlign w:val="center"/>
          </w:tcPr>
          <w:p w14:paraId="49F0E73A" w14:textId="77777777" w:rsidR="00B903CB" w:rsidRDefault="00B903CB" w:rsidP="00CE66B8">
            <w:pPr>
              <w:rPr>
                <w:sz w:val="24"/>
                <w:szCs w:val="24"/>
              </w:rPr>
            </w:pPr>
            <w:r w:rsidRPr="00792453">
              <w:rPr>
                <w:sz w:val="24"/>
                <w:szCs w:val="24"/>
              </w:rPr>
              <w:t xml:space="preserve">Dienests aicina Noteikumu projekta anotācijā ietvert norādi, ka applūstošo teritoriju robežu noteikšana pēc dabā konstatējamām applūduma pazīmēm, balstoties vienīgi uz hidrologa, sertificēta hidromelioratīvās būvniecības speciālista vai sertificēta biotopu eksperta atzinumu, rada nozīmīgus riskus applūstošo teritoriju izplatības apzināšanā. Lai dabā varētu objektīvi konstatēt applūduma pazīmes, nepieciešama visu trīs minēto ekspertu ekspertīze, ūdensobjekta </w:t>
            </w:r>
            <w:proofErr w:type="spellStart"/>
            <w:r w:rsidRPr="00792453">
              <w:rPr>
                <w:sz w:val="24"/>
                <w:szCs w:val="24"/>
              </w:rPr>
              <w:t>apsekojums</w:t>
            </w:r>
            <w:proofErr w:type="spellEnd"/>
            <w:r w:rsidRPr="00792453">
              <w:rPr>
                <w:sz w:val="24"/>
                <w:szCs w:val="24"/>
              </w:rPr>
              <w:t xml:space="preserve"> dabā, jo teritorijas applūšanu var noteikt pēc specifiskiem biotopiem un augu sabiedrības, mitrām vietām, specifiskas augsnes. Applūstošu teritoriju izplatību </w:t>
            </w:r>
            <w:r w:rsidRPr="00B903CB">
              <w:rPr>
                <w:sz w:val="24"/>
                <w:szCs w:val="24"/>
              </w:rPr>
              <w:t xml:space="preserve">ietekmē dabiski izveidojušies fiziski šķēršļi, kā arī cilvēka radītas meliorācijas un hidrotehniskās būves, kuras vai nu aiztur ūdeni, vai pārvada ūdeni citviet. Viens eksperts nevarēs objektīvi novērtēt dabiskos un inženiertehniskos apstākļus, lai izdarītu objektīvu secinājumu par applūstošo teritoriju izplatību. Applūšana ar 10% varbūtību nozīmē to, ka teritorija applūst 10 reizes 100 gados. Plūdu notikumam </w:t>
            </w:r>
            <w:r w:rsidRPr="00B903CB">
              <w:rPr>
                <w:sz w:val="24"/>
                <w:szCs w:val="24"/>
              </w:rPr>
              <w:lastRenderedPageBreak/>
              <w:t xml:space="preserve">nav jāizpildās 10 gadus pēc kārtas vai vienu reizi 10 gados. Klimatisko vai citu apstākļu dēļ ir iespējama situācija, kad teritorija var neapplūst vairāk nekā 10 gadus vai applūst, piemēram, četrus gadus pēc kārtas. Šādā situācijā dabā var neizveidoties konstatējamas applūduma pazīmes, un konkrēta teritorija var netikt apzināta kā applūstoša teritorija. Rezultātā plūdu laikā var ciest </w:t>
            </w:r>
            <w:proofErr w:type="spellStart"/>
            <w:r w:rsidRPr="00B903CB">
              <w:rPr>
                <w:sz w:val="24"/>
                <w:szCs w:val="24"/>
              </w:rPr>
              <w:t>jaunizveidotā</w:t>
            </w:r>
            <w:proofErr w:type="spellEnd"/>
            <w:r w:rsidRPr="00B903CB">
              <w:rPr>
                <w:sz w:val="24"/>
                <w:szCs w:val="24"/>
              </w:rPr>
              <w:t xml:space="preserve"> apbūve applūstošā teritorijā, kā arī var tikt radīta jaunu īpašumu applūšana, samazinoties esošu palieņu platībām. Šādā gadījumā pašvaldībām pilnībā jāuzņemas atbildība un ārkārtas seku likvidēšana, tai skaitā cietušajām personām radīto zaudējumu kompensēšana.</w:t>
            </w:r>
            <w:r>
              <w:rPr>
                <w:sz w:val="24"/>
                <w:szCs w:val="24"/>
              </w:rPr>
              <w:t xml:space="preserve">      </w:t>
            </w:r>
          </w:p>
          <w:p w14:paraId="7DC264EA" w14:textId="77777777" w:rsidR="00B903CB" w:rsidRDefault="00B903CB" w:rsidP="00434CEF">
            <w:pPr>
              <w:rPr>
                <w:sz w:val="24"/>
                <w:szCs w:val="24"/>
              </w:rPr>
            </w:pPr>
          </w:p>
        </w:tc>
        <w:tc>
          <w:tcPr>
            <w:tcW w:w="1230" w:type="dxa"/>
            <w:shd w:val="clear" w:color="auto" w:fill="FFFFFF"/>
            <w:noWrap/>
            <w:tcMar>
              <w:top w:w="75" w:type="dxa"/>
              <w:left w:w="75" w:type="dxa"/>
              <w:bottom w:w="75" w:type="dxa"/>
              <w:right w:w="75" w:type="dxa"/>
            </w:tcMar>
            <w:vAlign w:val="center"/>
          </w:tcPr>
          <w:p w14:paraId="25A66E5A" w14:textId="6601F61E" w:rsidR="00B903CB" w:rsidRPr="006C43B8" w:rsidRDefault="003A2E23" w:rsidP="00DB76FF">
            <w:pPr>
              <w:jc w:val="left"/>
              <w:rPr>
                <w:sz w:val="24"/>
                <w:szCs w:val="24"/>
              </w:rPr>
            </w:pPr>
            <w:r>
              <w:rPr>
                <w:sz w:val="24"/>
                <w:szCs w:val="24"/>
              </w:rPr>
              <w:lastRenderedPageBreak/>
              <w:t>Ņemts vērā d</w:t>
            </w:r>
            <w:r w:rsidR="00CE66B8">
              <w:rPr>
                <w:sz w:val="24"/>
                <w:szCs w:val="24"/>
              </w:rPr>
              <w:t>aļēji</w:t>
            </w:r>
          </w:p>
        </w:tc>
        <w:tc>
          <w:tcPr>
            <w:tcW w:w="5149" w:type="dxa"/>
            <w:shd w:val="clear" w:color="auto" w:fill="FFFFFF"/>
            <w:noWrap/>
            <w:tcMar>
              <w:top w:w="75" w:type="dxa"/>
              <w:left w:w="75" w:type="dxa"/>
              <w:bottom w:w="75" w:type="dxa"/>
              <w:right w:w="75" w:type="dxa"/>
            </w:tcMar>
            <w:vAlign w:val="center"/>
          </w:tcPr>
          <w:p w14:paraId="6F73FFAB" w14:textId="5C4B4B5E" w:rsidR="00B903CB" w:rsidRDefault="006E54DE" w:rsidP="00B903CB">
            <w:pPr>
              <w:jc w:val="left"/>
              <w:rPr>
                <w:sz w:val="24"/>
                <w:szCs w:val="24"/>
              </w:rPr>
            </w:pPr>
            <w:r>
              <w:rPr>
                <w:sz w:val="24"/>
                <w:szCs w:val="24"/>
              </w:rPr>
              <w:t>Ministrijas ieskatā p</w:t>
            </w:r>
            <w:r w:rsidR="00B903CB">
              <w:rPr>
                <w:sz w:val="24"/>
                <w:szCs w:val="24"/>
              </w:rPr>
              <w:t xml:space="preserve">rasība saņemt visu trīs ekspertu atzinumus ir nesamērīga, jo saskaņā ar šobrīd spēkā esošo normatīvo regulējumu, tiek prasīts viena eksperta vērtējums, </w:t>
            </w:r>
            <w:r w:rsidR="00AB10CF">
              <w:rPr>
                <w:sz w:val="24"/>
                <w:szCs w:val="24"/>
              </w:rPr>
              <w:t xml:space="preserve">bet </w:t>
            </w:r>
            <w:r w:rsidR="00B903CB">
              <w:rPr>
                <w:sz w:val="24"/>
                <w:szCs w:val="24"/>
              </w:rPr>
              <w:t xml:space="preserve">noteikumu projekts paredz prasības eksperta sertifikācijai. </w:t>
            </w:r>
          </w:p>
          <w:p w14:paraId="4FCD2A76" w14:textId="77777777" w:rsidR="00B903CB" w:rsidRDefault="00B903CB" w:rsidP="00B903CB">
            <w:pPr>
              <w:jc w:val="left"/>
              <w:rPr>
                <w:sz w:val="24"/>
                <w:szCs w:val="24"/>
              </w:rPr>
            </w:pPr>
          </w:p>
          <w:p w14:paraId="7CE44A95" w14:textId="2A08DFB9" w:rsidR="00B903CB" w:rsidRDefault="00B903CB" w:rsidP="00B903CB">
            <w:pPr>
              <w:jc w:val="left"/>
              <w:rPr>
                <w:sz w:val="24"/>
                <w:szCs w:val="24"/>
              </w:rPr>
            </w:pPr>
            <w:r>
              <w:rPr>
                <w:sz w:val="24"/>
                <w:szCs w:val="24"/>
              </w:rPr>
              <w:t>Anotācija papildināta</w:t>
            </w:r>
            <w:r w:rsidR="006E54DE">
              <w:rPr>
                <w:sz w:val="24"/>
                <w:szCs w:val="24"/>
              </w:rPr>
              <w:t xml:space="preserve"> ar skaidrojumu par 10 % </w:t>
            </w:r>
            <w:r w:rsidR="00355933">
              <w:rPr>
                <w:sz w:val="24"/>
                <w:szCs w:val="24"/>
              </w:rPr>
              <w:t>applūšanas varbūtību.</w:t>
            </w:r>
          </w:p>
        </w:tc>
      </w:tr>
    </w:tbl>
    <w:p w14:paraId="44AA5224" w14:textId="77777777" w:rsidR="000869DA" w:rsidRPr="006C43B8" w:rsidRDefault="000869DA">
      <w:pPr>
        <w:rPr>
          <w:sz w:val="24"/>
          <w:szCs w:val="24"/>
        </w:rPr>
      </w:pPr>
    </w:p>
    <w:sectPr w:rsidR="000869DA" w:rsidRPr="006C43B8">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F12E3" w14:textId="77777777" w:rsidR="00ED1384" w:rsidRDefault="00ED1384">
      <w:r>
        <w:separator/>
      </w:r>
    </w:p>
  </w:endnote>
  <w:endnote w:type="continuationSeparator" w:id="0">
    <w:p w14:paraId="5425C75D" w14:textId="77777777" w:rsidR="00ED1384" w:rsidRDefault="00ED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C99E" w14:textId="77777777" w:rsidR="00DA790E" w:rsidRDefault="003A2E23">
    <w:pPr>
      <w:jc w:val="right"/>
    </w:pPr>
    <w:r>
      <w:rPr>
        <w:sz w:val="24"/>
        <w:szCs w:val="24"/>
      </w:rPr>
      <w:fldChar w:fldCharType="begin"/>
    </w:r>
    <w:r>
      <w:rPr>
        <w:sz w:val="24"/>
        <w:szCs w:val="24"/>
      </w:rPr>
      <w:instrText>PAGE</w:instrText>
    </w:r>
    <w:r>
      <w:rPr>
        <w:sz w:val="24"/>
        <w:szCs w:val="24"/>
      </w:rPr>
      <w:fldChar w:fldCharType="separate"/>
    </w:r>
    <w:r w:rsidR="00FF712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24C1" w14:textId="77777777" w:rsidR="00B10A0C" w:rsidRDefault="003A2E2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D7786" w14:textId="77777777" w:rsidR="00ED1384" w:rsidRDefault="00ED1384">
      <w:r>
        <w:separator/>
      </w:r>
    </w:p>
  </w:footnote>
  <w:footnote w:type="continuationSeparator" w:id="0">
    <w:p w14:paraId="2302522A" w14:textId="77777777" w:rsidR="00ED1384" w:rsidRDefault="00ED1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4C33" w14:textId="77777777" w:rsidR="00DA790E" w:rsidRDefault="003A2E23">
    <w:pPr>
      <w:pStyle w:val="Header"/>
      <w:contextualSpacing w:val="0"/>
    </w:pPr>
    <w:r>
      <w:t>Viedokļu pārskats 23-TA-1712</w:t>
    </w:r>
    <w:r>
      <w:br/>
      <w:t>Izdrukāts 21.08.2023. 14.59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E255" w14:textId="77777777" w:rsidR="00DA790E" w:rsidRDefault="003A2E23">
    <w:pPr>
      <w:pStyle w:val="Header"/>
      <w:contextualSpacing w:val="0"/>
    </w:pPr>
    <w:r>
      <w:t>Viedokļu pārskats 23-TA-1712</w:t>
    </w:r>
    <w:r>
      <w:br/>
      <w:t>Izdrukāts 21.08.2023. 14.59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A68B7"/>
    <w:multiLevelType w:val="hybridMultilevel"/>
    <w:tmpl w:val="1A546C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2E27F6"/>
    <w:multiLevelType w:val="hybridMultilevel"/>
    <w:tmpl w:val="F30A4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074C8A"/>
    <w:multiLevelType w:val="hybridMultilevel"/>
    <w:tmpl w:val="E88E254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357F01CE"/>
    <w:multiLevelType w:val="hybridMultilevel"/>
    <w:tmpl w:val="E88E254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637848ED"/>
    <w:multiLevelType w:val="hybridMultilevel"/>
    <w:tmpl w:val="F578B606"/>
    <w:lvl w:ilvl="0" w:tplc="A6C8CE84">
      <w:start w:val="1"/>
      <w:numFmt w:val="bullet"/>
      <w:lvlRestart w:val="0"/>
      <w:lvlText w:val=""/>
      <w:lvlJc w:val="left"/>
      <w:pPr>
        <w:ind w:left="0" w:firstLine="705"/>
      </w:pPr>
      <w:rPr>
        <w:u w:val="none"/>
      </w:rPr>
    </w:lvl>
    <w:lvl w:ilvl="1" w:tplc="2C54FF2A">
      <w:start w:val="1"/>
      <w:numFmt w:val="bullet"/>
      <w:lvlRestart w:val="0"/>
      <w:lvlText w:val=""/>
      <w:lvlJc w:val="left"/>
      <w:pPr>
        <w:ind w:left="0" w:firstLine="705"/>
      </w:pPr>
      <w:rPr>
        <w:u w:val="none"/>
      </w:rPr>
    </w:lvl>
    <w:lvl w:ilvl="2" w:tplc="79DEC91E">
      <w:start w:val="1"/>
      <w:numFmt w:val="bullet"/>
      <w:lvlRestart w:val="1"/>
      <w:lvlText w:val=""/>
      <w:lvlJc w:val="left"/>
      <w:pPr>
        <w:ind w:left="0" w:firstLine="705"/>
      </w:pPr>
      <w:rPr>
        <w:u w:val="none"/>
      </w:rPr>
    </w:lvl>
    <w:lvl w:ilvl="3" w:tplc="0D2A409E">
      <w:numFmt w:val="decimal"/>
      <w:lvlText w:val=""/>
      <w:lvlJc w:val="left"/>
    </w:lvl>
    <w:lvl w:ilvl="4" w:tplc="66C40922">
      <w:numFmt w:val="decimal"/>
      <w:lvlText w:val=""/>
      <w:lvlJc w:val="left"/>
    </w:lvl>
    <w:lvl w:ilvl="5" w:tplc="D6C49E26">
      <w:numFmt w:val="decimal"/>
      <w:lvlText w:val=""/>
      <w:lvlJc w:val="left"/>
    </w:lvl>
    <w:lvl w:ilvl="6" w:tplc="914CAB5A">
      <w:numFmt w:val="decimal"/>
      <w:lvlText w:val=""/>
      <w:lvlJc w:val="left"/>
    </w:lvl>
    <w:lvl w:ilvl="7" w:tplc="5164E050">
      <w:numFmt w:val="decimal"/>
      <w:lvlText w:val=""/>
      <w:lvlJc w:val="left"/>
    </w:lvl>
    <w:lvl w:ilvl="8" w:tplc="15688CDC">
      <w:numFmt w:val="decimal"/>
      <w:lvlText w:val=""/>
      <w:lvlJc w:val="left"/>
    </w:lvl>
  </w:abstractNum>
  <w:abstractNum w:abstractNumId="5" w15:restartNumberingAfterBreak="0">
    <w:nsid w:val="71BE5F96"/>
    <w:multiLevelType w:val="hybridMultilevel"/>
    <w:tmpl w:val="C25271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AF0B73"/>
    <w:multiLevelType w:val="hybridMultilevel"/>
    <w:tmpl w:val="E88E2548"/>
    <w:lvl w:ilvl="0" w:tplc="96C691E0">
      <w:start w:val="1"/>
      <w:numFmt w:val="decimal"/>
      <w:lvlText w:val="%1."/>
      <w:lvlJc w:val="left"/>
      <w:pPr>
        <w:ind w:left="1440" w:hanging="360"/>
      </w:pPr>
    </w:lvl>
    <w:lvl w:ilvl="1" w:tplc="BDBC4DBC">
      <w:start w:val="1"/>
      <w:numFmt w:val="lowerLetter"/>
      <w:lvlText w:val="%2."/>
      <w:lvlJc w:val="left"/>
      <w:pPr>
        <w:ind w:left="2160" w:hanging="360"/>
      </w:pPr>
    </w:lvl>
    <w:lvl w:ilvl="2" w:tplc="9BA477EA">
      <w:start w:val="1"/>
      <w:numFmt w:val="lowerRoman"/>
      <w:lvlText w:val="%3."/>
      <w:lvlJc w:val="right"/>
      <w:pPr>
        <w:ind w:left="2880" w:hanging="180"/>
      </w:pPr>
    </w:lvl>
    <w:lvl w:ilvl="3" w:tplc="BA90DF96">
      <w:start w:val="1"/>
      <w:numFmt w:val="decimal"/>
      <w:lvlText w:val="%4."/>
      <w:lvlJc w:val="left"/>
      <w:pPr>
        <w:ind w:left="3600" w:hanging="360"/>
      </w:pPr>
    </w:lvl>
    <w:lvl w:ilvl="4" w:tplc="2646AD62">
      <w:start w:val="1"/>
      <w:numFmt w:val="lowerLetter"/>
      <w:lvlText w:val="%5."/>
      <w:lvlJc w:val="left"/>
      <w:pPr>
        <w:ind w:left="4320" w:hanging="360"/>
      </w:pPr>
    </w:lvl>
    <w:lvl w:ilvl="5" w:tplc="278C94EE">
      <w:start w:val="1"/>
      <w:numFmt w:val="lowerRoman"/>
      <w:lvlText w:val="%6."/>
      <w:lvlJc w:val="right"/>
      <w:pPr>
        <w:ind w:left="5040" w:hanging="180"/>
      </w:pPr>
    </w:lvl>
    <w:lvl w:ilvl="6" w:tplc="D286D79A">
      <w:start w:val="1"/>
      <w:numFmt w:val="decimal"/>
      <w:lvlText w:val="%7."/>
      <w:lvlJc w:val="left"/>
      <w:pPr>
        <w:ind w:left="5760" w:hanging="360"/>
      </w:pPr>
    </w:lvl>
    <w:lvl w:ilvl="7" w:tplc="AE3E2BDE">
      <w:start w:val="1"/>
      <w:numFmt w:val="lowerLetter"/>
      <w:lvlText w:val="%8."/>
      <w:lvlJc w:val="left"/>
      <w:pPr>
        <w:ind w:left="6480" w:hanging="360"/>
      </w:pPr>
    </w:lvl>
    <w:lvl w:ilvl="8" w:tplc="535A1794">
      <w:start w:val="1"/>
      <w:numFmt w:val="lowerRoman"/>
      <w:lvlText w:val="%9."/>
      <w:lvlJc w:val="right"/>
      <w:pPr>
        <w:ind w:left="7200" w:hanging="180"/>
      </w:pPr>
    </w:lvl>
  </w:abstractNum>
  <w:abstractNum w:abstractNumId="7" w15:restartNumberingAfterBreak="0">
    <w:nsid w:val="7C1D45E5"/>
    <w:multiLevelType w:val="hybridMultilevel"/>
    <w:tmpl w:val="E88E254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427046695">
    <w:abstractNumId w:val="0"/>
  </w:num>
  <w:num w:numId="2" w16cid:durableId="12940227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2644781">
    <w:abstractNumId w:val="1"/>
  </w:num>
  <w:num w:numId="4" w16cid:durableId="1545942952">
    <w:abstractNumId w:val="4"/>
  </w:num>
  <w:num w:numId="5" w16cid:durableId="66659480">
    <w:abstractNumId w:val="6"/>
  </w:num>
  <w:num w:numId="6" w16cid:durableId="542789253">
    <w:abstractNumId w:val="7"/>
  </w:num>
  <w:num w:numId="7" w16cid:durableId="1484546902">
    <w:abstractNumId w:val="3"/>
  </w:num>
  <w:num w:numId="8" w16cid:durableId="511379598">
    <w:abstractNumId w:val="2"/>
  </w:num>
  <w:num w:numId="9" w16cid:durableId="1794326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A790E"/>
    <w:rsid w:val="000004CF"/>
    <w:rsid w:val="00005BF2"/>
    <w:rsid w:val="000105DE"/>
    <w:rsid w:val="0002497C"/>
    <w:rsid w:val="00036632"/>
    <w:rsid w:val="000460D2"/>
    <w:rsid w:val="00046C96"/>
    <w:rsid w:val="00050817"/>
    <w:rsid w:val="0005642D"/>
    <w:rsid w:val="00057385"/>
    <w:rsid w:val="00066583"/>
    <w:rsid w:val="0007112D"/>
    <w:rsid w:val="0007207E"/>
    <w:rsid w:val="00073D2B"/>
    <w:rsid w:val="00075763"/>
    <w:rsid w:val="00077471"/>
    <w:rsid w:val="000808AE"/>
    <w:rsid w:val="00083F19"/>
    <w:rsid w:val="00084F8C"/>
    <w:rsid w:val="000867B5"/>
    <w:rsid w:val="000869DA"/>
    <w:rsid w:val="000939F3"/>
    <w:rsid w:val="00094D1E"/>
    <w:rsid w:val="00095552"/>
    <w:rsid w:val="000A5881"/>
    <w:rsid w:val="000A6A81"/>
    <w:rsid w:val="000A7027"/>
    <w:rsid w:val="000B256B"/>
    <w:rsid w:val="000B4536"/>
    <w:rsid w:val="000B5793"/>
    <w:rsid w:val="000C4165"/>
    <w:rsid w:val="000D07C8"/>
    <w:rsid w:val="000D09DE"/>
    <w:rsid w:val="000D22C7"/>
    <w:rsid w:val="000D33D3"/>
    <w:rsid w:val="000D6F41"/>
    <w:rsid w:val="000E1569"/>
    <w:rsid w:val="000E32CC"/>
    <w:rsid w:val="000F39C4"/>
    <w:rsid w:val="000F579D"/>
    <w:rsid w:val="00101A4A"/>
    <w:rsid w:val="001034B0"/>
    <w:rsid w:val="00103A9F"/>
    <w:rsid w:val="00105391"/>
    <w:rsid w:val="00112613"/>
    <w:rsid w:val="00115CD4"/>
    <w:rsid w:val="00116DF6"/>
    <w:rsid w:val="001246F6"/>
    <w:rsid w:val="0012562D"/>
    <w:rsid w:val="001259AF"/>
    <w:rsid w:val="00127B01"/>
    <w:rsid w:val="001319D7"/>
    <w:rsid w:val="00134C6B"/>
    <w:rsid w:val="0013538F"/>
    <w:rsid w:val="0013547D"/>
    <w:rsid w:val="00154F56"/>
    <w:rsid w:val="00162727"/>
    <w:rsid w:val="00163D62"/>
    <w:rsid w:val="00171DAC"/>
    <w:rsid w:val="00175D86"/>
    <w:rsid w:val="001776DF"/>
    <w:rsid w:val="001836E2"/>
    <w:rsid w:val="00186066"/>
    <w:rsid w:val="00197EBA"/>
    <w:rsid w:val="001A0044"/>
    <w:rsid w:val="001A2927"/>
    <w:rsid w:val="001B4AAF"/>
    <w:rsid w:val="001C5ADC"/>
    <w:rsid w:val="001C7370"/>
    <w:rsid w:val="001D0F08"/>
    <w:rsid w:val="001E2E6E"/>
    <w:rsid w:val="001E3E3B"/>
    <w:rsid w:val="001F6686"/>
    <w:rsid w:val="00204AB9"/>
    <w:rsid w:val="00207DF7"/>
    <w:rsid w:val="0021228F"/>
    <w:rsid w:val="00216257"/>
    <w:rsid w:val="0022491A"/>
    <w:rsid w:val="00226156"/>
    <w:rsid w:val="00237E7B"/>
    <w:rsid w:val="002442F4"/>
    <w:rsid w:val="00251405"/>
    <w:rsid w:val="00254F1C"/>
    <w:rsid w:val="00266F26"/>
    <w:rsid w:val="00271657"/>
    <w:rsid w:val="00274F21"/>
    <w:rsid w:val="00275AD3"/>
    <w:rsid w:val="00276074"/>
    <w:rsid w:val="002923F9"/>
    <w:rsid w:val="0029305D"/>
    <w:rsid w:val="00296A9C"/>
    <w:rsid w:val="002977C7"/>
    <w:rsid w:val="002A42AA"/>
    <w:rsid w:val="002A6883"/>
    <w:rsid w:val="002A7AFF"/>
    <w:rsid w:val="002B0B2A"/>
    <w:rsid w:val="002B5BBE"/>
    <w:rsid w:val="002B7E97"/>
    <w:rsid w:val="002C0B19"/>
    <w:rsid w:val="002C2EE8"/>
    <w:rsid w:val="002C4945"/>
    <w:rsid w:val="002C705F"/>
    <w:rsid w:val="002D3464"/>
    <w:rsid w:val="002D4677"/>
    <w:rsid w:val="002D5C03"/>
    <w:rsid w:val="002D61E9"/>
    <w:rsid w:val="002D735E"/>
    <w:rsid w:val="002E52EE"/>
    <w:rsid w:val="002F0E26"/>
    <w:rsid w:val="002F2AED"/>
    <w:rsid w:val="003011A4"/>
    <w:rsid w:val="00302674"/>
    <w:rsid w:val="003049C2"/>
    <w:rsid w:val="00310797"/>
    <w:rsid w:val="00310908"/>
    <w:rsid w:val="00311271"/>
    <w:rsid w:val="003139E0"/>
    <w:rsid w:val="00317B26"/>
    <w:rsid w:val="0032128E"/>
    <w:rsid w:val="00327655"/>
    <w:rsid w:val="0033506B"/>
    <w:rsid w:val="00343DD1"/>
    <w:rsid w:val="0034452A"/>
    <w:rsid w:val="003532E7"/>
    <w:rsid w:val="0035566E"/>
    <w:rsid w:val="00355933"/>
    <w:rsid w:val="00356054"/>
    <w:rsid w:val="00362684"/>
    <w:rsid w:val="00363964"/>
    <w:rsid w:val="00366A7D"/>
    <w:rsid w:val="003736C5"/>
    <w:rsid w:val="00374452"/>
    <w:rsid w:val="00374885"/>
    <w:rsid w:val="00374F92"/>
    <w:rsid w:val="003810A4"/>
    <w:rsid w:val="003831DC"/>
    <w:rsid w:val="00383F57"/>
    <w:rsid w:val="00385095"/>
    <w:rsid w:val="0038597B"/>
    <w:rsid w:val="0039616A"/>
    <w:rsid w:val="00397A29"/>
    <w:rsid w:val="003A2E23"/>
    <w:rsid w:val="003A714C"/>
    <w:rsid w:val="003B3C3A"/>
    <w:rsid w:val="003B4321"/>
    <w:rsid w:val="003B78AA"/>
    <w:rsid w:val="003C23BC"/>
    <w:rsid w:val="003C4A6C"/>
    <w:rsid w:val="003C4A73"/>
    <w:rsid w:val="003C6177"/>
    <w:rsid w:val="003D23C3"/>
    <w:rsid w:val="003E049F"/>
    <w:rsid w:val="003E1EFC"/>
    <w:rsid w:val="003E4791"/>
    <w:rsid w:val="003E4C64"/>
    <w:rsid w:val="003F2470"/>
    <w:rsid w:val="003F5074"/>
    <w:rsid w:val="003F743D"/>
    <w:rsid w:val="003F7CCE"/>
    <w:rsid w:val="00402571"/>
    <w:rsid w:val="00405F55"/>
    <w:rsid w:val="00407C06"/>
    <w:rsid w:val="004114C2"/>
    <w:rsid w:val="00411EF4"/>
    <w:rsid w:val="00414D95"/>
    <w:rsid w:val="00414E1C"/>
    <w:rsid w:val="004252EC"/>
    <w:rsid w:val="00425898"/>
    <w:rsid w:val="0042662C"/>
    <w:rsid w:val="004276EB"/>
    <w:rsid w:val="00434CEF"/>
    <w:rsid w:val="00450441"/>
    <w:rsid w:val="0045137D"/>
    <w:rsid w:val="00457322"/>
    <w:rsid w:val="00465A61"/>
    <w:rsid w:val="00471127"/>
    <w:rsid w:val="0047400C"/>
    <w:rsid w:val="0047611E"/>
    <w:rsid w:val="004821AA"/>
    <w:rsid w:val="00486F3A"/>
    <w:rsid w:val="00490C75"/>
    <w:rsid w:val="00496B68"/>
    <w:rsid w:val="00496EC3"/>
    <w:rsid w:val="004A05DF"/>
    <w:rsid w:val="004A212F"/>
    <w:rsid w:val="004A4B49"/>
    <w:rsid w:val="004B4D9B"/>
    <w:rsid w:val="004B6808"/>
    <w:rsid w:val="004B6914"/>
    <w:rsid w:val="004D4482"/>
    <w:rsid w:val="004E37E9"/>
    <w:rsid w:val="004E49CC"/>
    <w:rsid w:val="004F54EF"/>
    <w:rsid w:val="00504880"/>
    <w:rsid w:val="00505BA0"/>
    <w:rsid w:val="005119DB"/>
    <w:rsid w:val="00512264"/>
    <w:rsid w:val="00523DAB"/>
    <w:rsid w:val="00525F0A"/>
    <w:rsid w:val="00531129"/>
    <w:rsid w:val="00532255"/>
    <w:rsid w:val="005344AE"/>
    <w:rsid w:val="0054376A"/>
    <w:rsid w:val="00546B12"/>
    <w:rsid w:val="0055125F"/>
    <w:rsid w:val="00553820"/>
    <w:rsid w:val="00562C2C"/>
    <w:rsid w:val="00564784"/>
    <w:rsid w:val="005649BF"/>
    <w:rsid w:val="00566D1B"/>
    <w:rsid w:val="00573553"/>
    <w:rsid w:val="005748AF"/>
    <w:rsid w:val="00574E18"/>
    <w:rsid w:val="005758BE"/>
    <w:rsid w:val="0059075A"/>
    <w:rsid w:val="00590EBE"/>
    <w:rsid w:val="005939A6"/>
    <w:rsid w:val="00593C90"/>
    <w:rsid w:val="005978FF"/>
    <w:rsid w:val="005A4EB0"/>
    <w:rsid w:val="005A5CFE"/>
    <w:rsid w:val="005C74B0"/>
    <w:rsid w:val="005D5D19"/>
    <w:rsid w:val="005D5E69"/>
    <w:rsid w:val="005D721B"/>
    <w:rsid w:val="005E6D1A"/>
    <w:rsid w:val="00600379"/>
    <w:rsid w:val="0060530F"/>
    <w:rsid w:val="0061182E"/>
    <w:rsid w:val="00617A03"/>
    <w:rsid w:val="006216DD"/>
    <w:rsid w:val="00623505"/>
    <w:rsid w:val="006271BC"/>
    <w:rsid w:val="00632670"/>
    <w:rsid w:val="00640AA3"/>
    <w:rsid w:val="00641AA5"/>
    <w:rsid w:val="006454BE"/>
    <w:rsid w:val="00645599"/>
    <w:rsid w:val="006466BA"/>
    <w:rsid w:val="0065516F"/>
    <w:rsid w:val="00657D32"/>
    <w:rsid w:val="00661823"/>
    <w:rsid w:val="00663692"/>
    <w:rsid w:val="006722FF"/>
    <w:rsid w:val="00672505"/>
    <w:rsid w:val="00675A02"/>
    <w:rsid w:val="0068674E"/>
    <w:rsid w:val="00686796"/>
    <w:rsid w:val="006874A7"/>
    <w:rsid w:val="0069104C"/>
    <w:rsid w:val="00693FCF"/>
    <w:rsid w:val="00695F60"/>
    <w:rsid w:val="006B538B"/>
    <w:rsid w:val="006C43B8"/>
    <w:rsid w:val="006D08BF"/>
    <w:rsid w:val="006D277D"/>
    <w:rsid w:val="006E1476"/>
    <w:rsid w:val="006E54DE"/>
    <w:rsid w:val="006F3D1D"/>
    <w:rsid w:val="0070464E"/>
    <w:rsid w:val="00710F31"/>
    <w:rsid w:val="0071346E"/>
    <w:rsid w:val="00713653"/>
    <w:rsid w:val="00715B8F"/>
    <w:rsid w:val="00726D2E"/>
    <w:rsid w:val="00730439"/>
    <w:rsid w:val="007367BE"/>
    <w:rsid w:val="00742C3C"/>
    <w:rsid w:val="00743CD0"/>
    <w:rsid w:val="00752CA8"/>
    <w:rsid w:val="007557D0"/>
    <w:rsid w:val="0076105A"/>
    <w:rsid w:val="0076161A"/>
    <w:rsid w:val="00764194"/>
    <w:rsid w:val="007670D3"/>
    <w:rsid w:val="00781720"/>
    <w:rsid w:val="00786307"/>
    <w:rsid w:val="00787567"/>
    <w:rsid w:val="007950E1"/>
    <w:rsid w:val="0079540E"/>
    <w:rsid w:val="007A3D59"/>
    <w:rsid w:val="007A5190"/>
    <w:rsid w:val="007B365E"/>
    <w:rsid w:val="007D1623"/>
    <w:rsid w:val="007D30F3"/>
    <w:rsid w:val="007D3E5C"/>
    <w:rsid w:val="007E1A12"/>
    <w:rsid w:val="007E53B9"/>
    <w:rsid w:val="007F0CB6"/>
    <w:rsid w:val="007F2222"/>
    <w:rsid w:val="007F6454"/>
    <w:rsid w:val="008045DC"/>
    <w:rsid w:val="00813D96"/>
    <w:rsid w:val="00814F2B"/>
    <w:rsid w:val="00817D53"/>
    <w:rsid w:val="008238AC"/>
    <w:rsid w:val="008263B5"/>
    <w:rsid w:val="0082771C"/>
    <w:rsid w:val="008302E6"/>
    <w:rsid w:val="00833F93"/>
    <w:rsid w:val="00834B4D"/>
    <w:rsid w:val="008409D1"/>
    <w:rsid w:val="00844140"/>
    <w:rsid w:val="00844673"/>
    <w:rsid w:val="008447B2"/>
    <w:rsid w:val="00845C95"/>
    <w:rsid w:val="0084744C"/>
    <w:rsid w:val="00852E15"/>
    <w:rsid w:val="00853F63"/>
    <w:rsid w:val="00857362"/>
    <w:rsid w:val="00861F38"/>
    <w:rsid w:val="00862B31"/>
    <w:rsid w:val="0087177D"/>
    <w:rsid w:val="00872B87"/>
    <w:rsid w:val="00893FA2"/>
    <w:rsid w:val="00895F8C"/>
    <w:rsid w:val="008A6F0F"/>
    <w:rsid w:val="008A7E88"/>
    <w:rsid w:val="008B1964"/>
    <w:rsid w:val="008B1B05"/>
    <w:rsid w:val="008B66FE"/>
    <w:rsid w:val="008B6A1E"/>
    <w:rsid w:val="008C744D"/>
    <w:rsid w:val="008D139E"/>
    <w:rsid w:val="008D3D6B"/>
    <w:rsid w:val="008D65CB"/>
    <w:rsid w:val="008E5B5D"/>
    <w:rsid w:val="008F5438"/>
    <w:rsid w:val="009020FA"/>
    <w:rsid w:val="00913B4B"/>
    <w:rsid w:val="0092116A"/>
    <w:rsid w:val="0092614A"/>
    <w:rsid w:val="00927F44"/>
    <w:rsid w:val="00936948"/>
    <w:rsid w:val="00944866"/>
    <w:rsid w:val="00946FD0"/>
    <w:rsid w:val="00951248"/>
    <w:rsid w:val="00956482"/>
    <w:rsid w:val="00957E38"/>
    <w:rsid w:val="00962CCF"/>
    <w:rsid w:val="00963F1B"/>
    <w:rsid w:val="00970982"/>
    <w:rsid w:val="0097227A"/>
    <w:rsid w:val="0097429A"/>
    <w:rsid w:val="009756D1"/>
    <w:rsid w:val="00980CAE"/>
    <w:rsid w:val="00982E3A"/>
    <w:rsid w:val="00987F85"/>
    <w:rsid w:val="00991094"/>
    <w:rsid w:val="00992FBF"/>
    <w:rsid w:val="009A390A"/>
    <w:rsid w:val="009A3EE7"/>
    <w:rsid w:val="009B238E"/>
    <w:rsid w:val="009C0290"/>
    <w:rsid w:val="009C1801"/>
    <w:rsid w:val="009C53E9"/>
    <w:rsid w:val="009C715E"/>
    <w:rsid w:val="009D20A8"/>
    <w:rsid w:val="009D3F47"/>
    <w:rsid w:val="009D4343"/>
    <w:rsid w:val="009D4B08"/>
    <w:rsid w:val="009E443A"/>
    <w:rsid w:val="009E4A07"/>
    <w:rsid w:val="009F0A40"/>
    <w:rsid w:val="009F0F3A"/>
    <w:rsid w:val="009F4C4A"/>
    <w:rsid w:val="00A005C6"/>
    <w:rsid w:val="00A01658"/>
    <w:rsid w:val="00A0350E"/>
    <w:rsid w:val="00A05615"/>
    <w:rsid w:val="00A2449B"/>
    <w:rsid w:val="00A265C8"/>
    <w:rsid w:val="00A36AAB"/>
    <w:rsid w:val="00A40F52"/>
    <w:rsid w:val="00A45341"/>
    <w:rsid w:val="00A476A7"/>
    <w:rsid w:val="00A57ADC"/>
    <w:rsid w:val="00A60FC5"/>
    <w:rsid w:val="00A63C6E"/>
    <w:rsid w:val="00A644F5"/>
    <w:rsid w:val="00A7319F"/>
    <w:rsid w:val="00A735E2"/>
    <w:rsid w:val="00A876E9"/>
    <w:rsid w:val="00A912E5"/>
    <w:rsid w:val="00A95799"/>
    <w:rsid w:val="00AA2C34"/>
    <w:rsid w:val="00AA7EC6"/>
    <w:rsid w:val="00AB10CF"/>
    <w:rsid w:val="00AB57A9"/>
    <w:rsid w:val="00AC08AB"/>
    <w:rsid w:val="00AC08C7"/>
    <w:rsid w:val="00AD7303"/>
    <w:rsid w:val="00AE581C"/>
    <w:rsid w:val="00AF5E96"/>
    <w:rsid w:val="00B10A0C"/>
    <w:rsid w:val="00B153CE"/>
    <w:rsid w:val="00B3080B"/>
    <w:rsid w:val="00B33399"/>
    <w:rsid w:val="00B3757E"/>
    <w:rsid w:val="00B4202D"/>
    <w:rsid w:val="00B45667"/>
    <w:rsid w:val="00B45DAE"/>
    <w:rsid w:val="00B45EEE"/>
    <w:rsid w:val="00B61A04"/>
    <w:rsid w:val="00B62068"/>
    <w:rsid w:val="00B63A33"/>
    <w:rsid w:val="00B657F0"/>
    <w:rsid w:val="00B72CCE"/>
    <w:rsid w:val="00B74595"/>
    <w:rsid w:val="00B75421"/>
    <w:rsid w:val="00B82384"/>
    <w:rsid w:val="00B82680"/>
    <w:rsid w:val="00B85A2B"/>
    <w:rsid w:val="00B903CB"/>
    <w:rsid w:val="00B90937"/>
    <w:rsid w:val="00B94536"/>
    <w:rsid w:val="00B94F17"/>
    <w:rsid w:val="00BA23A2"/>
    <w:rsid w:val="00BA499B"/>
    <w:rsid w:val="00BA57BD"/>
    <w:rsid w:val="00BB14C1"/>
    <w:rsid w:val="00BB2D2E"/>
    <w:rsid w:val="00BB6FCC"/>
    <w:rsid w:val="00BB7562"/>
    <w:rsid w:val="00BC545E"/>
    <w:rsid w:val="00BC632D"/>
    <w:rsid w:val="00BE18FA"/>
    <w:rsid w:val="00BE2298"/>
    <w:rsid w:val="00BE4C0D"/>
    <w:rsid w:val="00BE5D8E"/>
    <w:rsid w:val="00BE68CF"/>
    <w:rsid w:val="00C045A6"/>
    <w:rsid w:val="00C172E6"/>
    <w:rsid w:val="00C219DD"/>
    <w:rsid w:val="00C3306B"/>
    <w:rsid w:val="00C348D9"/>
    <w:rsid w:val="00C37A93"/>
    <w:rsid w:val="00C41371"/>
    <w:rsid w:val="00C46140"/>
    <w:rsid w:val="00C52F6D"/>
    <w:rsid w:val="00C53DE2"/>
    <w:rsid w:val="00C63D51"/>
    <w:rsid w:val="00C767F9"/>
    <w:rsid w:val="00C85444"/>
    <w:rsid w:val="00C85D0E"/>
    <w:rsid w:val="00C8610C"/>
    <w:rsid w:val="00C87106"/>
    <w:rsid w:val="00C87ADC"/>
    <w:rsid w:val="00C9259D"/>
    <w:rsid w:val="00C972EE"/>
    <w:rsid w:val="00CA503A"/>
    <w:rsid w:val="00CA597F"/>
    <w:rsid w:val="00CB109F"/>
    <w:rsid w:val="00CC7964"/>
    <w:rsid w:val="00CD1C76"/>
    <w:rsid w:val="00CE1E26"/>
    <w:rsid w:val="00CE66B8"/>
    <w:rsid w:val="00CF3921"/>
    <w:rsid w:val="00D03AD9"/>
    <w:rsid w:val="00D22B9E"/>
    <w:rsid w:val="00D2439F"/>
    <w:rsid w:val="00D403A0"/>
    <w:rsid w:val="00D45086"/>
    <w:rsid w:val="00D46816"/>
    <w:rsid w:val="00D548CE"/>
    <w:rsid w:val="00D60345"/>
    <w:rsid w:val="00D7279C"/>
    <w:rsid w:val="00D819FD"/>
    <w:rsid w:val="00D81B2E"/>
    <w:rsid w:val="00D823DD"/>
    <w:rsid w:val="00DA3606"/>
    <w:rsid w:val="00DA5134"/>
    <w:rsid w:val="00DA790E"/>
    <w:rsid w:val="00DB00FB"/>
    <w:rsid w:val="00DB4ADF"/>
    <w:rsid w:val="00DB5D72"/>
    <w:rsid w:val="00DB6ECE"/>
    <w:rsid w:val="00DB76FF"/>
    <w:rsid w:val="00DC3D23"/>
    <w:rsid w:val="00DE0F1C"/>
    <w:rsid w:val="00DF4072"/>
    <w:rsid w:val="00DF46F0"/>
    <w:rsid w:val="00DF57DE"/>
    <w:rsid w:val="00DF799B"/>
    <w:rsid w:val="00E0603D"/>
    <w:rsid w:val="00E14DCB"/>
    <w:rsid w:val="00E239E8"/>
    <w:rsid w:val="00E24614"/>
    <w:rsid w:val="00E26476"/>
    <w:rsid w:val="00E271B6"/>
    <w:rsid w:val="00E27F18"/>
    <w:rsid w:val="00E300B6"/>
    <w:rsid w:val="00E35E38"/>
    <w:rsid w:val="00E41B21"/>
    <w:rsid w:val="00E51786"/>
    <w:rsid w:val="00E55F23"/>
    <w:rsid w:val="00E607C6"/>
    <w:rsid w:val="00E6361B"/>
    <w:rsid w:val="00E706E2"/>
    <w:rsid w:val="00E71151"/>
    <w:rsid w:val="00E71972"/>
    <w:rsid w:val="00E7553E"/>
    <w:rsid w:val="00E83017"/>
    <w:rsid w:val="00E85B45"/>
    <w:rsid w:val="00E90035"/>
    <w:rsid w:val="00E91A07"/>
    <w:rsid w:val="00E95EF5"/>
    <w:rsid w:val="00E97E23"/>
    <w:rsid w:val="00EA0C64"/>
    <w:rsid w:val="00EA6C38"/>
    <w:rsid w:val="00EA749B"/>
    <w:rsid w:val="00EB65FC"/>
    <w:rsid w:val="00EC454A"/>
    <w:rsid w:val="00EC681A"/>
    <w:rsid w:val="00ED1384"/>
    <w:rsid w:val="00ED44CB"/>
    <w:rsid w:val="00ED4726"/>
    <w:rsid w:val="00ED485D"/>
    <w:rsid w:val="00ED5EA1"/>
    <w:rsid w:val="00EE6AE3"/>
    <w:rsid w:val="00EF6786"/>
    <w:rsid w:val="00F11FBE"/>
    <w:rsid w:val="00F17F6B"/>
    <w:rsid w:val="00F23916"/>
    <w:rsid w:val="00F243C6"/>
    <w:rsid w:val="00F264F7"/>
    <w:rsid w:val="00F30F28"/>
    <w:rsid w:val="00F417AE"/>
    <w:rsid w:val="00F5253A"/>
    <w:rsid w:val="00F55073"/>
    <w:rsid w:val="00F677F5"/>
    <w:rsid w:val="00F75D16"/>
    <w:rsid w:val="00F77A81"/>
    <w:rsid w:val="00F8592B"/>
    <w:rsid w:val="00FB191A"/>
    <w:rsid w:val="00FB2BE1"/>
    <w:rsid w:val="00FB48BD"/>
    <w:rsid w:val="00FB4CAB"/>
    <w:rsid w:val="00FC1FFA"/>
    <w:rsid w:val="00FC6A7B"/>
    <w:rsid w:val="00FE7792"/>
    <w:rsid w:val="00FF71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CCB8"/>
  <w15:docId w15:val="{6650369E-D7EF-45E9-B368-6A066C61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077471"/>
    <w:pPr>
      <w:ind w:left="720"/>
      <w:contextualSpacing/>
    </w:pPr>
  </w:style>
  <w:style w:type="character" w:customStyle="1" w:styleId="numbered-fieldnumber-numeral39539cea47899aabd286faebb3aebf96">
    <w:name w:val="numbered-field__number-numeral_39539cea47899aabd286faebb3aebf96"/>
    <w:basedOn w:val="DefaultParagraphFont"/>
    <w:rsid w:val="00BE2298"/>
  </w:style>
  <w:style w:type="character" w:customStyle="1" w:styleId="numbered-fieldnumber-numeral-digit571dd11416122fc15f9993eed1467dab">
    <w:name w:val="numbered-field__number-numeral-digit_571dd11416122fc15f9993eed1467dab"/>
    <w:basedOn w:val="DefaultParagraphFont"/>
    <w:rsid w:val="00BE2298"/>
  </w:style>
  <w:style w:type="character" w:styleId="Strong">
    <w:name w:val="Strong"/>
    <w:basedOn w:val="DefaultParagraphFont"/>
    <w:uiPriority w:val="22"/>
    <w:qFormat/>
    <w:rsid w:val="00BE2298"/>
    <w:rPr>
      <w:b/>
      <w:bCs/>
    </w:rPr>
  </w:style>
  <w:style w:type="character" w:styleId="CommentReference">
    <w:name w:val="annotation reference"/>
    <w:basedOn w:val="DefaultParagraphFont"/>
    <w:uiPriority w:val="99"/>
    <w:semiHidden/>
    <w:unhideWhenUsed/>
    <w:rsid w:val="000A7027"/>
    <w:rPr>
      <w:sz w:val="16"/>
      <w:szCs w:val="16"/>
    </w:rPr>
  </w:style>
  <w:style w:type="paragraph" w:styleId="CommentText">
    <w:name w:val="annotation text"/>
    <w:basedOn w:val="Normal"/>
    <w:link w:val="CommentTextChar"/>
    <w:uiPriority w:val="99"/>
    <w:unhideWhenUsed/>
    <w:rsid w:val="000A7027"/>
    <w:rPr>
      <w:sz w:val="20"/>
    </w:rPr>
  </w:style>
  <w:style w:type="character" w:customStyle="1" w:styleId="CommentTextChar">
    <w:name w:val="Comment Text Char"/>
    <w:basedOn w:val="DefaultParagraphFont"/>
    <w:link w:val="CommentText"/>
    <w:uiPriority w:val="99"/>
    <w:rsid w:val="000A7027"/>
    <w:rPr>
      <w:sz w:val="20"/>
    </w:rPr>
  </w:style>
  <w:style w:type="paragraph" w:styleId="CommentSubject">
    <w:name w:val="annotation subject"/>
    <w:basedOn w:val="CommentText"/>
    <w:next w:val="CommentText"/>
    <w:link w:val="CommentSubjectChar"/>
    <w:uiPriority w:val="99"/>
    <w:semiHidden/>
    <w:unhideWhenUsed/>
    <w:rsid w:val="000A7027"/>
    <w:rPr>
      <w:b/>
      <w:bCs/>
    </w:rPr>
  </w:style>
  <w:style w:type="character" w:customStyle="1" w:styleId="CommentSubjectChar">
    <w:name w:val="Comment Subject Char"/>
    <w:basedOn w:val="CommentTextChar"/>
    <w:link w:val="CommentSubject"/>
    <w:uiPriority w:val="99"/>
    <w:semiHidden/>
    <w:rsid w:val="000A7027"/>
    <w:rPr>
      <w:b/>
      <w:bCs/>
      <w:sz w:val="20"/>
    </w:rPr>
  </w:style>
  <w:style w:type="paragraph" w:styleId="FootnoteText">
    <w:name w:val="footnote text"/>
    <w:basedOn w:val="Normal"/>
    <w:link w:val="FootnoteTextChar"/>
    <w:uiPriority w:val="99"/>
    <w:semiHidden/>
    <w:unhideWhenUsed/>
    <w:rsid w:val="00066583"/>
    <w:pPr>
      <w:widowControl w:val="0"/>
      <w:jc w:val="left"/>
    </w:pPr>
    <w:rPr>
      <w:rFonts w:ascii="Calibri" w:eastAsia="Calibri" w:hAnsi="Calibri"/>
      <w:color w:val="auto"/>
      <w:sz w:val="20"/>
      <w:lang w:eastAsia="en-US"/>
    </w:rPr>
  </w:style>
  <w:style w:type="character" w:customStyle="1" w:styleId="FootnoteTextChar">
    <w:name w:val="Footnote Text Char"/>
    <w:basedOn w:val="DefaultParagraphFont"/>
    <w:link w:val="FootnoteText"/>
    <w:uiPriority w:val="99"/>
    <w:semiHidden/>
    <w:rsid w:val="00066583"/>
    <w:rPr>
      <w:rFonts w:ascii="Calibri" w:eastAsia="Calibri" w:hAnsi="Calibri"/>
      <w:color w:val="auto"/>
      <w:sz w:val="20"/>
      <w:lang w:eastAsia="en-US"/>
    </w:rPr>
  </w:style>
  <w:style w:type="character" w:styleId="FootnoteReference">
    <w:name w:val="footnote reference"/>
    <w:basedOn w:val="DefaultParagraphFont"/>
    <w:uiPriority w:val="99"/>
    <w:semiHidden/>
    <w:unhideWhenUsed/>
    <w:rsid w:val="000665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62F8-6814-4E3B-BEE3-DDF8C7E0A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18696</Words>
  <Characters>10657</Characters>
  <Application>Microsoft Office Word</Application>
  <DocSecurity>4</DocSecurity>
  <Lines>88</Lines>
  <Paragraphs>58</Paragraphs>
  <ScaleCrop>false</ScaleCrop>
  <Company/>
  <LinksUpToDate>false</LinksUpToDate>
  <CharactersWithSpaces>29295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viedoklu_parskats_23-TA-1712.docx</dc:title>
  <dc:creator>Iveta Teibe</dc:creator>
  <cp:lastModifiedBy>Ieva Jakovļeva</cp:lastModifiedBy>
  <cp:revision>2</cp:revision>
  <dcterms:created xsi:type="dcterms:W3CDTF">2023-10-18T15:17:00Z</dcterms:created>
  <dcterms:modified xsi:type="dcterms:W3CDTF">2023-10-18T15:17:00Z</dcterms:modified>
</cp:coreProperties>
</file>