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24-TA-656: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zvērināta revidenta  un zvērinātu revidentu komercsabiedrības profesionālās darbības civiltiesiskās atbildības apdrošināšanas kārtību un minimālo atbildības limitu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Revīzijas pakalpojumu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pirmo, otro un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tiesiskā pamatojuma norādi, svītrojot no tās atsauci uz Revīzijas pakalpojumu likuma 42. panta otro un trešo daļu, ņemot vērā Ministru kabineta 2009. gada 3. februāra noteikumu Nr. 108 "Normatīvo aktu projektu sagatavošanas noteikumi" 47. punktā noteikto, proti, pilnvarojumu izdot ārēju vai iekšēju normatīvo aktu veido, izmantojot vienu no šādiem paņēmieniem: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1.frāze “Ministru kabinets nosaka” un normatīvā akta satura galveno virzienu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2.normatīvā akta satura galveno virzienu apraksts un frāze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3.frāze “Ministru kabinets izdod noteikumus, kuros” un normatīvā akta satura galveno virzienu apraksts. Pašlaik likumprojekta 46. pants citastarp paredz Revīzijas pakalpojumu likuma 42. pantu izteikt jaunā redakcijā tā, lai Revīzijas pakalpojumu likuma 42. panta pirmās daļas otrajā teikumā būtu deleģējums Ministru kabinetam izdot kārtību, kādā veicama profesionālās darbības civiltiesiskās atbildības apdrošināšana, kā arī noteikt šīs apdrošināšanas limitus. Savukārt likumprojekta 46. pantā iekļautajā Revīzijas pakalpojumu likuma 42. panta otrajā un trešajā daļā nav iekļauts deleģējums Ministru kabinetam izdot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anotācijas 1.1. sadaļu "Apraksts", 1.2. sadaļu "Mērķa apraksts" un sadaļu 1.3. "Problēmas apraksts" attiecībā uz to, kas ir projekta deleģējuma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Revīzijas pakalpojumu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pirmo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Revīzijas pakalpojumu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pirmo, otro un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projektu " Noteikumi par zvērināta revidenta  un zvērinātu revidentu komercsabiedrības profesionālās darbības civiltiesiskās atbildības apdrošināšanas kārtību un minimālo atbildības limitu" (turpmāk – projekts) Vienotajā tiesību aktu projektu izstrādes un saskaņošanas portālā virzīt saskaņošanai, kad likumprojekts “Grozījumi Revīzijas pakalpojumu likumā” (Saeimas likumprojektu reģistra Nr. Nr. 869/Lp14) (turpmāk - likumprojekts) tiks pieņemts Saeimā 2. lasījumā (2025. gada 27. martā minētais likumprojekts Saeimā ir pieņemts tikai pirmajā lasījumā), ievērojot, ka noteikumu projekta tiesiskais pamatojums ir tieši likumprojekta normas. Šāda prasība pamatojama ar Valsts kancelejas izstrādātajām vadlīnijām "Vadlīnijas tiesību akta projekta sākotnējās ietekmes novērtēšanai un novērtējuma ziņojuma sagatavošanai vienotajā tiesību aktu izstrādes un saskaņošanas portālā", proti, ieteicams uzsākt Ministru kabineta noteikumu projekta izstrādi tad, kad likumprojekts Saeimā ir pieņemts vismaz 2. lasījumā, jo 2. lasījumā Saeima konceptuāli atbalsta likumprojekta tekstu, tai skaitā likumprojekta tekstā iekļauto deleģējumu Ministru kabineta noteikumu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atkārtotai 5 darba dienu saskaņošanai tiek virzīts TAP portālā pēc tam, kad likumprojekts "Grozījumi Revīzijas pakalpojumu likumā" (Saeimas likumprojektu reģistra Nr. 869/Lp14) ir pieņemts Saeimā 2. lasījumā š.g. 29. maijā.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Revīzijas pakalpojumu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pirmo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Zvērināta revidenta un zvērinātu revidentu komercsabiedrības profesionālās darbības, kas izpaužas kā revīzijas pakalpojumi, civiltiesiskās atbildības apdrošināšanas minimālais atbildības limits: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anotācijā ir sniegts skaidrojums, kāpēc LAA jau iepriekš izteiktais priekšlikums par limita pielīdzināšanu minimālajai algai netiek ņemts vērā, LAA ieskatā tajā nav sniegts pamatojums, kā šie vairāk kā 20 gadus atpakaļ noteiktie limiti (</w:t>
            </w:r>
            <w:r w:rsidR="00000000" w:rsidRPr="00000000" w:rsidDel="00000000">
              <w:rPr>
                <w:i w:val="1"/>
                <w:rtl w:val="0"/>
              </w:rPr>
              <w:t xml:space="preserve">limits ir noteikts 2001.gada decembrī, bet 2013.gada nogalē limits tika mainīts uz eiro</w:t>
            </w:r>
            <w:r w:rsidR="00000000" w:rsidRPr="00000000" w:rsidDel="00000000">
              <w:rPr>
                <w:rtl w:val="0"/>
              </w:rPr>
              <w:t xml:space="preserve">) atbilst šobrīd aktuālajai ekonomiskajai situācijai un atbildīs ekonomiskajai situācijai vēl pēc 20 gadiem, jo, kā jau esam norādījuši, šobrīd minimālie civiltiesiskās atbildības apdrošināšanas minimālie atbildības limiti netiek regulāri pārskatīti. Ievērojot minēto, LAA uztur iebildumu apdrošināšanas limitus piesaistīt Latvijā regulāri indeksējamam ekonomiskam lielumam – minimālajai mēneša darba algai.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3.Zvērināta revidenta un zvērinātu revidentu komercsabiedrības profesionālās darbības, kas izpaužas kā revīzijas pakalpojumi, civiltiesiskās atbildības apdrošināšanas minimālais atbildības limits: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3.1.zvērinātam revidentam - nedrīkst būt mazāks par  58 apdrošināšanas līguma noslēgšanas dienā Latvijā noteiktajām minimālajām mēneša darba algām.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3.2.zvērinātu revidentu komercsabiedrībai - nedrīkst būt mazāks par 193 apdrošināšanas līguma noslēgšanas dienā Latvijā noteiktajām minimālajām mēneša darba algām.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paredzētie grozījumi Revīzijas pakalpojumu likuma 42. panta otrajā un trešajā daļā šobrīd paredz ekonomiski (saimnieciski) mainīgo lielumu (rādītāju), pēc kura ir nosakāms civiltiesiskās atbildības  apdrošināšanas </w:t>
            </w:r>
            <w:r w:rsidR="00000000" w:rsidRPr="00000000" w:rsidDel="00000000">
              <w:rPr>
                <w:u w:val="single"/>
                <w:rtl w:val="0"/>
              </w:rPr>
              <w:t xml:space="preserve">minimālais limits</w:t>
            </w:r>
            <w:r w:rsidR="00000000" w:rsidRPr="00000000" w:rsidDel="00000000">
              <w:rPr>
                <w:rtl w:val="0"/>
              </w:rPr>
              <w:t xml:space="preserve">, 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Zvērinātam revidentam</w:t>
            </w:r>
            <w:r w:rsidR="00000000" w:rsidRPr="00000000" w:rsidDel="00000000">
              <w:rPr>
                <w:rtl w:val="0"/>
              </w:rPr>
              <w:t xml:space="preserve"> (pašnodarbināta persona, individuālais komersants)- </w:t>
            </w:r>
            <w:r w:rsidR="00000000" w:rsidRPr="00000000" w:rsidDel="00000000">
              <w:rPr>
                <w:u w:val="single"/>
                <w:rtl w:val="0"/>
              </w:rPr>
              <w:t xml:space="preserve">iepriekšējā pārskata gadā</w:t>
            </w:r>
            <w:r w:rsidR="00000000" w:rsidRPr="00000000" w:rsidDel="00000000">
              <w:rPr>
                <w:rtl w:val="0"/>
              </w:rPr>
              <w:t xml:space="preserve"> no revīzijas pakalpojumiem un attiecīgā gadījumā – no ilgtspējas ziņojuma apliecinājuma pakalpojumiem gūto šā zvērinātā revidenta </w:t>
            </w:r>
            <w:r w:rsidR="00000000" w:rsidRPr="00000000" w:rsidDel="00000000">
              <w:rPr>
                <w:u w:val="single"/>
                <w:rtl w:val="0"/>
              </w:rPr>
              <w:t xml:space="preserve">ieņēmumu kopsumma, ja tā nav mazāka par 42 700 </w:t>
            </w:r>
            <w:r w:rsidR="00000000" w:rsidRPr="00000000" w:rsidDel="00000000">
              <w:rPr>
                <w:i w:val="1"/>
                <w:u w:val="single"/>
                <w:rtl w:val="0"/>
              </w:rPr>
              <w:t xml:space="preserve">euro </w:t>
            </w:r>
            <w:r w:rsidR="00000000" w:rsidRPr="00000000" w:rsidDel="00000000">
              <w:rPr>
                <w:u w:val="single"/>
                <w:rtl w:val="0"/>
              </w:rPr>
              <w:t xml:space="preserve">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Zvērinātu revidentu komercsabiedrībām</w:t>
            </w:r>
            <w:r w:rsidR="00000000" w:rsidRPr="00000000" w:rsidDel="00000000">
              <w:rPr>
                <w:rtl w:val="0"/>
              </w:rPr>
              <w:t xml:space="preserve"> - </w:t>
            </w:r>
            <w:r w:rsidR="00000000" w:rsidRPr="00000000" w:rsidDel="00000000">
              <w:rPr>
                <w:u w:val="single"/>
                <w:rtl w:val="0"/>
              </w:rPr>
              <w:t xml:space="preserve">iepriekšējā pārskata gadā</w:t>
            </w:r>
            <w:r w:rsidR="00000000" w:rsidRPr="00000000" w:rsidDel="00000000">
              <w:rPr>
                <w:rtl w:val="0"/>
              </w:rPr>
              <w:t xml:space="preserve"> no revīzijas pakalpojumiem un attiecīgā gadījumā – no ilgtspējas ziņojuma apliecinājuma pakalpojumiem gūto šīs komercsabiedrības </w:t>
            </w:r>
            <w:r w:rsidR="00000000" w:rsidRPr="00000000" w:rsidDel="00000000">
              <w:rPr>
                <w:u w:val="single"/>
                <w:rtl w:val="0"/>
              </w:rPr>
              <w:t xml:space="preserve">ieņēmumu kopsumma, ja tā nav mazāka par 142 300 </w:t>
            </w:r>
            <w:r w:rsidR="00000000" w:rsidRPr="00000000" w:rsidDel="00000000">
              <w:rPr>
                <w:i w:val="1"/>
                <w:u w:val="single"/>
                <w:rtl w:val="0"/>
              </w:rPr>
              <w:t xml:space="preserve">euro </w:t>
            </w:r>
            <w:r w:rsidR="00000000" w:rsidRPr="00000000" w:rsidDel="00000000">
              <w:rPr>
                <w:u w:val="single"/>
                <w:rtl w:val="0"/>
              </w:rPr>
              <w:t xml:space="preserve">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savukārt, </w:t>
            </w:r>
            <w:r w:rsidR="00000000" w:rsidRPr="00000000" w:rsidDel="00000000">
              <w:rPr>
                <w:b w:val="1"/>
                <w:rtl w:val="0"/>
              </w:rPr>
              <w:t xml:space="preserve">zvērinātiem revidentiem un zvērinātu revidentu komercsabiedrībām, kas sniedz revīzijas pakalpojumu un/vai ilgtspējas ziņojuma apliecinājuma pakalpojumu sabiedriskas nozīmes struktūrām –</w:t>
            </w:r>
            <w:r w:rsidR="00000000" w:rsidRPr="00000000" w:rsidDel="00000000">
              <w:rPr>
                <w:rtl w:val="0"/>
              </w:rPr>
              <w:t xml:space="preserve"> 2% no tās sabiedriskas nozīmes struktūras </w:t>
            </w:r>
            <w:r w:rsidR="00000000" w:rsidRPr="00000000" w:rsidDel="00000000">
              <w:rPr>
                <w:u w:val="single"/>
                <w:rtl w:val="0"/>
              </w:rPr>
              <w:t xml:space="preserve">revidējamā gada pārskata aktīvu summas</w:t>
            </w:r>
            <w:r w:rsidR="00000000" w:rsidRPr="00000000" w:rsidDel="00000000">
              <w:rPr>
                <w:rtl w:val="0"/>
              </w:rPr>
              <w:t xml:space="preserve">, kurai šie aktīvi ir vislielākie iepriekšējā pārskata gadā, taču ne vairāk kā 10 miljoniem euro un </w:t>
            </w:r>
            <w:r w:rsidR="00000000" w:rsidRPr="00000000" w:rsidDel="00000000">
              <w:rPr>
                <w:u w:val="single"/>
                <w:rtl w:val="0"/>
              </w:rPr>
              <w:t xml:space="preserve">ne mazāk par 42 700 </w:t>
            </w:r>
            <w:r w:rsidR="00000000" w:rsidRPr="00000000" w:rsidDel="00000000">
              <w:rPr>
                <w:i w:val="1"/>
                <w:u w:val="single"/>
                <w:rtl w:val="0"/>
              </w:rPr>
              <w:t xml:space="preserve">euro</w:t>
            </w:r>
            <w:r w:rsidR="00000000" w:rsidRPr="00000000" w:rsidDel="00000000">
              <w:rPr>
                <w:u w:val="single"/>
                <w:rtl w:val="0"/>
              </w:rPr>
              <w:t xml:space="preserve"> (zvērinātam revidentam) vai 142 300</w:t>
            </w:r>
            <w:r w:rsidR="00000000" w:rsidRPr="00000000" w:rsidDel="00000000">
              <w:rPr>
                <w:i w:val="1"/>
                <w:u w:val="single"/>
                <w:rtl w:val="0"/>
              </w:rPr>
              <w:t xml:space="preserve"> euro </w:t>
            </w:r>
            <w:r w:rsidR="00000000" w:rsidRPr="00000000" w:rsidDel="00000000">
              <w:rPr>
                <w:u w:val="single"/>
                <w:rtl w:val="0"/>
              </w:rPr>
              <w:t xml:space="preserve"> (zvērinātu revidentu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likumā jau ir noteikts, ka civiltiesiskās atbildības apdrošināšanas minimālais apjoms (limits) ir ne mazāks par iepriekšējā gada ieņēmumiem (vai attiecīgā gadījumā, 10% no lielākā SNS klienta aktīvu summas), bet ne mazāk kā MK noteikumos noteiktā fiksētā summa. T</w:t>
            </w:r>
            <w:r w:rsidR="00000000" w:rsidRPr="00000000" w:rsidDel="00000000">
              <w:rPr>
                <w:u w:val="single"/>
                <w:rtl w:val="0"/>
              </w:rPr>
              <w:t xml:space="preserve">ātad šobrīd ekonomiski mainīgais rādītājs ir ieņēmumi no profesionālās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arī pamatoti un loģiski civiltiesiskās atbildības apdrošināšanas minimālo limitu zvērinātu revidentu komercsabiedrībām (kas ir juridiska persona) piesaistīt tādam ekonomiskam rādītājam kā minimālā mēneša darba alga, kas attiecas uz fizisku personu – darba 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skaidrojums ir iekļauts anotācijas 1.3.sadaļā zem “Risinājuma apraksts”, kā arī anotācijai ir pievienots pielikums (PDF formātā) ar detalizētu iespējamo civiltiesiskās atbildības apdrošināšanas minimālo atbildības limitu aprēķinu līdz 2028.gadam gadījumā, ja apdrošināšanas limiti tiktu piesaistīti Latvijā regulāri indeksējamam ekonomiskam lielumam – minimālajai mēneša darba algai.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Zvērināta revidenta un zvērinātu revidentu komercsabiedrības profesionālās darbības, kas izpaužas kā revīzijas pakalpojumi, civiltiesiskās atbildības apdrošināšanas minimālais atbildības limits: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Atzīt par spēku zaudējušiem </w:t>
            </w:r>
            <w:r w:rsidR="00000000" w:rsidRPr="00000000" w:rsidDel="00000000">
              <w:rPr>
                <w:rtl w:val="0"/>
              </w:rPr>
              <w:t xml:space="preserve">Ministru kabineta 2001. gada 27. decembra noteikumus Nr. 547 "Noteikumi par zvērināta revidenta – pašnodarbinātas personas vai individuālā komersanta – un zvērinātu revidentu komercsabiedrības civiltiesiskās atbildības apdrošināšanas minimālo atbildības limitu".</w:t>
            </w:r>
            <w:r w:rsidR="00000000" w:rsidRPr="00000000" w:rsidDel="00000000">
              <w:rPr>
                <w:rtl w:val="0"/>
              </w:rPr>
              <w:t xml:space="preserve">   (Latvijas Vēstnesis, 2001, 188. nr.; 2013, 199. 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6. punktu, jo saskaņā ar Oficiālo publikāciju un tiesiskās informācijas likuma 9.panta piekto daļu, ja spēku zaudē normatīvā akta izdošanas tiesiskais pamats (augstāka juridiska spēka tiesību norma, uz kuras pamata izdots cits normatīvais akts), tad spēku zaudē arī uz šā pamata izdotais normatīvais akts vai tā daļa. Ņemot vērā, ka Revīzijas pakalpojumu likuma 42. pants tiks izdots jaunā redakcijā, normas, uz kuru pamata tika izdoti Ministru kabineta 2001. gada 27. decembra noteikumi Nr. 547 "Noteikumi par zvērināta revidenta – pašnodarbinātas personas vai individuālā komersanta – un zvērinātu revidentu komercsabiedrības civiltiesiskās atbildības apdrošināšanas minimālo atbildības limitu" (turpmāk – noteikumi Nr. 547) zaudēs spēku, kad stāsies spēkā Revīzijas pakalpojuma likuma 42. panta jaunā redakcija, secīgi spēku zaudēs arī noteikumi Nr. 547.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svītrojot tā 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jautājuma "Vai ir izvērtēti alternatīvie risinājumi?" sniegta atbilde "Nē", bet, mūsuprāt, atbilde būtu "Ir", jo alternatīvs risinājums ir piesaistīt minimālajai algai. Jeb te ir cits akcents, ka obligātās CTA vietā var izmantot kādu citu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izvērtēto alternatīvo risinājumu - piesaistīt civiltiesiskās atbildības apdrošināšanas minimālo limitu valstī noteiktajam minimālās mēneša darba algas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anotācijas 4. sadaļā iekļauto informāciju, jo anotācijas 4. sadaļā minētajā likumprojektā ir iekļauts deleģējums izstrādāt projektu, proti, informācija par projekta izstrādes nepieciešamību ir iekļauta likumprojekta anotācijas 4.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svītrojot tās 4. sadaļā iekļauto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Civiltiesiskās atbildības apdrošināšanas līgumu zvērināts revidents un zvērinātu revidentu komercsabiedrība slēdz par profesionālās darbības ietvaros sniegtajiem pakalpojumiem  - revīzijas pakalpojumiem un ilgtspējas ziņojuma apliecinājuma pakalpojumiem (ja attiecīgie pakalpojumi tiek sniegti). Zvērināts revidents un zvērinātu revidentu komercsabiedrība ir atbildīga par civiltiesiskās atbildības apdrošināšanas līguma spēkā esību profesionālo pakalpojumu sniegšanas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 teikuma beigā pievienot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Civiltiesiskās atbildības apdrošināšanas līgumu zvērināts revidents un zvērinātu revidentu komercsabiedrība slēdz par profesionālās darbības ietvaros sniegtajiem pakalpojumiem  - revīzijas pakalpojumiem un ilgtspējas ziņojuma apliecinājuma pakalpojumiem (ja attiecīgie pakalpojumi tiek sniegti). Zvērināts revidents un zvērinātu revidentu komercsabiedrība ir atbildīga par civiltiesiskās atbildības apdrošināšanas līguma spēkā esību profesionālo pakalpojumu sniegšanas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2.punkta otrais 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Civiltiesiskās atbildības apdrošināšanas līgumu zvērināts revidents un zvērinātu revidentu komercsabiedrība slēdz par profesionālās darbības ietvaros sniegtajiem pakalpojumiem  - revīzijas pakalpojumiem un ilgtspējas ziņojuma apliecinājuma pakalpojumiem (ja attiecīgie pakalpojumi tiek sniegti). Zvērināts revidents un zvērinātu revidentu komercsabiedrība ir atbildīga par civiltiesiskās atbildības apdrošināšanas līguma spēkā esību profesionālo pakalpojumu sniegšanas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zvērināts revidents un zvērinātu revidentu komercsabiedrība sniedz ilgtspējas ziņojuma apliecinājuma pakalpojumu, tad civiltiesiskās atbildības apdrošināšana ir veicama, piemērojot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minētos minimālo atbildības limitu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vārda "apdrošināšana" apildināt ar vārdiem "saistībā ar šī pakalpojuma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zvērināts revidents un zvērinātu revidentu komercsabiedrība sniedz ilgtspējas ziņojuma apliecinājuma pakalpojumu, tad civiltiesiskās atbildības apdrošināšana saistībā ar šī pakalpojuma sniegšanu ir veicama, piemērojot šo noteikumu 3. punktā  minētos minimālo atbildības limitu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zvērināts revidents un zvērinātu revidentu komercsabiedrība sniedz ilgtspējas ziņojuma apliecinājuma pakalpojumu, tad civiltiesiskās atbildības apdrošināšana saistībā ar šī pakalpojuma sniegšanu ir veicama, piemērojot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minētos minimālo atbildības limitu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Aprakstā dzēst teksta daļu: "ar likumprojektu "Grozījumi Revīzijas pakalpojumu likumā" (22-TA-3414) (Saeimas reģ. Nr.869/Lp14) (turpmāk –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Apraksta noslēgumā pievienot teksta daļu: "(grozījumi pieņemti Saeimā 2025.gada 19.jūnijā (turpmāk –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"Noteikumi par zvērināta revidenta un zvērinātu revidentu komercsabiedrības profesionālās darbības civiltiesiskās atbildības apdrošināšanas kārtību un minimālo atbildības limitu" (turpmāk – Noteikumu projekts) izstrādāts, lai izpildītu Revīzijas pakalpojumu likuma (turpmāk – Likums) 42. panta pirmajā daļā Ministru kabinetam doto deleģējumu (grozījumi pieņemti Saeimā 2025.gada 19.jūnijā (turpmāk –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- 26.06.2025.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25.06.2025. iesniegto iebildumu par Anotācijas (ex-ante) sadaļas 1.3. jautājumu "Vai ir izvērtēti alternatīvie risinājumi?" izsakam kā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jautājuma "Vai ir izvērtēti alternatīvie risinājumi?" sniegta atbilde "Nē", bet, mūsuprāt, atbilde būtu "Ir", jo alternatīvs risinājums ir piesaistīt minimālajai algai. Jeb te ir cits akcents, ka obligātās CTA vietā var izmantot kādu citu instrumentu?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izvērtēto alternatīvo risinājumu - piesaistīt civiltiesiskās atbildības apdrošināšanas minimālo limitu valstī noteiktajam minimālās mēneša darba algas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27.rindkopas pirmajā teikumā pievienot vārdu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to, ka zvērināts revidents pats nosaka revīzijas maksu, t.i., revīzijas cenu (kas veido zvērinātu revidentu prakses ieņēmumus) revīzijas pakalpojumiem, akcentē arī Konkurences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21.rindkopā vārdam "piesaistīts" trūkst burts "s".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15.rindkopā pēc vārdiem "no zvērinātiem revidentiem" papildināt teikumu ar palīgteikumu: "kas sniedz revīzijas pakalpojumus kā pašnodarbinātas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revidentu asociācijas apkopotie dati liecina, ka šobrīd aptuveni 67 % no zvērinātiem revidentiem, kas sniedz revīzijas pakalpojumus kā pašnodarbinātas personas, kā arī 45 % no zvērinātu revidentu komercsabiedrībām pēc gada ieņēmumu apjoma no revīzijas pakalpojumiem nesasniedz jau šobrīd MK noteikumos Nr. 547  noteikto minimālo apdrošināšanas limitu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14.rindkopā: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Pirmajā teikumā aizstāt vārdus "varētu samazināt" ar vārdu "samazina".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Trešajā teikumā aizstāt teikuma daļu "administratīvais slogs (izmaksas) attiecīga lieluma mazām un mikrosabiedrībām saistībā ar obligātu zvērinātu revidentu piesaisti" ar "mazu sabiedrību un mikrosabiedrību skaits, kurām obligāti ir jāveic gada pārskata revīzija."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Ceturtajā teikumā dzēst iekavās pievienoto teikuma daļu: "(jo primāri mērķis ir uzņēmuma administratīvo izdevumu samazināšana)".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14.rindkopas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prognozējot turpmāko revīzijas pakalpojumu apjomu un ar tiem saistītos ieņēmumus, ir jānorāda, ka tiesību aktos pieņemtie grozījumi samazina kopējo gadījumu skaitu, kuros obligāti nepieciešami revīzijas pakalpojumi (gada pārskata revīzijas un ierobežotās pārbaudes) saistībā ar obligātu zvērinātu revidentu piesaisti. Piemēram, ar 2024.gada 26.septembra likumu "Grozījumi Gada pārskatu un konsolidēto gada pārskatu likumā" ir būtiski palielinātas komercsabiedrību saimnieciskās darbības rādītāju robežvērtības, kurām iestājoties komercsabiedrības gada pārskats ir obligāti pakļaujams zvērināta revidenta veiktajai revīzijai (vai ierobežotajai pārbaudei). Līdz ar to jau 2024.gadā ir būtiski samazināts mazu sabiedrību un mikrosabiedrību skaits, kurām obligāti ir jāveic gada pārskata revīzija. Tādejādi revīzijas pakalpojuma vajadzības grozu regulē valsts (nevis profesija) ar attiecīgo tiesisko regulējumu. Šobrīd nav indikācijas, ka revīzijas pakalpojumu apjoms un ar tiem saistītie riski varētu pieaugt, kas prasītu minimālā apdrošināšanas limita celšanu.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11.rindkopā aizstāt pirmo un otro teikumu ar teikumu šādā redakcijā: "Līdz šim nav saņemta informācija, ka ir noticis kāds apdrošināšanas gadījums kā rezultātā apdrošinātājiem būtu jāizmaksā revidētajam klientam atlīdzība."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11.rindkopas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nav saņemta informācija, ka ir noticis kāds apdrošināšanas gadījums kā rezultātā apdrošinātājiem būtu jāizmaksā revidētajam klientam atlīdzība. Minētajam par iemeslu var būt gan revīzijas pakalpojumu kopējā augstā kvalitāte un retie gadījumi, kad šāda atbildība iestājas, gan arī apdrošināšanas līgumu noteikumi, kas potenciālas atbildības gadījumā, neļauj trešajai personai vienkāršā un pieejamā procesā risināt zaudējumu atlīdzināšanas jautājumu tieši ar apdrošinātāju.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Anotācijā tiek saglabāts esošais teksts, jo tas runā par konkrētiem gadījumiem, tas ir, ka nav konstatēti gadījumi, kuru dēļ nepietiekama apdrošināšanas limita dēļ būtu palikuši nesegti trešo pušu prasījumi. Savukārt, LZRA piedāvātā redakcija runā par to, ka vispār nav saņemta informācija par apdrošināšanas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Sadaļās "Pašreizējā situācija" un "Problēmas apraksts" aizstāt vārdu "Likumprojektu" un vārdus "sagatavoto Likumprojektu" ar vārdu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risinājuma aprakstā ietverts šāds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tādā gadījumā, ja šī ieņēmumu no revīzijas pakalpojuma sniegšanas kopsumma iepriekšējā pārskata gadā pārsniedz Ministru kabineta noteikto summu, tad sāk darboties Likuma 42. panta otrās un trešās daļas prasība par minimālā limita summu – konkrētu ciparu (zvērinātiem revidentiem - 42 700 </w:t>
            </w:r>
            <w:r w:rsidR="00000000" w:rsidRPr="00000000" w:rsidDel="00000000">
              <w:rPr>
                <w:i w:val="1"/>
                <w:rtl w:val="0"/>
              </w:rPr>
              <w:t xml:space="preserve">euro </w:t>
            </w:r>
            <w:r w:rsidR="00000000" w:rsidRPr="00000000" w:rsidDel="00000000">
              <w:rPr>
                <w:rtl w:val="0"/>
              </w:rPr>
              <w:t xml:space="preserve">gadā, bet zvērinātu revidentu komercsabiedrībām - 142 300 </w:t>
            </w:r>
            <w:r w:rsidR="00000000" w:rsidRPr="00000000" w:rsidDel="00000000">
              <w:rPr>
                <w:i w:val="1"/>
                <w:rtl w:val="0"/>
              </w:rPr>
              <w:t xml:space="preserve">euro</w:t>
            </w:r>
            <w:r w:rsidR="00000000" w:rsidRPr="00000000" w:rsidDel="00000000">
              <w:rPr>
                <w:rtl w:val="0"/>
              </w:rPr>
              <w:t xml:space="preserve"> gadā). Jāuzsver, ka tā ir minimālā summa un apdrošināšanas līgumā nav aizliegts paredzēt lielāku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šo skaidrojumu precizēt, jo tas rada neizpratni par minimālā limita piemērošanu. Minimālā limita summa ir būtisks kritērijs tieši gadījumos, ja faktiskie pakalpojumi sniegti </w:t>
            </w:r>
            <w:r w:rsidR="00000000" w:rsidRPr="00000000" w:rsidDel="00000000">
              <w:rPr>
                <w:u w:val="single"/>
                <w:rtl w:val="0"/>
              </w:rPr>
              <w:t xml:space="preserve">mazākā</w:t>
            </w:r>
            <w:r w:rsidR="00000000" w:rsidRPr="00000000" w:rsidDel="00000000">
              <w:rPr>
                <w:rtl w:val="0"/>
              </w:rPr>
              <w:t xml:space="preserve"> apmērā, jo tad ir jāapdrošina nevis faktiski saņemto pakalpojumu apmērā, bet gan Ministru kabineta noteiktajā minimālajā apmērā. Ja faktiskie pakalpojumi sniegti apmērā, kas pārsniedz minimālo limitu, tad jāapdrošina faktiski saņemto pakalpojumu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pēc rindkopas, kurā ir Latvijas Bankas priekšlikumā norādītais skaidrojums, ir nākamā rindkopa, kura detalizētāk ar piemēriem (kuros iekļauti cipari – summas)  pamato minēto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šīs piemēru rindkopas skaidrojuma vienkāršākai uztveramībai teksts tiek papildināts ar domu apkopojošu teikumu kā ieteikts Latvijas Bankas priekšlikumā.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veikt izmaiņas sadaļā "Risinājuma apraksts" astotās rindkopas pirmajā teikumā, aizvietojot vārdu "pārsniedz" ar vārdu "nepārsniedz":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tādā gadījumā, ja šī ieņēmumu no revīzijas pakalpojuma sniegšanas kopsumma iepriekšējā pārskata gadā nepārsniedz Ministru kabineta noteikto summu, tad sāk darboties Likuma 42. panta otrās un trešās daļas prasība par minimālā limita summu – konkrētu ciparu (zvērinātiem revidentiem - 42 700 euro gadā, bet zvērinātu revidentu komercsabiedrībām - 142 300 euro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veikt izmaiņas sadaļā "Risinājuma apraksts" septītajā rindkopā: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trešajā teikumā aizvietot vārdus "no tā, cik klientiem tiek sniegti revīzijas pakalpojumi un par kādu atlīdzību" ar vārdiem "gan no klientu skaita, gan no revīzijas atlīdzības summu lieluma";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ceturto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42. panta otro un trešo daļu primāri civiltiesiskās atbildības apdrošināšanas minimālais atbildības limits ir nevis konkrēta summa (cipars), bet gan iepriekšējā pārskata gadā no revīzijas pakalpojumiem gūto šā zvērinātā revidenta vai zvērinātu revidentu komercsabiedrības ieņēmumu kopsumma. Šī kopsumma katru gadu var atšķirties, jo tā ir atkarīga gan no klientu skaita, gan no revīzijas atlīdzības summu lieluma.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papildināt sadaļā "Risinājuma apraksts" sestās rindkopas otro teikumu ar vārdiem "un uz katru pakalpojuma veidu atsevišķi attiecas noteikumi par atbildības limita apmēra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gan revīzijas pakalpojumiem, gan ilgtspējas ziņojuma apliecinājuma pakalpojumiem ir jābūt apdrošinātiem un uz katru pakalpojuma veidu atsevišķi attiecas noteikumi par atbildības limita apmēra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teikums jau ir iekļauts sestās rindkopas trešajā teikumā. Trešais teikums paskaidro otrajā teikumā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veikt izmaiņas sadaļā "Risinājuma apraksts" piektās rindkopas otrajā teikumā, aizvietojot vārdu "sekojošas" ar vārdu "šādas":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profesionālās darbības civiltiesiskās atbildības apdrošināšanas minimālā atbildības limita summas saskaņā ar MK noteikumiem Nr. 547 ir šādas: civiltiesiskās atbildības apdrošināšanas minimālais atbildības limits zvērinātam revidentam (pašnodarbinātā persona vai individuālais komersants) ir 42 700 euro un zvērinātu revidentu komercsabiedrībai – 142 300 euro. Noteikumu projektā ir saglabāta arī atlīdzības apmēra mērvienība, kas ir norādīta naudas izteiksmē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veikt izmaiņas sadaļā "Risinājuma apraksts" pirmās rindkopas pirmajā teikumā: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 panta pirmās daļas 23. punktu, ilgtspējas ziņojuma apliecinājuma pakalpojuma definīcijā ietilpst apliecinājuma uzdevuma veikšana un apliecinājuma ziņojuma sagatavošana ne tikai par Ilgtspējas informācijas atklāšanas likumā noteiktā subjekta (klienta) ilgtspējas ziņojumu, bet arī par konsolidēto ilgtspējas ziņojumu (ja tāds ir sagatavots).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24-TA-656</w:t>
    </w:r>
    <w:r>
      <w:br/>
    </w:r>
    <w:r w:rsidR="00000000" w:rsidRPr="00000000" w:rsidDel="00000000">
      <w:rPr>
        <w:rtl w:val="0"/>
      </w:rPr>
      <w:t xml:space="preserve">01.07.2025. 16.42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24-TA-656</w:t>
    </w:r>
    <w:r>
      <w:br/>
    </w:r>
    <w:r w:rsidR="00000000" w:rsidRPr="00000000" w:rsidDel="00000000">
      <w:rPr>
        <w:rtl w:val="0"/>
      </w:rPr>
      <w:t xml:space="preserve">01.07.2025. 16.42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Izziņa_24-TA-656.docx</dc:title>
</cp:coreProperties>
</file>

<file path=docProps/custom.xml><?xml version="1.0" encoding="utf-8"?>
<Properties xmlns="http://schemas.openxmlformats.org/officeDocument/2006/custom-properties" xmlns:vt="http://schemas.openxmlformats.org/officeDocument/2006/docPropsVTypes"/>
</file>