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Vēlētāju reģistra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ievaddaļu atbilstoši Ministru kabineta 2009. gada 3. februāra noteikumu Nr. 108 "Normatīvo aktu projektu sagatavošanas noteikumi" 68.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Vēlētāju reģistra likumā (Latvijas Republikas Saeimas un Ministru Kabineta Ziņotājs, 2004, 4., 21. nr.; 2006, 12. nr.; 2008, 16. nr.; Latvijas Vēstnesis, 2009, 39. nr.; 2017, 36. nr.; 2018, 253. nr., 2020, 119.C nr.; 2021, 32.,193.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pants. Reģistrs nodrošina to personu uzskaiti, kurām saskaņā ar Eiropas Parlamenta vēlēšanu likumu, Pašvaldības domes vēlēšanu likumu, Saeimas vēlēšanu likumu un Vietējo pašvaldību referendumu likumu ir tiesības vēlēt Latvijas Republikā (turpmāk — vēlētāji).”.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vārdu salikums "tiesības vēlēt" ir attiecināms uz vietējo pašvaldību referendumu un atbilst Vietējo pašvaldību referendumu likumā lietotajai terminoloģijai (piemēram, skatīt likuma 4. panta trešo daļu). Tāpat ir izvērtējams arī vārds "vēlētāji", jo Vietējo pašvaldību referendumu likuma 7. panta otrajā daļa tiek lietots termins "balsotājs". Attiecīgi lūdzam precizēt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pants. Reģistrs nodrošina to personu uzskaiti, kurām saskaņā ar Eiropas Parlamenta vēlēšanu likumu, Pašvaldības domes vēlēšanu likumu, Saeimas vēlēšanu likumu un Vietējo pašvaldību referendumu likumu ir tiesības vēlēt un balsot Latvijas Republikā (turpmāk — vēlētāji).”.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iekļauj un aktualizē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aktu izstrādes juridiskās tehnikas prasībām normatīvā akta tekstam jābūt skaidram un nepārprotamam, lai normatīvā akta adresātam būtu skaidri saprotamas no šā normatīvā akta izrietošās tiesības un pienākumi. Vēršam uzmanību, ka 2. apakšpunktā nav saprotams, kuros gadījumos iekļaujamas identiskas ziņas (piemēram, vārds, uzvārds, dzimšanas datums, pilsonība, dzīvesvietas adrese), kas ir paredzētas arī 1. apakšpunktā (no Fizisko personu reģistra). Līdz ar to lūdzam precizēt likumprojektu, lai tas būtu skaidrs un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iekļauj un aktualizē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 pazīme, ka personai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likumprojektā ietvertos grozījumus Vēlētāju reģistra likuma 6. panta pirmās daļas 2. punktā, konstatējams, ka turpmāk Vēlētāju reģistrā par vēlētāju iekļaus un aktualizēs ziņas par pazīmi, ka personai attiecīgās pašvaldības administratīvajā teritorijā pieder likumā noteiktajā kārtībā reģistrēts nekustamais īpašums.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un c) apakšpunktam personas dati tiek apstrādāti likumīgi, godprātīgi un datu subjektam pārredzamā veidā, kā arī ir adekvāti, atbilstīgi un ietver tikai to, kas nepieciešams to apstrādes nolūkos. Ņemot vērā minēto, kā arī apstākli, ka no attiecīgās likumprojekta redakcijas nav viennozīmīgi saprotams, kas konkrēti ir domāts ar minēto pazīmi, lūdzam likumprojektā skaidri noteikt, kādi tieši dati ir domāti likumprojekta 6. panta 2. punkta l) apakšpunktā, kā arī sniegt pamatojumu anotācijā par konkrētā datu apjoma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 pazīme, ka personai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Vēlētāju reģistra likuma  9. panta pirmā daļa tiek papildināta ar 3. punktu, tad var secināt, ka 9. panta pirmā daļa nevis tiek izteikta jaunā redakcijā, bet gan tiek izteikta jaunā redakcijā tikai tā ievaddaļa. Līdz ar to lūdzam atbilstoši juridiskās tehnikas prasībām precizēt likumprojekta 5. pantu, paredzot, ka jaunā redakcijā tiek izteikta Vēlētāju reģistra likuma 9. panta pirmās daļas </w:t>
            </w:r>
            <w:r w:rsidR="00000000" w:rsidRPr="00000000" w:rsidDel="00000000">
              <w:rPr>
                <w:u w:val="single"/>
                <w:rtl w:val="0"/>
              </w:rPr>
              <w:t xml:space="preserve">ievaddaļa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ievaddaļu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aiz vārda “vēlēšanām” ar vārdiem “vai pašvaldību referendumam”.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veiktie grozījumi nenonāk pretrunā likumprojekta 2. pantā paredzētajam, kas attiecas uz attiecīgās pašvaldības administratīvajā teritorijā piederošu likumā noteiktajā kārtībā reģistrētu nekustamo īpašumu. Vēršam uzmanību, ka no grozījumiem izriet, ka pašvaldību referendumam apgabala vēlētāju elektroniskajā sarakstā iekļauj tikai tos vēlētājus, kuri ir reģistrēti dzīvesvietā attiecīgajam vēlēšanu apgabalam piederīgajās adresēs.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attiecīgu grozījumu, lūdzam attiecīgi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izvērtējums, vai likumprojekta 6. pantā noteiktie grozījumi attiecībā uz Vēlētāju reģistra likuma 12. panta ceturto daļu nenonāk pretrunā ar likumprojekta 2. pantu. Tika secināts, ka Vēlētāju reģistra likuma 12. panta ceturtās daļas grozījumi attiecas uz sākotnējo vēlētāju elektronisko sarakstu, kurā tiek iekļautas ziņas tikai no Fizisko personu reģistra un sākotnējā vēlētāju sarakstā netiek iekļautas un aktualizētas ziņas par vēlētājiem, kuriem attiecīgās pašvaldības administratīvajā teritorijā pieder likumā noteiktajā kārtībā reģistrēts nekustamais īpašums. Kā rezultātā, norādāms, ka likumprojekta 6. pantā nav jānorāda, ka sarakstā iekļauj un aktualizē ziņas arī par nekustamā īpašuma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pēc vārda “vēlēšanām” ar vārdiem “vai pašvaldību referendumam”.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Tiesu administrācija no Valsts vienotās datorizētās zemesgrāmatas pēc Pārvaldes pieprasījuma sniedz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likumprojektā ietvertos grozījumus Vēlētāju reģistra likuma 15. pantā, konstatējams, ka saskaņā ar minētā panta 3.</w:t>
            </w:r>
            <w:r w:rsidR="00000000" w:rsidRPr="00000000" w:rsidDel="00000000">
              <w:rPr>
                <w:vertAlign w:val="superscript"/>
                <w:rtl w:val="0"/>
              </w:rPr>
              <w:t xml:space="preserve">1</w:t>
            </w:r>
            <w:r w:rsidR="00000000" w:rsidRPr="00000000" w:rsidDel="00000000">
              <w:rPr>
                <w:rtl w:val="0"/>
              </w:rPr>
              <w:t xml:space="preserve"> daļu turpmāk Tiesu administrācija no Valsts vienotās datorizētās zemesgrāmatas pēc Pārvaldes pieprasījuma sniegs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 Norādāms, ka no minētās redakcijas nevar izdarīt secinājumu, ar kādiem tieši personas datiem savā starpā apmainīsies Tiesu administrācija un Pārvalde. Līdz ar to saskatāmi riski Datu regulas 5. panta 1. punkta a) un c) apakšpunkta ievērošanā, proti,  personas datus apstrādā likumīgi, godprātīgi un datu subjektam pārredzamā veidā, kā arī adekvāti, atbilstīgi un ietverot tikai to, kas nepieciešams to apstrādes nolūkos. Ņemot vērā minēto, lūdzam precizēt likumprojektā ietverto 15. panta 3.</w:t>
            </w:r>
            <w:r w:rsidR="00000000" w:rsidRPr="00000000" w:rsidDel="00000000">
              <w:rPr>
                <w:vertAlign w:val="superscript"/>
                <w:rtl w:val="0"/>
              </w:rPr>
              <w:t xml:space="preserve">1</w:t>
            </w:r>
            <w:r w:rsidR="00000000" w:rsidRPr="00000000" w:rsidDel="00000000">
              <w:rPr>
                <w:rtl w:val="0"/>
              </w:rPr>
              <w:t xml:space="preserve"> daļu,  norādot skaidri, ar kādiem tieši personas datiem savā starpā apmainīsies Tiesu administrācija un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Tiesu administrācija no Valsts vienotās datorizētās zemesgrāmatas sniedz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 Tiesu administrācija sniedz ziņas par personas personas kodu un administratīvo teritoriju un teritoriālo vienību klasifikatora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Pašvaldības referendumā attiecīgajam vēlēšanu apgabalam Reģistrā iekļautās ziņas saskaņā ar šā panta pirmo, otro daļu un 3.1 daļu aktualizē ne vēlāk kā 6 darba dienas pirms pašvaldību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kāpēc attiecīgi grozījumi nav attiecināmi arī uz 15. panta trešo daļu. Tāpat vēršam uzmanību, ka 15. pantā nav 3.1 daļas. Attiecīgi lūdzam precizēt likumprojektu, kā arī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attiecīgi grozījumi nav veicami arī Vēlētāju reģistra likuma 15. panta trešajā daļā, jo tur ir runa tikai par vēlēšanu likumiem (kontekstā ar atzinuma 9.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daļas pieraksts un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Pašvaldības referendumā attiecīgajam vēlēšanu apgabalam Reģistrā iekļautās ziņas saskaņā ar šā panta pirmo, otro daļu un 3.</w:t>
            </w:r>
            <w:r w:rsidR="00000000" w:rsidRPr="00000000" w:rsidDel="00000000">
              <w:rPr>
                <w:vertAlign w:val="superscript"/>
                <w:rtl w:val="0"/>
              </w:rPr>
              <w:t xml:space="preserve">1</w:t>
            </w:r>
            <w:r w:rsidR="00000000" w:rsidRPr="00000000" w:rsidDel="00000000">
              <w:rPr>
                <w:rtl w:val="0"/>
              </w:rPr>
              <w:t xml:space="preserve"> daļu aktualizē ne vēlāk kā 6 darba dienas pirms pašvaldību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likumprojekts ir cieši saistīts ar Vietējo pašvaldību referendumu likumu, vēršam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pašvaldību referenduma likuma 19. panta ceturtā un sestā daļa noteic, ka balsošana atrašanās vietā notiek tikai tad, ja balsotājs atrodas tās pašvaldības teritorijā, kurā notiek attiecīgais referendums. Balsotājiem, kuriem piemērots ar brīvības atņemšanu saistīts drošības līdzeklis, kā arī personām, kuras atrodas īslaicīgās aizturēšanas vietās, balsošana tiek organizēta šo balsotāju atrašanās vietā šā panta pirmajā un piektajā daļā noteiktajā kārtībā. Šo balsotāju iesniegumus attiecīgajai vēlēšanu komisijai nogādā iestādes administrācija. Līdz ar to minētais likums paredz, ka pašvaldību referendumā nevar piedalīties personas, kurām piemērots ar brīvības atņemšanu saistīts drošības līdzeklis un personas, kuras atrodas īslaicīgās aizturēšanas vietās, taču atrodas ārpus tās pašvaldības teritorijas, kurā notiek attiecīgais referendums, kā arī visas ar brīvības atņemšanu notiesātās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 gada 30. martā Latvijas Republikas Satversmes tiesa pieņēma spriedumu lietā Nr. 2021-23-01 "Par Pašvaldības domes vēlēšanu likuma 32. panta ceturtās un astotās daļas atbilstību Latvijas Republikas Satversmes 101. pantam", atzīstot Pašvaldības domes vēlēšanu likuma 32. panta ceturto un astoto daļu, ciktāl šīs normas liedz pašvaldības domes vēlēšanās balsot aizdomās turētajām, apsūdzētajām vai tiesājamām personām, kurām kā drošības līdzeklis piemērots apcietinājums, ja šīs personas atrodas ieslodzījuma vietā, kas nav tā apgabala teritorijā, kura vēlētāju sarakstā tās ir reģistrētas, par neatbilstošu Latvijas Republikas Satversmes (turpmāk – Satversme) 101. panta pirmajai daļai un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2022. gada 17. februārī Saeima 1. lasījumā atbalstīja likumprojektu "Grozījumi Pašvaldības domes vēlēšanu likumā" (Nr.1326/Lp13), kas paredz noteikt kārtību, kādā personas, kurām kā drošības līdzeklis piemērots apcietinājums, var īstenot savas tiesības piedalīties pašvaldības domes vēlēšanās, neatkarīgi no tā, vai vēlētājs ieslodzījuma vietā atrodas savā vēlēšanu apgabalā vai nē, nodrošinot visiem vienādas iespējas un kārtību balsot pašvaldības domes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2022. gada 8. februāra Saeimas Valsts pārvaldes un pašvaldības komisijā nolemto par nepieciešamību paredzēt tiesības piedalīties pašvaldības domes vēlēšanās visām personām, kuras atrodas ieslodzījuma vietā (proti, arī notiesātajiem), Tieslietu ministrija 2022. gada 15. martā iesniedza atbilstošus priekšlikumus likumprojektam "Grozījumi Pašvaldības domes vēlēšanu likumā" (Nr.1326/Lp13). Minēto priekšlikumu pamatojumā norādīts, ka vēlēšanu tiesības tiek atzītas par svarīgākajām politiskajām tiesībām. Latvijā vēlēšanu tiesības nostiprinātas Satversmē un konkretizētas atsevišķos likumos. Satversmes 101. panta otrais teikums noteic, ka pašvaldības ievēlē pilntiesīgi Latvijas pilsoņi un Eiropas Savienības pilsoņi, kas pastāvīgi uzturas Latvijā. Tā kā piedalīšanās vēlēšanās tiek atzīta par vienu no svarīgākajām pilsoņu politiskās gribas izpausmes formām, tad valsts pienākums ir nodrošināt, lai vēlēšanu tiesības būtu praktiski īstenojamas bez nepamatotiem ierobežojumiem. Eiropas Cilvēktiesību un pamatbrīvību aizsardzības konvencijas (turpmāk – Konvencija) Pirmā protokola 3. pants noteic, ka puses apņemas ik pēc zināma saprātīga laika posma organizēt brīvas un aizklātas vēlēšanas apstākļos, kas veicina tautas viedokļa brīvu izpausmi, izvēloties likumdevēju varu. Tiesības piedalīties vēlēšanās nav absolūtas tiesības, taču, lai tās ierobežotu, ir jābūt leģitīmam mērķim un ierobežojumam jābūt samērīgam ar šo mērķi (skat. Eiropas Cilvēktiesību tiesas 2005. gada 6. oktobra sprieduma Case of Hirst v. The United Kingdom 60. un 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būtu jāizvērtē Vietējo pašvaldību referendumu likuma 19. panta ceturtajā un sestajā daļā ietvertais regulējums. Attiecīgi ir aizpildāma anotācijas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likumprojektā ietvertos grozījumus Vēlētāju reģistra likuma 6. panta pirmās daļas 1. punktā, konstatējams, ka turpmāk Vēlētāju reģistrā par vēlētāju no Fizisko personu reģistra iekļaus ziņas par personu apliecinošā dokumenta ar jaucējfunkciju apstrādāto numuru. Savukārt saskaņā ar Datu regulas 5. panta 1. punkta a) un c) apakšpunktu personas dati tiek apstrādāti likumīgi, godprātīgi un datu subjektam pārredzamā veidā, kā arī ir adekvāti, atbilstīgi un ietver tikai to, kas nepieciešams to apstrādes nolūkos. Ņemot vērā minēto, kā arī apstākli, ka anotācijā nav minēts skaidrojums, kas ar šiem datiem ir domāts, kāpēc turpmāk Vēlētāju reģistrā no Fizisko personu reģistra iekļaus ziņas par personu apliecinošā dokumenta ar jaucējfunkciju apstrādāto numuru un vai šo mērķi nevar sasniegt bez šo datu apstrādes,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sadaļu, jo nav sniegta informācija, vai projekts skar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Ja tiek norādīts, ka sabiedrības līdzdalība nav jānodrošina, šī izvēle ir jāpaskaidro iznirstošā laukā "Skaidrojums". Lūdzam attiecīgi precizēt anotāciju, jo no esošās informācijas nav saprotams, kāpēc sabiedrības līdzdalība nav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sabiedrības līdzdalības pietiekamību likumprojekta izstrādē.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Piemērām, anotācijā nav sniegta arī informācija, vai likumprojekta izstrādē ir iesaistīta sabiedrības mērķgrupa, kas ir minēta anotācijas 7.1. apakšpunktā un tā atbalsta likumprojektā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precizēt 7. punktā sniegto informāciju, jo tā ir vispārīga un nesniedz informāciju kā likumprojektā paredzētais ietekmēs katru institūciju, kas ir minēta 7.1. apakšpunktā. Lūdzam sniegt informāciju, vai administratīvais slogs katrai institūcijai paliks nemainīgs, palielināsies vai samazināsies. Šāda informācija ir sniegta tikai par Pilsonības un migrācijas lietu pārvaldi. Piemēram, Tiesu administrācijai būs nepieciešams no Valsts vienotās datorizētās zemesgrāmatas Pilsonības un migrācijas lietu pārvaldei </w:t>
            </w:r>
            <w:r w:rsidR="00000000" w:rsidRPr="00000000" w:rsidDel="00000000">
              <w:rPr>
                <w:u w:val="single"/>
                <w:rtl w:val="0"/>
              </w:rPr>
              <w:t xml:space="preserve">sniegt ziņas</w:t>
            </w:r>
            <w:r w:rsidR="00000000" w:rsidRPr="00000000" w:rsidDel="00000000">
              <w:rPr>
                <w:rtl w:val="0"/>
              </w:rPr>
              <w:t xml:space="preserve"> par tām personām, kurām lēmuma par pašvaldības referenduma rīkošanu pieņemšanas dienā piederēja likumā noteiktajā kārtībā reģistrēts nekustamais īpašums, kas atrodas tās pašvaldības administratīvajā teritorijā, kurā notiks pašvaldības referendums. Attiecīgās pašvaldības vēlēšanu komisijai būs jāinformē Pārvaldi par pašvaldības referenduma norises datumu, nosaukumu un pašvaldības administratīvo teritoriju, kurā notiks pašvaldību referendums u.c. Tātad likumprojekts ietekmēs institūciju administratīvo slogu. Vēršam uzmanību, ka administratīvo izmaksu novērtējumu valsts un pašvaldību institūcijai aprēķina, </w:t>
            </w:r>
            <w:r w:rsidR="00000000" w:rsidRPr="00000000" w:rsidDel="00000000">
              <w:rPr>
                <w:u w:val="single"/>
                <w:rtl w:val="0"/>
              </w:rPr>
              <w:t xml:space="preserve">sākot no 1 </w:t>
            </w:r>
            <w:r w:rsidR="00000000" w:rsidRPr="00000000" w:rsidDel="00000000">
              <w:rPr>
                <w:i w:val="1"/>
                <w:u w:val="single"/>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sniegta informācija, vai likumprojekts neradīs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likumprojekts paredz arī noteikt, ka ziņas par pazīmi, ka personai pieder nekustamais īpašums, būs noteiktas Vēlētāju reģistra likuma 6. panta pirmās daļas 2. punktā, jo arī šīs ziņas Vēlētāju reģistrā tiks iegūtas laika gaitā par vēlētāju, piemēram, no Tiesu administrācijas vai paša vēlētāja. Vēršam uzmanību, ka minētā informācija ir pretrunā anotācijā sniegtajai informācijai, ka minēto ziņu uzkrāšana Vēlētāju reģistrā sekmēs to, ka ziņas par tiem vēlētājiem, kuriem lēmuma par pašvaldības referenduma rīkošanu pieņemšanas dienā piederēja nekustamais īpašums, kas reģistrēts zemesgrāmatā, tiks iekļautas automātiski Vēlētāju reģistrā, </w:t>
            </w:r>
            <w:r w:rsidR="00000000" w:rsidRPr="00000000" w:rsidDel="00000000">
              <w:rPr>
                <w:u w:val="single"/>
                <w:rtl w:val="0"/>
              </w:rPr>
              <w:t xml:space="preserve">un personām nevajadzēs atsevišķi vērsties pašvaldības dzīvesvietas deklarēšanas iestādē, uzrādīt nekustamā īpašuma tiesības apliecinošu dokumentu un iesniegt iesniegumu ar lūgumu iekļaut ziņas par personu vēlētāju sarakstā, lai piedalītos pašvaldības referendumā</w:t>
            </w:r>
            <w:r w:rsidR="00000000" w:rsidRPr="00000000" w:rsidDel="00000000">
              <w:rPr>
                <w:rtl w:val="0"/>
              </w:rPr>
              <w:t xml:space="preserve">. Līdz ar to lūdzam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ir nepieciešams veikt grozījumus Vietējo pašvaldību referendumu likumā, paredzot, ka personām, kurām pieder nekustamais īpašums, kas atrodas pašvaldības administratīvajā teritorijā, kurā norisinās pašvaldības referendums un ziņas par kurām nav iekļautas Vēlētāju reģistrā, ir tiesības ar rakstveida iesniegumu vērsties pašvaldības dzīvesvietas deklarēšanas iestādē un lūgt, lai ziņas par personu tiktu iekļautas vēlētāju sarakstā. Papildus tam, Vietējo pašvaldību referendumu likumā ir nepieciešams noteikt, ka pašvaldības dzīvesvietas deklarēšanas iestādēs personām ir tiesības iesniegt iesniegumu par ziņu iekļaušanu vēlētāju sarakstā ne agrāk kā 14 darbdienas pirms pašvaldības referenduma norises dienas un ne vēlāk kā 10 darbdienas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sniedzot skaidrojumu, kad tiks veikti un virzīti grozījumi Vietējo pašvaldību referendumu likumā kontekstā ar Civillikuma 89. panta otro daļu un likumu “Par valsts un pašvaldību dzīvojamo māju privatizāciju”, attiecīgi aizpildot anotācijas 4. sadaļu, jo minētais nav attiecināms uz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tehnisku iemeslu dēļ Tiesību aktu portāla likumprojekta anotācijas  4. sadaļā kā atbildīgo institūciju nav iespējams noteikt Centrālo vēlēšanu komisiju, tad par grozījumiem Vietējo pašvaldību referenduma likumā un atbildīgo institūciju ir noradīta informācija likumprojekta anotācijas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izstrādāt grozījumu projektu Vietējo pašvaldību referendumu likumā, lai nodrošinātu, ka personām, kurām pieder nekustamais īpašums, kas atrodas pašvaldības administratīvajā teritorijā, kurā norisinās pašvaldības referendums un ziņas par kurām nav iekļautas Vēlētāju reģistrā, ir tiesības ar rakstveida iesniegumu vērsties pašvaldības dzīvesvietas deklarēšanas iestādē un lūgt, lai ziņas par personu tiktu iekļautas vēlētāju sarakstā, kā arī nepieciešams noteikt, ka pašvaldības dzīvesvietas deklarēšanas iestādēs personām ir tiesības iesniegt iesniegumu par ziņu iekļaušanu vēlētāju sarakstā ne agrāk kā 14 darbdienas pirms pašvaldības referenduma norises dienas un ne vēlāk kā 10 darbdienas pirms pašvaldības referenduma norises dienas. Grozījumus Vietējo pašvaldību referendumu likumā izstrādās Centrālā vēlēšanu komisija. Plānots, ka minētos grozījumus Centrālā vēlēšanu komisija izstrādās un virzīs izskatīšanai līdz 2023.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protokollēmuma projekta 2.punktu, kā arī anotācijas 3.sadaļas punktā “Cita informācija” norādīto, lūdzam anotācijas 3.sadaļas 2023.gada izmaiņu ailes 4.punktā norādīto finansējumu svītrot un norādīt to anotācijas 3.sadaļas 2023.gada izmaiņu ailes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t.sk. pašvaldību digitālā transformācija” ietvaros finansējums vēlēšanu procesu digitalizācijai un automatizācijai ir paredzēts Centrālajai vēlēšanu komisijai, attiecīgi lūdzam anotācijas 3.sadaļas punktā “Cita informācija” skaidrot, kāpēc tas būtu piešķirams Iekšlietu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pēdējā rindkopā norādīto, ņemot vērā, ka pievienotās vērtības nodokļa izmaksu segšana no valsts budžeta ir atrunāta pie tiesību aktu projekta par Eiropas Savienības Atveseļošanas un noturības mehānisma plāna 2. komponentes “Digitālā transformācija” 2.1. reformu un investīciju virziena “Valsts pārvaldes, t.sk. pašvaldību digitālā transformācija” īstenošanu (TA lieta Nr. 22-TA-645), saskaņā ar Ministru kabineta 2022.gada 22.marta sēdes protokola Nr. 17 34. § 9.punktā noteikto. Papildus norādām, ka saskaņā ar Ministru kabineta protokollēmuma projektā paredzētajiem uzdevumiem pie TA lietas Nr.22-TA-645 attiecīgajai nozares ministrijai ir jāsagatavo Ministru kabineta rīkojums par attiecīgā projekta īstenošanu, pie kura jānosaka projekta aktuālais pievienotās vērtības nodokļa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norādot ietekmi uz institūcijām, kurām būs jānodrošina likumprojektā paredzētā istenošana, ņemot vērā, ka gan likumprojekta saturs, gan anotācijā šobrīd iekļautā informācija liecina, ka šāda ietekme noteikti būs. Kā arī norādām, ka likumprojekta sākotnējā saskaņošanas procesā šāda ietekme bija identificēta un anotācijas VII sadaļa bija aizpildīta korekti.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saglabājama 7.sadaļā ietvertā informācija par ietekmi uz administratīvo slogu. Aicinām to papildināt, skaidri norādot, ka likumprojektā ietvertās darbības, kas ietver informācijas sniegšanas pienākumu, tiks īstenotas esošo budžeta un cilvēkresursu ietvaros, ja vien tam nav plānots pieprasīt papildus finanšu līdzekļus, attiecīgi ietekmi atspoguļojot anotācijas 3.sadaļā.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Vēlētāju reģistra informācijas sistēmas un Elektroniskā tiešsaistes vēlētāju reģistra programmatūras pielāgošanas izmaksu PVN 93 672 euro apmērā tiks segts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kabinetā protokollēmuma projekta 2.punktu, kā arī to, ka pievienotās vērtības nodokļa izmaksu segšana no valsts budžeta ir atrunāta pie tiesību aktu projekta par Eiropas Savienības Atveseļošanas un noturības mehānisma plāna 2. komponentes “Digitālā transformācija” 2.1. reformu un investīciju virziena “Valsts pārvaldes, t.sk. pašvaldību digitālā transformācija” īstenošanu (TA lieta Nr. 22-TA-645), saskaņā ar Ministru kabineta 2022.gada 22.marta sēdes protokola Nr. 17 34. § 9.punktā noteikto, lūdzam svītrot Ministru kabinetā protokollēmuma projekta 3.punktu. Papildus norādām, ka saskaņā ar Ministru kabineta protokollēmuma projektā paredzētajiem uzdevumiem pie TA lietas Nr.22-TA-645 attiecīgajai nozares ministrijai ir jāsagatavo Ministru kabineta rīkojums par attiecīgā projekta īstenošanu, pie kura jānosaka projekta aktuālais pievienotās vērtības nodokļa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Vēlētāju reģistra likumā (Latvijas Republikas Saeimas un Ministru Kabineta Ziņotājs, 2004, 4., 21. nr.; 2006, 12. nr.; 2008, 16. nr.; Latvijas Vēstnesis, 2009, 39. nr.; 2017, 36. nr.; 2018, 253. nr., 2020, 119.C nr.; 2021, 32. nr.; Latvijas Vēstnesis, 2021, 193.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likumprojekta ievaddaļu, aizstājot vārdus un skaitļus " 2021, 32. nr.; Latvijas Vēstnesis, 2021, 193. nr." ar vārdiem un skaitļiem "2021, 32.,193.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Vēlētāju reģistra likumā (Latvijas Republikas Saeimas un Ministru Kabineta Ziņotājs, 2004, 4., 21. nr.; 2006, 12. nr.; 2008, 16. nr.; Latvijas Vēstnesis, 2009, 39. nr.; 2017, 36. nr.; 2018, 253. nr., 2020, 119.C nr.; 2021, 32.,193.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Reģistrā iekļauj, aktualizē un glabā ziņas par Latvijas pilsoņiem, Eiropas Savienības pilsoņiem, kuri nav Latvijas pilsoņi, bet ir reģistrēti Fizisko personu reģistrā, un kuri lēmuma par vietējās pašvaldības referenduma (turpmāk – pašvaldības referendums) rīkošanu pieņemšanas dienā sasnieguši 18 gadu vecumu un kuru dzīvesvieta ir reģistrēta attiecīgās pašvaldības administratīvajā teritorijā vai kuriem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Sniedzu priekšlikumu mainīt pieturzīmi "komats" pret vārdu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iekļauj, aktualizē un glabā ziņas par Latvijas pilsoņiem </w:t>
            </w:r>
            <w:r w:rsidR="00000000" w:rsidRPr="00000000" w:rsidDel="00000000">
              <w:rPr>
                <w:shd w:fill="#f1c40f" w:val="clear"/>
                <w:rtl w:val="0"/>
              </w:rPr>
              <w:t xml:space="preserve">un</w:t>
            </w:r>
            <w:r w:rsidR="00000000" w:rsidRPr="00000000" w:rsidDel="00000000">
              <w:rPr>
                <w:rtl w:val="0"/>
              </w:rPr>
              <w:t xml:space="preserve"> Eiropas Savienības pilsoņiem, kuri nav Latvijas pilsoņi, bet ir reģistrēti Fizisko personu reģistrā, un kuri lēmuma par vietējās pašvaldības referenduma (turpmāk – pašvaldības referendums) rīkošanu pieņemšanas dienā sasnieguši 18 gadu vecumu un kuru dzīvesvieta ir reģistrēta attiecīgās pašvaldības administratīvajā teritorijā vai kuriem attiecīgās pašvaldības administratīvajā teritorijā pieder likumā noteiktajā kārtībā reģistrēts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Reģistrā iekļauj, aktualizē un glabā ziņas par Latvijas pilsoņiem un Eiropas Savienības pilsoņiem, kuri nav Latvijas pilsoņi, bet ir reģistrēti Fizisko personu reģistrā, un kuri lēmuma par vietējās pašvaldības referenduma (turpmāk – pašvaldības referendums) rīkošanu pieņemšanas dienā sasnieguši 18 gadu vecumu un kuru dzīvesvieta ir reģistrēta attiecīgās pašvaldības administratīvajā teritorijā vai kuriem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Attiecīgās pašvaldības vēlēšanu komisija informē Pārvaldi par pašvaldības referenduma norises datumu, nosaukumu un pašvaldības administratīvo teritoriju, kurā notiks pašvaldību referendums, vienas darba dienas laikā pēc lēmuma pieņemšanas par pašvaldības referenduma rīkošanu, bet ne vēlāk kā līdz pulksten 12 deviņpadsmitajā darba dienā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skaitļus no "1" līdz "9" parasti raksta ar vārdiem, bet no "10" – ar cipariem. Ierosinām precizēt likumprojekta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Attiecīgās pašvaldības vēlēšanu komisija informē Pārvaldi par pašvaldības referenduma norises datumu, nosaukumu un pašvaldības administratīvo teritoriju, kurā notiks pašvaldību referendums, vienas darba dienas laikā pēc lēmuma pieņemšanas par pašvaldības referenduma rīkošanu, bet ne vēlāk kā līdz 19. darba dienas pulksten 12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Attiecīgās pašvaldības vēlēšanu komisija informē Pārvaldi par pašvaldības referenduma norises datumu, nosaukumu un pašvaldības administratīvo teritoriju, kurā notiks pašvaldību referendums, vienas darba dienas laikā pēc lēmuma pieņemšanas par pašvaldības referenduma rīkošanu, bet ne vēlāk kā līdz pulksten 12 19 darba dienā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 formatējumu ar 15. panta ceturto daļu, kas arī mazinās apjukumu lasītājā.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pants. Attiecīgās pašvaldības vēlēšanu komisija informē Pārvaldi par pašvaldības referenduma norises datumu, nosaukumu un pašvaldības administratīvo teritoriju, kurā notiks pašvaldību referendums, vienas darba dienas laikā pēc lēmuma pieņemšanas par pašvaldības referenduma rīkošanu, bet ne vēlāk kā līdz pulksten 12 </w:t>
            </w:r>
            <w:r w:rsidR="00000000" w:rsidRPr="00000000" w:rsidDel="00000000">
              <w:rPr>
                <w:b w:val="1"/>
                <w:rtl w:val="0"/>
              </w:rPr>
              <w:t xml:space="preserve">deviņpadsmitajā</w:t>
            </w:r>
            <w:r w:rsidR="00000000" w:rsidRPr="00000000" w:rsidDel="00000000">
              <w:rPr>
                <w:rtl w:val="0"/>
              </w:rPr>
              <w:t xml:space="preserve"> darba dienā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pants. Attiecīgās pašvaldības vēlēšanu komisija informē Pārvaldi par pašvaldības referenduma norises datumu, nosaukumu un pašvaldības administratīvo teritoriju, kurā notiks pašvaldību referendums, vienas darba dienas laikā pēc lēmuma pieņemšanas par pašvaldības referenduma rīkošanu, bet ne vēlāk kā līdz 19</w:t>
            </w:r>
            <w:r w:rsidR="00000000" w:rsidRPr="00000000" w:rsidDel="00000000">
              <w:rPr>
                <w:b w:val="1"/>
                <w:rtl w:val="0"/>
              </w:rPr>
              <w:t xml:space="preserve">.</w:t>
            </w:r>
            <w:r w:rsidR="00000000" w:rsidRPr="00000000" w:rsidDel="00000000">
              <w:rPr>
                <w:rtl w:val="0"/>
              </w:rPr>
              <w:t xml:space="preserve"> darba dienā </w:t>
            </w:r>
            <w:r w:rsidR="00000000" w:rsidRPr="00000000" w:rsidDel="00000000">
              <w:rPr>
                <w:b w:val="1"/>
                <w:rtl w:val="0"/>
              </w:rPr>
              <w:t xml:space="preserve">pulksten 12</w:t>
            </w:r>
            <w:r w:rsidR="00000000" w:rsidRPr="00000000" w:rsidDel="00000000">
              <w:rPr>
                <w:rtl w:val="0"/>
              </w:rPr>
              <w:t xml:space="preserve"> pirms pašvaldības referenduma norises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Attiecīgās pašvaldības vēlēšanu komisija informē Pārvaldi par pašvaldības referenduma norises datumu, nosaukumu un pašvaldības administratīvo teritoriju, kurā notiks pašvaldību referendums, vienas darba dienas laikā pēc lēmuma pieņemšanas par pašvaldības referenduma rīkošanu, bet ne vēlāk kā līdz 19. darba dienas pulksten 12 pirms pašvaldības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aiz vārda “vēlēšanām” ar vārdiem “vai pašvaldību referendumam”.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vārdus "aiz vārda" aizstāt ar vārdiem "pēc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pēc vārda “vēlēšanām” ar vārdiem “vai pašvaldību referendumam”.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Tiesu administrācija no Valsts vienotās datorizētās zemesgrāmatas pēc Pārvaldes pieprasījuma sniedz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skaitli ar pieturzīmi "(3.</w:t>
            </w:r>
            <w:r w:rsidR="00000000" w:rsidRPr="00000000" w:rsidDel="00000000">
              <w:rPr>
                <w:vertAlign w:val="superscript"/>
                <w:rtl w:val="0"/>
              </w:rPr>
              <w:t xml:space="preserve">1</w:t>
            </w:r>
            <w:r w:rsidR="00000000" w:rsidRPr="00000000" w:rsidDel="00000000">
              <w:rPr>
                <w:rtl w:val="0"/>
              </w:rPr>
              <w:t xml:space="preserve">)" aizstāt ar skaitli "(3</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Tiesu administrācija no Valsts vienotās datorizētās zemesgrāmatas sniedz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 Tiesu administrācija sniedz ziņas par personas personas kodu un administratīvo teritoriju un teritoriālo vienību klasifikatora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Tiesu administrācija no Valsts vienotās datorizētās zemesgrāmatas sniedz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 Tiesu administrācija sniedz ziņas par personas personas kodu un administratīvo teritoriju un teritoriālo vienību klasifikatora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Vēlētāju reģistra likuma 15. pantu papildināt ar jaunu trešo prim daļu, kas paredz informācijas saņemšanu no Tiesu administrācijas uzturētās Valsts vienotās datorizētās zemesgrāmatas. Spēkā esošā Vēlētāju reģistra likuma 14. panta piektā daļa paredz pašvaldības domes vēlēšanu vēlētāja tiesības mainīt vēlēšanu apgabalu, </w:t>
            </w:r>
            <w:r w:rsidR="00000000" w:rsidRPr="00000000" w:rsidDel="00000000">
              <w:rPr>
                <w:i w:val="1"/>
                <w:rtl w:val="0"/>
              </w:rPr>
              <w:t xml:space="preserve">ja viņš pašvaldībai vai tās dzīvesvietas deklarēšanas iestādei uzrāda īpašumtiesības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w:t>
            </w:r>
            <w:r w:rsidR="00000000" w:rsidRPr="00000000" w:rsidDel="00000000">
              <w:rPr>
                <w:i w:val="1"/>
                <w:rtl w:val="0"/>
              </w:rPr>
              <w:t xml:space="preserve">"[..] ja īpašums ir iegūts saskaņā ar likuma "Par valsts un pašvaldību dzīvojamo māju privatizāciju" XV</w:t>
            </w:r>
            <w:r w:rsidR="00000000" w:rsidRPr="00000000" w:rsidDel="00000000">
              <w:rPr>
                <w:i w:val="1"/>
                <w:vertAlign w:val="superscript"/>
                <w:rtl w:val="0"/>
              </w:rPr>
              <w:t xml:space="preserve">1</w:t>
            </w:r>
            <w:r w:rsidR="00000000" w:rsidRPr="00000000" w:rsidDel="00000000">
              <w:rPr>
                <w:i w:val="1"/>
                <w:rtl w:val="0"/>
              </w:rPr>
              <w:t xml:space="preserve"> nodaļu "Dzīvokļu, mākslinieku darbnīcu un neapdzīvojamo telpu nodošana īpašumā līdz dzīvojamās mājas privatizācijai", tad arī uzskatāms, ka personai pieder nekustamais īpašums. [..] Tā kā Tiesu administrācijas pārziņā esošajā valsts informācijas sistēmā netiek iekļauti dati par līdzīpašniekiem (laulātajiem, kuriem ir kopmanta, kas nav reģistrēta zemesgrāmatā) un personām, kas ieguvušas īpašuma tiesības paātrinātās privatizācijas rezultātā, tad Vēlētāju reģistrā netiks automātiski aktualizētas ziņas par minētām personām. Kā rezultātā, nekustamā īpašumā līdzīpašniekiem vai personām, kuras ieguva nekustama īpašuma tiesības paātrinātās privatizācijas rezultātā un ziņas par kurām netiks iekļautas Vēlētāju reģistrā, ir jānodrošina iespēja vērsties ar rakstveida iesniegumu pašvaldības dzīvesvietas deklarēšanas iestādē un lūgt, lai ziņas par personu tiktu iekļautas vēlētāju sarakstā"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uzturētajā Nekustamā īpašuma valsts kadastra informācijas sistēmā tiek uzkrātas ziņas par valsts teritorijā esošajiem nekustamajiem īpašumiem, to objektiem, zemes vienības daļām un to īpašniekiem, tiesiskajiem valdītājiem, lietotājiem. Līdz ar to dati par personām, kas ieguvušas īpašuma tiesības paātrinātās privatizācijas rezultātā, ir reģistrētas Nekustamā īpašuma valsts kadastra informācijas sistēmā, un Pilsonības un migrācijas lietu pārvaldei ir tiesības un iespējas saņemt šo informāciju, ja tā nepieciešama Vēlētāju reģistra darbības nodrošināšanai. Tāpat Valsts zemes dienests pašvaldībai datu apmaiņas ietvaros sniedz visus Nekustamā īpašuma valsts kadastra informācijas sistēmas datus par tās administratīvajā teritorijā esošajiem kadastra objektiem un kadastra subjektiem. Valsts zemes dienests izprot, ka Pilsonības un migrācijas lietu pārvaldei Nekustamā īpašuma valsts kadastra informācijas sistēmas datu saņemšanai un iekļaušanai, kā arī aktualizācijai Vēlētāju reģistrā ir nepieciešams veikt izmaiņas informācijas sistēmā, taču Valsts zemes dienestam nav saprotams, kāpēc privātpersonai pašvaldībā ir jāiesniedz īpašuma tiesību apliecinošs dokuments, ja</w:t>
            </w:r>
            <w:r w:rsidR="00000000" w:rsidRPr="00000000" w:rsidDel="00000000">
              <w:rPr>
                <w:u w:val="single"/>
                <w:rtl w:val="0"/>
              </w:rPr>
              <w:t xml:space="preserve"> pašvaldības rīcībā ir ziņas par tās administratīvajā teritorijā esošo nekustamo īpašumu kadastra subjektiem</w:t>
            </w:r>
            <w:r w:rsidR="00000000" w:rsidRPr="00000000" w:rsidDel="00000000">
              <w:rPr>
                <w:rtl w:val="0"/>
              </w:rPr>
              <w:t xml:space="preserve">. Lūdzam anotācijā sniegt atbilstošu skaidrojumu, jo šāda prasība neatbilst Valsts pārvaldes iekārtas likuma 10. panta astotajā daļā un Administratīvā procesa likuma 59. pantā nostiprinātajiem labas pārvaldības principiem, atbilstoši kuriem iestādei pašai ir jāiegūst tā informācija, kas ir citas iestādes rīcībā, to nepieprasot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Tiesu administrācija no Valsts vienotās datorizētās zemesgrāmatas sniedz Pārvaldei ziņas par personām, kurām lēmuma par pašvaldības referenduma rīkošanu pieņemšanas dienā piederēja likumā noteiktajā kārtībā reģistrēts nekustamais īpašums, kas atrodas tās pašvaldības administratīvajā teritorijā, kurā notiks pašvaldības referendums. Tiesu administrācija sniedz ziņas par personas personas kodu un administratīvo teritoriju un teritoriālo vienību klasifikatora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Pašvaldības referendumā attiecīgajam vēlēšanu apgabalam Reģistrā iekļautās ziņas saskaņā ar šā panta pirmo, otro daļu un 3</w:t>
            </w:r>
            <w:r w:rsidR="00000000" w:rsidRPr="00000000" w:rsidDel="00000000">
              <w:rPr>
                <w:vertAlign w:val="superscript"/>
                <w:rtl w:val="0"/>
              </w:rPr>
              <w:t xml:space="preserve">1</w:t>
            </w:r>
            <w:r w:rsidR="00000000" w:rsidRPr="00000000" w:rsidDel="00000000">
              <w:rPr>
                <w:rtl w:val="0"/>
              </w:rPr>
              <w:t xml:space="preserve"> daļu aktualizē ne vēlāk kā 6 darba dienas pirms pašvaldību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1</w:t>
            </w:r>
            <w:r w:rsidR="00000000" w:rsidRPr="00000000" w:rsidDel="00000000">
              <w:rPr>
                <w:rtl w:val="0"/>
              </w:rPr>
              <w:t xml:space="preserve"> daļu" ar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Pašvaldības referendumā attiecīgajam vēlēšanu apgabalam Reģistrā iekļautās ziņas saskaņā ar šā panta pirmo, otro daļu un 3.</w:t>
            </w:r>
            <w:r w:rsidR="00000000" w:rsidRPr="00000000" w:rsidDel="00000000">
              <w:rPr>
                <w:vertAlign w:val="superscript"/>
                <w:rtl w:val="0"/>
              </w:rPr>
              <w:t xml:space="preserve">1</w:t>
            </w:r>
            <w:r w:rsidR="00000000" w:rsidRPr="00000000" w:rsidDel="00000000">
              <w:rPr>
                <w:rtl w:val="0"/>
              </w:rPr>
              <w:t xml:space="preserve"> daļu aktualizē ne vēlāk kā 6 darba dienas pirms pašvaldību referenduma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precizēt, ka ja vēlētājs ir norādījis oficiālo elektronisko adresi, tad primāri balsošanas materiāli tiek sūtīti uz oficiālo elektronisko adresi, nevis elektronisko pasta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likumprojekta panta teksts tiek precizēts paredzot, ka gadījumos, kad vēlētājs norāda vēlētāja oficiālo elektronisko adresi un/vai elektroniskā pasta adresi, tad personai tiek nosūtīta tīmekļvietnes adrese, primāri saziņai izvēloties oficiālo elektronisko adresi, kurā pieejami balsošanas materiāli, nevis dokumenti balsošanai pa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paredzot, ka adrese ārvalstī un elektroniskā pasta adresi tiek noradīta, ja personai nav aktivizēta oficiālā elektroniskā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izmaiņas Vēlētāju reģistra informācijas sistēmā (turpmāk – VRIS)  un Elektroniskā tiešsaistes vēlētāju reģistrā (turpmāk – ETVR), lūdzu atzīmēt ietekmi uz valsts informācijas un komunikācijas tehnoloģiju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31. augusta noteikumu Nr. 597 "Valsts informācijas sistēmu attīstības projektu uzraudzības kārtība" 5.punktu aktivitātes atbilstošā realizācijas etapā saskaņojamas ar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visa minētā informācija ir aizpildāma pie anotācijas 7.1., 7.2. un 7.4. apakšpunkta (7. nodaļas ievadā minot, ka projekts skar šo jomu). Lūdzam precizēt anotāciju atbilstoši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protokollēmuma tekstu atbilstoši Valsts kancelejas ieteiktajai noformēšanas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 (norāda attiecīgo nozari)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Vēlētāju reģistra informācijas sistēmas un Elektroniskā tiešsaistes vēlētāju reģistra programmatūras pielāgošanas izmaksas bez pievienotās vērtības nodokļa (turpmāk – PVN) 446 056 euro apmērā 2023. gadā plānots segt no Vides aizsardzības un reģionālās attīstības ministrijas administrētās Eiropas Savienības Atveseļošanas un noturības mehānisma plāna 2. komponentes “Digitālā transformācija” 2.1. reformu un investīciju virziena “Valsts pārvaldes, t.sk. pašvaldību digitālā transformācija” Centrālajai vēlēšanu komisijai paredzētā finansējuma vēlēšanu procesu digitalizācijai un automatizācijai.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Vēlētāju reģistra informācijas sistēmas un Elektroniskā tiešsaistes vēlētāju reģistra programmatūras pielāgošanas izmaksas 446 056 euro apmērā 2023. gadā plānots segt no Vides aizsardzības un reģionālās attīstības ministrijas administrētās Eiropas Savienības Atveseļošanas un noturības mehānisma plāna 2. komponentes “Digitālā transformācija” 2.1. reformu un investīciju virziena “Valsts pārvaldes, t.sk. pašvaldību digitālā transformācija” (turpmāk -2.1. reforma), lūdzam norādīt konkrēto 2.1. reformas investīciju (numurs, nosaukums, par projekta ieviešanu atbildīgā institūcija) un projektu, kuras ietvaros augstāk minētās darbības tiks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22-TA-1954</w:t>
    </w:r>
    <w:r>
      <w:br/>
    </w:r>
    <w:r w:rsidR="00000000" w:rsidRPr="00000000" w:rsidDel="00000000">
      <w:rPr>
        <w:rtl w:val="0"/>
      </w:rPr>
      <w:t xml:space="preserve">30.09.2022. 08.37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22-TA-1954</w:t>
    </w:r>
    <w:r>
      <w:br/>
    </w:r>
    <w:r w:rsidR="00000000" w:rsidRPr="00000000" w:rsidDel="00000000">
      <w:rPr>
        <w:rtl w:val="0"/>
      </w:rPr>
      <w:t xml:space="preserve">30.09.2022. 08.37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Izziņa_22-TA-1954.docx</dc:title>
</cp:coreProperties>
</file>

<file path=docProps/custom.xml><?xml version="1.0" encoding="utf-8"?>
<Properties xmlns="http://schemas.openxmlformats.org/officeDocument/2006/custom-properties" xmlns:vt="http://schemas.openxmlformats.org/officeDocument/2006/docPropsVTypes"/>
</file>