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reģionālās attīstības aģentūras reorganizāciju un turpmāko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aili “Nepieciešamais papildu finanšu resurss (katru gadu)” visām pozīcijām, kurām plānots pieprasīt finansējumu prioritārā pasākuma ietvaros norādot finansējuma apmēru, kā arī skaidrot, kādēļ esošām funkcijām arī tiek plānots pieprasīt papildus valsts budžeta finansējumu, piemēram 2.9., 2.17.,  2.21., 2.23., 2.24., 2.25.  pasākumiem un 2.7. pasākuma apakšpasākumam “Elektronisko iepirkumu sistēmas (EIS) uzturēšana un attīstība”, vienlaikus precizējot kopējo aprēķinu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tabulu, skaidri norādot kopējo finansējuma apmēru, ko plānots nodrošināt esošā valsts budžeta finansējuma ietvaros un ko plāno pieprasīt papildus, kā arī pievienot skaidrojošas atsauces norādītajiem apkopojumiem “I prioritāte”, “I prioritāte PP”, “II prioritāte”.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3.pielikumā  sadaļā “Iekšējais - platformu un resora IT atbalsts” 2.13 pasākumam aili  “Nepieciešamais papildu finanšu resurss (katru gadu)” un aili “Resursu avots”. Vienlaikus vēršam uzmanību, ka arī sadaļā “IKT kompetenču centra nodrošināšana citiem resoriem/ stratēģiskajiem projektiem” ir 2.13.pasākums, attiecīgi lūdzam pārskatīt un precizēt pasākumu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pie protokollēmuma projekta 2.punkta, lūdzam precizēt ziņojuma  5.sadaļas “Turpmākā rīcība”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5.sadaļas “Turpmākā rīcība” 2.punkts atbilstoši Finanšu ministrijas atzinumā piedāvātajai redakcijai, lai salāgotu gan informatīvajā ziņojuma sadaļā "Turpmākā rīcība" norādīto ar Ministru kabineta sēdes protokollēmumu.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5.sadaļu “Turpmākā rīcība” ar informāciju par turpmāko rīcību, ja likumprojekta “Par valsts budžetu 2025. gadam un budžeta ietvaru 2025., 2026. un 2027. gadam” sagatavošanas procesā netiks atbalstīta papildu finansējuma piešķiršana un atbilstoši tam arī papildināt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likumprojekta “Par valsts budžetu 2025. gadam un budžeta ietvaru 2025., 2026. un 2027. gadam” sagatavošanas procesā netiks atbalstīta papildu finansējuma piešķiršana, tiks apturēta iesākto procesu īstenošana, tiks ietekmēti/ apturēti esošie aizsardzības un drošības stiprināšanas procesi informācijas un komunikāciju tehnoloģiju jomā, kā arī veiktās prevencijas darbības pieaugošajiem riskiem kibernoziegumu jomā, tas apdraudētu VRAA (Valsts digitālās attīstības aģentūras) funkciju nodrošināšanu. Līdz ar to VARAM pozīcija ir, ka jārod finansējums šādu valstij kritisku svarīgu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minēto, ja šāds finansējums netiks atrasts, tad esošie pakalpojumi tiks sniegti esošajā kvalitātē, līdzšinējā SLA. Vienlaikus Vides aizsardzības un reģionālās attīstības ministrija ir papildinājusi arī MK sēdes protokollēmuma projektu ar attiecīgu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ziņojumā sniegto informāciju par augstas gatavības pašvaldību investīciju projektiem, lūdzam svītrot informāciju par Ministru kabineta 2021. gada 13.maija noteikumiem Nr. 242 “Augstas gatavības pašvaldību investīciju projektu pieteikšanas, izskatīšanas un finansējuma piešķiršanas kārtība”, kas ir izdoti saskaņā ar Covid-19 infekcijas izplatības seku pārvarēšanas likuma 24.</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sniegto informāciju par Ministru kabineta 2022. gada 8. februāra noteikumiem Nr. 112 “Kārtība, kādā piešķiramas un izlietojamas mērķdotācijas investīcijām pašvaldībām” vēršam uzmanību, ka tie attiecas uz pašvaldību investīciju mērķdotāciju programmu, attiecīgi lūdzam izvērtēt, vai tiešām informācija saistībā ar šiem noteikumiem var tikt attiecināta tikai uz augstas gatavības pašvaldību investīciju projektiem,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izņemot atsauci uz Ministru kabineta 2021. gada 13.maija noteikumiem Nr. 242 “Augstas gatavības pašvaldību investīciju projektu pieteikšanas, izskatīšanas un finansējuma piešķiršanas kārtība”, kas ir izdoti saskaņā ar Covid-19 infekcijas izplatības seku pārvarēšanas likuma 24</w:t>
            </w:r>
            <w:r w:rsidR="00000000" w:rsidRPr="00000000" w:rsidDel="00000000">
              <w:rPr>
                <w:vertAlign w:val="superscript"/>
                <w:rtl w:val="0"/>
              </w:rPr>
              <w:t xml:space="preserve">.2</w:t>
            </w:r>
            <w:r w:rsidR="00000000" w:rsidRPr="00000000" w:rsidDel="00000000">
              <w:rPr>
                <w:rtl w:val="0"/>
              </w:rPr>
              <w:t xml:space="preserve"> pantu. Vienlaikus attiecībā uz Ministru kabineta 2022. gada 8. februāra noteikumiem Nr. 112 “Kārtība, kādā piešķiramas un izlietojamas mērķdotācijas investīcijām pašvaldībām” (turpmāk - MK noteikumi Nr.112), norādāms, ka MK noteikumu Nr.112 2.punkts noteic, ka mērķdotāciju piešķir augstas gatavības pašvaldību investīciju projektiem, kas nodrošina pilnvērtīgu pašvaldību pakalpojumu klāstu iedzīvotājiem un sekmē administratīvi teritoriālās reformas mērķu sasniegšanu (turpmāk – investīciju projekti). Līdz ar to, ministrijas ieskatā, šie noteikumi ir attiecināmi uz augstas gatavības investīciju projektiem.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atzinumā sniegto iebildumu, ka ziņojumā ir jāsniedz novērtējums par iespējamām izmaksām (ietekme uz valsts budžetu), kā arī nepieciešamajiem cilvēkresursiem (ietekme uz valsts pārvaldes darbinieku skaitu (amata vietas)), kas saistīts ar ziņojumā norādīto par izvēršamajām un papildus attīstāmajām funkcijām. Piekrītam, ka detalizēts plāns var tikt izstrādāts vēlāk, bet šobrīd ir jāsniedz indikatīvs novērtējums. Ņemot vērā ziņojumā norādīto, ka Vides aizsardzības un reģionālās attīstības ministrija  finansējuma jautājumu plāno pieteikt kā prioritāro pasākumu likumprojekta “Par valsts budžetu 2025. gadam un budžeta ietvaru 2025., 2026. un 2027. gadam” sagatavošanas procesā, tad novērtējumam ir jābūt augstā gatavības pakāpē.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inikatīvu novērtējumu (informatīvā ziņojuma 3.pielikums) par nepieciešamajiem resursiem.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 "Lūdzam papildināt ar informāciju cik indikatīvi būs nepieciešamas jaunas amata vietas reorganizācijas procesa rezultātā" un nepiekrīt izziņā norādītajai argumentācijai.Vēršama uzmanība, ka MK, pieņemot lēmumu par izmaiņām valsts pārvaldes iestāžu tvērumā, to funkciju nodošanā no vienas iestādes uz otru u.tml. ir īpaši būtiski saprast vai šāda reorganizācija turpmāk dos efektivitātes pasākumus, t.sk. mazinot valsts pārvaldes lielumu (mazinās amata vietu skaits valsts pārvaldē), vai tieši pretēji- būtiski palielinās valsts pārvaldes apmēru, palielinot amata vietas esošo funkciju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indikatīvu novērtējumu par nepieciešamajiem resursiem (sk. informatīvā ziņojuma 3.pielikumu).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uztur iepriekš izteikto iebildumu "Lai gūtu pilnu priekštatu par paredzamo izmaiņu ietekmi uz valsts pārvaldes apmēru (t.sk. arī jaunu amata vietu izveides nepieciešamību) lūdzam papildināt Informatīvo ziņojumu ar indikatīvi papildus nepieciešamo amata vietu skaitu, kā arī to potenciālo amatu klasifikāciju. Minētā informācija ir nepieciešama arī lai tiktu atspoguļota potenciālā resursu pārdale starp reorganizācijā iesaistītajām iestādēm.". Vēršama papildu uzmanība, ka atbilstoši Informatīvajā ziņojumā norādītajiem posmiem, no kuriem pirmais posms jau ir noslēdzies, ir būtiski saprast vai VRAA reorgaizācijas rezultātā notiks funkciju un vienlaikus arī resursu pārdale bez to papildu optimizācijas vai arī reorganizācijas rezultātā būs nepieciešami papildu resursi (t.sk. nodarbinātie) funkciju veikšanai. Minētais ir būtisks, lai MK pieņemtu izsvērtu lēmumu, t.sk arī par valsts pārvaldes lieluma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indikatīvu novērtējumu par nepieciešamajiem resursiem. Vienlaikus paskaidrojam, ka šobrīd attiecībā uz amata vietu klasifikāciju nav iespējams sniegt detalizētu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ziņojumā sniegtās informācijas nav saprotams, kāpēc Latvijas vides aizsardzības fonda likumā noteikto funkciju nodošana VARAM ir atliekama uz brīdi, kad saskaņā ar Ministru kabineta 2024. gada 20. janvāra rīkojuma Nr. 55 "Par Valdības rīcības plānu Deklarācijas par Evikas Siliņas vadītā Ministru kabineta iecerēto darbību īstenošanai" 32.12.pasākumu paredzēta vides aizsardzības politikas jomas pārcelšana no VARAM uz KEM. Ja VRAA reorganizācijas mērķis ir Valsts digitālās attīstības aģentūrā saglabāt funkcijas tikai saistībā ar digitālās transformācijas jomu, tad arī minētās funkcijas pārdale uz citām iestādēm ir jānosaka šobrīd. Attiecīgi lūdzam pārskatīt minēto jautājumu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lūdzam pārskatīt ziņojumā norādīto attiecībā uz Baltijas jūras reģiona transnacionālās sadarbības programmas Apvienotā tehniskā sekretariāta funkcijas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arī Ministru kabineta rīkojuma projekta "Par Valsts reģionālās attīstības aģentūras reorganizāciju (24-TA-299) saskaņošanas procesā saņemts līdzīgs iebildums, ka nepieciešams izvērtēt un noteikt kompetento iestādi par LVAFA. Taču informējam, ka šobrīd norisinās sarunas starp VARAM un KEM, un patlaban nav iespējams identificēt kompetento iestādi. Turklāt, VARAM ieskatā, šī informatīvā ziņojuma projekta mērķis ir sniegt vispusīgu ieskatu pašreizējā situācijā par VRAA darbību saistībā ar informācijas un komunikācijas tehnoloģiju nesaistīto funkciju veikšanu, kā arī Ministru kabineta sēdes protokollēmuma projekts neparedz nekādus uzdevumus un rīcību. Ievērojot minēto, aicinām ņemt vērā šos apsvērumus un turpmākajā saskaņošanas procesā neuzturēt šo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svītrot informāciju par augstas gatavības pašvaldību investīciju projektiem, ievērojot, ka augstas gatavības pašvaldību investīciju projektu īstenošana veikta saskaņā ar Ministru kabineta 2021. gada 13. aprīļa noteikumiem Nr. 242 “Augstas gatavības pašvaldību investīciju projektu pieteikšanas, izskatīšanas un finansējuma piešķiršanas kārtība”, kas izdoti saskaņā ar Covid‑19 infekcijas izplatības seku pārvarēšanas likuma 24.</w:t>
            </w:r>
            <w:r w:rsidR="00000000" w:rsidRPr="00000000" w:rsidDel="00000000">
              <w:rPr>
                <w:vertAlign w:val="superscript"/>
                <w:rtl w:val="0"/>
              </w:rPr>
              <w:t xml:space="preserve">2</w:t>
            </w:r>
            <w:r w:rsidR="00000000" w:rsidRPr="00000000" w:rsidDel="00000000">
              <w:rPr>
                <w:rtl w:val="0"/>
              </w:rPr>
              <w:t xml:space="preserve"> pantu, kas paredz, ka piešķirto valsts līdzfinansējumu pašvaldības izlieto līdz 2023. gada 31. decembrim. Turklāt minētais regulējums bija paredzēts kā īpašs risinājums Covid-19 krīzes pārvarēšanai un ekonomikas atlabšanai, kā tas arī norādīts minēto Ministru kabineta noteikumu anotācijā, kā arī minētie noteikumi neparedz projektu pēc ieviešanas uzraudzību, attiecīgi pēc būtības darbībām saistībā ar augstas gatavības pašvaldību investīciju projektu īstenošanu ir jābūt pabeigtām. Papildus norādām, ka augstas gatavības projektu īstenošana nav noteikta kā atsevišķa funkcija vai uzdevums Ministru kabineta 2016. gada 14. jūnija noteikumos Nr. 375 “Valsts reģionālās attīstības aģentūras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vispārīgu izklāstu par pašreizējo VRAA darbību saistībā ar informācijas un komunikācijas tehnoloģiju nesaistītu funkciju veikšanu, līdz ar šī informācija netika svītrota. Turklāt saistībā  ar šo investīciju projektu īstenošanu šobrīd saskaņošanā TAP portālā atrodas Ministru kabineta noteikumu projekts "Grozījums Ministru kabineta 2022. gada 8. februāra noteikumos Nr. 112 "Kārtība, kādā piešķiramas un izlietojamas mērķdotācijas investīcijām pašvaldībām"" (pieejams https://vktap.mk.gov.lv/tasks/legal_act_circulation_headers/f076e04c-754c-477e-b72b-71a4a510b89d), kas paredz iespēju pašvaldībām, pamatojot nepārvaramas varas apstākļu vai citu objektīvu apstākļu ietekmi uz projekta īstenošanas termiņu lūgt VRAA attiecināt projekta īstenošanu, kas pabeigta līdz 2024. gada 1. jūlijam, izpildot noteiktus  nosacījumus. Līdz ar to šobrīd paredzēts, ka VRAA augstas gatavības investīciju projektu administrēšanu veic ne tikai līdz 2024.gada 1.jūlijam (ja minētie grozījumi tiks pieņemti), bet pabeigs arī datu apkopošanu pēc minētā termiņa, lai nodrošinātu visu šī procesa administrēšanas pabeigšanu. Un pat, ja minētie grozījumi netiks pieņemti, iekļautā informācija šajā informatīvajā ziņojumā ir vispārīgs izklāsts par VRAA iesaisti attiecībā uz šīs funkcijas izpildi. Paskaidrojam, ka šī funkcija neizriet no Ministru kabineta 2016. gada 14. jūnija noteikumos Nr. 375 “Valsts reģionālās attīstības aģentūras nolikums”, bet gan izriet no Ministru kabineta 2022. gada 8. februāra noteikumiem Nr. 112 "Kārtība, kādā piešķiramas un izlietojamas mērķdotācijas investīcijām pašvaldībām"" kopsakarā ar Ministru kabineta 2021.gada 13.aprīļa noteikumiem Nr.242 "Augstas gatavības pašvaldību investīciju projektu pieteikšanas, izskatīšanas un finansējuma piešķiršanas kārtība". Ievērojot minēto, VARAM ieskatā, bija būtiski ietvert šādu informāciju arī informatīvajā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“Par Valsts digitālās attīstības aģentūras misiju, vīziju un  mērķiem” minēts, ka pēc Ministru kabineta lēmuma par VRAA pārveidi par Valsts digitālās attīstības aģentūru, tās pamatdarbības virzienu detalizācija un nodrošinājuma stratēģijas izstrāde būtu veicama jau Valsts digitālās attīstības aģentūras vadībā, padziļināti formulējot organizācijas attīstības ceļakarti, nodrošinājumu un funkciju īstenošanai nepieciešamos resursus, vienlaikus Ministru kabineta protokollēmuma projektā paredzēts, ka Ministru kabinets sniedz konceptuālu atbalstu Valsts digitālās attīstības aģentūras nākotnes indikatīvajām funkcijām. Uzskatām, ka šāds rīcības modelis nav korekts, jo šādā situācijā Ministru kabinetam tiek piedāvāts pieņemt lēmumu, nesniedzot informāciju par iespējamām izmaksām (ietekme uz valsts budžetu), kā arī nepieciešamajiem cilvēkresursiem (ietekme uz valsts pārvaldes darbinieku skaitu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ziņojuma 4.sadaļā 1. un 2.rindkopā un 5.sadaļas 2.punktā norādīto, kā arī papildināt ziņojuma 4.sadaļu ar informāciju ar Valsts digitālās attīstības aģentūras jaunveidojamo un attīstāmo funkciju ieviešanai un esošo pamatdarbības funkciju izvēršanai prognozēto ietekmi uz valsts budžetu, kā arī ietekmi uz amata vietu skaitu, norādot gan esošo finansējumu un amata vietas, gan papildu nepieciešamo finansējumu un amata vietas, ja pēc veiktā novērtējuma tas/tādas būs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likuma “Par valsts budžetu 2024. gadam un budžeta ietvaru 2024., 2025. un 2026. gadam” sagatavošanas ietvaros VARAM tika piešķirts papildu finansējums 1 500 000 euro apmērā ik gadu prioritārā pasākuma “Valsts IKT profesionalizācija - Valsts digitālā attīstība” īstenošanai, ko lūdzam ņemt vērā, veicot attiecīgo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situācijā, ja pēc novērtējuma veikšanas ir nepieciešams papildu finansējums, lūdzam ziņojuma 4.sadālā norādīt, ka jautājums par papildu valsts budžeta līdzekļu piešķiršanu Valsts digitālās attīstības aģentūras jaunveidojamo un attīstāmo funkciju ieviešanai un esošo pamatdarbības funkciju izvēršanai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Attiecīgu punktu lūdzam arī iekļaut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lūdzam ziņojuma 4.sadaļu papildināt ar novērtējumu par Valsts digitālās attīstības aģentūras attīstību, ja likumprojekta “Par valsts budžetu 2025. gadam un budžeta ietvaru 2025., 2026. un 2027. gadam” sagatavošanas procesā papildu finansējums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saistībā ar jaunu amata vietu izveidošanu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2.punkts ir svītrots, un paredzēts, ka šo informatīvo ziņojumu pieņem zināšanai. Nekāda negatīva ietekme uz valsts budžetu netiek radīta, jo šī informatīvā ziņojuma mērķis ir sniegt izklāstu par situāciju saistībā ar VRAA darbību.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nepieciešams identificēt finansējuma, ne amata vietu apjomu, jo ir vairāki procesi, kas turpinās (piemēram, Ministru kabineta rīkojuma projekta "Par Valsts reģionālās attīstības aģentūras reorganizāciju" (24-TA-299) paredz vairākus uzdevumus, par kuriem norisinās  diskusija (Elektronisko iepirkumu sistēmu, LVAFA, LIFE projektiem u.c.), turklāt arī VARAM un VRAA turpina iekšēju diskusiju par resursiem, un visi šie procesi ir saistīti.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iespējams nepieciešamais finansējuma un amata vietu apjoms, kā arī iespējamās pārdales un riski, ja finansējums netiks pieprasīts pieprasītajā apmērā, tiks norādīts atsevišķā dokumentā, ne šajā rīkojuma projektā, jo to pašreiz nemaz nav iespējams identificēt objektīvu apstākļu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sniegto informāciju un turpmākajā saskaņošanas procesā neuzturēt šo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ziņojumu projektu ar informāciju attiecībā uz to, kādā veidā topošā Valsts digitālās attīstības aģentūra plāno pārņemt Kohēzijas programmas 2021.-2027. gadam un Atveseļošanas fonda reformu (it sevišķi IKT jomā) projektu īstenošanu. Turklāt lūdzam skaidrot, vai iepriekš minētie ieguldījumi tiks ieviesti pilnā apjomā un tiks sasniegti visi abu fondu apstiprinātie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VRAA pabeidz visus iesāktos projektus un uzņemtās saistības no savas puses. Nav pamata bažām par apstiprināto uzraudzības rādītāju sasniegšanu un minēto ieguldījumu ieviešanu pilnā apjomā.  Arī Valsts digitālās attīstības aģentūra turpinās visus IKT projektus, ko šobrīd īsteno VRAA.  Papildus arī informatīvā ziņojuma projekts papildināts ar īsu izklāstu (sk. informatīvā ziņojuma 12.lp.)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15.panta trešās daļas 4.punktam tiešās pārvaldes iestādi reorganizē, nododot atsevišķus valsts pārvaldes uzdevumus citai iestādei, — rezultātā iestāde turpina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konkrētajā gadījumā runa ir tikai par atsevišķu Valsts reģionālās attīstības aģentūras uzdevumu nodošanu Vides aizsardzības un reģionālās attīstības ministrijai, tad saskaņā ar likumu Valsts reģionālās attīstības aģentūra turpina pastāvēt. Tas, ka turpmāk tiks mainīts aģentūras nosaukums, nenozīmē, ka tiek izveidota jauna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nosaukumu, svītrojot no tā norādi par Valsts digitālās attīstības aģentūras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nosaukums un Ministru kabineta sēdes protokollēmuma projekta nosaukums.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5.sadaļas "Turpmākā rīcība" 2.punktu, ņemot vērā, ka primāri priekšlikums ir par Valsts reģionālās attīstības aģentūras reorganizāciju, nevis par nosaukuma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5.sadaļas 2.punkts ir svītrots, un attiecībā uz nosaukuma maiņu papildināts Ministru kabineta rīkojuma projekts "Par Valsts reģionālās attīstības aģentūras reorganizāciju (24-TA-299).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sadaļas 2. punktā lūdzam svītrot vārdu "konceptuāli", vēršam uzmanību, ka ir sagatavots informatīvais ziņojums, nevis konceptuālais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informatīvā ziņojuma 5.sadaļas 2.punkts, ņemot vērā arī Ministru kabineta rīkojuma projekta "Par Valsts reģionālās attīstības aģentūras reorganizāciju (24-TA-299) saskaņošanas procesa ietvaros saņemto Tieslietu ministrijas iebildumu, ar kuru lūdz precizēt rīkojuma projekta 1.punktu par Valsts reģionālās attīstības aģentūras nosaukuma maiņu. Ievērojot minēto, lūdzam Valsts kanceleju šo iebildumu turpmākajā saskaņošanas procesā neuzturēt.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1.tabulu “Valsts digitālās attīstības aģentūras pamatdarbības mērķiem netipisko funkciju pārstrukturēšanas indikatīvais plāns” attiecībā uz EIS turpmāko pārstrukturēšanu, īpaši attiecībā uz VARAM (VRAA) kā centralizētās iepirkumu institūcijas lomas stiprināšanu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 minēto informāciju attiecībā uz EIS (kā IT sistēmas) nodošanu Iepirkumu uzraudzības birojam ar informāciju par plānoto resursu, tajā skaitā cilvēku un finansējuma, pārdali starp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EIS, kā arī centralizēto iepirkumu institūciju tiks pieņemts atsevišķs lēmums. Informējam, ka Ministru kabineta rīkojuma projekts "Par Valsts reģionālās attīstības aģentūras reorganizāciju" (24-TA-299) papildināts ar atsevišķu uzdevumu. Ievērojot minēto, lūdzam, turpmākajā informatīvā  ziņojuma saskaņošanas procesā neuzturēt šo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1.tabulas 5.rindu lūdzam labot, norādot tajā, ka EIS kā sistēmas uzturēšanas funkcija ir nododama IUB,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EIS kā sistēmas uzturēšana nododama IUB, bet papildus analizējams jautājums par Centralizētu iepirkumu f-jas attīstību uz EIS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VRAA uzdevums ir vienoties ar FM un IUB par sistēmas nodošanu, ņemot vērā arī zaļā publiskā iepirkuma (ilgtspējīgā iepirkuma)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 VARAM argumentāciju pie iepriekšējā iebilduma, kā arī ņemt vērā, ka informatīvā ziņojuma mērķis ir atspoguļot izklāstu par VRAA darbību, tostarp, kā nodrošināta EIS darbība līdz šim.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2.1.apakšnodaļu papildināt ar šādiem apsvērumiem: EIS ir sistēma, kas sastāv no 4 dažādām apakšsistēmām: e-izziņu, e-pasūtījumu, e-konkursu un e-izsoļu apakšsistēmām, vienlaikus tā nenodrošina visu iepirkuma procedūru posmu norisi digitālā vidē, turklāt pēdējo gadu laikā nav būtiski attīstīta, lietotāju pieredze tajā nav būtiski uzlabota kopš sistēmas izveides. Šobrīd attīstība ir fragmentāra un atrauta no IUB Publikāciju vadības sistēmas attīstības, kā arī apgrūtināta sistēmas attīstības plānošana un īstenošana atbilstoši publisko iepirkumu sistēmas (regulējuma) attīstībai. Par sistēmas nodošanas un pārņemšanas plānu un risinājumiem nepieciešams panākt vienošanos atsevišķi. IT platformas konsolidācija dos iespēju nākotnē vienkāršot un standartizēt publisko iepirkumu norisi un nodrošināt publisko iepirkumu procesus atbilstoši Eiropas Savienības un Latvijas aktuālajām vajadzībām šajā jomā. Lai sekmētu EIS turpmāku attīstību un veidotu labāku digitālo vidi publisko iepirkumu procesu atbalstam nākotnē, EIS kā IT platforma nododama Iepirkumu uzraudzības biroja kā publisko iepirkumu jomā kompetentās iestādes atbildībā. VARAM / VRAA atbildībā būtu saglabājama un turpmāk attīstāma centralizētās iepirkumu institūcijas funkciju izpilde attiecībā uz standartizētu preču un pakalpojumu iepirkumiem (t.sk., bet ne tikai izmantojot EIS e-katalogu platformu).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iepriekš. Aicinām ņemt vērā, ka par šo diskusijas starp VARAM, VRAA (Valsts digitālās attīstības aģentūru), Finanšu ministriju un Iepirkumu uzraudzības biroju vēl notiks, līdz ar to šis aspekts netiks risināts šī informatīvā ziņojuma ietvaros. Aicinām neuzturēt šo iebildumu, ņemot vērā, ka saistītajā projektā (Ministru kabineta rīkojuma projektā "Par Valsts reģionālās attīstības aģentūras reorganizāciju" ir ietverts atsevišķs uzdevums par EIS.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pilnu priekštatu par paredzamo izmaiņu ietekmi uz valsts pārvaldes apmēru (t.sk. arī jaunu amata vietu izveides nepieciešamību) lūdzam papildināt Informatīvo ziņojumu ar indikatīvi papildus nepieciešamo amata vietu skaitu, kā arī to potenciālo amatu klasifikāciju. Minētā informācija ir nepieciešama arī lai tiktu atspoguļota potenciālā resursu pārdale starp reorganizācijā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identificēt ne finansējuma, ne amata vietu skaitu, ne amata klasifikāciju, jo  šie jautājumi nav ne informatīvā ziņojuma mērķis, ne arī šādu informāciju nav iespējams atspoguļot  objektīvu apstākļu dēļ. Paskaidrojam, ka šī informatīvā ziņojuma mērķis ir sniegt vispārīgu ieskatu par VRAA līdzšinējo darbību no funkciju (kas nav saistītas ar IKT jomu) viedokļa, un par resursiem (finansējumu, amata vietām) vēl norisinās diskusijas: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KEM – par  LVAFA un LIFE projektu administrēšanu.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FM, IUB - plānots atsevišķi risināt jautājumu par EIS un centralizēto iepirkumu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VARAM un VRAA – par to, kāds vispār resursu apjoms šobrīd un būtu nepieciešams turpmāk.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šī informatīvā ziņojuma virzību nekāda negatīva ietekme uz budžetu netiek radīta, un papildus nekas netiek pieprasīts.   Ievērojot minēto, aicinām ņemt vērā šos aspektus un turpmākajā saskaņošanas procesā neuzturēt šo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2.tabulas 9.punktā ietverto galveno uzdevumu, kurš izvirzīts funkcijai "Atbalsta funkciju stiprināšana un iestādes vadība". Šobrīd ir norādīts kā galvenais uzdevums amata vietu nosaukumi.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reģionālās attīstības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norāda, ka, pieņemot lēmumu par iestādes reorganizāciju, MK ir jābūt sniegtai skaidrai un nepārprotamai informācijai vai reorganizācijas rezultātā palielināsies vai arī samazināsies amata vietu skaits valsts tiešajā pārvaldē. Ņemot vērā Informatīvajā ziņojumā minēto, kā arī tā 3.pielikumā sniegto detalizēto informāciju, lūdzam papildināt MK sēdes protokollēmumu ar atsevišķu punktu par cik amata vietām provizoriski tiek paredzēts palielināt amata vietu skaitu valsts tiešās pārvaldes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kanceleja konceptuāli iebilst valsts pārvaldes iestāžu amata vietu skaita palielinājumam, jo tādējādi sistēma kopumā netiek vērsta uz efektivitāti. Nav arī veikts izvērtējums vai un no kādām funkcijām / uzdevumiem VARAM resorā kopumā ir iespējams atteikties vai arī tos veikt ar mazākiem resursiem, tādējādi ietaupītos resursus novirzot jaunu funkciju un uzdevumu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3.pielikums, kurā ir ietverta provizoriska informācija par nepieciešamo amata vietu skaitu. Papildus papildināts arī MK sēdes protokollēmuma projekts ar provizorisko amata vietu skaitu, kā lūgusi Valsts kanceleja.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reģionālās attīstības aģentūras reorganizāciju un turpmāko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cik indikatīvi būs nepieciešamas jaunas amata vietas reorganizācijas procesa rezultātā.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identificēt pat indikatīvas aplēses - izziņā iepriekš ir sniegta argumentācija par iemesliem. Lūdzam sk., piemēram, argumentāciju pie  11.iebilduma izziņā.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reģionālās attīstības aģentūras reorganizāciju un turpmāko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sadarbībā ar Valsts reģionālās attīstības aģentūru līdz 2024.gada 30.jūnijam sagatavot un iesniegt atbilstošu prioritāra pasākuma pieteikumu 2025., 2026. un 2027.gada budžetam atbilstoši budžeta grafikam.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 gada 28. marta rīkojuma Nr. 235 “Par likumprojekta “Par valsts budžetu 2025. gadam un budžeta ietvaru 2025., 2026. un 2027. gadam” sagatavošanas grafiku” pielikuma 11. punkts jau paredz nosacījumu ministrijām priekšlikumu par prioritārajiem pasākumiem iesniegšanai, kā arī to iesniegšanas termiņu (turklāt 28.jūniju, nevis 30.jūniju), attiecīgi protokollēmuma projektā nav jāparedz uzdevums iesniegt prioritārā pasākuma pieteikumu, bet jānosaka, ka jautājums par papildu nepieciešamo finansējumu ir izskatāms valsts budžeta likumprojekta sagatavošanas procesā. Ņemot vērā minēto, lūdzam protokollēmuma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Vides aizsardzības un reģionālās attīstības ministrijai (Valsts reģionālās attīstības aģentūrai) papildu nepieciešamo finansējumu izskatīt Ministru kabinetā likumprojekta “Par valsts budžetu 2025. gadam un budžeta ietvaru 2025., 2026. un 2027. gadam” sagatavošanas procesā kopā ar visu ministriju un citu centrālo valsts iestāžu prioritāro pasākumu pieteikumiem, ievērojot valsts budžeta finansiālās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protokollēmuma 2.punkta redakcija atbilstoši Finanšu ministrijas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Ministru kabineta rīkojuma projekta "Par Valsts reģionālās attīstības aģentūras reorganizāciju" (24-TA-299) (turpmāk - rīkojuma projekts) saskaņošanas procesā Finanšu ministrija 2024.gada 8.marta atzinumā (pieejams https://vktap.mk.gov.lv/legal_acts/headers/b1ed201a-f8b8-4c51-82ca-18d0cc6b1485/review_resolutions/a865b71b-1107-4bde-b730-c4942a6c1f7e) bija norādījusi, ka "</w:t>
            </w:r>
            <w:r w:rsidR="00000000" w:rsidRPr="00000000" w:rsidDel="00000000">
              <w:rPr>
                <w:i w:val="1"/>
                <w:rtl w:val="0"/>
              </w:rPr>
              <w:t xml:space="preserve">Nepiekrītam VARAM izziņā sniegtajam skaidrojumam par rīkojuma projekta 5.2.apakšpunktu, ņemot vērā, ka tas ir pretrunīgs (skaidrojumā norādīts, ka ar rīkojuma projektu ietekme uz budžetu netiek radīta, bet vienlaikus paredzēts uzdevums budžeta sagatavošanas procesā iesniegt prioritāro pasākumu), attiecīgi uzturam iepriekšējā atzinumā sniegto iebildumu, ka saskaņā ar rīkojuma projekta 1. un 3.punktu jaunas iestādes netiek veidotas, tiek paredzēta esošu funkciju pārdale no VRAA uz VARAM, kas attiecīgi jānodrošina esošo budžeta līdzekļu ietvaros. </w:t>
            </w:r>
            <w:r w:rsidR="00000000" w:rsidRPr="00000000" w:rsidDel="00000000">
              <w:rPr>
                <w:i w:val="1"/>
                <w:u w:val="single"/>
                <w:rtl w:val="0"/>
              </w:rPr>
              <w:t xml:space="preserve">Ņemot vērā minēto, lūdzam svītrot rīkojuma projekta 5.2.apakšpunktu un nepieciešamības gadījumā norādīt to MK protokollēmuma projektā pie TA lietas Nr. 24-TA-305, kā arī veikt precizējumus anotācijas 1.3.sadaļā. "</w:t>
            </w:r>
            <w:r w:rsidR="00000000" w:rsidRPr="00000000" w:rsidDel="00000000">
              <w:rPr>
                <w:i w:val="1"/>
                <w:rtl w:val="0"/>
              </w:rPr>
              <w:t xml:space="preserve">  </w:t>
            </w:r>
            <w:r w:rsidR="00000000" w:rsidRPr="00000000" w:rsidDel="00000000">
              <w:rPr>
                <w:rtl w:val="0"/>
              </w:rPr>
              <w:t xml:space="preserve">Paskaidrojam, ka Vides aizsardzības un  reģionālās attīstības ministrija (turpmāk - VARAM) rīkojuma projekta 5.2.apakšpunktu bija izteikusi šādā redakcijā: </w:t>
            </w:r>
            <w:r w:rsidR="00000000" w:rsidRPr="00000000" w:rsidDel="00000000">
              <w:rPr>
                <w:i w:val="1"/>
                <w:rtl w:val="0"/>
              </w:rPr>
              <w:t xml:space="preserve">"5.2. 2024.gada 30.jūnijam sagatavot un iesniegt atbilstošu prioritāra pasākuma pieteikumu 2025., 2026. un 2027.gada budžetam atbilstoši budžeta grafikam;" </w:t>
            </w:r>
            <w:r w:rsidR="00000000" w:rsidRPr="00000000" w:rsidDel="00000000">
              <w:rPr>
                <w:rtl w:val="0"/>
              </w:rPr>
              <w:t xml:space="preserve">Attiecīgi, VARAM secināja, ka pēc būtības nav iebildumu par pašu redakciju, bet gan to, ka šis būtu jāparedz pie informatīvā ziņojuma “Par Valsts reģionālās attīstības aģentūras reorganizāciju" (24-TA-305) nevis rīkojuma projektā. Tādēļ arī šī redakcija sākotnēji tika iekļauta Ministru kabineta sēdes protokollēmuma projektā pie informatīvā ziņojuma.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Konceptuāli atbalstīt informatīvajā ziņojumā ietvertās Valsts digitālās attīstības aģentūras nākotnes indikatīvās funkcijas, kā arī ietverto priekšlikumu par Valsts reģionālās attīstības aģentūras nosaukuma maiņu uz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2.punktu, paredzot, ka Valsts digitālās attīstības aģentūras jaunveidojamo un attīstāmo funkciju ieviešana un esošo pamatdarbības funkciju izvēršana uzsākama tikai tad, ja tai ir pieejami attiecīgie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2.punkts ir svītrots, ņemot vērā, ka par Valsts reģionālās attīstības aģentūras nosaukuma maiņu informācija iekļauta Ministru kabineta rīkojuma projektā "Par Valsts reģionālās attīstības aģentūras reorganizāciju (24-TA-299).  Līdz ar to aicinām Finanšu ministriju turpmākajā saskaņošanas procesā neuzturēt šo iebildumu.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Konceptuāli atbalstīt informatīvajā ziņojumā ietvertās Valsts digitālās attīstības aģentūras nākotnes indikatīvās funkcijas, kā arī ietverto priekšlikumu par Valsts reģionālās attīstības aģentūras nosaukuma maiņu uz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15.panta trešās daļas 4.punktam tiešās pārvaldes iestādi reorganizē, nododot atsevišķus valsts pārvaldes uzdevumus citai iestādei, — rezultātā iestāde turpina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konkrētajā gadījumā runa ir tikai par atsevišķu Valsts reģionālās attīstības aģentūras uzdevumu nodošanu Vides aizsardzības un reģionālās attīstības ministrijai, tad saskaņā ar likumu Valsts reģionālās attīstības aģentūra turpina pastāvēt. Tas, ka turpmāk tiks mainīts aģentūras nosaukums, nenozīmē, ka tiek izveidota jauna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sēdes protokollēmuma projekta 2.punktu, svītrojot no tā norādi par Valsts digitālās attīstības aģentūras izveidi. Attiecīgi lūgums precizēt arī protokollēmuma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2.punkts ir svītrots, ņemot vērā Ministru kabineta rīkojuma projektā "Par Valsts reģionālās attīstības aģentūras reorganizāciju (24-TA-299) saskaņošanas procesa ietvaros saņemto Tieslietu ministrijas iebildumu, kurā norādīts sekojošais: "Atbilstoši Valsts pārvaldes iekārtas likuma 15.panta trešās daļas 4.punktam tiešās pārvaldes iestādi reorganizē, nododot atsevišķus valsts pārvaldes uzdevumus citai iestādei, — rezultātā iestāde turpina pastāvēt. Tā kā konkrētajā gadījumā runa ir tikai par atsevišķu Valsts reģionālās attīstības aģentūras uzdevumu nodošanu Vides aizsardzības un reģionālās attīstības ministrijai, tad saskaņā ar likumu Valsts reģionālās attīstības aģentūra turpina pastāvēt. Tas, ka turpmāk tiks mainīts aģentūras nosaukums, nenozīmē, ka tiek izveidota jauna iestāde. Ņemot vērā minēto, lūdzam precizēt rīkojuma projekta 1.punktu, svītrojot no tā norādi par Valsts digitālās attīstības aģentūras izveidi. Attiecīgi aicinām rīkojuma projektu papildināt ar punktu par aģentūras nosaukuma maiņu ar 2024.gada 1.jūliju." Ievērojot minēto, lūdzam Tieslietu ministriju neuzturēt šo iebildumu turpmākajā saskaņošanas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Konceptuāli atbalstīt informatīvajā ziņojumā ietvertās Valsts digitālās attīstības aģentūras nākotnes indikatīvās funkcijas, kā arī ietverto priekšlikumu par Valsts reģionālās attīstības aģentūras nosaukuma maiņu uz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"konceptuāli", vēršam uzmanību, ka protokollēmuma projekts ir pievienots informatīvajam ziņojumam, nevis konceptuālajam 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2.punkts ir svītrots, ņemot vērā arī Tieslietu ministrijas iebildumu (sk. Izziņas 15.punktā sniegto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precizējams ziņojuma un attiecīgi arī protokollēmuma projekta nosaukums, ņemot vērā, ka ziņojumā ir sniegta informācija arī par Valsts digitālās attīstības aģentūras tālākās attīstības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izvērtēja Finanšu ministrijas priekšlikumu, un  ir ticis precizēts informatīvā ziņojuma projekta un MK sēdes protokollēmuma projekta nosaukums, ņemot vērā, ka informatīvais ziņojums ietver arī VRAA turpmākās attīstības jautājumus.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šajā informatīvajā ziņojumā un 24-TA-299 Rīkojuma projektā “Par Valsts reģionālās attīstības aģentūras reorganizāciju” (turpmāk - rīkojums) iekļauto informāciju par Eiropas Savienības fondu un citu finanšu instrumentu finansēto aktivitāšu ieviešanu un uzraudzību, kā arī pēcuzraudzību. Rīkojuma 3.punktā norādīts, ka Eiropas Savienības fondu un citu finanšu instrumentu finansēto aktivitāšu ieviešana un uzraudzība, kā arī pēcuzraudzība atbilstoši normatīvajos aktos noteiktajam deleģējumam tiek nodota Vides aizsardzības un reģionālās attīstības ministrijai, rīkojuma anotācijā un izziņā, atsaucoties uz iepriekš sniegtajiem komentāriem, ka VRAA turpinās visu saistību izpildi, kas izriet no projektiem atbilstoši savai lomai, tostarp, nodrošinot pēcuzraudzību, bet ziņojumā norādīts, ka "</w:t>
            </w:r>
            <w:r w:rsidR="00000000" w:rsidRPr="00000000" w:rsidDel="00000000">
              <w:rPr>
                <w:i w:val="1"/>
                <w:rtl w:val="0"/>
              </w:rPr>
              <w:t xml:space="preserve">attiecībā uz Kohēzijas programmas 2021.-2027. gadam un Atveseļošanas fonda reformu (IKT jomā) projektu īstenošanu Valsts digitālās attīstības aģentūra turpinās VRAA uzņemtās saistības. VARAM uzsver, ka nav pamata bažām par apstiprināto uzraudzības rādītāju sasniegšanu un minēto ieguldījumu ieviešanu pilnā apjomā.  Valsts digitālās attīstības aģentūra turpinās visus IKT projektus, ko šobrīd īsteno VRAA.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rīkojuma 3.punkts, ņemot vērā to, ka VRAA (Valsts digitālās attīstības aģentūra) šobrīd turpinās veikt Eiropas Savienības fondu un citu finanšu instrumentu finansēto aktivitāšu ieviešanu un uzraudzību atbilstoši normatīvajos aktos noteiktajam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punkta 2.1. "Digitālās transformācijas politikas ieviešanai netipisko VRAA funkciju izvērtējums" apakšpunktā 2. "Eiropas Savienības un Eiropas Ekonomikas zonas finansēto projektu administrēšana, kuros noslēgtie līgumi" un 1.tabulas “Valsts digitālās attīstības aģentūras pamatdarbības mērķiem netipisko funkciju pārstrukturēšanas indikatīvais plāns” 7.punktā norādīts, ka līgumu pēcuzraudzība pabeigta 2023.gadā, turpmāku saistību nav. Savukārt 7.apakšpunktā "Latvijas vides aizsardzības fonda administrācija" norādīts, ka 2023.gada novembrī noslēdzās Kohēzijas fonda projekts, attiecīgi, ir jāveic 5 gadu pēcuzraudzība (tam nav paredzēts personāls).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Pārskatāmības dēļ ierosinām informāciju par visiem VRAA ES fondu projektiem norādīt vienā punktā,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kādi projekti ir pabeigti un kuriem beidzies pēcuzraudzības periods (lūdzam norādīt, vai nav citu saistību attiecībā uz šiem projektiem - piem., dokumentu uzglabāšanas periods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projektus, kas īstenoti 2014-2020 plānošanas periodā un kam pēcuzraudzības periods turpinās 2025., 2026. gadā, Aicinām papildināt anotāciju ar informāciju, kā atbildībā tiks noteikta minēto projektu pēcuzraudzība un kā tiks nodrošināta minēto projektu rezultātu saglabāšana un ilgtspēja. Vēršam uzmanību, ka realizēti sekojoši VRAA IKT projekti ar šādiem pēcuzraudzības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2.2.1.1/17/I/004  “E-Iepirkumu un e-Izsoļu platformas attīstība”, pēcuzraudzības periods līdz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2.2.1.1/17/I/008  “Teritoriālās attīstības plānošanas procesu un informācijas sistēmas attīstība” ,pēcuzraudzības periods līdz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2.2.1.1/17/I/009 “Vienotā datu telpa”, pēcuzraudzības periods līdz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2.2.1.1/17/I/015 “Pakalpojumu sniegšanas un pārvaldības platforma”, pēcuzraudzības periods 06.04.2026.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 šobrīd vēl īstenošanā esošu projektu 5.4.2.2/17/I/002 "Valsts vides monitoringa programmu un kontroles sistēmas attīstība un sabiedrības līdzdalības veicināšana, pilnveidojot nacionālas nozīmes vides informācijas un izglītības centru infrastruktūru", kas ir  nacionāli nefunkcionējošs projekts, kam jāpabeidz visas projektā plānotās darbības līdz 31.10.2024. un pēc tam tiks noteikts pēcuzraudzības periods uz 5 gadiem. Vēršam uzmanību, ka tas ir sarežģīts projekts ar 8 sadarbības partneriem, ar kuriem VRAA ir noslēgti sadarbības līgumi, kas paredz saistības arī pēcuzraudzības periodā (piem., projekta laikā izveidotās infrastruktūras izmantošana pēcuzraudzības periodā, valsts atbalsta noteikumu ievērošanas  kontrole uc). Aicinām papildināt ziņojumu ar informāciju, kā atbildībā tiks noteikta minētā projekta pabeigšana, dokumentu sagatavošana un iesniegšana Sadarbības iestādē, projekta pēcuzraudzība un projekta rezultātu saglabāšana un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detalizēti atšifrēta informācija pa projektiem, taču apliecinām, ka Valsts digitālās attīstības aģentūra (no 1.jūlija - Valsts digitālās attīstības aģentūra) turpinās pildīt uzņemtās saistības visos projektos, par kuriem ir noslēgti līgumi, un tostarp, veicot pēcuzraudzību.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LVAFA un LIFE projektiem – par to nav šobrīd skaidrs, kurš procesu pārņems, jo starp VARAM un KEM norisinās sarunas, lai izpildītu Ministru kabineta 2024. gada 20. janvāra rīkojumu Nr. 55 "Par Valdības rīcības plānu Deklarācijas par Evikas Siliņas vadītā Ministru kabineta iecerēto darbību īstenošanai " apstiprinātā Valdības rīcības plāna 32.12.apakšpunktu (kas paredz, ka vides aizsardzības politikas jomas pārcelšanu no Vides aizsardzības un reģionālās attīstības ministrijas uz Klimata un enerģētikas ministriju jāveic līdz 2024.gada 30.jūnijam.).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Informatīvā ziņojuma 2. punkta "Valsts digitālās attīstības aģentūras funkciju kartējums" 2.attēlā ietverto attiecībā uz papildus attīstāmajām funkcijām, proti, ka digitālā aģentūra, cita starpā strādās pie vienotas valsts pakalpojumu piedāvājuma veidošanas iedzīvotajiem un tā ietvaros analizē un prioritizē iedzīvotāju un savu klientu- valsts pārvaldes iestāžu vajadzības, nodrošinās valsts stratēģisko IKT projektu pārvaldību un būs IKT KC citiem resoriem un stratēģiskajiem projektiem, vēršam uzmanību, ka Kohēzijas politikas programmas (2021-2027) 1.3.1. SAM “Izmantot digitalizācijas priekšrocības iedzīvotājiem, uzņēmumiem, pētniecības organizācijām un publiskajām iestādēm” ietvaros plānots nodrošināt publisko IS atvēršanu izmantošanai </w:t>
            </w:r>
            <w:r w:rsidR="00000000" w:rsidRPr="00000000" w:rsidDel="00000000">
              <w:rPr>
                <w:u w:val="single"/>
                <w:rtl w:val="0"/>
              </w:rPr>
              <w:t xml:space="preserve">privātajam sektoram</w:t>
            </w:r>
            <w:r w:rsidR="00000000" w:rsidRPr="00000000" w:rsidDel="00000000">
              <w:rPr>
                <w:rtl w:val="0"/>
              </w:rPr>
              <w:t xml:space="preserve"> (112.paragrāfs) un valsts pārvaldes un pašvaldību IS un platformu attīstīšanu, </w:t>
            </w:r>
            <w:r w:rsidR="00000000" w:rsidRPr="00000000" w:rsidDel="00000000">
              <w:rPr>
                <w:u w:val="single"/>
                <w:rtl w:val="0"/>
              </w:rPr>
              <w:t xml:space="preserve">ņemot vērā privātā sektora pieprasījumu</w:t>
            </w:r>
            <w:r w:rsidR="00000000" w:rsidRPr="00000000" w:rsidDel="00000000">
              <w:rPr>
                <w:rtl w:val="0"/>
              </w:rPr>
              <w:t xml:space="preserve"> un iedzīvotāju vajadzības, lai veicinātu jaunu, uz lietotājiem orientētu funkcionalitāšu attīstību valsts pārvaldes un komercsektora efektīvas digitalizācijas atbalstam, kas paplašinās gan valsts, gan komerciālo pakalpojumu digitalizācijas iespējas (113.paragrāfs). Tas prasa  ne tikai valsts pārvaldes iestāžu vajadzību izpēti, bet arī privātā sektora prioritāro vajadzību apzināšanu. Lūdzam VARAM izvērtēt nepieciešamību precizēt 2.attēlā ietverto informāciju un skaidrot, kas nodrošinās privātā sektora vajadzību apzināšanu. Mūsuprāt, šeit ir nepieciešama sadarbība ar EM/LIAA.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un uzskatām, ka nav nepieciešams papildināt 2.attēlu, jo tā mērķis ir ilustratīvi atspoguļot valsts digitālās attīstības aģentūras nākotnes funkciju indikatīvs kartējumu esošo VRAA funkciju kontekstā (no VARAM un VRAA perspektīvas). Taču VARAM ir gatavs iesaistīt EM/LIAA, ja tiks identificēta tāda nepieciešamība un VARAM ir vērsta uz savstarpējo sadarbību.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informatīvā ziņojuma t.sk. 2.1.sadaļas 1.tabulā: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pēcuzraudzības termiņu, jo atbilstoši EEZ FI 2009.-2014.gada perioda LV02 “Nacionālā klimata politika” programmas (turpmāk – LV02 programma) līguma nosacījumi ir spēkā piecus gadus pēc programmas noslēguma pārskata apstiprināšanas, t.i., līdz 2025.gada 6.jūlijam. Attiecīgi VRAA kā LV02 programmas īstenošanā iesaistītajai aģentūrai ir jānodrošina programmas, t.sk. projektu, dokumentācijas uzglabāšanu un pieejamību iepriekš minētajā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kura institūcija (VARAM vai Digitālās attīstības aģentūra) nodrošinās LV02 programmas līguma saistību izpildi līdz 2025.gada 6.jūlijam, kā arī ES fondu un citu finanšu instrumentu finansētajos projektos neatbilstoši veikto izdevumu atgūšanu atbilstoši ziņojuma 2.1. sadaļas 2.apakšsadaļā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paredzēts, ka dokumentācijas uzglabāšanu Valsts digitālās attīstības aģentūra.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aģentūras reorganizāciju un Valsts digitālās attīstības aģentūras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terminoloģiju piezīmē zem 2.tabulas "* Funkcijas, par kuru realizāciju ar katru pakalpojumu saņēmēju tiks slēgtas atsevišķas vienošanās, kas paredzēs gan štata vietu, gan finansējuma pārdali" vārdus "štatu"aizstājot ar "amata".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informatīvais ziņojums, aizstājot vārdu "štata" ar "amata".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24-TA-305</w:t>
    </w:r>
    <w:r>
      <w:br/>
    </w:r>
    <w:r w:rsidR="00000000" w:rsidRPr="00000000" w:rsidDel="00000000">
      <w:rPr>
        <w:rtl w:val="0"/>
      </w:rPr>
      <w:t xml:space="preserve">13.08.2024. 10.27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24-TA-305</w:t>
    </w:r>
    <w:r>
      <w:br/>
    </w:r>
    <w:r w:rsidR="00000000" w:rsidRPr="00000000" w:rsidDel="00000000">
      <w:rPr>
        <w:rtl w:val="0"/>
      </w:rPr>
      <w:t xml:space="preserve">13.08.2024. 10.27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Izziņa_24-TA-305.docx</dc:title>
</cp:coreProperties>
</file>

<file path=docProps/custom.xml><?xml version="1.0" encoding="utf-8"?>
<Properties xmlns="http://schemas.openxmlformats.org/officeDocument/2006/custom-properties" xmlns:vt="http://schemas.openxmlformats.org/officeDocument/2006/docPropsVTypes"/>
</file>