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E3F28" w14:textId="77777777" w:rsidR="005F47BE" w:rsidRDefault="005F47BE" w:rsidP="005F47BE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info &lt;info@llpa.lv&gt;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Wednesday, July 28, 2021 10:12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Iveta Stafecka &lt;Iveta.Stafecka@mk.gov.lv&gt;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Kristīne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VSS-447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33899502" w14:textId="77777777" w:rsidR="005F47BE" w:rsidRDefault="005F47BE" w:rsidP="005F47BE"/>
    <w:p w14:paraId="40263F66" w14:textId="77777777" w:rsidR="005F47BE" w:rsidRDefault="005F47BE" w:rsidP="005F47BE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165B0572" w14:textId="77777777" w:rsidR="005F47BE" w:rsidRDefault="005F47BE" w:rsidP="005F47BE">
      <w:pPr>
        <w:rPr>
          <w:rFonts w:eastAsia="Times New Roman"/>
        </w:rPr>
      </w:pPr>
    </w:p>
    <w:p w14:paraId="3CECB4A4" w14:textId="77777777" w:rsidR="005F47BE" w:rsidRDefault="005F47BE" w:rsidP="005F47BE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Labdien!</w:t>
      </w:r>
    </w:p>
    <w:p w14:paraId="5FDAC354" w14:textId="77777777" w:rsidR="005F47BE" w:rsidRDefault="005F47BE" w:rsidP="005F47BE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66845FDB" w14:textId="77777777" w:rsidR="005F47BE" w:rsidRDefault="005F47BE" w:rsidP="005F47BE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Informējam, ka Latvijas Lielo pilsētu asociācija saskaņo precizēto Ministru kabineta noteikumu projektu "Noteikumi par Eiropas Savienības tiesību aktiem, par kuru pārkāpumiem ceļama trauksme vai kuros ir paredzēta citāda ziņošanas kārtība" (VSS-447).</w:t>
      </w:r>
    </w:p>
    <w:p w14:paraId="7F5E3570" w14:textId="77777777" w:rsidR="005F47BE" w:rsidRDefault="005F47BE" w:rsidP="005F47BE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5C350492" w14:textId="77777777" w:rsidR="005F47BE" w:rsidRDefault="005F47BE" w:rsidP="005F47BE">
      <w:pPr>
        <w:rPr>
          <w:color w:val="1F497D"/>
        </w:rPr>
      </w:pPr>
    </w:p>
    <w:p w14:paraId="78FD2AAE" w14:textId="77777777" w:rsidR="005F47BE" w:rsidRDefault="005F47BE" w:rsidP="005F47B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Cieņā</w:t>
      </w:r>
    </w:p>
    <w:p w14:paraId="235B46A8" w14:textId="77777777" w:rsidR="005F47BE" w:rsidRDefault="005F47BE" w:rsidP="005F47BE">
      <w:pPr>
        <w:rPr>
          <w:rFonts w:ascii="Times New Roman" w:hAnsi="Times New Roman" w:cs="Times New Roman"/>
          <w:color w:val="000000"/>
        </w:rPr>
      </w:pPr>
    </w:p>
    <w:p w14:paraId="7FB24ECE" w14:textId="77777777" w:rsidR="005F47BE" w:rsidRDefault="005F47BE" w:rsidP="005F47B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Latvijas Lielo pilsētu asociācija</w:t>
      </w:r>
    </w:p>
    <w:p w14:paraId="76862261" w14:textId="77777777" w:rsidR="005F47BE" w:rsidRDefault="005F47BE" w:rsidP="005F47BE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Tālr.: 67223515</w:t>
      </w:r>
    </w:p>
    <w:p w14:paraId="12E1D2A9" w14:textId="77777777" w:rsidR="005F47BE" w:rsidRDefault="005F47BE" w:rsidP="005F47BE">
      <w:pPr>
        <w:rPr>
          <w:rFonts w:ascii="Times New Roman" w:hAnsi="Times New Roman" w:cs="Times New Roman"/>
          <w:color w:val="1F497D"/>
        </w:rPr>
      </w:pPr>
      <w:r>
        <w:rPr>
          <w:rFonts w:ascii="Times New Roman" w:hAnsi="Times New Roman" w:cs="Times New Roman"/>
          <w:color w:val="000000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color w:val="0563C1"/>
          </w:rPr>
          <w:t>info@llpa.lv</w:t>
        </w:r>
      </w:hyperlink>
    </w:p>
    <w:p w14:paraId="7C5B54C3" w14:textId="77777777" w:rsidR="005F47BE" w:rsidRDefault="009772DE" w:rsidP="005F47BE">
      <w:pPr>
        <w:rPr>
          <w:rFonts w:ascii="Times New Roman" w:hAnsi="Times New Roman" w:cs="Times New Roman"/>
          <w:color w:val="1F497D"/>
        </w:rPr>
      </w:pPr>
      <w:hyperlink r:id="rId5" w:history="1">
        <w:r w:rsidR="005F47BE">
          <w:rPr>
            <w:rStyle w:val="Hyperlink"/>
            <w:rFonts w:ascii="Times New Roman" w:hAnsi="Times New Roman" w:cs="Times New Roman"/>
            <w:color w:val="0563C1"/>
          </w:rPr>
          <w:t>www.llpa.lv</w:t>
        </w:r>
      </w:hyperlink>
      <w:r w:rsidR="005F47BE">
        <w:rPr>
          <w:rFonts w:ascii="Times New Roman" w:hAnsi="Times New Roman" w:cs="Times New Roman"/>
          <w:color w:val="1F497D"/>
        </w:rPr>
        <w:t xml:space="preserve"> </w:t>
      </w:r>
    </w:p>
    <w:p w14:paraId="56CFC5F5" w14:textId="77777777" w:rsidR="005F47BE" w:rsidRDefault="005F47BE" w:rsidP="005F47BE">
      <w:pPr>
        <w:rPr>
          <w:color w:val="1F497D"/>
        </w:rPr>
      </w:pPr>
    </w:p>
    <w:p w14:paraId="7BEA316D" w14:textId="77777777" w:rsidR="005F47BE" w:rsidRDefault="005F47BE" w:rsidP="005F47BE">
      <w:pPr>
        <w:rPr>
          <w:color w:val="1F497D"/>
        </w:rPr>
      </w:pPr>
      <w:r>
        <w:rPr>
          <w:rFonts w:ascii="Times New Roman" w:hAnsi="Times New Roman" w:cs="Times New Roman"/>
          <w:color w:val="000000"/>
        </w:rPr>
        <w:t>Aicinām sekot līdzi jaunumiem arī LLPA</w:t>
      </w:r>
      <w:r>
        <w:rPr>
          <w:rFonts w:ascii="Times New Roman" w:hAnsi="Times New Roman" w:cs="Times New Roman"/>
          <w:color w:val="1F497D"/>
        </w:rPr>
        <w:t xml:space="preserve"> </w:t>
      </w:r>
      <w:hyperlink r:id="rId6" w:history="1">
        <w:proofErr w:type="spellStart"/>
        <w:r>
          <w:rPr>
            <w:rStyle w:val="Hyperlink"/>
            <w:rFonts w:ascii="Times New Roman" w:hAnsi="Times New Roman" w:cs="Times New Roman"/>
            <w:color w:val="0563C1"/>
          </w:rPr>
          <w:t>Facebook</w:t>
        </w:r>
        <w:proofErr w:type="spellEnd"/>
        <w:r>
          <w:rPr>
            <w:rStyle w:val="Hyperlink"/>
            <w:rFonts w:ascii="Times New Roman" w:hAnsi="Times New Roman" w:cs="Times New Roman"/>
            <w:color w:val="0563C1"/>
          </w:rPr>
          <w:t xml:space="preserve"> kontā</w:t>
        </w:r>
      </w:hyperlink>
      <w:r>
        <w:rPr>
          <w:rFonts w:ascii="Times New Roman" w:hAnsi="Times New Roman" w:cs="Times New Roman"/>
          <w:color w:val="1F497D"/>
        </w:rPr>
        <w:t xml:space="preserve"> </w:t>
      </w:r>
    </w:p>
    <w:p w14:paraId="6277123D" w14:textId="77777777" w:rsidR="005F47BE" w:rsidRDefault="005F47BE" w:rsidP="005F47BE">
      <w:pPr>
        <w:rPr>
          <w:color w:val="1F497D"/>
        </w:rPr>
      </w:pPr>
    </w:p>
    <w:p w14:paraId="0D03A0E1" w14:textId="77777777" w:rsidR="005F47BE" w:rsidRDefault="005F47BE" w:rsidP="005F47BE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5F3F8EBC" w14:textId="77777777" w:rsidR="005F47BE" w:rsidRDefault="005F47BE" w:rsidP="005F47BE">
      <w:pPr>
        <w:rPr>
          <w:color w:val="1F497D"/>
          <w:lang w:eastAsia="en-US"/>
        </w:rPr>
      </w:pPr>
    </w:p>
    <w:p w14:paraId="2453A893" w14:textId="77777777" w:rsidR="005F47BE" w:rsidRDefault="005F47BE" w:rsidP="005F47BE">
      <w:pPr>
        <w:outlineLvl w:val="0"/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Iveta Stafecka [</w:t>
      </w:r>
      <w:hyperlink r:id="rId7" w:history="1">
        <w:r>
          <w:rPr>
            <w:rStyle w:val="Hyperlink"/>
          </w:rPr>
          <w:t>mailto:Iveta.Stafecka@mk.gov.lv</w:t>
        </w:r>
      </w:hyperlink>
      <w:r>
        <w:t xml:space="preserve">]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Wednesday</w:t>
      </w:r>
      <w:proofErr w:type="spellEnd"/>
      <w:r>
        <w:t xml:space="preserve">, </w:t>
      </w:r>
      <w:proofErr w:type="spellStart"/>
      <w:r>
        <w:t>July</w:t>
      </w:r>
      <w:proofErr w:type="spellEnd"/>
      <w:r>
        <w:t xml:space="preserve"> 21, 2021 2:18 PM</w:t>
      </w:r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VSS-447 elektroniskā saskaņošana</w:t>
      </w:r>
    </w:p>
    <w:p w14:paraId="3876E6EB" w14:textId="77777777" w:rsidR="005F47BE" w:rsidRDefault="005F47BE" w:rsidP="005F47BE"/>
    <w:p w14:paraId="4485A534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Par Ministru kabineta noteikumu projektu "</w:t>
      </w:r>
      <w:r>
        <w:rPr>
          <w:b/>
          <w:bCs/>
          <w:color w:val="000000"/>
          <w:sz w:val="24"/>
          <w:szCs w:val="24"/>
          <w:shd w:val="clear" w:color="auto" w:fill="FFFFFF"/>
        </w:rPr>
        <w:t>Noteikumi par Eiropas Savienības tiesību aktiem, par kuru pārkāpumiem ceļama trauksme vai kuros ir paredzēta citāda ziņošanas kārtība</w:t>
      </w:r>
      <w:r>
        <w:rPr>
          <w:b/>
          <w:bCs/>
          <w:color w:val="212121"/>
          <w:sz w:val="24"/>
          <w:szCs w:val="24"/>
        </w:rPr>
        <w:t>" (VSS-447)</w:t>
      </w:r>
    </w:p>
    <w:p w14:paraId="561FA1F1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 </w:t>
      </w:r>
    </w:p>
    <w:p w14:paraId="16948387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Saskaņā ar Ministru kabineta 2009. gada 7. aprīļa noteikumu Nr. 300 "Ministru kabineta kārtības rullis" 101. punktu Valsts kanceleja rīko elektronisko saskaņošanu par precizēto Ministru kabineta noteikumu projektu "</w:t>
      </w:r>
      <w:r>
        <w:rPr>
          <w:color w:val="000000"/>
          <w:sz w:val="24"/>
          <w:szCs w:val="24"/>
        </w:rPr>
        <w:t>Noteikumi par Eiropas Savienības tiesību aktiem, par kuru pārkāpumiem ceļama trauksme vai kuros ir paredzēta citāda ziņošanas kārtība</w:t>
      </w:r>
      <w:r>
        <w:rPr>
          <w:color w:val="212121"/>
          <w:sz w:val="24"/>
          <w:szCs w:val="24"/>
        </w:rPr>
        <w:t>" (VSS-447) (turpmāk – Noteikumu projekts).</w:t>
      </w:r>
    </w:p>
    <w:p w14:paraId="5A8697E0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 </w:t>
      </w:r>
    </w:p>
    <w:p w14:paraId="787D514D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Viedokli par precizētiem dokumentiem lūdzam sniegt līdz </w:t>
      </w:r>
      <w:r>
        <w:rPr>
          <w:b/>
          <w:bCs/>
          <w:color w:val="212121"/>
          <w:sz w:val="24"/>
          <w:szCs w:val="24"/>
        </w:rPr>
        <w:t>2021. gada 28. jūlijam.</w:t>
      </w:r>
    </w:p>
    <w:p w14:paraId="7AA4EA82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b/>
          <w:bCs/>
          <w:color w:val="212121"/>
          <w:sz w:val="24"/>
          <w:szCs w:val="24"/>
        </w:rPr>
        <w:t> </w:t>
      </w:r>
    </w:p>
    <w:p w14:paraId="23C58107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Pielikumā pievienots likumprojekts "Trauksmes celšanas likums" (VSS-654), kurā ietverts precizētais deleģējums.</w:t>
      </w:r>
    </w:p>
    <w:p w14:paraId="6AF3B07F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lastRenderedPageBreak/>
        <w:t> </w:t>
      </w:r>
    </w:p>
    <w:p w14:paraId="21C6F8DE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Pielikumā:</w:t>
      </w:r>
    </w:p>
    <w:p w14:paraId="69461285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1. Noteikumu projekts uz 1 lappuses (MKNot_210721_trauksme.docx);</w:t>
      </w:r>
    </w:p>
    <w:p w14:paraId="40416929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2. Noteikumu projekta 1. pielikums uz 12 lappusēm (MKNotp1_210721_trauksme.docx);</w:t>
      </w:r>
    </w:p>
    <w:p w14:paraId="286C1280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3. Noteikumu projekta 2. pielikums uz 3 lappusēm (MKNotp2_210721_trauksme.docx);</w:t>
      </w:r>
    </w:p>
    <w:p w14:paraId="550E92B6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4. Noteikumu projekta sākotnējās ietekmes novērtējuma ziņojums (anotācija) uz 18 lappusēm (MKAnot_210721_trauksme.docx);</w:t>
      </w:r>
    </w:p>
    <w:p w14:paraId="2B1F44A2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5. Izziņa par atzinumos sniegtajiem iebildumiem uz 18 lappusēm (MKIzz_210721_trauksme.docx);</w:t>
      </w:r>
    </w:p>
    <w:p w14:paraId="6998BFA2" w14:textId="77777777" w:rsidR="005F47BE" w:rsidRDefault="005F47BE" w:rsidP="005F47BE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  <w:r>
        <w:rPr>
          <w:color w:val="212121"/>
          <w:sz w:val="24"/>
          <w:szCs w:val="24"/>
        </w:rPr>
        <w:t>6. Precizētais likumprojekts "Trauksmes celšanas likums" (VSS-654) uz 10 lappusēm (MKLik_200721_trauksme.docx).</w:t>
      </w:r>
    </w:p>
    <w:p w14:paraId="23FCA051" w14:textId="77777777" w:rsidR="005F47BE" w:rsidRDefault="005F47BE" w:rsidP="005F47BE">
      <w:pPr>
        <w:spacing w:before="100" w:beforeAutospacing="1" w:after="100" w:afterAutospacing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D9EFD92" w14:textId="77777777" w:rsidR="005F47BE" w:rsidRDefault="005F47BE" w:rsidP="005F47BE">
      <w:pPr>
        <w:rPr>
          <w:color w:val="000000"/>
          <w:sz w:val="24"/>
          <w:szCs w:val="24"/>
        </w:rPr>
      </w:pPr>
    </w:p>
    <w:p w14:paraId="4772A214" w14:textId="77777777" w:rsidR="005F47BE" w:rsidRDefault="005F47BE" w:rsidP="005F47BE">
      <w:pPr>
        <w:pStyle w:val="NormalWeb"/>
        <w:rPr>
          <w:color w:val="000000"/>
        </w:rPr>
      </w:pPr>
    </w:p>
    <w:p w14:paraId="13C0C384" w14:textId="77777777" w:rsidR="005F47BE" w:rsidRDefault="005F47BE" w:rsidP="005F47BE">
      <w:pPr>
        <w:shd w:val="clear" w:color="auto" w:fill="FFFFFF"/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color w:val="212121"/>
        </w:rPr>
        <w:t>Ar cieņu</w:t>
      </w:r>
    </w:p>
    <w:p w14:paraId="65196828" w14:textId="77777777" w:rsidR="005F47BE" w:rsidRDefault="005F47BE" w:rsidP="005F47B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Kristīne Stone</w:t>
      </w:r>
    </w:p>
    <w:p w14:paraId="1ABDB222" w14:textId="77777777" w:rsidR="005F47BE" w:rsidRDefault="005F47BE" w:rsidP="005F47B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Valsts kanceleja</w:t>
      </w:r>
    </w:p>
    <w:p w14:paraId="7A676F88" w14:textId="77777777" w:rsidR="005F47BE" w:rsidRDefault="005F47BE" w:rsidP="005F47B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Valsts pārvaldes politikas departaments</w:t>
      </w:r>
    </w:p>
    <w:p w14:paraId="6D2EA28C" w14:textId="77777777" w:rsidR="005F47BE" w:rsidRDefault="005F47BE" w:rsidP="005F47B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Juriskonsulte </w:t>
      </w:r>
    </w:p>
    <w:p w14:paraId="311ED5AA" w14:textId="77777777" w:rsidR="005F47BE" w:rsidRDefault="005F47BE" w:rsidP="005F47B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r>
        <w:rPr>
          <w:rFonts w:ascii="Arial" w:hAnsi="Arial" w:cs="Arial"/>
          <w:color w:val="000000"/>
          <w:sz w:val="18"/>
          <w:szCs w:val="18"/>
        </w:rPr>
        <w:t>67082954</w:t>
      </w:r>
    </w:p>
    <w:p w14:paraId="06F79787" w14:textId="77777777" w:rsidR="005F47BE" w:rsidRDefault="009772DE" w:rsidP="005F47BE">
      <w:pPr>
        <w:spacing w:before="100" w:beforeAutospacing="1"/>
        <w:rPr>
          <w:rFonts w:ascii="Segoe UI" w:hAnsi="Segoe UI" w:cs="Segoe UI"/>
          <w:color w:val="212121"/>
          <w:sz w:val="23"/>
          <w:szCs w:val="23"/>
        </w:rPr>
      </w:pPr>
      <w:hyperlink r:id="rId8" w:tgtFrame="_blank" w:history="1">
        <w:r w:rsidR="005F47BE">
          <w:rPr>
            <w:rStyle w:val="Hyperlink"/>
            <w:rFonts w:ascii="Arial" w:hAnsi="Arial" w:cs="Arial"/>
            <w:color w:val="3A00FF"/>
            <w:sz w:val="18"/>
            <w:szCs w:val="18"/>
          </w:rPr>
          <w:t>kristine.stone@mk.gov.lv</w:t>
        </w:r>
      </w:hyperlink>
    </w:p>
    <w:p w14:paraId="637CD56E" w14:textId="77777777" w:rsidR="005F47BE" w:rsidRDefault="009772DE" w:rsidP="005F47BE">
      <w:pPr>
        <w:spacing w:before="100" w:beforeAutospacing="1" w:after="100" w:afterAutospacing="1"/>
        <w:rPr>
          <w:rFonts w:ascii="Segoe UI" w:hAnsi="Segoe UI" w:cs="Segoe UI"/>
          <w:color w:val="212121"/>
          <w:sz w:val="23"/>
          <w:szCs w:val="23"/>
        </w:rPr>
      </w:pPr>
      <w:hyperlink r:id="rId9" w:tgtFrame="_blank" w:history="1">
        <w:r w:rsidR="005F47BE">
          <w:rPr>
            <w:rStyle w:val="Hyperlink"/>
            <w:rFonts w:ascii="Arial" w:hAnsi="Arial" w:cs="Arial"/>
            <w:color w:val="3A00FF"/>
            <w:sz w:val="18"/>
            <w:szCs w:val="18"/>
          </w:rPr>
          <w:t>www.mk.gov.lv</w:t>
        </w:r>
      </w:hyperlink>
    </w:p>
    <w:bookmarkEnd w:id="0"/>
    <w:p w14:paraId="4714D06D" w14:textId="77777777" w:rsidR="005F47BE" w:rsidRDefault="005F47BE" w:rsidP="005F47BE">
      <w:pPr>
        <w:rPr>
          <w:rFonts w:ascii="Segoe UI" w:hAnsi="Segoe UI" w:cs="Segoe UI"/>
          <w:color w:val="212121"/>
          <w:sz w:val="23"/>
          <w:szCs w:val="23"/>
        </w:rPr>
      </w:pPr>
    </w:p>
    <w:p w14:paraId="5AC57B3D" w14:textId="77777777"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BE"/>
    <w:rsid w:val="00253694"/>
    <w:rsid w:val="002F00E2"/>
    <w:rsid w:val="005F47BE"/>
    <w:rsid w:val="0097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3387"/>
  <w15:chartTrackingRefBased/>
  <w15:docId w15:val="{26719704-82B9-4D53-ACEC-A161D8AC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7BE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47B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47B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47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stone@mk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veta.Stafecka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LatvijasLieloPilsetuAsociacij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lpa.lv/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nfo@llpa.lv" TargetMode="External"/><Relationship Id="rId9" Type="http://schemas.openxmlformats.org/officeDocument/2006/relationships/hyperlink" Target="http://www.mk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1668</Words>
  <Characters>951</Characters>
  <Application>Microsoft Office Word</Application>
  <DocSecurity>0</DocSecurity>
  <Lines>7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Stafecka</dc:creator>
  <cp:keywords/>
  <dc:description/>
  <cp:lastModifiedBy>Kristīne Stone</cp:lastModifiedBy>
  <cp:revision>2</cp:revision>
  <dcterms:created xsi:type="dcterms:W3CDTF">2021-12-13T09:49:00Z</dcterms:created>
  <dcterms:modified xsi:type="dcterms:W3CDTF">2021-12-13T09:49:00Z</dcterms:modified>
</cp:coreProperties>
</file>