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23-TA-1220: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konceptuālajā ziņojumā ietvertā risinājuma par peļņas sadales kritērija maiņu ieviešanu, Labklājības ministrijai līdz 2024. gada 30. jūnijam sagatavot un noteiktā kārtībā iesniegt izskatīšanai Ministru kabinetā grozījumus Sociālā uzņēmuma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ņemot Finanšu ministrijas izteikto iebildumu, ka neatbalstām Konceptuālā ziņojuma 6.sadaļas 1.punktā ietverto iespējamo risinājumu, kas kapitālsabiedrībām, kuras saņēmušas sociālā uzņēmuma statusus, ļauj sadalīt peļņu dividendēs.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Finanšu ministrijas 24.08.2023. atzinumā izteikto 4.iebildumu un 09.10.2023. atzinumā izteikto 3.iebildumu).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izvērtējot informāciju par sociālo uzņēmumu statusa atcelšanu, identificē svarīgu diskusiju par valsts atbalsta lomu sociālajā uzņēmējdarbībā, kur tieši grantu pieejamība ir bijusi motivācija sociālajiem uzņēmumiem ne tikai statusa iegūšanai, bet arī tā saglabāšanai. Šī tendence norāda uz finansiālu stimulu nozīmi šāda veida uzņēmumu darbībā. LPS piekrīt, ka likumdošanas prasības, kas regulē sociālā uzņēmuma statusu, ir stingras, bet tās ir izveidotas, lai nodrošinātu, ka šie uzņēmumi tiešām veic sociāli nozīmīgu darbību, nevis izmanto šo statusu finansiālu labumu 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ziņojumā viena no iespējamām stratēģijām varētu būt privāto investoru iesaistīšana ar atļauju daļējai peļņas sadalei, kā arī alternatīvu finanšu instrumentu, piemēram, aizdevumu un investīciju fondu izmantošana, tad LPS izsaka izsaka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viena no galvenajām bažām ir, ka peļņas sadale varētu novirzīt uzmanību no sociālajiem mērķiem uz peļņas gūšanu. Piemēram, ja darba integrācijas sociālajiem uzņēmumiem tiek atļauts sadalīt peļņu, pastāv risks, ka uzņēmuma vadība varētu vairāk koncentrēties uz finansiāliem rādītājiem, nevis uz sociālās atstumtības riskam pakļauto personu nodarbināšanu un atbalstīšanu.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kā risku redz, ka atļaujot peļņas sadali, pieaug varbūtība, ka privātie investori varētu censties ietekmēt uzņēmuma darbības virzienus, kas varētu būt pretrunā ar sociālajiem mērķiem. Tas varētu ietekmēt lēmumu pieņemšanu un stratēģiju, īpaši ilgtermiņā, un rezultēties sociālo mērķu aizmirstībā vai ignorēšanā.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jebkura veida peļņas sadales iespēja var veicināt lielāku atkarību no privātiem investoriem, kas var nebūt ilgtspējīgi, jo investīciju plūsmas var būt nestabilas un atkarīgas no ekonomiskajiem cikliem. Tas var radīt papildu nestabilitāti sociālās uzņēmējdarbības uzņēmumu darbībā, it īpaši krīzes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Papildus LPS lūdz ziņojumu papildināt ar izvērtējumu par spēkā esošiem nodokļu atvieglojumiem. LPS ieskatā ne tikai sociālās uzņēmējdarbības uzņēmumi spēlē būtisku lomu, bet arī sabiedriskā labuma organizācijas, kas darbojas sociālās atstumtības mazināšanā, sabiedrības labklājības veicināšanā un ilgtspējīgas attīstības veidošanā</w:t>
            </w:r>
            <w:r w:rsidR="00000000" w:rsidRPr="00000000" w:rsidDel="00000000">
              <w:rPr>
                <w:rtl w:val="0"/>
              </w:rPr>
              <w:t xml:space="preserve">.  Šie uzņēmumi var maksāt mazākus nodokļu salīdzinājumā ar komerciāliem uzņēmumiem, bet vienlaicīgi mēs apzināmiem, ka šo uzņēmumu sociālekonomiskā ietekme var būt ievērojama, radot netiešas ekonomiskās priekšrocības, piemēram, samazinot bezdarbu un sociālo atbalstu, ko sedz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LPS lūdz uzrādīt nodokļu ieņēmumu samazinājumu, jo ir jāatzīst, ka nodokļu atvieglojumi rada zaudējumus valsts budžetā. Ņemot vērā, ka ir svarīgi nodrošināt, ka nodokļu atvieglojumi tiek piešķirti atbilstoši un pārredzami, tad būtu nepieciešams saprast kopējo nodokļu atbalstu sociālās uzņēmējdarbības uzņēmumiem un sabiedriskā labuma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Latvijā nav vienotas nostājas par atļauju sociālajiem uzņēmumiem sadalīt peļņu, patlaban nav plānots īstenot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nodokļu atvieglojumiem, skaidrojam, ka konceptuālajā ziņojumā ir ietverta informācija par nodokļu atvieglojumiem, kas ir paredzēti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ziņojuma mērķis ir izvērtēt iespējas ieguldījumu stimulēšanai un finansējuma dažādošanai sociālajos uzņēmumos, lai veicinātu to izaugsmes iespējas ilgtermiņā, līdz ar to sabiedriskā labuma organizācijas nav šī ziņojuma subjekts. Turklāt informējam, ka valsts politiku sabiedriskā labuma organizāciju jomā veido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 neatbalstām kapitālsabiedrībām, kuras saņēmušas sociālā uzņēmuma statusus, iespēju sadalīt peļņu dividendēs (skat. Finanšu ministrijas 24.08.2023. atzinumā izteikto 4.iebildumu un 09.10.2023. atzinumā izteikto 3.iebildumu). Tādējādi lūdzam svītrot Konceptuālā ziņojuma 6. sadaļas "Iespējamie risinājumi ieguldījumu stimulēšanai un finansējuma dažādošanai sociālajos uzņēmumos" 1. punktā ietverto risinājumu, kas paredz atļaut sociālajiem uzņēmumiem peļņu sadalīt.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iepazinusies ar 5.1. sadaļā iekļauto  informāciju, kurā ir sniegta plašāka informācija par citu valstu pieredzi peļņas sadales jautājumā, un, lai nodrošinātu patiesu un korektu informācijas atspoguļojumu, norāda uz nepieciešamību Konceptuālajā ziņojumā iekļaut arī to valstu sarakstu, kas liedz kapitālsabiedrībām, kuras saņēmušas sociālā uzņēmuma statusus, iespēju sadalīt peļņu dividendēs, kā arī lūdz iekļaut aktualizētu informāciju, šobrīd atspoguļota informācija par 2015. gadu, un iespējams ka astoņu gadu laikā situācija un normatīvais regulējums minētajās dalībvalstīs jau ir manījies.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tika saglabāta informācija par risinājumu, kas paredz atļaut sociālajiem uzņēmumiem sadalīt peļņu, taču ņemot vērā Finanšu ministrijas iebildumu,  ziņojuma 5. un 6. sadaļa ir minēts, ka risinājums netiks īstenots.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izteiktos iebildumus (skat. Izziņas 3. un 9.punktu) attiecībā par Konceptuālajā ziņojumā ietverto pasākumu, kas paredz iespēju kapitālsabiedrībām, kuras saņēmušas sociālā uzņēmuma statusu, 50% no peļņas daļas sadalīt dividendēs. Uzskatām, ka peļņas sadale sociālo uzņēmumu īpašniekiem ir pretrunā ar sociālo uzņēmumu darbības būtību. Kā jau Konceptuālajā ziņojumā norādīts, atšķirībā no tradicionālajiem uzņēmumiem, kapitālsabiedrību, kuras saņēmušas sociālā uzņēmuma statusu - </w:t>
            </w:r>
            <w:r w:rsidR="00000000" w:rsidRPr="00000000" w:rsidDel="00000000">
              <w:rPr>
                <w:u w:val="single"/>
                <w:rtl w:val="0"/>
              </w:rPr>
              <w:t xml:space="preserve">sociālie mērķi ir galvenā prioritāte</w:t>
            </w:r>
            <w:r w:rsidR="00000000" w:rsidRPr="00000000" w:rsidDel="00000000">
              <w:rPr>
                <w:rtl w:val="0"/>
              </w:rPr>
              <w:t xml:space="preserve">. Vēršam uzmanību, ka Uzņēmumu ienākuma nodokļa normas paredz, ka ar uzņēmumu ienākuma nodokli neapliek peļņas daļu, kura novirzīta sociālajiem mērķiem. Savukārt, balstoties uz Labklājības ministrijas 2022.gadā sniegto informāciju, neviens no sociālajiem uzņēmumiem nav izmantojis minēto atvieglojumu, kas nozīmē, ka sociālie uzņēmumi pamatā sociālos pasākumus realizē no saņemto atbalstu finansiālās palīdzības. Līdz ar to, ja turpmāk ļautu peļņas daļu sadalīt dividendēs, saskatām vēl lielāku risku, ka sociālo uzņēmumu īpašnieki vēl mazāk būs ieinteresēti peļņas daļu ieguldīt sociālajiem mērķiem un turpmāk varētu tikt uzkrāta īpašnieku labā. Ņemot vērā, ka papildus jau pastāvošajam atbalstam, tiek vērtēti vēl citi atbalsta pasākumi, saskatām pretrunu ar Konceptuālajā ziņojumā ietverto skaidrojumu, ka “līdzšinējā pieeja ar neatmaksājamu grantu </w:t>
            </w:r>
            <w:r w:rsidR="00000000" w:rsidRPr="00000000" w:rsidDel="00000000">
              <w:rPr>
                <w:b w:val="1"/>
                <w:u w:val="single"/>
                <w:rtl w:val="0"/>
              </w:rPr>
              <w:t xml:space="preserve">nemotivē uzņēmumu kļūt efektīvākam</w:t>
            </w:r>
            <w:r w:rsidR="00000000" w:rsidRPr="00000000" w:rsidDel="00000000">
              <w:rPr>
                <w:rtl w:val="0"/>
              </w:rPr>
              <w:t xml:space="preserve"> un sasniegt labākus rādītājus nākotnē, kā arī publiskais finansējums vienmēr ir saistīts ar vairākiem ierobežojumiem un darbietilpīgām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82% no kapitālsabiedrībām, kuras saņēmušas sociālā uzņēmuma statusu, ir mikrouzņēmumi (darbinieku skaits mazāks par 10 un gada apgrozījums vai bilances vērtība mazāka par  2 milj.euro), kā arī mazie uzņēmumi (darbinieku skaits mazāks par 50 un gada apgrozījums vai bilances vērtība mazāka par 10 milj.euro). Vēršam uzmanību, ka Latvijā ir augoša ekonomika un lielākā daļa no kapitālsabiedrībām ir minēto uzņēmumu kategorijās.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iebildumu, ir papildināta ziņojuma 5.1.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devēja izmaksātās slimības naudas, VSAOI un vienreizējās darba algas kompensācijām ir grantu atbalstam līdzīgs raksturs jeb noteiktam mērķim piešķirta neatmaksājama naudas summa, aicinam paredzēt, ka "Uzņēmums daļēji sadalīt peļņā drīkst peļņas daļu, kas pārsniedz kalendārajā gadā saņemto darba devēja izmaksātās slimības naudas, VSAOI un vienreizējās darba algas kompensāciju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ziņojuma punktu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Uzņēmums daļēji sadalīt peļņā drīkst peļņas daļu, kas pārsniedz kalendārajā gadā saņemto darba devēja izmaksātās slimības naudas, VSAOI un vienreizējās darba algas kompensāciju kopsummu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5.1.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konceptuālā ziņojuma projekta 7.sadaļas “Kopsavilkums par konceptuālajā ziņojumā iekļauto risinājumu (risinājumu variantu) realizācijai nepieciešamo valsts un pašvaldību budžeta finansējumu” tabulu atbilstoši MK 2014.gada 2.decembra noteikumu Nr.737 “Attīstības plānošanas dokumentu izstrādes un ietekmes izvērtēšanas noteikumi” 3.pielikumam: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precizējot vidēja termiņa budžeta ietvara likuma norādītos gadus, jo šobrīd spēkā ir likums “Par valsts budžetu 2023.gadam un budžeta ietvaru 2023., 2024. un 2025.gadam”, un attiecīgi precizējot norādītos gadus, kuros būs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ministriju, kuras budžetā tiek plānots finansējums konceptuālā ziņojuma projektā paredzēto pasākumu īstenošanai atbilstoši likumam “Par valsts budžetu 2023.gadam un budžeta ietvaru 2023., 2024. un 2025.gadam”, kā arī norādot ministriju, kurai būs nepieciešams papildu finansējums konceptuālā ziņojuma projektā paredzēto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tabulā sniegto informāciju, jo šobrīd risinājuma variantiem norādītais plānotais un papildu nepieciešamais finansējums attiecīgajā gadā neveido norādīto kopējo plānoto un papildu nepieciešamo finansējuma apmēru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7.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 neatbalstām kapitālsabiedrībām, kuras saņēmušas sociālā uzņēmuma statusus, iespēju sadalīt peļņu dividendēs (skat. Finanšu ministrijas 24.08.2023. atzinumā izteikto 4.iebildumu). Attiecībā uz Labklājības ministrijas Izziņā iekļauto skaidrojumu, ka minētais iebildums nav ņemts vērā, norādām sekojošo. Vēršam uzmanību, ka Finanšu ministrijas sniegtajā atzinumā par Labklājības ministrijas izstrādāto informatīvo ziņojumu "Par sociālo uzņēmumu darbību un attīstību laika posmā no 2020. gada 1.aprīļa līdz 2022. gada 1.aprīlim" arī tika izteikts iebildums risinājumam, kas paredz iespēju kapitālsabiedrībām, kuras saņēmušas sociālā uzņēmuma statusu, peļņas daļu sadalīt dividendēs. Ņemot vērā, ka šādu risinājumu Labklājības ministrija no minētā informatīvā ziņojuma izslēdza, tad Finanšu ministrija to atbalstīja, uzskatot, ka minētais risinājums turpmāk vairs netiek izskatīts. Papildus jau iebildumos izteiktajiem argumentiem, vēlamies norādīt, ka dodot iespēju 50 procentus no peļņas sadalīt dividendēs, veicot vienreizēju ieguldījumu pamatkapitālā, atlikušie 50 procenti no peļņas būs jāsadala saimnieciskās darbības nodrošināšanai un sociālās darbības nodrošināšanai. T.i., mazāku līdzekļu apjomu (ne tikai 50 procentus no peļņas, bet arī atlikušo peļņas daļu, kas jānovirza saimnieciskās darbības nodrošināšanai) turpmāk varēs novirzīt sociālo mērķu sasniegšanai. Vienlaicīgi, konceptuālajā ziņojumā tiek paredzēts arī valsts līdzfinansējums darbaspēka izmaksu samazināšanas pasākumu īstenošanai. Tādējādi, ņemot vērā, ka jau šobrīd sociālie uzņēmumi saņem atbalstu par darbaspēku un šis atbalsta loks tiek paplašināts, varam secināt, ka lielu daļu stimulu kapitālsabiedrībām, kurām piešķirts sociālā uzņēmuma statuss, sniedz valsts. Savukārt, tā kā kapitālsabiedrībām, kuras ir līdzvērtīgos apstākļos, nav iespējas izmantot priekšrocības, kādas ir pieejamas sociālajiem uzņēmumiem, uzskatām, ka dodot iespēju arī sociālajiem uzņēmumiem aprēķināt dividendes, tiks kropļota konkurence. Lai gūtu patiesu priekšstatu par kapitālsabiedrībām, kuras saņēmušas sociālā uzņēmuma statusu, dotajām priekšrocībām (piemēram, nodarbināt brīvprātīgo darbaspēku, priekšrocībām izsludinātajos publiskajos iepirkumos) un iespēju saņemt atbalstu, lūdzam konceptuālajā ziņojumā iekļaut pieejamo priekšrocību un atbalstu apkopojumu, kas ļautu objektīvāk izvērtēt sociālo uzņēmumu problēmas, vērtējot to ieguvumus un nepilnības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iebildumu, tika papildināta ziņojuma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iepazīties ar papildinājumiem 5.1. sadaļā, kurā ir sniegta plašāka informācija par citu valstu pieredzi peļņas sadales jautājumā, kā arī plānotie peļņas sadalīšanas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ka atļauja sadalīt peļņu var radīt gan priekšrocības, gan arī riskus. Atļaujot vismaz daļēju peļņas sadali, sociālie uzņēmumi var piesaistīt privāto investoru finansējumu, kas ir nepieciešams, lai veicinātu uzņēmuma attīstību un paplašināšanos, kā arī, lai nodrošinātu finansiālu ilgtspēju. Turklāt atļauja sadalīt peļņu var motivēt gan sociālos uzņēmējus, gan investorus strādāt produktīvāk, palielinot gan uzņēmuma ieņēmumus, gan arī  radīto sociālo ietekmi. Tomēr ir svarīgi saglabāt līdzsvaru starp dividenžu izmaksu un sociālā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peļņas sadali sociālajiem uzņēmumiem, jānodrošina pietiekama uzraudzība, lai izslēgtu situācijas, kad uzņēmums koncentrējās uz peļņas gūšanu, nevis sociālā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uzņēmuma peļņas avots ir saņemtais grants, nevis saimnieciskās darbības ieņēmumi, peļņas sadale būtu atļauta tikai tad, ja pēdējo triju gadu laikā, par kuriem ir iesniegti gada pārskati, uzņēmums nav saņēmis sociāliem uzņēmumiem paredzētu finanšu atbalstu (grantu) no publiskiem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 noteikt ierobežojumu, ka uzņēmumi daļēji sadalīt peļņā varēs peļņas daļu, kas pārsniedz kalendārajā gadā saņemto darba devēja izmaksātās slimības naudas, VSAOI un vienreizējās darba algas kompensāciju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peļņas sadalīšanas iespēja ierobežotā apmērā ar noteiktiem nosacījumiem ļautu sociālajiem uzņēmumiem piesaistīt investorus, kas vēlas ieguldīt savus līdzekļus sociālā labuma radīšanā, vienlaikus novēršot konkurences izkropļojumus un publiskā finansējuma nonākšanu sociālo uzņēmumu īpašnieku rokās."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2014.gada 2.decembra noteikumu Nr.737 "Attīstības plānošanas dokumentu izstrādes un ietekmes izvērtēšanas noteikumi" 28.5.apakšpunktam, konceptuālajā ziņojumā ir jānorāda katra risinājuma ietekme uz valsts un pašvaldību budžetiem, norādot pieejamo un papildus nepieciešamo finansējumu, kā arī ietverot iespējamo līdzekļu ietaupījumu (paraugs noteikumu 3.pielikumā). Vienlaikus aicinām norādīt arī ESF+ 4.3.3.3. pasākuma “Atbalsts sociālajai uzņēmējdarbībai” pieejamā finansējuma sadali pa piedāvātajiem risinājumu variantiem.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7. sadaļu, kā arī papildināta konceptuālā ziņojuma 6.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detalizētāk skaidrot saturu frāzei "uzņēmums nav saņēmis dotācijas no publiskiem avotiem". Vēršam uzmanību, ka dotācija ir budžeta līdzekļi, kurus piešķir citiem budžetiem, komersantiem, biedrībām un nodibinājumiem un citām institūcijām normatīvajos aktos noteiktajā kārtībā, lai nodrošinātu valsts vai pašvaldību funkciju izpildi, līdz ar to ne visi konceptualajā ziņojumā piedāvātie atbalsta mehānismi varētu tikt interpretēti kā dotācijas. Vienlaikus, atļauja sociālajiem uzņēmumiem veikt daļēju peļņas sadali, pirmšķietami, būtu nesavienojama ne tikai ar tādiem atbalsta mehānismiem kā ESF+ 4.3.3.3. pasākuma “Atbalsts sociālajai uzņēmējdarbībai” ietvaros sniegto finanšu atbalstu granta veidā un ALTUM grantiem, bet arī valsts sociālās apdrošināšanas obligāto iemaksu darba devēja daļas segšanu un darba devēja izmaksātās slimības naudas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konceptuālā ziņojuma 6. sadaļas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Labklājības ministrijas priekšlikums paredz, ka daļēji sadalīt peļņu varēs tikai tie sociālie uzņēmumi, kuri pēdējo 3 gadu laikā nav saņēmuši grantu ne tikai 4.3.3.3. pasākuma, bet arī citu pasākumu ietvaros. Taču nodokļu atvieglojumu saņemšana un darbaspēka izmaksu kompensācijas neliegs sociālajiem uzņēmumiem daļēji sadalīt peļņu vai saņemt nefinanšu atbalstu, piemēram, pasākuma apmaksātas konsultācijas.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konceptuālā ziņojuma projekta 5.2.sadaļas  "Grantu atbalsta intensitātes maiņa" 4. un 5.rindkopā minēto (piemēram, "</w:t>
            </w:r>
            <w:r w:rsidR="00000000" w:rsidRPr="00000000" w:rsidDel="00000000">
              <w:rPr>
                <w:i w:val="1"/>
                <w:rtl w:val="0"/>
              </w:rPr>
              <w:t xml:space="preserve">Daudzu granta saņēmēju finanšu rādītāji neuzrāda pietiekami labus rādītājus, lai kvalificētos aizdevuma saņemšanai, liela daļa ne tuvu nav nostabilizējuši saimniecisko darbību, lai patstāvīgi un bez papildu atbalsta spētu uzņemties kredītsaistības, nav sasniegti vērā ņemami realizācijas apjomi, daudzos gadījumos negatīvs pašu kapitāls, uzņēmuma pelnītspēja pilnībā atkarīga no grantiem/subsīdijām, jebkuras kredītsaistības šādus uzņēmumus var novest pie maksātnespējas</w:t>
            </w:r>
            <w:r w:rsidR="00000000" w:rsidRPr="00000000" w:rsidDel="00000000">
              <w:rPr>
                <w:rtl w:val="0"/>
              </w:rPr>
              <w:t xml:space="preserve">." ar  5.3. sadaļā "Altum aizdevumu izsniegšanas stimulēšana" piedāvāto, jo šķietami šobrīd abas konceptuālā ziņojuma sadaļas savstarpēji konfliktē. Līdz ar to aicinām 5.3. sadaļā piedāvātajam risinājumam izvērst argumentāciju, kā arī norādīt / izvērtēt katras iespējas plusus un mīnusus, tādējādi apliecinot, ka šis risinājums ir racionāls, būs piemērots sociālajiem uzņēmumiem un viņi nākotnē būs motivēti šo iespēju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5.2. un 5.3.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projektu, jo šī brīža redakcija neatbild uz galveno jautājumu/ Ministru kabineta 2022. gada 21. jūnija protokollēmuma (prot. Nr.33 75.§) “Informatīvais ziņojums “Par sociālo uzņēmumu darbību un attīstību laika posmā no 2020. gada 1. aprīļa līdz 2022. gada 1. aprīlim””[1]  2.2. apakšpunktā uzdoto uzdevumu - Labklājības ministrijai līdz 2023.gada 1.aprīlim </w:t>
            </w:r>
            <w:r w:rsidR="00000000" w:rsidRPr="00000000" w:rsidDel="00000000">
              <w:rPr>
                <w:b w:val="1"/>
                <w:rtl w:val="0"/>
              </w:rPr>
              <w:t xml:space="preserve">izvērtēt iespējas</w:t>
            </w:r>
            <w:r w:rsidR="00000000" w:rsidRPr="00000000" w:rsidDel="00000000">
              <w:rPr>
                <w:rtl w:val="0"/>
              </w:rPr>
              <w:t xml:space="preserve"> ieguldījumu stimulēšanai un </w:t>
            </w:r>
            <w:r w:rsidR="00000000" w:rsidRPr="00000000" w:rsidDel="00000000">
              <w:rPr>
                <w:b w:val="1"/>
                <w:rtl w:val="0"/>
              </w:rPr>
              <w:t xml:space="preserve">finansējuma dažādošanai</w:t>
            </w:r>
            <w:r w:rsidR="00000000" w:rsidRPr="00000000" w:rsidDel="00000000">
              <w:rPr>
                <w:rtl w:val="0"/>
              </w:rPr>
              <w:t xml:space="preserve"> sociālajos uzņēmumos, lai veicinātu to izaugsmes iespējas ilgtermiņā, un </w:t>
            </w:r>
            <w:r w:rsidR="00000000" w:rsidRPr="00000000" w:rsidDel="00000000">
              <w:rPr>
                <w:b w:val="1"/>
                <w:rtl w:val="0"/>
              </w:rPr>
              <w:t xml:space="preserve">izstrādāt konceptuālo ziņojumu ar iespējamajiem risinājuma scenārijiem </w:t>
            </w:r>
            <w:r w:rsidR="00000000" w:rsidRPr="00000000" w:rsidDel="00000000">
              <w:rPr>
                <w:rtl w:val="0"/>
              </w:rPr>
              <w:t xml:space="preserve">un iesniegt to Ministru kabinetā. Aicinām izvērtēt un analizēt citas finansēšanas iespējas, piedāvājot vairākus risināmās problēmas scenārijus/ alternatīvus risinājuma variantus, konkrētas finansēšanas programmas vai avotus. Gadījumā, ja ir konstatēts, ka bez tiem atbalsta veidiem, kas sociālās uzņēmējdarbības jomā jau ir ieviesti, jaunu risinājumu ieguldījumu stimulēšanai un finansējuma dažādošanai šobrīd nav, lūdzam papildināt ziņojumu ar atbilstošu situācijas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"Par sociālo uzņēmumu darbību un attīstību laika posmā no 2020. gada 1. aprīļa līdz 2022. gada 1. aprīlim" (Izskatīts MK 2022. gada 21. jūnijā) – http://polsis.mk.gov.lv/documents/7422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izskatīti reāli un saprātīgi risinājumi ieguldījumu stimulēšanai un finansējuma dažādošanai sociālajos uzņēmumos, kas, ņemot vērā esošo situāciju sociālās uzņēmējdarbības jomā, kā arī jomas ekspertu un pašu uzņēmēju pieredzi, varētu attīstīt sociālās uzņēmējdarbības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Finanšu ministriju kā vadošo valsts pārvaldes iestādi finanšu nozarē sniegt konstruktīvus priekšlikumus ieguldījumu stimulēšanai un finansējuma dažādošanai sociālajos uzņēmumos, kurus Labklājības ministrija varētu iekļaut konceptuālajā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konceptuālā ziņojuma saturu atbilstoši Ministru kabineta 2014.gada 2.decembra noteikumi Nr.737 "Attīstības plānošanas dokumentu izstrādes un ietekmes izvērtēšanas noteikumi" 28.-31.punktam, </w:t>
            </w:r>
            <w:r w:rsidR="00000000" w:rsidRPr="00000000" w:rsidDel="00000000">
              <w:rPr>
                <w:rtl w:val="0"/>
              </w:rPr>
              <w:t xml:space="preserve">papildinot to ar jauniem piedāvājumiem sociālās uzņēmējdarbības attīstībai un stimulēšanai Latvijā, ņemot vērā gan ārvalstu tendences/pieredzi (minot konkrētus informācijas avotus), gan Latvijas pašreizējo situāciju un galveno problemātiku, jo ziņojums tā pašreizējā redakcijā faktiski apraksta jau iepriekš citos ziņojumos iekļautos risinājuma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"Informatīvais ziņojums par sociālo uzņēmumu darbību un attīstību laika posmā no 2020.gada 1.aprīļa līdz 2022.gada 1.aprīlim"; 2) ex-ante "ES fondu 2021. – 2027. gada plānošanas perioda finanšu instrumentu sākotnējais (tirgus nepilnību) novērtējums"; 3) TAP ievietotais Ministru kabineta noteikumu projekts" 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4.3.3.3.pasākuma “Atbalsts sociālajai uzņēmējdarbībai” īstenošanas noteikumi" (23-TA-902)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7. sadaļu, kā arī papildināta konceptuālā ziņojuma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Konceptuālā ziņojuma 6.daļas 1.punktā iekļauto risinājumu, kas paredz tiesības sociālajiem uzņēmumiem sadalīt līdz 50% no iegūtās peļņas, ja pēdējo triju gadu laikā, par kuriem ir iesniegti gada pārskati, uzņēmums nav saņēmis dotācijas no publiskiem avotiem. Līdz ar to lūdzam to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šādām izmaiņām Konceptuālā ziņojuma 5.1.sadaļā tiek minēts, ka peļņas sadalīšanas iespēja ierobežotā apmērā ar noteiktiem nosacījumiem ļautu sociālajiem uzņēmumiem piesaistīt investorus, kas vēlas ieguldīt savus līdzekļus sociālā labuma radīšanā, vienlaikus novēršot konkurences izkropļojumus un publiskā finansējuma nonākšanu sociālo uzņēmumu īpašnieku rokās. Papildus norādot, ka privāto investoru piesaiste (salīdzinot ar pārējiem uzņēmumiem) īpaši svarīga būtu uzņēmuma pirmajos darbības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Konceptuālajā ziņojumā norādīts, lielu atbalstu sociālajiem uzņēmumiem sniedz Altum, vienlaicīgi Konceptuālā ziņojuma 5.3.sadaļā norādot, ka Altum piedāvātā finanšu instrumentu klāsta sociālajiem uzņēmumiem vairāk piemēroti ir aizdevumi jaunajiem uzņēmējiem. Tātad, tieši pirmajos darbības gados, kad sociālajiem uzņēmumiem ir nepieciešams finansējums, tas ir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1.punktā minētais risinājums ir pretrunā ar sociālo uzņēmumu mērķi, kas  norādīts Konceptuālā ziņojuma 5.1.sadaļā, ka peļņa netiek uzkrāta īpašnieku labā, bet tā ir paredzēta, lai atbalstītu uzņēmuma sociālo misiju un investētu to tālākā attīstībā. Jāņem vērā, ka kapitālsabiedrības, kuras saņēmušas sociālā uzņēmuma statusu, atšķirībā no citām kapitālsabiedrībām, var izmantot vairākas privilēģijas, piemēram, saņemt ne tikai Altum atbalstu, bet arī nodarbināt brīvprātīgos darbiniekus, saņemt nekustamā īpašuma atlaides, u.c.. Līdz ar to, konkurences kropļošana netiks novērsta, ja sociālajam uzņēmumam atļaujot izmaksāt dividendes, netiks liegtas arī citas privilēģijas. Vienlaicīgi, 1.risinājumā nav ņemts vērā arī tas, ka, lai gan peļņu būtu iespējams dalīt ceturtajā gadā, tomēr tā varētu būt uzkrāta jau pārskata gados, kuros sociālais uzņēmums ir saņēmis kādu no atbalsta pasākumiem. Vienlaicīgi jāņem vērā, ka, lai gan kādu no atbalstiem sociālais uzņēmums ir saņēmis  iepriekšējos gados, to iespējams izmanto arī nākošajos gados, piemēram, no Altum saņemtā atbalsta iegādājies pamatlīdzekli, kuru izmanto vairāku gadu laikā, līdz tas amortizējas.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2022. gada 13. maijā Finanšu ministrija ir piedalījusies starpinstitūciju saskaņošanas sanāksmē par informatīvo ziņojumu "Par sociālo uzņēmumu darbību un attīstību laika posmā no 2020. gada 1.aprīļa līdz 2022. gada 1.aprīlim", kurā Finanšu ministrijas pārstāvji vienojušies ar Labklājības ministriju par konceptuālā ziņojuma izstrādi, kurā tiks izvērtēta iespēja atļaut sociālajiem ziņojumiem daļēju peļņas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primāri tika izstrādāts ar mērķi piedāvāt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iebildums nav ņemams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konceptuālā ziņojuma 5.2.sadaļas "Grantu atbalsta intensitātes maiņa" 6.rindkopu ar zemsvītras atsauci*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noteikumiem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kuru 7.punktā ir atrunāts 4.3.3.3.pasākumam plānotais un pieejamais kopējais 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*https://likumi.lv/ta/id/348693-eiropas-savienibas-kohezijas-politikas-programmas-20212027-gadam-433-specifiska-atbalsta-merka-uzlabot-visu-darba-mekletaju-jo-ipasi-jauniesu--it-seviski-istenojot-garantiju-jauniesiem--ilgstoso-bezdarbnieku-un-darba-tirgu-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5.2. sadaļas "Grantu atbalsta intensitātes maiņa" 6. rindkopa papildināta ar zemsvītras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iespēju veicināt finanšu iestāžu (piem.banku) un sociālo investoru līdzdalību sociālās ekonomikas finansēšanā, piedāvājot fiskālos stimulus, mazinot regulatīvos šķēršļus, un piesaistot publiskos līdzekļus, lai novērstu privātā finansējuma risku, un izstrādājot jauktus mehānismus, kas apvieno valsts un privātās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sociālās nozares atpazīstamību, ierosinām vākt statistiku par sociālo ekonomiku, kas pārsniedz tradicionālos rādītājus, un papildus sociālās ekonomikas ieguldījumam ekonomikas izaugsmē un darba vietu radīšanā būtu sistemātiski jāmēra un jāuzrāda sociālās ekonomikas ietekme uz vidi un sociālo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Eiropas Padomes 2023. gada 27. novembra Ieteikuma par sociālās ekonomikas pamatnosacījumu izstrādi 24. punkts iesaka dalībvalstīm, ņemot vērā apstākļus valstī, vai nu pieņemt vai atjaunināt savas sociālās ekonomikas stratēģijas, vai arī integrēt sociālo ekonomiku attiecīgajās stratēģijās vai citās politikas iniciatīvās 24 mēnešu laikā pēc šī ieteikuma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kancelejas priekšlikums tiks ņemts vērā, izstrādājot Sociālās ekonomikas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Sociālās uzņēmējdarbības asociācija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Sociālās uzņēmējdarbības asociācijā” ir iepazinusies ar konceptuālo ziņojumu “Par iespējām ieguldījumu stimulēšanai  un finansējuma dažādošanai sociālajos uzņēmumos, lai veicinātu to izaugsmes iespējas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ir jāmeklē risinājumi sociālo uzņēmumu finansējuma dažādošanai, kā arī sistemātiski uzlabojumi sociālās uzņēmējdarbības attīstībai ilgtermiņā, īpaši pēc šī plānošanas perioda. Novērtējam, ka Labklājības Ministrija ir izstrādājusi konceptuālo ziņojumu, piedāvājot konkrētus risinājumus un to veidus, atbalstām, ka ir nepieciešams pārskatīt peļņas sadales kritēriju sociālajiem uzņēmumiem. Aicinām jau šobrīd plānot  ilgtermiņā sociālās uzņēmējdarbības jomas attīstību pēc finansējuma noslēguma, kad īpaši būtiska būs finansējuma dažādošana sociālajos uzņēmumos,  lai veicinātu to izaugsmes iespējas ilgtermiņā, balstoties sociālo uzņēmumu vajadzībās.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sadaļu "5.5. Informēšanas un izpratnes pilnveides pasākumi", jo </w:t>
            </w:r>
            <w:r w:rsidR="00000000" w:rsidRPr="00000000" w:rsidDel="00000000">
              <w:rPr>
                <w:b w:val="1"/>
                <w:rtl w:val="0"/>
              </w:rPr>
              <w:t xml:space="preserve">Ministru kabineta</w:t>
            </w:r>
            <w:r w:rsidR="00000000" w:rsidRPr="00000000" w:rsidDel="00000000">
              <w:rPr>
                <w:rtl w:val="0"/>
              </w:rPr>
              <w:t xml:space="preserve"> 2023. gada 19. decembra </w:t>
            </w:r>
            <w:r w:rsidR="00000000" w:rsidRPr="00000000" w:rsidDel="00000000">
              <w:rPr>
                <w:b w:val="1"/>
                <w:rtl w:val="0"/>
              </w:rPr>
              <w:t xml:space="preserve">noteikumi</w:t>
            </w:r>
            <w:r w:rsidR="00000000" w:rsidRPr="00000000" w:rsidDel="00000000">
              <w:rPr>
                <w:rtl w:val="0"/>
              </w:rPr>
              <w:t xml:space="preserve">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w:t>
            </w:r>
            <w:r w:rsidR="00000000" w:rsidRPr="00000000" w:rsidDel="00000000">
              <w:rPr>
                <w:b w:val="1"/>
                <w:rtl w:val="0"/>
              </w:rPr>
              <w:t xml:space="preserve">ir stājušies spēkā: 29.12.2023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https://likumi.lv/ta/id/348693-eiropas-savienibas-kohezijas-politikas-programmas-20212027-gadam-433-specifiska-atbalsta-merka-uzlabot-visu-darba-mekletaju-jo-ipasi-jauniesu--it-seviski-istenojot-garantiju-jauniesiem--ilgstoso-bezdarbnieku-un-darba-tirgu-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5.5.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konceptuālā ziņojuma projekta 7.sadaļas “Kopsavilkums par konceptuālajā ziņojumā iekļauto risinājumu (risinājumu variantu) realizācijai nepieciešamo valsts un pašvaldību budžeta finansējumu” tabulas ailē “Budžeta programmas (apakšprogrammas) kods un nosaukums” norādīt Labklājības ministrijas budžeta apakšprogrammu, kurā paredzēts plānot finansējumu 4.3.3.3.pasākuma “Atbalsts sociālajai uzņēmējdarbībai” īstenošanai. Vienlaikus, ņemot vērā, ka šobrīd ir spēkā likums “Par valsts budžetu 2024.gadam un budžeta ietvaru 2024., 2025. un 2026.gadam”, lūdzam konceptuālā ziņojuma projekta 7.sadaļas tabulas ailē “Vidēja termiņa budžeta ietvara likumā plānotais finansējums” precizēt norādītos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7.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7.sadaļas “Kopsavilkums par konceptuālajā ziņojumā iekļauto risinājumu (risinājumu variantu) realizācijai nepieciešamo valsts un pašvaldību budžeta finansējumu” tabulas ailē “Budžeta programmas (apakšprogrammas) kods un nosaukums” norādīt Labklājības ministrijas budžeta apakšprogrammu, kurā paredzēts plānot finansējumu 4.3.3.3.pasākuma “Atbalsts sociālajai uzņēmējdarbībai”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7.sadaļā.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konceptuālā ziņojuma projektu ar citu valstu pieredzes plašāku vērtējumu, tostarp izmantojot pamatotus un uzticamus informācijas avotus, kas sniegtu pārliecību, ka, ņemot vērā arī citu valstu pieredzi, konceptuālajā ziņojumā piedāvāts Latvijas situācijai atbilstošākais risinājums ieguldījumu stimulēšanai un finansējuma dažādošanai sociālajos uzņēmumos, lai veicinātu to izaugsmes iespējas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apskatīt un izanalizēt tādus informācijas avotus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map of social enterprises and their eco-systems in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https://op.europa.eu/en/publication-detail/-/publication/b556d0e5-8907-11e5-b8b7-01aa75ed71a1/language-en/format-PDF/source-112155686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Social entrepreneurship in EU - a short overview and recommendations for an excellent model of social entrepreneurship in Serbia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https://www.bacid.eu/images/b/b3/Studie_Social_Entrepreneurship_20190731.pdf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tīmekļa vietnes sadaļā “Access to Finance” https://ec.europa.eu/social/main.jsp?catId=952&amp;intPageId=2914&amp;langId=en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Papildinātā ziņojuma 5.1.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projekta 5.5.sadaļas "Informēšanas un izpratnes pilnveides pasākumi" 3.rindkopas ievaddaļu ar vārdiem un skaitļiem "darbības programmas "Izaugsme un nodarbinātība" 9.1.1.specifiskā atbalsta mērķa "Palielināt sociālās atstumtības riskam pakļauto mērķa grupu, tostarp bezdarbnieku, tai skaitā nelabvēlīgākā situācijā esošu bezdarbnieku, iekļaušanos darba tirgū" 9.1.1.3.pasākuma "Atbalsts sociālajai uzņēmējdarbībai" (turpmāk - 9.1.1.3.pasākums) projekta Nr.9.1.1.3/15/I/001 "Atbalsts sociālajai uzņēmējdarbībai" (turpmāk – ESF projekts Nr. Nr.9.1.1.3/15/I/001)"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5.5. punkta 3. rindkopas ievaddaļa.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konceptuālā ziņojuma projekta tekstā vārdu "</w:t>
            </w:r>
            <w:r w:rsidR="00000000" w:rsidRPr="00000000" w:rsidDel="00000000">
              <w:rPr>
                <w:i w:val="1"/>
                <w:rtl w:val="0"/>
              </w:rPr>
              <w:t xml:space="preserve">nākamajā</w:t>
            </w:r>
            <w:r w:rsidR="00000000" w:rsidRPr="00000000" w:rsidDel="00000000">
              <w:rPr>
                <w:rtl w:val="0"/>
              </w:rPr>
              <w:t xml:space="preserve">", "</w:t>
            </w:r>
            <w:r w:rsidR="00000000" w:rsidRPr="00000000" w:rsidDel="00000000">
              <w:rPr>
                <w:i w:val="1"/>
                <w:rtl w:val="0"/>
              </w:rPr>
              <w:t xml:space="preserve">jaun</w:t>
            </w:r>
            <w:r w:rsidR="00000000" w:rsidRPr="00000000" w:rsidDel="00000000">
              <w:rPr>
                <w:rtl w:val="0"/>
              </w:rPr>
              <w:t xml:space="preserve">ā" un aizstāt vārdus "</w:t>
            </w:r>
            <w:r w:rsidR="00000000" w:rsidRPr="00000000" w:rsidDel="00000000">
              <w:rPr>
                <w:i w:val="1"/>
                <w:rtl w:val="0"/>
              </w:rPr>
              <w:t xml:space="preserve">ES fondu plānošanas periodā 2024. – 2029. gadā</w:t>
            </w:r>
            <w:r w:rsidR="00000000" w:rsidRPr="00000000" w:rsidDel="00000000">
              <w:rPr>
                <w:rtl w:val="0"/>
              </w:rPr>
              <w:t xml:space="preserve">", precizējot uz skaitļie un vārdiem  "Eiropas Savienības fondu 2021.-2027. gada plānošanas perioda." Tāpat arī vēršam uzmanību, ka konceptuālā ziņojumā būtu precizējumi šie saīsinājumi: 1)</w:t>
            </w:r>
            <w:r w:rsidR="00000000" w:rsidRPr="00000000" w:rsidDel="00000000">
              <w:rPr>
                <w:b w:val="1"/>
                <w:rtl w:val="0"/>
              </w:rPr>
              <w:t xml:space="preserve"> ESF</w:t>
            </w:r>
            <w:r w:rsidR="00000000" w:rsidRPr="00000000" w:rsidDel="00000000">
              <w:rPr>
                <w:rtl w:val="0"/>
              </w:rPr>
              <w:t xml:space="preserve"> – Eiropas Sociālais fonds (2014.-2020.gada plānošanas periodā);</w:t>
            </w:r>
            <w:r w:rsidR="00000000" w:rsidRPr="00000000" w:rsidDel="00000000">
              <w:rPr>
                <w:b w:val="1"/>
                <w:rtl w:val="0"/>
              </w:rPr>
              <w:t xml:space="preserve"> ESF</w:t>
            </w:r>
            <w:r w:rsidR="00000000" w:rsidRPr="00000000" w:rsidDel="00000000">
              <w:rPr>
                <w:rtl w:val="0"/>
              </w:rPr>
              <w:t xml:space="preserve">+ – Eiropas Sociālais fonds Plus (2021.- 2027.gada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konceptuālā ziņojuma projekta tekstā terminu "slimības lapa" un slimības nauda, aizstājot tos ar "darbnespējas lapa" un "slimības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3.sadaļas "Identificētā problēma" 1.teikumu, jo Eiropas Sociālais fonds nav Altum atbalsts, bet gan Eiropas Savienības struktūrfondu un Kohēzijas fonda 2014.—2020.gada plānošanas perioda Eiropas Savienības fondu atbalsta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5.2.sadaļas nosaukumu "Grantu atbalsta intensitātes maiņa", kā arī ziņojuma projekta tekstā lietotā vārda "intensitāte" lietojumu, jo Eiropas Savienibas fondu kontekstā termins "intensitāte" tiek lietots citā izpratnē. T.i. ES fondu atbalsta intensitāte nedrīkst pārsniegt Ministru kabineta noteikumos par specifiskā atbalsta mērķa/ pasākuma īstenošanu noteikto ES fonda maksimālo atbalsta intensitāti. Līdz ar to, ja konceptuālā ziņojuma 5.2.sadaļā tiek runāts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Eiropas Savienības struktūrfondu un Kohēzijas fonda 2014.—2020.gada plānošanas perioda</w:t>
            </w:r>
            <w:r w:rsidR="00000000" w:rsidRPr="00000000" w:rsidDel="00000000">
              <w:rPr>
                <w:rtl w:val="0"/>
              </w:rPr>
              <w:t xml:space="preserve"> darbības programmas "Izaugsme un nodarbinātība" 9.1.1. specifiskā atbalsta mērķa "Palielināt sociālās atstumtības riskam pakļauto mērķa grupu, tostarp bezdarbnieku, tai skaitā nelabvēlīgākā situācijā esošu bezdarbnieku, iekļaušanos darba tirgū" 9.1.1.3. pasākumu "Atbalsts sociālajai uzņēmējdarbībai" - tad maksimālais attiecināmais Eiropas Sociālā fonda (ESF) finansējuma apmērs nepārsniedz </w:t>
            </w:r>
            <w:r w:rsidR="00000000" w:rsidRPr="00000000" w:rsidDel="00000000">
              <w:rPr>
                <w:b w:val="1"/>
                <w:rtl w:val="0"/>
              </w:rPr>
              <w:t xml:space="preserve">85 procentus</w:t>
            </w:r>
            <w:r w:rsidR="00000000" w:rsidRPr="00000000" w:rsidDel="00000000">
              <w:rPr>
                <w:rtl w:val="0"/>
              </w:rPr>
              <w:t xml:space="preserve">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4.3.3.3.pasākumu “Atbalsts sociālajai uzņēmējdarbībai” - maksimālais  Eiropas Sociālā fonda Plus (ESF+) finansējuma apmērs nepārsniedz </w:t>
            </w:r>
            <w:r w:rsidR="00000000" w:rsidRPr="00000000" w:rsidDel="00000000">
              <w:rPr>
                <w:b w:val="1"/>
                <w:rtl w:val="0"/>
              </w:rPr>
              <w:t xml:space="preserve">85 procentu</w:t>
            </w:r>
            <w:r w:rsidR="00000000" w:rsidRPr="00000000" w:rsidDel="00000000">
              <w:rPr>
                <w:rtl w:val="0"/>
              </w:rPr>
              <w:t xml:space="preserve">s no pasākumam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salīdzinot abus augstāk minētos ES fondu plānošanas periodus, ES fonda maksimālā atbalsta intensitāte paliek nemainīga. Vienlaikus norādām, ka līdzfinansējuma likme tiek noteikta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(Regula Nr. 2021/1060), 112. panta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lietots termins “atbalsta intensitāte”, kas tiek izmantots Eiropas komisijas valsts atbalsta (State Aid) terminoloģijā, piemēram, paziņojumā par Latvijas reģionālā atbalsta karti</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vārds “intensitāte” grantu atbalsta kontekstā tiek lietots gan Ministru kabineta 2015. gada 11. augusta noteikumos Nr. 467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noteikumi”, gan Ministru kabineta noteikumu projektā 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4.3.3.3.pasākuma “Atbalsts sociālajai uzņēmējdarbībai” īstenošanas noteikumi”” (23-TA-902), gan arī Finanšu ministrijas pasūtītajā Tirgus nepilnību sākotnējā (ex-ante) novērtējumā Eiropas Savienības fondu 2021.–2027.gada plānošanas perioda atbalstam finanšu instrumentu veidā (pieņemts 2020. gada 30.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Eiropas komisijas 15.12.2012 paziņojumu presei “Valsts atbalsts – Komisija apstiprina Latvijas reģionālā atbalsta karti 2022.–2027. gadam” https://ec.europa.eu/commission/presscorner/detail/lv/IP_21_6832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konceptuālajā ziņojumā iekļauti pasākumi, kuru ietvaros tiks sniegts komercdarbības atbalsts, lūdzam konceptuālo ziņojumu papildināt ar nosacījumu, ka plānojot atbalsta pasākumus sociālajiem uzņēmumiem, tiks ievērotas komercdarbības atbalsta kontroles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konceptuālā ziņojuma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6.sadaļā “Iespējamie risinājumi ieguldījumu stimulēšanai un finansējuma dažādošanai sociālajos uzņēmumos” punktu Nr.7: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Izskatīt iespēju 6.punktā minētos pasākumus, kā arī citus  līdzīga rakstura izglītojošus pasākumus organizēt kopā ar jau esošiem vai plānotiem līdzīgiem pasākumiem, kas ir paredzēti pārējiem uzņēmējiem (kuri nav sociālie uzņēmumi), piemēram, biznesa inkubatoros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Izskatīt iespēju 6.punktā minētos pasākumus, kā arī citus  līdzīga rakstura izglītojošus pasākumus organizēt kopā ar jau esošiem vai plānotiem līdzīgiem pasākumiem, kas ir paredzēti pārējiem uzņēmējiem (kuri nav sociālie uzņēmumi), piemēram, biznesa inkubatoros u.c. Tādejādi tiktu sniegta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ietaupīt laika un finanšu resursus, organizējot apmācības, kas noder abām grupām (piemēram, kā prezentēt produktu, kā veidot mājaslapu, inovatīvu produktu attīstība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sociālie uzņēmēji varētu gūt pieredzi un mācīties no citiem uzņēmējiem, savukārt, citi uzņēmēji varētu aizdomāties par to, kā ieviest dažādus sociālās ilgtspējas aspektus savā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konceptuālā ziņojuma 5.5. sadaļa “Informēšanas un izpratnes pilnveides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“Par iespējām ieguldījumu stimulēšanai un finansējuma dažādošanai sociālajos uzņēmumos, lai veicinātu to izaugsmes iespējas ilgtermiņā” 5.3. sadaļas otrajā rindkopā ietverto informāciju “Altum kopējos darbības apjomus raksturo Altum atbalsta instrumentu portfelis, kas (bruto vērtībā) 2022. gada beigās sasniedza 1 065 miljonus euro, tai skaitā kredīti – 312 miljonus euro un garantijas – 481 miljonu euro. Kopējais aktīvo līgumu skaits – 34 tūkstoši. Gada laikā Altum noslēdzis 6,5 tūkstošus jaunu līgumu par kopējo summu 275 miljoni euro.” saskaņot ar Altum, lai nodrošinātu datu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saskaņota ar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23-TA-1220</w:t>
    </w:r>
    <w:r>
      <w:br/>
    </w:r>
    <w:r w:rsidR="00000000" w:rsidRPr="00000000" w:rsidDel="00000000">
      <w:rPr>
        <w:rtl w:val="0"/>
      </w:rPr>
      <w:t xml:space="preserve">21.05.2024. 09.51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23-TA-1220</w:t>
    </w:r>
    <w:r>
      <w:br/>
    </w:r>
    <w:r w:rsidR="00000000" w:rsidRPr="00000000" w:rsidDel="00000000">
      <w:rPr>
        <w:rtl w:val="0"/>
      </w:rPr>
      <w:t xml:space="preserve">21.05.2024. 09.51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Izziņa_23-TA-1220.docx</dc:title>
</cp:coreProperties>
</file>

<file path=docProps/custom.xml><?xml version="1.0" encoding="utf-8"?>
<Properties xmlns="http://schemas.openxmlformats.org/officeDocument/2006/custom-properties" xmlns:vt="http://schemas.openxmlformats.org/officeDocument/2006/docPropsVTypes"/>
</file>