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projektam pievienoto apliecinājumu atbilstoši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pielikuma iekļautai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rīkojuma projektam pievienotais apliecinājums precizēts atbilstoši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Iekšlietu ministriju (Iekšlietu ministrijas Informācijas centru)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Nr. 435) ietvertā regulējuma dublējošu (turklāt rīkojuma projekta 4. punkts ir pretrunā ar rīkojuma projekta 2. punktu, kas paredz vienīgi Iekšlietu ministrijas Informācijas centru kā finansējuma saņēmēju). Ja tas ir nepieciešams, attiecībā uz projekta pasē plānoto rezultātu sasniegšanu ierosinām rīkojuma projekta 1. punktā iekļaut un atsevišķi izdalīt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(turpmāk – Projekts) pasi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28. punktam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Rīkojuma projekta 4. punkts svītrots un 1. punkts izteikts jaunā redakcijā "Apstiprināt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(turpmāk – Projekts) pasi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28. punktam ir atbildīgs finansējuma saņēmējs, kā arī Projekta izmaksas 2 197 272 euro apmērā, tai skaitā Eiropas Savienības Atveseļošanas un noturības mehānisma finansējumu 1 848 000 euro apmērā un valsts budžeta finansējumu pievienotās vērtības nodokļa izmaksu segšanai ne vairāk kā 349 272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projektā sniegto informāciju, ka projekta ietvaros ir plānots piesaistīt papildu darbiniekus, proti, projekta vadītāju, projekta koordinatoru, u.c., pēc projekta beigām paredzot šim nolūkam  valsts budžeta finansējumu,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Projekta ietvaros nav plānots izveidot jaunas amata vietas. Lai gan projekta pases sākotnējās redakcijas 7. sadaļas pēdējā teikumā jau ir minēts, ka "Valsts pārvaldes darbinieku skaits netiks mainīts.", tomēr pēc iebilduma ņemšanas vērā Projekta pases 6. sadaļā pievienots papildu skaidrojums: "Projekta vadības un administrēšanas nodrošināšanai tiks piesaistīti šādi darbinieki esošo IeM IC amata vietu un pienākumu ietvaros (līdz ar to nav jāveido jaunas amata vietas, tiek izmantoti esošie resursi):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sadaļā norādīts n/a. Ņemot vērā, ka projekta ietvaros tiek veidota Vienotā ugunsdrošības un civilās aizsardzības platforma, kuras ietvaros tiks radīti un apstrādāti sabiedrībai un sabiedrības drošībai būtiski dati, aicinām izvērtēt, vai projekta ietvaros neveidosies atkalizmantojami dati, kuru pieejamība dotu būtiskus ieguvumus kā citām publiskās pārvaldes institūcijām, tā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Ir izvērtēts, vai projekta ietvaros neveidosies atkalizmantojami dati, kuru pieejamības nodrošināšanas iespējas tiks vērtētas projekta īstenošanas laikā; projekta pase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sadaļā nepieciešams precizēt un papildināt pašreiz noteiktos projekta ieguvumus. Vēršam uzmanību, ka pilnveidoti procesi nav uzskatāmi par ieguvumu, ja netiek pilnvērtīgi norādīts, kā šie procesi ietekmēs VUGD darbību (piemēram, samazināts laiks informācijas apstrādei, ātrāks reaģēšanas laiks, informācijas pieejamība utml.). Aicinām pārdomāt arī definēto ieguvumu “</w:t>
            </w:r>
            <w:r w:rsidR="00000000" w:rsidRPr="00000000" w:rsidDel="00000000">
              <w:rPr>
                <w:i w:val="1"/>
                <w:rtl w:val="0"/>
              </w:rPr>
              <w:t xml:space="preserve">3.3.2. VUGD ugunsdrošības uzraudzības procesā iesaistīto darbinieku apmierinātības pieaugum</w:t>
            </w:r>
            <w:r w:rsidR="00000000" w:rsidRPr="00000000" w:rsidDel="00000000">
              <w:rPr>
                <w:rtl w:val="0"/>
              </w:rPr>
              <w:t xml:space="preserve">s”. Papildu aicinām izvērtēt iespēju norādīt ieguvumu sabiedrībai, iedzīvotājiem. Projekta pases 3.2. sadaļā ir plaša informācija par to, kāds mērķis un kādas problēmas risina projekta aktivitātes – aicinām pārskatīt projekta ieguvumus no šī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Projekta pases sadaļa 3.3.1. un 3.3.2. pārskatīta atbilstoši iebildumam pēc konsultācijām ar Vides aizsardzības un reģionālās attīstības ministrijas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13.15.apakšpunktu projekta noslēguma maksājuma dokumentācijai jābūt iesniegtai līdz 31.05.2026. Lūdzu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Anotācijas sadaļa precizēta, pievienojot teikumu šādā redakcijā: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 apakšpunktam projekta noslēguma maksājuma dokumentācija tiks iesniegta līdz 2026. gada 31.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6.apakšpunktā aicinām precizēt norādīto “</w:t>
            </w:r>
            <w:r w:rsidR="00000000" w:rsidRPr="00000000" w:rsidDel="00000000">
              <w:rPr>
                <w:i w:val="1"/>
                <w:rtl w:val="0"/>
              </w:rPr>
              <w:t xml:space="preserve">Projektu plānots īstenot no 2023. gada 1. februāra līdz 2026. gada 31. decembrim, savukārt līdz 2026. gada 31. maijam paredzēts iesniegt noslēguma maksājuma dokumentāciju</w:t>
            </w:r>
            <w:r w:rsidR="00000000" w:rsidRPr="00000000" w:rsidDel="00000000">
              <w:rPr>
                <w:rtl w:val="0"/>
              </w:rPr>
              <w:t xml:space="preserve">”, vēršot uzmanību uz nepieciešamību noslēgt projekta aktivitātes līdz projekta maksājuma dokumentācijas iesniegšanas gala termiņam (2026.gada 31.maijam).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Anotācijas 3.sadaļas 6.apakšpunkts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projektu papildināt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Ministru kabineta protokollēmuma projekts papildināts ar jaunu punktu šādā redakcijā: " 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lēmuma projekta 3. punktā norādīt konkrētu termiņu Valsts kancelejas informēšanai, kā arī lūdzam minētajā punktā norādīt atskaites punktu 10 darba dienu termiņa (Valsts kancelejas viedokļa sniegšanai) aprēķināšanai, tādējādi nodrošinot nepārprotamu attiecīgo uzdevumu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Lēmuma projekta 3. punkts svītrots atbilstoši citam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lēmuma projekta 3. punktu. Norādām, ka no lēmuma projekta un rīkojuma projekta anotācijas neizriet pamatojums Valsts kancelejai sniegt viedokli (nav arī skaidri saprotams, par ko sniedzams viedoklis un kādas ir šī viedokļa tiesiskās sekas), tai skaitā nav gūstama pārliecība par 3. punktā ietvertā uzdevuma atbilstību noteikumos Nr. 435 ietvertajam regulējumam (sk. minēto Ministru kabineta noteikumu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Protokollēmuma projekta 3.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Iekšlietu ministriju (Iekšlietu ministrijas Informācijas centru) par projekta iesniedzēju un atbildīgo par projekta īstenošanu un projekta pasē plānoto rezultātu (tai skaitā finanšu, rezultāta un iznākuma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Ministru kabineta rīkojuma projekts papildināts ar jaunu punktu šādā redakcijā: "Noteikt Iekšlietu ministriju (Iekšlietu ministrijas Informācijas centru)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pirmsšķietami ir secināms, ka atbalsts Iekšlietu ministrijas Informācijas centram projekta ietvaros tiks sniegts tā funkciju veikšanai, un attiecīgi atbalsts nav plānots saimnieciskai darbībai un tālāk nav arī jāvērtē Komercdarbības atbalsta kontroles likuma 5.pantā minētās pazīmes. Ņemot vērā augstāk minētos nosacījumus, kas ietverti attiecīgajos normatīvajos aktos, lūdzam papildināt investīcijas projekta pasi pie “Cita būtiska informācija” ar informāciju, kas ļauj secināt, kādēļ projekta ietvaros komercdarbības atbalsts netiek 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Iekšlietu ministrijas Informācijas centram projekta ietvaros atbalsts tiks sniegts tā funkciju veikšanai, un attiecīgi atbalsts nav plānots saimnieciskai darbībai. Projekta pases  8. sadaļa papildināta ar teikumu šādā redakcijā: "Atbalsts IeM IC un VUGD projekta ietvaros tiks sniegts to valsts deleģēto funkciju ietvaros šo funkciju veikšanai. Projekta ietvaros komercdarbības atbalsts netiks sniegts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Iekšlietu ministrijas Informācijas centru kā finansējuma saņēmēju iesniegt Projekta iesniegumu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2.punktā vārdus "finansējuma saņēmēju" ar vārdiem "Projekta iesniedzēju", ņemot vērā rīkojuma projekta 4.punktā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rīkojuma projekta 4. punkts ir svītrots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Iekšlietu ministrijas Informācijas centru kā finansējuma saņēmēju iesniegt Projekta iesniegumu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ANM 2.1.2.2. investīcijas "Latvijas nacionālais federētais mākonis" projekta “Iekšlietu ministrijas Informācijas centra mākoņdatošanas pakalpojumu attīstība valsts federētā mākoņa ietvaros” (22-TA-3841) dokumentācijā norādīto, aicinām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“Valsts mākonī”</w:t>
            </w:r>
            <w:r w:rsidR="00000000" w:rsidRPr="00000000" w:rsidDel="00000000">
              <w:rPr>
                <w:rtl w:val="0"/>
              </w:rPr>
              <w:t xml:space="preserve"> norādīt</w:t>
            </w:r>
            <w:r w:rsidR="00000000" w:rsidRPr="00000000" w:rsidDel="00000000">
              <w:rPr>
                <w:i w:val="1"/>
                <w:rtl w:val="0"/>
              </w:rPr>
              <w:t xml:space="preserve"> “Jā”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Projekta pase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saskaņojot projekta pases 5.1. punktā norādītā IKT risinājuma attīstības aktivitātes aprakstu būs nepieciešama detalizēta informācija par VUGD procesiem, kas projekta ietvaros tiks pilnveidoti un digitalizēti.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Projekta pases projekta 5.1.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norādīts, ka projekta īstenošanu nodrošinās IEM IC darbinieki esošo amata vietu ietvaros. Lūdzam papildināt, kādā apjomā projekta īstenošanā tiks piesaistīti VUGD pārstāvji, ņemot vērā, ka projekta mērķis ir VUGD procesu pilnveide.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Projekta pases 6. sadaļa papildināta ar informāciju par VUGD pārstāvju iesaistes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kolonnā “</w:t>
            </w:r>
            <w:r w:rsidR="00000000" w:rsidRPr="00000000" w:rsidDel="00000000">
              <w:rPr>
                <w:i w:val="1"/>
                <w:rtl w:val="0"/>
              </w:rPr>
              <w:t xml:space="preserve">Termiņš ieviešanai produkcijā</w:t>
            </w:r>
            <w:r w:rsidR="00000000" w:rsidRPr="00000000" w:rsidDel="00000000">
              <w:rPr>
                <w:rtl w:val="0"/>
              </w:rPr>
              <w:t xml:space="preserve">” aicinām precizēt termiņu uz 2026.gada 1.ceturksni, ņemot vērā, ka līdz 2026. gada 31. maijam jāiesniedz noslēguma maksājuma dokumentācija atbilstoši Ministru kabineta 14.07.2022. noteikumu "Eiropas Savienības Atveseļošanas un noturības mehānisma plāna 2. komponentes "Digitālā transformācija" 2.1. reformu un investīciju virziena "Valsts pārvaldes, tai skaitā pašvaldību, digitālā transformācija" īstenošanas noteikumi" 13.15.apakšpunktam.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Projekta pases 5.1. sadaļas kolonna “Termiņš ieviešanai produkcijā” precizēta, norādot 2026. gada 1.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kolonnā “</w:t>
            </w:r>
            <w:r w:rsidR="00000000" w:rsidRPr="00000000" w:rsidDel="00000000">
              <w:rPr>
                <w:i w:val="1"/>
                <w:rtl w:val="0"/>
              </w:rPr>
              <w:t xml:space="preserve">Valsts mākon</w:t>
            </w:r>
            <w:r w:rsidR="00000000" w:rsidRPr="00000000" w:rsidDel="00000000">
              <w:rPr>
                <w:rtl w:val="0"/>
              </w:rPr>
              <w:t xml:space="preserve">ī” aicinām norādīt infrastruktūru, kurā tiks izmitināta Vienotā ugunsdrošības un civilās aizsardzības platforma (ņemot vērā, ka Iekšlietu ministrijas Informācijas centrs ir viens no valsts federētā mākoņa pakalpojuma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Vienotā ugunsdrošības un civilās aizsardzības platforma tiks izmitināta Iekšlietu ministrijas Informācijas centra iekšējā infrastruktūrā, neizmantojot valsts federēto mākoņa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1.6. apakšsadaļa papildināta ar teikumu šādā redakcijā: "Projekta īstenošana veicinās Atveseļošanas un noturības mehānisma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Iekšlietu ministrijas Informācijas centru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apakšsadaļa 2.1. papildināta ar teikumu šādā redakcijā: "Iekšlietu ministrijas Informācijas centrs ir projekta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6.2. punktā norādīts, ka pēc vienotās ugunsdrošības un civilās aizsardzības platformas projektēšanas, izstrādes un kvalitātes kontrole pabeigšanas ik gadu (no 2026. gada 1. jūnija) būs nepieciešams finansējums uzturēšanas izdevumu segšanai līdz 225 440 eurogadā, lūdzam precizēt finansiālo ietekmi 2026. gadam 3., 3.1., 5. un 5.1. rindās norādītajai summai pieskaitīt uzturēšanas izdevumu summu par 7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3. daļas 6.2. apakšpunktā precizēta finansiālā ietekme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 sadaļā aicinām norādīt “Jā” un sniegt īstu aprakstu, ņemot vērā, ka projekta ietvaros tiks izveidoti pakalpojumi klientu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8.1.1. apakšsadaļā norādīts "Jā" un sniegts īss apraksts šādā redakcijā: "Projekta ietvaros tiks izveidoti pakalpojumi klientu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22-TA-3842</w:t>
    </w:r>
    <w:r>
      <w:br/>
    </w:r>
    <w:r w:rsidR="00000000" w:rsidRPr="00000000" w:rsidDel="00000000">
      <w:rPr>
        <w:rtl w:val="0"/>
      </w:rPr>
      <w:t xml:space="preserve">11.05.2023. 09.11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22-TA-3842</w:t>
    </w:r>
    <w:r>
      <w:br/>
    </w:r>
    <w:r w:rsidR="00000000" w:rsidRPr="00000000" w:rsidDel="00000000">
      <w:rPr>
        <w:rtl w:val="0"/>
      </w:rPr>
      <w:t xml:space="preserve">11.05.2023. 09.11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Izziņa_22-TA-3842.docx</dc:title>
</cp:coreProperties>
</file>

<file path=docProps/custom.xml><?xml version="1.0" encoding="utf-8"?>
<Properties xmlns="http://schemas.openxmlformats.org/officeDocument/2006/custom-properties" xmlns:vt="http://schemas.openxmlformats.org/officeDocument/2006/docPropsVTypes"/>
</file>