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līdz 2024. gada 31. decembrim –  nacionāla, reģionāla vai vietēja mēroga valsts administrācijas vai sabiedrisko pakalpojumu iestāžu un pakalpojumu skaits, kas saņēmuši atbalstu,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sasniedzamo iznākuma rādītāja vērtību arī līdz 2029.gada 31.decembrim.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programmas iznākuma rādītājs līdz 2029. gada 31. decembrim –  nacionāla, reģionāla vai vietēja mēroga valsts administrācijas vai sabiedrisko pakalpojumu iestāžu un pakalpojumu skaits, kas saņēmuši atbalstu, – 1, tai skaitā līdz 2024. gada 31. decembrim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specifiskais rezultāta rādītājs līdz 2029. gada 31. decembrim – iestādes, kas ieviesušas uzlabojumus izglītības un mācību sistēmu kvalitātei, efektivitātei un atbilstībai darba tirgum,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5.2.apakšpunktā vārdu "specifiskais".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programmas rezultāta rādītājs līdz 2029. gada 31. decembrim – iestādes, kas ieviesušas uzlabojumus izglītības un mācību sistēmu kvalitātei, efektivitātei un atbilstībai darba tirgum,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Specifiskie projekta līmeņa iznākuma rādītāji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2021.-2027. plānošanas periodā papildus noteiktie rādītāji tiek definēti kā nacionālie rādītāji, lūgums koriģēt punkta redakciju, "Specifiskie projekta līmeņa iznākuma rādītāji" vietā norādot "Nacionālie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Specifiskie projekta līmeņa iznākuma rādītāji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netiek izvirzīti obligāti sasniedzamo 6.punktā norādīto specifisko iznākuma rādītāju apjoms, kā arī minētie rādītāji neizriet no Eiropas Savienības kohēzijas politikas programmas 2021- 2027.gadam, lūdzam dzēst 6.punktu. Ja Izglītības un zinātnes ministrijai ir nepieciešamība minētos rādītājus uzkrāt nozares vajadzībām, aicinām tos uzkrāt Ministru kabineta noteikumu 28.punktā norādītajā kārtībā. Atbilstoši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jēgpilni ir uzkrāt visus rādītājus vienuviet, vienā datu bāzē (KPVIS), kur ērti tos izmantot un analizēt, arī gadījumos, ja tie neizriet no ES kohēzijas politikas programmas 2021- 2027.gadam. Papildināta anotācija, ka atbildību par uzkrāto specifisko projekta līmeņa iznākuma rādītāju datu ticamību uzņemas finansējuma saņēmējs un sadarbības iestāde neveic šo datu pārbaudi (uzkrātie dati ir informatīvi un kalpo nozares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projektu īsteno sadarbībā ar augstskolām, kas īsteno pedagogu sagatavošanas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sadarbības partneru sarakstu, kas minēts anotācijā, kā arī papildināt ar nosacījumu, vai ir obligāti iesaistāmi visi sadarbības partneri, kā arī papildināt ar nosacījumiem par finansējuma sadalījumu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fondu 2021.–2027. gada plānošanas perioda vadības likuma 19.panta 13. punkts nosaka, ka Ministru kabinets nosaka prasības projekta sadarbības partneriem, līdz ar to noteikumu projektā noteikts, ka finansējuma saņēmējs projektu īsteno sadarbībā ar visām augstskolām, kas īsteno pedagogu sagatavošanas studiju programmas. Anotācijā ir uzskaitītas visas augstskolas, kas īsteno pedagogu sagatavošanas studiju programmas. Savukārt  projekta iesnieguma vērtēšanas kritērijs Nr.1.10. paredz, ka  projekta sadarbības partneris un tā plānotās darbības projekta ietvaros atbilst MK noteikumos par 4.2.2.7.pasākuma īstenošanu noteiktajām prasībām. Skaidrojums kritērija atbilstības noteikšanai kritēriju piemērošanas metodikā tai skaitā nosaka, ka kā sadarbības partneri ir norādītas visas augstskolas, kas īsteno pedagogu sagatavošanas studiju programmas. Finansējuma sadalījums sadarbības partneriem savukārt tiks noteikts sadarbības līgumā. Vienlaikus lūdzam skatīt papildināto anotāciju, kurā minēts kādas izmaksas plānotas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projektu īsteno sadarbībā ar visām augstskolām, kas īsteno pedagogu sagatavošanas studiju programmas. Finansējuma saņēmējs sadarbības partnerus iesaista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minēto atbalstāmo darbību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projekta iesniegumu atlases nolikumā noteiktajām prasībām un iesniedz to sadarbības iestādē, izmantojot Kohēzijas politikas fondu vadības informācijas sistēmas 2021.–2027. gadam elektronisko vidi. Papildu atlases nolikumā noteiktajām prasībām projekta iesniedzējs pielikumā pievieno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skaitļus un vārdu "2021.–2027. gadam", ņemot vērā Eiropas Savienības fondu 2021.-2027.gad aplānošanas perioda vadības likumā nostirpināto sistēmas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projekta iesniegumu atlases nolikumā noteiktajām prasībām un iesniedz to sadarbības iestādē, izmantojot Kohēzijas politikas fondu vadības informācijas sistēmas elektronisko vidi. Papildus atlases nolikumā noteiktajām prasībām projekta iesniedzējs pielikumā pievieno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indukcijas gada dalībnieku atlases nolikuma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18.2.apakšpunkts nosaka, ka mērķa grupas stipendijas indukcijas gada dalībniekiem plānots izmaksāt "līdz" 120EUR mēnesī, lūdzam papildināt MK noteikumu 14.1. apakšpunktu ar nosacījumu, ka nolikuma projektā tiek atrunāti indukcijas gada dalībnieku mērķa stipendijas izmaksas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26.punkts, paredzot, ka atlases nolikumā tiek ietverti arī indukcijas gada dalībnieku mērķstipendiju izmaksas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indukcijas gada dalībnieku atlases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līguma projekts ar indukcijas gada dalībnieku.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18.2.apakšpunkts nosaka, ka mērķa grupas stipendijas indukcijas gada dalībniekiem plānots izmaksāt "līdz" 120EUR mēnesī, lūdzam papildināt MK noteikumu 14.4. apakšpunktu ar nosacījumu, ka līguma projektā tiek atrunāti indukcijas gada dalībnieku mērķa stipendijas izmaksas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27. punkts, paredzot, ka līgumā iekļauj arī mērķstipendijas izmaksas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līguma projekts ar indukcijas gada dalībnieku.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komunikācijas plāns mērķa grupas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2.punktu ar termina “komunikācijas plāns mērķa grupas sasniegšanai” skaidrojumu, papildus sniegt informāciju vai plānam jābūt saskaņotam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14.5. apakšpunkts svītrots, vienlaikus papildināts noteikumu projekts ar jaunu 25.punktu, kas paredz, ka finansējuma saņēmējs un sadarbības partneri informē mērķa grupu par indukcijas gada atbalsta pasākumiem, izmantojot mērķa grupai atbilstošus komunikācijas kanālus un metodes informēšanai.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sadarbības līguma galvenajām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projektā precizēto 15.punktu.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definēt uz finansējuma saņēmēju un sadarbības partneri attiecināmās darbības un izmaksas. Atbilstoši precizēt Ministru kabineta noteikumu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Ministru kabineta noteikumu anotācijā skaidrot izmaksu apjoma sasaisti ar mērķa grupu un tās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13.punkts, nosakot, kuru atbalstāmo darbību īstenošanā finansējuma saņēmējs iesaista sadarbības partnerus. Savukārt attiecināmās izmaksas ir saistītas ar atbalstāmo darbību īstenošanu. Līdz ar to IZM ieskatā noteikumu projektā nav nepieciešams vēl papildus izdalīt, kuras izmaksas ir attiecināmas uz sadarbības partneriem.  Vienlaikus papildināta anotācija par sadarbības partneriem plānotajām atbalstāmajām darbībām un attiecināmajām izmaksām projektā. Tāpat papildināta anotācija par indikatīvo izmaksu apjomu saistībā ar atbalstu mērķa grupai.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indukcijas gada atbalsts pedagogu sagatavošanas studiju programmu absolventiem pirmo gadu pēc skolotāja kvalifikācijas iegūšanas, kas tai skaitā ietver individuālu atbalstu profesionālās pilnveides grupās, stundu vērošanu, profesionālās kompetences pilnveides programmu apguvi un mērķstipendijas indukcijas gada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īstenojot projektu sniedzot atbalstu jaunajiem pedagogiem, lūdzam precīzi uzskaitīt pasākuma ietvaros atbalstāmās attiecināmās darbības jaunajiem pedagogiem, izdalot katru no darbībām 16.1.apakšpunkta apakšpunktos. Atbilstoši precizēt Ministru kabineta noteikumu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16.1.apakšpunktu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visām izmaksām, izņemot mērķstipendijas, ir plānotas vienkāršotās izmaksas- t.i., personāla izmaksām atbilstoši IZM un FM izstrādāt plānotajai vienas vienības izmaksu metodikai, transporta izmaksām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jaunradītu darba vietu aprīkojuma izmaksām atbilstoši FM izstrādāt plānotajai vienas vienības izmaksu metodikai un netiešo izmaksām piemēro vienoto likmi 15 procentu apmērā no tiešajām attiecināmajām personāla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saskaņota ar vadošo iestādi. Ja plānotā projekta īstenošanas laikā vadošā iestāde izstrādā vienas vienības standarta likmes metodiku kādām no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18.1.2.apakšpunkta daļu "Ja plānotā projekta īstenošanas laikā vadošā iestāde izstrādā vienas vienības standarta likmes metodiku kādām no minētajām izmaksām, tām piemēro vadošās iestādes izstrādāto metodiku" izdalīt kā atsevišķu punktu. Papildus lūdzam precizēt no vienas vienības standarta likmes metodikas uz vienkāršoto izmaksu metodiku, kā arī papildināt, ka arī AI var izstrādāt vienkāršoto izmaksu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18.1.2.apakšpunkta otrais teikums. Noteikumu projekts papildināts ar jaunu 19.punktu. Vēršam uzmanību, ka AI jau plāno izstrādāt vienas vienības izmaksu standarta likmes metodiku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saskaņota ar vadošo iestādi. Ja plānotā projekta īstenošanas laikā vadošā iestāde izstrādā vienas vienības standarta likmes metodiku kādām no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18.1.2. apakšpunktu ar informāciju, vai norādītās tiešās attiecināmās projekta īstenošanas personāla atlīdzības izmaksas ir attiecināmas gan uz finansējuma saņēmēju, gan uz sadarbības partneriem. Atbilstoši precizēt Ministru kabineta noteikumu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papildināts noteikumu projekta 13.punkts, nosakot, kuru atbalstāmo darbību īstenošanā finansējuma saņēmējs iesaista sadarbības partnerus (individuāls atbalsts profesionālās pilnveides grupās, mācību stundu vērošana). Savukārt attiecināmās izmaksas ir saistītas ar atbalstāmo darbību īstenošanu. Līdz ar to IZM ieskatā noteikumu projektā nav nepieciešams vēl papildus izdalīt, kuras izmaksas ir attiecināmas uz sadarbības partneriem.  Sadarbības partneriem kā projekta īstenošanas personālu plānots piesaistīt kuratorus individuālā atbalsta sniegšanai profesionālās pilnveides grupās un koordinatorus. Proti, projekta īstenošanas personāla atlīdzības izmaksas ir attiecināmas gan uz finansējuma saņēmēju, gan uz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par sadarbības partneriem plānotajām atbalstāmajām darbībām un attiecināmajām izmaksām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mērķstipendijas indukcijas gada dalībniekiem – līdz 180 </w:t>
            </w:r>
            <w:r w:rsidR="00000000" w:rsidRPr="00000000" w:rsidDel="00000000">
              <w:rPr>
                <w:i w:val="1"/>
                <w:rtl w:val="0"/>
              </w:rPr>
              <w:t xml:space="preserve">euro</w:t>
            </w:r>
            <w:r w:rsidR="00000000" w:rsidRPr="00000000" w:rsidDel="00000000">
              <w:rPr>
                <w:rtl w:val="0"/>
              </w:rPr>
              <w:t xml:space="preserve"> mēnesī saskaņā ar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 nolikumā noteiktajiem mērķstipendiju izmaksas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anotācijas sadaļā "1.3. Pašreizējā situācija, problēmas un risinājumi" nav ietverts skaidrojums mērķstipendijas apmēra palielināšanai no 120 </w:t>
            </w:r>
            <w:r w:rsidR="00000000" w:rsidRPr="00000000" w:rsidDel="00000000">
              <w:rPr>
                <w:i w:val="1"/>
                <w:rtl w:val="0"/>
              </w:rPr>
              <w:t xml:space="preserve">euro </w:t>
            </w:r>
            <w:r w:rsidR="00000000" w:rsidRPr="00000000" w:rsidDel="00000000">
              <w:rPr>
                <w:rtl w:val="0"/>
              </w:rPr>
              <w:t xml:space="preserve">uz 180 </w:t>
            </w:r>
            <w:r w:rsidR="00000000" w:rsidRPr="00000000" w:rsidDel="00000000">
              <w:rPr>
                <w:i w:val="1"/>
                <w:rtl w:val="0"/>
              </w:rPr>
              <w:t xml:space="preserve">euro</w:t>
            </w:r>
            <w:r w:rsidR="00000000" w:rsidRPr="00000000" w:rsidDel="00000000">
              <w:rPr>
                <w:rtl w:val="0"/>
              </w:rPr>
              <w:t xml:space="preserve">, kā arī nav sniegts izvērtējums, vai un kā  šāda apmēra stipendija veido sasaisti ar vispārējo stipendiju piešķiršanas sistēmu augstākajā izglītībā. Vienlaikus norādām, ka anotācijā sniegtā informācija par to, ka mērķstipendija noteikta tādā apmērā, lai kompensētu darba algu par to laiku, kad indukcijas gada dalībnieks piedalās profesionālās kompetences pilnveides programmā un nodarbībās profesionālās pilnveides grupā, tādējādi nodrošinot līdzvērtīgu darba samaksu par pilnu darba slodzi izglītības iestādē, veido pretrunu ar projektam pievienotās Izziņas 24.punktā sniegto skaidrojumu, ka mērķstipendijas apmēru neietekmē slodze, kādā indukcijas gada dalībnieks būs nodarbināts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mērķstipendija palielināta no 120 uz 180 EUR, ņemot vērā gūto pieredzi projektā “Mācītspēks”, kur pēdējā gada laikā vairāki indukcijas gada dalībnieki ir atteikušies no tālākas dalības projektā, norādot mērķstipendijas apmēra nepietiekamību, lai kompensētu negūto darba algas daļu izglītības iestādē. Pēc spēkā esošajiem 2016. gada 5. jūlija Ministru kabineta noteikumiem Nr. 445 “Pedagogu darba samaksas noteikumi” no 2023.gada 1.septembra vispārējās pamatizglītības un vispārējās vidējās izglītības pedagoga zemākā mēneša darba algas likme ir noteikta 1080 euro apmērā par pedagoga darba slodzi nedēļā 36 stundu apmērā, kas veido zemāko stundas darba algas likmi 7,50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profesionālās kompetences pilnveides programmas un pilnveides grupu nodarbības notiek katru piektdienu, tad indukcijas gada dalībniekiem jāatsakās vismaz no 6 stundām nedēļā, kas finansiālā izteiksmē būtu 180 EUR mēnesī (7,50 EUR*6 h* 4 nedēļas). Vēršam uzmanību, ka 2022.gadā projektā “Mācītspēks” mērķstipendija studiju laikā tika palielināta no 199,2 uz 280 EUR mēnesī (MK 14.07.2022. noteikumi Nr.462), vienlaikus mērķstipendija indukcijas gada laikā palika nemainīga 120 EUR, ņemot vērā ierobežotos projekta līdzekļus, kas šobrīd uzrāda negatīvu tendenci- dalībai indukcijas gadā piesakās mazāks dalībnieku skaits un arī no esošajiem dalībniekiem regulāri kāds atsakās no tālākas dalības projektā, minot finansiālos apsvērumus. MK 2004. gada 24. augusta noteikumi Nr.740 “Noteikumi par stipendijām” neregulē mērķstipendijas apmēru indukcijas gada laikā, tomēr vēršam uzmanību, ka stipendiju minimālais apmērs studiju programmas apguvei ir 140 EUR mēnesī, bet paaugstinātā stipendija ir 280 EUR mēnesī. Līdz ar to indukcijas gada mērķstipendija 180 EUR mēnesī iekļaujas 140 - 280 EUR robežās. IZM ieskatā pastāv riski nesasniegt projekta mērķi, ja stimuli piedalīties projektā nebūs 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24.punktā iepriekš sniegto informāciju skaidrojam, ka indukcijas gada dalībnieks slēgs līgumu ar finansējuma saņēmēju un izglītības iestādi, kurā ir nodarbināts skolotāja amatā, par dalību indukcijas gadā un mērķstipendijas saņemšanu. Līgumā noteiks pušu tiesības, pienākumus un atbildību, iekļaujot indukcijas gada dalības nosacījumus, tostarp par indukcijas gada dalībnieka darba slodzes lielumu izglītības iestādē skolotāja amatā, un mērķstipendijas izmaksas nosacījumus, ņemot vērā indukcijas gada dalībnieka nodarbību apmeklētību profesionālās kompetences pilnveides programmā. Tiek pieņemts, ka indukcijas gada dalībniekam nebūs iespējams strādāt izglītības iestādē pilnā slodzē, ņemot vērā plānotās profesionālās kompetences pilnveides programmas un pilnveides grupu nodarbības. Vienlaikus ārējos normatīvajos aktos nav noregulēts, kādā minimālā darba slodzē ir jābūt nodarbinātam izglītības iestādē, tai skaitā, lai piedalītos indukcijas gada atbalstā, un tādā ziņā mērķstipendijas apmēru neietekmē slodze, kādā indukcijas gada dalībnieks būs nodarbināts izglītības iestādē (piemēram, 0,5, 0,6 vai 0,8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mērķstipendijas indukcijas gada dalībniekiem – līdz 200 </w:t>
            </w:r>
            <w:r w:rsidR="00000000" w:rsidRPr="00000000" w:rsidDel="00000000">
              <w:rPr>
                <w:i w:val="1"/>
                <w:rtl w:val="0"/>
              </w:rPr>
              <w:t xml:space="preserve">euro</w:t>
            </w:r>
            <w:r w:rsidR="00000000" w:rsidRPr="00000000" w:rsidDel="00000000">
              <w:rPr>
                <w:rtl w:val="0"/>
              </w:rPr>
              <w:t xml:space="preserve"> mēnesī saskaņā ar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 nolikumā noteiktajiem mērķstipendiju izmaksas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mērķstipendijas indukcijas gada dalībniekiem – līdz 120 </w:t>
            </w:r>
            <w:r w:rsidR="00000000" w:rsidRPr="00000000" w:rsidDel="00000000">
              <w:rPr>
                <w:i w:val="1"/>
                <w:rtl w:val="0"/>
              </w:rPr>
              <w:t xml:space="preserve">euro</w:t>
            </w:r>
            <w:r w:rsidR="00000000" w:rsidRPr="00000000" w:rsidDel="00000000">
              <w:rPr>
                <w:rtl w:val="0"/>
              </w:rPr>
              <w:t xml:space="preserve"> mēnesī</w:t>
            </w:r>
            <w:r w:rsidR="00000000" w:rsidRPr="00000000" w:rsidDel="00000000">
              <w:rPr>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18.2.apakšpunktu aiz vārdiem  "līdz 120 </w:t>
            </w:r>
            <w:r w:rsidR="00000000" w:rsidRPr="00000000" w:rsidDel="00000000">
              <w:rPr>
                <w:i w:val="1"/>
                <w:rtl w:val="0"/>
              </w:rPr>
              <w:t xml:space="preserve">euro</w:t>
            </w:r>
            <w:r w:rsidR="00000000" w:rsidRPr="00000000" w:rsidDel="00000000">
              <w:rPr>
                <w:rtl w:val="0"/>
              </w:rPr>
              <w:t xml:space="preserve"> mēnesī" ar šādu tekstu "</w:t>
            </w:r>
            <w:r w:rsidR="00000000" w:rsidRPr="00000000" w:rsidDel="00000000">
              <w:rPr>
                <w:i w:val="1"/>
                <w:rtl w:val="0"/>
              </w:rPr>
              <w:t xml:space="preserve">saskaņā ar finansējuma saņēmēja nolikumā noteiktajiem kritērijiem un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mērķstipendijas indukcijas gada dalībniekiem – līdz 200 </w:t>
            </w:r>
            <w:r w:rsidR="00000000" w:rsidRPr="00000000" w:rsidDel="00000000">
              <w:rPr>
                <w:i w:val="1"/>
                <w:rtl w:val="0"/>
              </w:rPr>
              <w:t xml:space="preserve">euro</w:t>
            </w:r>
            <w:r w:rsidR="00000000" w:rsidRPr="00000000" w:rsidDel="00000000">
              <w:rPr>
                <w:rtl w:val="0"/>
              </w:rPr>
              <w:t xml:space="preserve"> mēnesī saskaņā ar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 nolikumā noteiktajiem mērķstipendiju izmaksas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mērķstipendijas indukcijas gada dalībniekiem – līdz 120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(turpmāk - MK) noteikumu 18.2.apakšpunkts nosaka, ka mērķa grupas stipendijas indukcijas gada dalībniekiem plānots izmaksāt "līdz" 120EUR mēnesī, lūdzam papildināt MK noteikumu anotāciju ar nosacījumiem, kuri atrunā mērķa stipendijas izmaksas nepilnā apjomā, lai nodrošinātu vienlīdzīgu pieeju stipendiju izmaksai mērķa grupai visa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mērķstipendijas indukcijas gada dalībniekiem – līdz 200 </w:t>
            </w:r>
            <w:r w:rsidR="00000000" w:rsidRPr="00000000" w:rsidDel="00000000">
              <w:rPr>
                <w:i w:val="1"/>
                <w:rtl w:val="0"/>
              </w:rPr>
              <w:t xml:space="preserve">euro</w:t>
            </w:r>
            <w:r w:rsidR="00000000" w:rsidRPr="00000000" w:rsidDel="00000000">
              <w:rPr>
                <w:rtl w:val="0"/>
              </w:rPr>
              <w:t xml:space="preserve"> mēnesī saskaņā ar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 nolikumā noteiktajiem mērķstipendiju izmaksas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 Ja plānotā projekta īstenošanas laikā vadošā iestāde izstrādā vienas vienības standarta likmes metodiku kādām no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(turpmāk- MK) noteikumu projekta 18.3.apakšpunktu ar informāciju, vai norādītās tiešās attiecināmās jaunradītu darba vietu aprīkojuma, biroja mēbeļu un tehnikas, datorprogrammu un licences iegādes vai īres izmaksas, tai skaitā aprīkojuma uzturēšanas un remonta izmaksas, ir attiecināmas gan uz finansējuma saņēmēju, gan uz sadarbības partneriem. Atbilstoši precizēt MK noteikumu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papildināts noteikumu projekta 13.punkts, nosakot, kuru atbalstāmo darbību īstenošanā finansējuma saņēmējs iesaista sadarbības partnerus (individuāls atbalsts profesionālās pilnveides grupās, mācību stundu vērošana). Sadarbības partneriem kā projekta īstenošanas personālu plānots piesaistīt kuratorus individuālā atbalsta sniegšanai profesionālās pilnveides grupās un koordinatorus. Proti, jaunradītu darba vietu aprīkojuma izmaksas ir attiecināmas gan uz finansējuma saņēmēju, gan uz sadarbības partneriem. Līdz ar to IZM ieskatā noteikumu projektā nav nepieciešams vēl papildus izdalīt, kuras izmaksas ir attiecināmas uz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par sadarbības partneriem plānotajām atbalstāmajām darbībām un attiecināmajām izmaksām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transporta izmaksas (maksa par degvielu, transportlīdzekļu noma, transporta pakalpojumu pirkšana, maksa par sabiedriskā transporta izmantošanu)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(turpmāk- MK) noteikumu projekta 18.4.apakšpunktu ar informāciju vai norādītās tiešās attiecināmās transporta izmaksas ir attiecināmas gan uz finansējuma saņēmēju, gan uz sadarbības partneriem. Atbilstoši precizēt MK noteikumu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MK noteikumu 18.4.apakšpunkta redakciju, norādot, kam paredzētas transporta izmaksas (vadības un/vai īstenošanas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papildināts noteikumu projekta 13.punkts, nosakot, kuru atbalstāmo darbību īstenošanā finansējuma saņēmējs iesaista sadarbības partnerus (individuāls atbalsts profesionālās pilnveides grupās, mācību stundu vērošana). Savukārt attiecināmās izmaksas ir saistītas ar atbalstāmo darbību īstenošanu. Līdz ar to IZM ieskatā noteikumu projektā nav nepieciešams vēl papildus izdalīt, kuras izmaksas ir attiecināmas uz sadarbības partneriem.  Sadarbības partneriem kā projekta īstenošanas personālu plānots piesaistīt kuratorus individuālā atbalsta sniegšanai profesionālās pilnveides grupās un koordinatorus. Transporta izmaksas būs nepieciešamas kuratoriem mācību stundu vērošanas nodrošināšanai. Proti, transporta izmaksas ir attiecināmas gan uz finansējuma saņēmēja, gan uz sadarbības partneru projekta īstenošanas personālu. Projekta vadības personāls neīsteno 16.1.2.apakšpunktā minēto mācību stundu 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par sadarbības partneriem plānotajām atbalstāmajām darbībām un attiecināmajām izmaksām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transporta pakalpojumu izmaksas (maksa par degvielu, transportlīdzekļu noma, transporta pakalpojumu pirkšana, maksa par sabiedriskā transporta izmantošanu) šo noteikumu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pakalpojumu izmaksas horizontālā principa “Vienlīdzība, iekļaušana, nediskriminācija un pamattiesību ievērošana” darbību īstenošanai, tai skaitā ekspertu konsultācijas, zīmju valodas tulka, reāllaika transkripcijas, subtitru nodrošināšana indukcijas gada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MKN projekta precizēto redakciju, un izanalizējot IZM sniegto informāciju par iekļautajām ekspertu pakalpojuma u.c. izmaksām horizontālā principa darbību īstenošanai, nodrošinot PI vērtēšanas metodikas 2.5.kritērijā sniegto skaidrojumu izpildi, lūdzam skaidrot un pamatot, plānoto izmaksu nepieciešamību un atbilstību noteikumos noteikto atbalstāmo darbību īstenošanai un  4.2.2.7.pasākuma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LM/TM  vadlīnijām par HP īstenošanu un uzraudzību 4.2.2.7.pasākuma projekta iesnieguma vērtēšanas kritērija Nr.2.5. piemērošanas skaidrojums, tai skaitā anotācijas 8.1.9. sadaļā “Ietekme uz personu ar invaliditāti vienlīdzīgām iespējām un tiesībām”, kā arī 8.1.10. sadaļā “Ietekme uz dzimumu līdztiesību” ietvertā informācija paredz, ka pasākuma projekta ietvaros tiks īstenotas vispārīgas un specifiskas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darbības paredz, ka: 1)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piemēram,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programmu saturā tiks integrēti jautājumi par vienlīdzību, iekļaušanu, nediskrimināciju un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programmas  tiks izstrādātas un pasniegtas piekļūstamos formātos, piemēram audiāli un elektroniski, kā arī paredzot, ka programmatūra ir savienojama ar individuālajām ierīcēm runas sintēzei un drukai Braila rakstā, ar burtu palielinājuma iespēju personām ar redzes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nodrošinātas dzimumu līdztiesības ekspertu konsultācijas (vai konsultatīva rakstura pasākumi) mācību līdzekļu satura izvērtēšanai no dzimumu līdztiesības viedokļa (attiecīgi pievienojot dokumentus, piemēram, konsultāciju protokolus, pakalpojuma līgumus u.c.) un semināru, apmācību, darbnīcu un konferenču saturā tiks integrēti dzimumu līdztiesības un nediskriminācijas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4.2.2.7.pasākuma ietvaros tiks izstrādātas un īstenotas profesionālās kompetences pilnveides programmas un ekspertu konsultācijas būs nepieciešamas šo programmu satura izvērtēšanai no dzimumu līdztiesības  viedokļa un vai programmu saturā ir integrēti jautājumi par vienlīdzību, iekļaušanu, nediskrimināciju un pamattiesībām. Lai izpildītu 2.5.kritērija (specifiskais atbilstības kritērijs) prasības,  finansējuma saņēmējam būs nepieciešamas iepriekš minēto ekspertu konsultācijas, kas radīs attiecīgas izmaksas. Finansējuma saņēmējam 4.2.2.7.pasākuma ietvaros ir jāīsteno arī horizontālā principa “Vienlīdzība, iekļaušana, nediskriminācija un pamattiesību ievērošana” darbības un vienlaikus ar pasākuma mērķi ir jāsasniedz arī horizontālā principa “Vienlīdzība, iekļaušana, nediskriminācija un pamattiesību ievērošana”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pakalpojumu izmaksas horizontālā principa "Vienlīdzība, iekļaušana, nediskriminācija un pamattiesību ievērošana" darbību īstenošanai, tai skaitā ekspertu konsultācijām, zīmju valodas tulkam, reāllaika transkripcijai, subtitru nodrošināšanai indukcijas gada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partneriem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sadarbības līgumu noslēgšanas, bet ne agrāk kā no dienas, kad noslēgta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(turpmāk- MK) noteikumu anotācijā detlizētāk skaidrot MK noteikumu 22.punktu, norādot pēc kādiem principiem notiek finansējuma novirzīšana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15.punkts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Sadarbības partneriem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sadarbības līgumu noslēgšanas, bet ne agrāk kā ar dienu, kad noslēgta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LM/TM  vadlīnijām par HP īstenošanu un uzraudzību (skatīt šeit: https://www.lm.gov.lv/lv/vadlinijas-horizontala-principa-vienlidziba-ieklausana-nediskriminacija-un-pamattiesibu-ieverosana-istenosanai-un-uzraudzibai-2021-2027),  aicinām iekļaut noteikumu projektā pienākumu finansējuma saņēmējam uzkrāt datus par horizontālā principa “Vienlīdzība, iekļaušana, nediskriminācija un pamattiesību ievērošana”  diviem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izstrādāto vai pilnveidoto izglītības programmu, metodisko līdzekļu, vadlīniju, mācību līdzekļu, t.sk. digitālo,  kuros ir integrēti dzimumu līdztiesības, personu ar invaliditāti vienlīdzīgu iespēju, vecuma nediskriminācijas, etniskās u.c. piederības un pamattiesību jautājumi, skaits  (VINP02); 2) personu, kuras ir piedalījušās apmācību programmās, kurās ir integrēti jautājumi par dzimumu līdztiesības, personu ar invaliditāti vienlīdzīgu iespēju, vecuma nediskriminācijas, etniskās u.c. piederības un pamattiesību jautājumiem, skaits (VINP03).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punkts, ka finansējuma saņēmējs uzkrāj datus par horizontālā principa “Vienlīdzība, iekļaušana, nediskriminācija un pamattiesību ievērošana” 2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Ministru kabineta noteikumu projektu, nosakot vienošanās par projektu īstenošanu vienpusēja uzteikuma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fondu 2021.–2027. gada plānošanas perioda vadības likuma (turpmāk- Vadības likums) 19. panta 13. punkts neparedz šādu nosacījumu iekļaušanu MK noteikumos par pasākuma īstenošanu. Ministru kabineta noteikumos nevar būt iekļautas tādas materiālās tiesību normas, kas veidotu no pilnvarojošā likuma būtiski atšķirīgas tiesiskās attiecības. Proti, vienošanās vienpusēja uzteikuma nosacījumi, ir ārpus Vadības likuma 19. panta 6. un 13. punktu noteiktā deleģējuma. Papildus lūdzam skatīt Tieslietu ministrijas atzinumu par 4.2.2.5.pasākuma “Dalība starptautiskos izglītības pētījumos izglītības kvalitātes monitoringa sistēmas attīstībai un nodrošināšanai” īstenošanas noteikumiem (22-TA-2337).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projektu īstenošanu vienpusēja uzteikuma nosacījumi tiks noteikti MK noteikumos „Kārtība,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pretendents skolotāja kvalifikāciju ir ieguvis ne ātrāk 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regulējumu, cik ilgā laika posmā pēc skolotāja kvalifikācijas iegūšanas, pretendents var pieteikties indukcijas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ka pretendents var pieteikties dalībai indukcijas gadā ne vēlāk kā vienu gadu pēc skolotāja kvalifikācijas iegūšanas. Iestājoties tādiem objektīvi pamatotiem apstākļiem kā bērna kopšanas atvaļinājums vai pārejoša darbnespēja, pretendenta pieteikšanās termiņš var tikt pagarināts uz laiku līdz diviem gadiem, vienlaikus ievērojot projekta īstenošanai paredzēto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indukcijas gada dalībnieku mērķstipendiju izmaksas nosacījumus, ņemot vērā indukcijas gada dalībnieku nodarbību apmeklētību profesionālās kompetences pilnveides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pretendents ir nodarbināts izglītības iestādē skolotāja amatā.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anotācijā skaidrot, kādā slodzē paredzēts nodarbināt izglītības iestādē skolotājus un vai tas ietekmē mērķstipendijas izmaksu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ārējos normatīvajos aktos ir noteikta skolotāja darba algas likme, bet ne skolotāja slodze, līdz ar to nav plānoti nosacījumi par slodzes apmēru, kā arī nav pamata sasaistīt mērķstipendijas apmēru ar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mērķstipendijas apmēru neietekmē slodze, kādā indukcijas gada dalībnieks būs nodarbināts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pretendentu atlases kārtību projekta finansējuma nepietiekamības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studentus pārstāvošām organizācijām, izstrādā indukcijas gada dalībnieku atlases nolikumu. Nolikumā paredz vismaz šādus indukcijas gada dalības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18.2.apakšpunkts nosaka, ka mērķa grupas stipendijas indukcijas gada dalībniekiem plānots izmaksāt "līdz" 120EUR mēnesī, lūdzam papildināt MK noteikumu 26. punktu ar nosacījumu, ka nolikuma projektā tiek atrunāti indukcijas gada dalībnieku mērķa stipendijas izmaksas nosacījumi, atrunājot % apmeklējumu pasākumiem un mērķa stipendijas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26.2.apakšpunktu, nosakot, ka atlases nolikumā iekļauj indukcijas gada dalībnieku mērķstipendiju izmaksas nosacījumus, ņemot vērā indukcijas gada dalībnieku nodarbību apmeklētību profesionālās kompetences pilnveides programmā. Vēršam uzmanību, ka atlases nolikums finansējuma saņēmējam jāizstrādā sadarbībā ar projekta sadarbības partneriem, kā arī konsultējoties ar studentus pārstāvošām organizācijām, līdz ar to IZM ieskatā šobrīd nebūtu lietderīgi noteikumu projektā noteikt konkrētus % nodarbību apmeklētībai. Konkrēti % nodarbību apmeklējumam un mērķstipendijas apjomam tiks noteikti atlases nolikumā un līgumā ar indukcijas gada dalībnieku.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Latvijas Studentu apvienību, izstrādā indukcijas gada dalībnieku atlases nolikumu. Nolikumā paredz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studentus pārstāvošām organizācijām, izstrādā indukcijas gada dalībnieku atlases nolikumu. Nolikumā paredz vismaz šādus indukcijas gada dalības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atbilstoši MK noteikumu projekta 14.punktā noteiktajam, projekta iesniedzējs sagatavojot projekta iesniegumu jau pievieno indukcijas gada dalībnieku atlases nolikuma projektu,  lūdzam MK noteikumu projektā  veikt precizējumus, definējot šo noteikumu 26.punktā minētas prasības projekta iesnieguma sagatavošanas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anotācijā sniegtajai informācijai, lūdzam MK noteikumu 26.punktu papildināt ar nosacījumu, ka nolikumā finansējuma saņēmējs paredz arī kārtību pretendentu atlasei projekta finansējuma nepietiekamības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projekta 14.1.apakšpunkts, ka iesniedz atlases nolikumu nevis nolikuma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noteikumu projekts ar 26.3.apakšpunktu, ka atlases nolikumā paredz arī pretendentu atlases kārtību projekta finansējuma nepietiekamības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Latvijas Studentu apvienību, izstrādā indukcijas gada dalībnieku atlases nolikumu. Nolikumā paredz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Indukcijas gada dalībniekam atbalstu profesionālās pilnveides grupās un mērķstipendijas nodrošina no augusta līdz maijam, savukārt profesionālās kompetences pilnveides  programmu apguvi nodrošina no septembra līdz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par iespējamajiem dalības veidiem, kā arī ar nosacījumiem (ierobežojumiem), kas ievērojami attiecībā uz dalības reizēm pasākumā kā tādā, kā arī par dalības iespējamību (vai ierobežojumiem) vienlaicīgi vienā/vairākās atbalsta formās, kā arī stipendijas izmaksas ierobežojumiem, gadījumā, ja tiek atļauts piedalīties vienā vai vairākās atbalsta plūsmās.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viens indukcijas gada dalības veids  un ir jāpiedalās visās atbalsta formās. Noslēdzot līgumu par dalību indukcijas gadā un mērķstipendijas saņemšanu, saistoši ir visi atbalsta pasākumi. Indukcijas gada dalībnieks saņem kompleksu atbalstu vienu reizi.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Indukcijas gada dalībniekam atbalstu profesionālās pilnveides grupās un mērķstipendijas nodrošina no augusta līdz maijam, savukārt profesionālās kompetences pilnveides  programmu apguvi nodrošina no septembra līdz maijam.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Indukcijas gada dalībniekam atbalstu profesionālās pilnveides grupās un mērķstipendijas nodrošina no augusta līdz maijam, savukārt profesionālās kompetences pilnveides  programmu apguvi nodrošina no septembra līdz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vai anotāciju ar informāciju, lai būtu skaidri kādas darbības plānots īstenot laika posmā no 2029.gada jūnija līdz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ka projektu īsteno ne ilgāk kā līdz 2029. gada 31.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Indukcijas gada dalībniekam atbalstu profesionālās pilnveides grupās un mērķstipendijas nodrošina no augusta līdz maijam, savukārt profesionālās kompetences pilnveides  programmu apguvi nodrošina no septembra līdz maijam.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vismaz vienu reizi sešos mēnešos iesniedz ziņojumu projekta uzraudzības padomei par projekta īstenošanas progresu, tai skaitā par atgriezenisko saiti no indukcijas gada dalībniekiem par individuālo atbalstu profesionālās pilnveides grupās, profesionālās kompetences pilnveides programmu saturu un atbilstību viņu vajadzībām, apmeklējumu un atbirumu indukcijas gada laikā, par veiktajiem un nepieciešamajiem uzlabojumiem indukcijas gada atbalsta īstenošanā, un prezentē projekta rezultātus projekta uzraudzības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Ministur kabineta (turomāk- MK) noteikumu 28.punktu papildināt ar MK noteikumu projekta 6.punktā noteiktajiem rādītājiem (lūdzu skatīt iebildumu pie MK noteikumu 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6.punkts saglabāts. Skat. IZM viedokli pie MK noteikumu 6.punkta.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vismaz vienu reizi sešos mēnešos projekta uzraudzības padomei iesniedz ziņojumu par projekta īstenošanas progresu, tai skaitā par īstenotajiem mērķa grupas informēšanas pasākumiem,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sasniegtajām vērtībām, atgriezenisko saiti no indukcijas gada dalībniekiem un citām iesaistītajām pusēm par individuālo atbalstu profesionālās pilnveides grupās, profesionālās kompetences pilnveides programmu saturu un atbilstību viņu vajadzībām, apmeklējumu un atbirumu indukcijas gada laikā, par veiktajiem un nepieciešamajiem uzlabojumiem indukcijas gada atbalsta īstenošanā, par maģistra studiju programmas “Izglītības zinātnes” specializācijas “skolotājs mentors” īstenošanas gaitu, vienu reizi gadā par atbalstu saņēmušo indukcijas gada dalībnieku skaitu, kas pēc atbalsta beigām turpina darbu izglītības iestādē skolotāja amatā, un prezentē projekta rezultātus projekta uzraudzības padomē. Pirmajā projekta uzraudzības padomes sēdē finansējuma saņēmējs prezentē projekta kvalitātes vadības sistēmu, tostarp par atgriezeniskās saites sniegšanu un nepieciešamo izmaiņu ieviešanu, balstoties uz  kvalitātes vadības monitoringa rezultātiem, kā arī projekta īstenošanas personāla atlasē piemērotos profesionālās kompetences vērtēšanas kritērijus. Projekta uzraudzības padome var uzdot finansējuma saņēmējam veikt izmaiņas projekta īstenošanas gaitā, ja konstatēti riski projekta ieviešanas kvalitātē.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uzkrāj informāciju par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specifisko projekta līmeņa iznākuma rādītāju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iebildumiem pie Ministru kabineta noteikumu 6.punkta un 28.punkta, 34.punktu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IZM viedokli pie MK noteikumu 6.punkta. Vēršam uzmanību, ka finansējuma saņēmējam būs jāuzkrāj arī dati par horizontālā principa “Vienlīdzība, iekļaušana, nediskriminācija un pamattiesību ievērošana”  diviem rādītājiem. Attiecīgi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uzkrāj datus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risinājuma apraskta un MK noteikumu projekta nav skaidrs kāda ir plānota tieši izglītības iestādes loma aktivitāšu īstenošanā. Līdz ar to nav skaidra plānotā skolu vadības/metodiskā kapacitāte un arī iespējamās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aprasta sadaļu ar tieši izlgītības iestādes dimensiju šo aktivitāšu un fiansējuma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loma ir motivēt jaunos pedagogus piedalīties indukcijas gada atbalstā un respektēt dalību indukcijas gadā (piemēram, mācību stundas neplānot piektdienās, kad ir plānotas indukcijas gada nodarbības). Skaidrojam, ka 4.2.2.7.pasākums ir sistēmisks risinājums, kur projekta aktivitātes nodrošina augstskola (LU un pārējās augstskolas, kas īsteno pedagogu sagatavošanas studiju programmas). Noteikumu projekts precizēts, nosakot, ka tiks slēgti trīspusēji līgumi starp finansējuma saņēmēju (LU), indukcijas gada dalībnieku un izglītības iestādi, kurā ir nodarbināts indukcijas gada dalībnieks skolotāja amatā. Līgumā nosaka pušu tiesības, pienākumus un atbildību, iekļaujot indukcijas gada dalības nosacījumus, tostarp par indukcijas gada dalībnieka darba slodzes lielumu izglītības iestādē skolotāja amatā, un mērķstipendijas izmaksas nosacījumus. Līgumā ietver arī pienākumu izglītības iestādei informēt finansējuma saņēmēju par pedagoga darba tiesisko attiecību pārtraukšanu izglītības iestādē vai citiem apstākļiem, kas var ietekmēt dalībnieka tālāko dalību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nosakot kārtību, kādā tiek ziņoti un uzkrāti noteikumu projekta 6.punktā noteiktie rādītāji.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nacionālos rādītājus finansējuma saņēmējs ievada Kohēzijas politikas fondu vadības informācijas sistēmā, iesniedzot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analīzi par esošo un prognozēto pedagogu deficītu, tai skaitā pa mācību jomām. Aicinām skaidrot, vai ir plānots noteikt kādas prioritārās mācību jomas, kuru pedagogi prioritāri tiks atbalstīti no projekta līdzekļiem, ņemot analīzi par to iztrūkumu (piemēram, STEM jomas pedagogi).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ar zināmu regularitāti ir sniegusi ziņojumus Saeimas Izglītības, kultūras un zinātnes komisijai par aktuālo situāciju par pedagogu vakancēm. IZM sadarbojas ar LU, kas aktualizē informāciju par pieejamām pedagogu vakancēm. Aktualizētā informācija par pieejamām pedagogu vakancēm ir pieejama: https://esiskolotajs.lu.lv/vakances/.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sniegt indukcijas gada atbalstu visu pedagogu sagatavošanas studiju programmu absolventiem, neparedzot prioritāri atbalstāmos pedagogus, lai mazinātu pedagogu trūkumu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prognozēm, cik lielu dalībnieku skaitu plānots iesaistīt un cik liels finansējums plānots mērķa grupas tiešajam atbalstam (stipendijām) un cik - pārējiem projekta ieviešanas darbību blokiem.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Indukcijas gada atbalstā tiek plānots iesaistīt indikatīvi 1500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attiecīgās nozares/ jomas pārstāvošu biedrību, nodibinājumu, NVO iesaisti MK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tika nodrošināta Ministru kabineta kārtības rullī noteiktajā kārtībā, noteikumu projektu nododot publiskajai apspriešanai, kā arī   saskaņošanas procesa ietvaros to nosūtot Latvijas Izglītības vadītāju asociācijai un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piedalījās Latvijas Universitāte kā projekta “Mācītspēks” īstenotāja, kas pilotēja indukcijas gada konceptu 8.2.1.SAM 1.kārtas ietvaros darba vidē balstītajā otrā līmeņa profesionālās augstākās izglītības studiju programmā „Skolotājs”. Citu profesionālo organizāciju, kurām būtu pieredze indukcijas gada īstenošanā Latvijā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vai projekta ietvaros plānots uzkrāt datus par projekta dalībniekiem saskāņā ar Eiropas Parlamenta un Padomes 2021. gada 24. jūnija Regulas (ES) Nr. 2021/1057, ar ko izveido Eiropas Sociālo fondu Plus (ESF+) un atceļ Regulu (ES) Nr. 1296/2013 I. un II. pielikumu un normatīvo aktu, kas nosaka Eiropas Savienības fondu projektu pārbaužu veikšanas kārtību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dati, kur vien tas ir iespējams, tiks sniegti dalījumā pēc dzimuma, vecuma, invaliditātes,   personas statusa Latvijā (bēglis, patvēruma meklētājs, persona, kurai piešķirts alternatīvais statuss, etniskā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ka finansējuma saņēmējs uzkrāj datus par atbalstu saņēmušām  šo noteikumu 4.punktā minētajām personām saskaņā ar Eiropas Parlamenta un Padomes 2021. gada 24. jūnija Regulas (ES) Nr. 2021/1057, ar ko izveido Eiropas Sociālo fondu Plus (ESF+) un atceļ Regulu (ES) Nr. 1296/2013 I un II pielikumu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"Risinājumu apraksts", kur minēta vienkāršoto izmaksu metodika personāla izmaksām, papildināt ar informāciju, kādu no vienkāršoto izmaksu risinājumiem plānots izstrādāt un ka metodika tiks saskaņota ar VI līdz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personāla izmaksām tiks izstrādāta vienas vienības izmaksu standarta likmes metodika. IZM ir uzsākusi metodikas izstrādi, plānojot likmes projekta vadītājam, projekta vadītāja asistentam, profesionālās pilnveides grupu kuratoram, vadītājam un koordinatoram. Vēršam uzmanību, ka metodikas saskaņošanas procesā ir iesaistītas vairākas puses, līdz ar to šobrīd ir grūti prognozēt konkrētu metodikas apstiprināšanas datumu. Tāpat IZM projekta īstenošanas personāla - docētāju likmēm vēlas izmantot FM izstrādāt plānotās likmes, kas paredzētas vienas vienības izmaksu likmes aprēķina un piemērošanas metodikā mācību aktivitāšu īstenošanas izmaksām- piemēram, profesora, asoc. profesora, docenta, lektora likmes. Līdz ar to arī no Finanšu ministrijas sagaidām ātrāku metodikas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sadaļas </w:t>
            </w:r>
            <w:r w:rsidR="00000000" w:rsidRPr="00000000" w:rsidDel="00000000">
              <w:rPr>
                <w:b w:val="1"/>
                <w:rtl w:val="0"/>
              </w:rPr>
              <w:t xml:space="preserve">"Risinājuma apraksts"</w:t>
            </w:r>
            <w:r w:rsidR="00000000" w:rsidRPr="00000000" w:rsidDel="00000000">
              <w:rPr>
                <w:rtl w:val="0"/>
              </w:rPr>
              <w:t xml:space="preserve"> 4.2.2.7.pasākuma </w:t>
            </w:r>
            <w:r w:rsidR="00000000" w:rsidRPr="00000000" w:rsidDel="00000000">
              <w:rPr>
                <w:b w:val="1"/>
                <w:rtl w:val="0"/>
              </w:rPr>
              <w:t xml:space="preserve">īstenošanas nosacījumu aprakstu</w:t>
            </w:r>
            <w:r w:rsidR="00000000" w:rsidRPr="00000000" w:rsidDel="00000000">
              <w:rPr>
                <w:rtl w:val="0"/>
              </w:rPr>
              <w:t xml:space="preserve"> "</w:t>
            </w:r>
            <w:r w:rsidR="00000000" w:rsidRPr="00000000" w:rsidDel="00000000">
              <w:rPr>
                <w:i w:val="1"/>
                <w:rtl w:val="0"/>
              </w:rPr>
              <w:t xml:space="preserve">Indukcijas gada dalībnieks slēdz līgumu ar finansējuma saņēmēju par dalību indukcijas gadā un mērķstipendijas saņemšanu</w:t>
            </w:r>
            <w:r w:rsidR="00000000" w:rsidRPr="00000000" w:rsidDel="00000000">
              <w:rPr>
                <w:rtl w:val="0"/>
              </w:rPr>
              <w:t xml:space="preserve">" ar informāciju par darbībām un izmaksu attiecināmību gadījumā, ja pedagogs pārtrauc dalību programmā, nepabeidzot pilnu indukcijas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līgumā par dalību indukcijas gadā un mērķstipendijas saņemšanu finansējuma saņēmējs paredzēs nosacījumus mērķstipendijas apmēra izmaksai, ņemot vērā indukcijas gada dalībnieka nodarbību apmeklētību profesionālās kompetences pilnveides programmā. Nodarbību apmeklētība tiks skatīta katru mēnesi. Ja nodarbības netiks apmeklētas noteiktā apmērā un bez attaisnojoša iemesla, mērķstipendija netiks izmaksāta. 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iekļaut Labklājības ministrijas 18.10.2022. atzinumā iekļautās </w:t>
            </w:r>
            <w:r w:rsidR="00000000" w:rsidRPr="00000000" w:rsidDel="00000000">
              <w:rPr>
                <w:b w:val="1"/>
                <w:rtl w:val="0"/>
              </w:rPr>
              <w:t xml:space="preserve">visas</w:t>
            </w:r>
            <w:r w:rsidR="00000000" w:rsidRPr="00000000" w:rsidDel="00000000">
              <w:rPr>
                <w:rtl w:val="0"/>
              </w:rPr>
              <w:t xml:space="preserve"> specifiskās darbības, kas  veicina personu ar invaliditāti vienlīdzīgas iespējas un tiesības un paredzēt mācību programmu izstrādi piekļūstamos formātos.  Lūdzu skatīt Labklājības ministrijas iebildumu (LM - 18.10.2022.) Izziņā.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varam minēt Strazdumuižas vidusskolu, Valmieras Vājdzirdīgo bērnu internātvidusskola-attīstības centru, Rīgas Ēbelmuižas pamatskolu, kur strādā arī pedagogi ar redzes un dzirdes funkcionāliem traucējumiem, kā arī studējošo vidū  ir nākamie pedagogi ar redzes un dzirdes traucējumiem. Lai nodrošinātu šiem pedagogiem vienlīdzīgas iespējas piedalīties un gūt atbalstu 4.2.2.7. pasākuma ietvaros, aicinām paredzēt, ka mācību programmas  tiks izstrādātas un pasniegtas piekļūstamos formātos, piemēram audiāli un elektroniski, kā arī paredzot, ka programmatūra ir savienojama ar individuālajām ierīcēm runas sintēzei un drukai Braila rakstā un ar burtu palielinājuma iespēju personām ar redzes invaliditāti. Šāda prasība ir jāparedz mācību programmu iepirkumu nolikumos. Vienlaikus šāds iepirkums būs sociāli atbildīgs iepirkums, kas veicina vienlīdzīgas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programmas  tiks izstrādātas un pasniegtas piekļūstamos formātos, piemēram audiāli un elektroniski, kā arī paredzot, ka programmatūra ir savienojama ar individuālajām ierīcēm runas sintēzei un drukai Braila rakstā, ar burtu palielinājuma iespēju personām ar redzes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kā arī noteikumu projekts papildināts ar jaunu izmaksu pozīciju - 18.6. pakalpojumu izmaksas horizontālā principa “Vienlīdzība, iekļaušana, nediskriminācija un pamattiesību ievērošana” darbību īstenošanai, tai skaitā zīmju valodas tulka, reāllaika transkripcijas, subtitru nodrošināšana indukcijas gada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HP darbību aprakstu, kas veicina personu ar invaliditāti vienlīdzīgas iespējas, atbisltoši LM/TM vadlīnijām horizontālā principa "Vienlīdzība, iekļaušana, nediskriminācija un pamattiesību ievērošana" īstenošanas un uzraudzības metodikai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pievērst uzmanību tam, ka, nodrošinot projekta vadību un īstenošanu, apmācības un klātienes vai tiešsaistes lekcijas vai seminārus, izstrādājot  profesionālās kompetences pilnveides programmas un materiālus, ir jānodrošina šo produktu piekļūstamība cilvēkiem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ietvaros tiks īstenotas HP darbības, kas veicina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programmu saturā tiks integrēti jautājumi par vienlīdzību, iekļaušanu, nediskrimināciju un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programmas tiks izstrādātas un pasniegtas piekļūstamos formātos (t.sk. audiāli un elektroniski), piemēram, ar burtu palielinājuma iespēju personām ar redzes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ES fondu procesos ir jāņem vērā dzimumu līdztiesības integrētā pieeja un jāveicina vīriešu un sieviešu līdztiesība.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projektus un to īstenošanas noteikumus, būtu jau laikus jāparedz dažādas individuālas situācijas un arī veidus, kā tās vislabāk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līgumos ar indukcijas gada dalībniekiem ir jāparedz situācijas, ka pasākuma īstenošanas laikā  sievietei - indukcijas gada dalībniecei - var būt nepieciešams izmantot ar grūtniecību saistītos atvaļinājumus, kā arī vīriešiem un sievietēm -  bērna kopšanas atvaļinājumu sakarā ar bērna dzimšanu vai adopciju. Līdz ar to  līgumos ir jāparedz nosacījumi, lai tie neradītu nevienlīdzīgu situāciju tiem skolotājiem - indukcijas gada dalībniekiem  (gan sievietēm, gan vīriešiem), kuriem rodas nepieciešamība izmantot bērna kopšanas atvaļinājumu. Attiecīgi jau sākotnēji ir jāparedz iespēju pagarināt līguma termiņu, kas ir attiecināms uz indukcijas gada dalībnieka statusu, ja persona ir izmantojusi bērna kopšanas atvaļinājumu, tostarp vienādi nosacījumi ir jāparedz visu pasākuma īstenošanas kārtu dalībniekiem. Vienlaikus ir jāņem vērā, ka gadījumos, kad indukcijas dalībniekam iestājas minētie apstākļi, nebūtu pieļaujams, ka dalībnieks tiek aizstāts ar citu dalībnieku, jo tas kavētu aizstātās personas individuālo karjeru un izaugsmi.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sadaļu ar HP darbībām,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Līgumos ar indukcijas gada dalībniekiem tiks paredzētas situācijas, ka pasākuma īstenošanas laikā  sievietei - indukcijas gada dalībniecei - var būt nepieciešams izmantot ar grūtniecību saistītos atvaļinājumus, kā arī  sievietēm un vīriešiem - bērna kopšanas atvaļinājumu sakarā ar bērna dzimšanu vai adopciju. Līdz ar to  līgumos tiks paredzēti nosacījumi attiecībā uz iespēju pagarināt līguma termiņu, kas ir attiecināms uz indukcijas gada dalībnieka statusu, ja persona ir izmantojusi bērna kopšanas atvaļinājumu un vienādi nosacījumi tiks paredzēti visu pasākuma īstenošanas kārtu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projektu ietvaros tiks īstenotas vispārīgas un specifiskas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dati par pasākuma mērķa grupām, kur vien tas ir iespējams, tiks sniegti sadalījumā pēc dzimumiem;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konsultācijas (vai konsultatīva rakstura pasākumi) mācību līdzekļu satura izvērtēšanai no dzimumu līdztiesības viedokļa (attiecīgi pievienojot dokumentus, piem. konsultāciju protokolus, pakalpojuma līgumus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apmācību, darbnīcu un konferenču saturā tiks integrēti dzimumu līdztiesības un nediskriminācijas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ņemt vērā LM iebildumu par sadaļas papildināšanu ar aprakstu par piemērojamo horizontālā principa "Vienlīdzība, iekļaušana, nediskriminācija un pamattiesību ievērošana"  vērtēšanas kritērija veidu un paredzētajiem horizontālā principa rādītājiem ar atsauci un noteikumu projekta punktiem. Lūdzu skatīt Labklājības ministrijas iebildumu (LM - 18.10.2022.) Izziņā.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par SAM ietekmi uz horizontālo principu  "Vienlīdzība, iekļaušana, nediskriminācija un pamattiesību ievērošana" (HP),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SAM/pasākuma ietekmi uz HP (saskaņā ar LM/TM vadlīnijām 4.2.2.7. pasākumam ir netieša ietekme uz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vērtēšanas kritērija veidu, kurš tiks piemērots projektu iesniegumu vērtēšanā (kvalitātes kritērijs, skat. LM/TM vadlīniju 6.1. sadaļu un FM metodikas par Eiropas Reģionālās attīstības fonda, Eiropas Sociālā fonda plus,  Kohēzijas fonda un Taisnīgas pārkārtošanās fonda projektu  iesniegumu atlasi 2021.–2027.gadam 10.1.sadaļu);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rādītājiem (skat. LM/TM metodikas 4.pielikumu).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izstrādājot noteikumu projektu, HP tiek ievērots, aicinām izmantot  LM/TM vadlīniju 2. pielikumā “Kontroljautājumi atbilstības horizontālajam principam “Vienlīdzība, iekļaušana, nediskriminācija un pamattiesību ievērošana” pārbaudei” un 3. pielikumā “Kontroljautājumi atbilstības Pamattiesību hartai pārbaudei” esošās pārbaudes lapas un tās saglabāt audita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investīcijām būs netieša ietekme uz horizontālo principu „Vienlīdzība, iekļaušana, nediskriminācija un pamattiesību ievērošana”. Pasākuma projektu iesniegumu vērtēšanā tiks piemēroti kvalitātes kritēriji, kas nozīmē, ka projekti, kas efektīvāk veicina viena vai vairāku horizontālo principu mērķu sasniegšanu, saņem augstāku kvalitatīvo vērtējumu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pienākumu finansējuma saņēmējam uzkrāt informāciju par HP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izstrādāto vai pilnveidoto izglītības programmu, metodisko līdzekļu, vadlīniju, mācību līdzekļu, t.sk. digitālo, kuros ir integrēti dzimumu līdztiesības, personu ar invaliditāti vienlīdzīgu iespēju, vecuma nediskriminācijas, etniskās u.c. piederības un pamattiesību jautājumi, skaits (VINP02);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kuras ir piedalījušās apmācību programmās, kurās ir integrēti jautājumi par dzimumu līdztiesības, personu ar invaliditāti vienlīdzīgu iespēju, vecuma nediskriminācijas, etniskās u.c. piederības un pamattiesību jautājumiem, skaits (VINP03).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 apakšpunktu aiz vārdiem "projekta iesniedzējam" ar vārdiem ",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w:t>
            </w:r>
            <w:r w:rsidR="00000000" w:rsidRPr="00000000" w:rsidDel="00000000">
              <w:rPr>
                <w:b w:val="1"/>
                <w:rtl w:val="0"/>
              </w:rPr>
              <w:t xml:space="preserve">, finansējuma saņēmējam</w:t>
            </w:r>
            <w:r w:rsidR="00000000" w:rsidRPr="00000000" w:rsidDel="00000000">
              <w:rPr>
                <w:rtl w:val="0"/>
              </w:rPr>
              <w:t xml:space="preserve">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atbilstošs Eiropas Savienības fondu 2021.–2027. gada plānošanas perioda vadības likuma 19.panta 13.punktam, kas paredz, ka Ministru kabinets nosaka prasības projekta iesniedzējam un sadarbības partneriem (ja tos pieaicina), nevis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rādītāju veidus atbilstoši saskaņošanā esošajām vadlīnijām "Vadlīnijas Ministru kabineta noteikumu par specifiskā        atbalsta mērķa īstenošanu izstrādei Eiropas Savienības fondu 2021.—2027. gada plānošanas periodā", kas paredz, ka Programmā plānoti rādītāji MK noteikumos norādāmi kā </w:t>
            </w:r>
            <w:r w:rsidR="00000000" w:rsidRPr="00000000" w:rsidDel="00000000">
              <w:rPr>
                <w:u w:val="single"/>
                <w:rtl w:val="0"/>
              </w:rPr>
              <w:t xml:space="preserve">programmas </w:t>
            </w:r>
            <w:r w:rsidR="00000000" w:rsidRPr="00000000" w:rsidDel="00000000">
              <w:rPr>
                <w:rtl w:val="0"/>
              </w:rPr>
              <w:t xml:space="preserve">iznākuma rādītāji un </w:t>
            </w:r>
            <w:r w:rsidR="00000000" w:rsidRPr="00000000" w:rsidDel="00000000">
              <w:rPr>
                <w:u w:val="single"/>
                <w:rtl w:val="0"/>
              </w:rPr>
              <w:t xml:space="preserve">programmas </w:t>
            </w:r>
            <w:r w:rsidR="00000000" w:rsidRPr="00000000" w:rsidDel="00000000">
              <w:rPr>
                <w:rtl w:val="0"/>
              </w:rPr>
              <w:t xml:space="preserve">rezultāta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Specifiskie projekta līmeņa iznākuma rādītāji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nosacījumu par nepieciešamību finansējuma saņēmējam uzkrāt šādu informāciju iekļaut noteikumu projekta IV sadaļā "Pasākuma īstenošanas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 sadaļā "Pasākuma īstenošanas nosacījumi" ir ietverts punkts, ka finansējuma saņēmējs uzkrāj datus par noteikumu 6. punktā minēto specifisko projekta līmeņa iznākuma rādītāju izpildi. Vienlaikus saglabāts noteikumu projekta 6.punkts (skat. IZM viedokli pie noteikumu projekta 6.punkta).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Eiropas Savienības fondu vadībā iesaistītās atbildīgās iestādes funkcijas pilda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Ministru kabineta noteikumu projekta 11.punktā vārdus "Eiropas Savienības fondu vadībā iesaistītās".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atbildīgās iestādes funkcijas pilda Izglītības un zinātnes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Ministru kabineta noteikumu projekta 15.punktā vārdus "Eiropas Savienības" ar vārdu "šo".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projekta iesnieguma apstiprināšanas finansējuma saņēmējs ar katru sadarbības partneri slēdz sadarbības līgumu atbilstoši normatīvajiem aktiem par kārtību, kādā Eiropas Savienības fondu vadībā iesaistītās institūcijas nodrošina </w:t>
            </w:r>
            <w:r w:rsidR="00000000" w:rsidRPr="00000000" w:rsidDel="00000000">
              <w:rPr>
                <w:b w:val="1"/>
                <w:rtl w:val="0"/>
              </w:rPr>
              <w:t xml:space="preserve">šo</w:t>
            </w:r>
            <w:r w:rsidR="00000000" w:rsidRPr="00000000" w:rsidDel="00000000">
              <w:rPr>
                <w:rtl w:val="0"/>
              </w:rPr>
              <w:t xml:space="preserve">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Līgumā paredz pušu tiesības, pienākumus un atbildību, kā arī iekļauj vismaz šādus saturiskās un finansiālās sadarbības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vadība un projekta īstenošanas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vadība</w:t>
            </w:r>
            <w:r w:rsidR="00000000" w:rsidRPr="00000000" w:rsidDel="00000000">
              <w:rPr>
                <w:shd w:fill="#f1c40f" w:val="clear"/>
                <w:rtl w:val="0"/>
              </w:rPr>
              <w:t xml:space="preserve">s</w:t>
            </w:r>
            <w:r w:rsidR="00000000" w:rsidRPr="00000000" w:rsidDel="00000000">
              <w:rPr>
                <w:rtl w:val="0"/>
              </w:rPr>
              <w:t xml:space="preserve"> un projekta īstenošanas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vadības un īstenošanas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informācijas un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vadlīniju "Vadlīnijas Ministru kabineta noteikumu par specifiskā atbalsta mērķa īstenošanu izstrādei Eiropas Savienības fondu 2021.—2027. gada plānošanas periodā" 31.punktā lietoto jēdzienu "komunikācijas un vizuālās identitātes prasību nodrošināšanas nosacījumi", aicinām izvērtēt un pēc nepieciešamības precizēt noteikumu projekta 16.3.apakšpunktu, kur tiek pieminēti  “informācijas un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komunikācijas un vizuālās identitātes prasību nodrošināšanas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projekta vadības personāla atlīdzības izmaksas (izņemot virsstundas) šo noteikumu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Finanšu ministriju kā Eiropas Savienības fondu vadībā iesaistīto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Ministru kabineta noteikumu projekta 18.1.1.punktā vārdus "Finanšu ministriju kā Eiropas Savienības fondu vadībā iesaistīto", ņemot vērā, ka Eiropas Savienības fondu 2021.-2027.gada plānošanas perioda vadības likumā ir nostiprināts, kas ir vadošā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projekta vadības personāla atlīdzības izmaksas (izņemot virsstundas) šo noteikumu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saskaņota ar vadošo iestādi. Ja plānotā projekta īstenošanas laikā vadošā iestāde izstrādā vienas vienības standarta likmes metodiku kādām no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paredzēt procentuālu izmaksu ierobežojumu, tām izmaksām, kas nav tieši vērstas uz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ārpus izmaksām, kas ir vērstas tieši uz mērķa grupu, ir tikai projekta vadības personāla atlīdzības izmaksas, netiešās izmaksas, darba vietu aprīkojuma izmaksas un projekta informācijas un publicitātes pasākumu izmaksas (kopā ind. 11%), kuru lietderība un pamatojums tiks vērtēts, izskatot projekta budžetu projekta iesnieguma vērtēšanā. Projekta vadības un projekta īstenošanas personāla atlīdzības izmaksām IZM plāno izstrādāt vienas vienības izmaksu metodiku. Līdz ar to IZM ieskatā nav pamats noteikt izmaksu % ierobežojumus. Skat. arī papildināto anotāciju par izmaksām, kas vērstas tieši uz mērķa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saskaņota ar vadošo iestādi. Ja plānotā projekta īstenošanas laikā vadošā iestāde izstrādā vienas vienības standarta likmes metodiku kādām no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18.1.2.apakšpunktā svītrot vārdu “plānotā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18.1.2.apakšpunkta 2.teikums ir svītrots, vienlaikus 2.teikums izteikts jaunā punktā bez vārda "plānotā".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projekta īstenošanas personāla atlīdzības izmaksas (izņemot virsstundas)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tai skaitā biroja mēbeļu un tehnikas, datorprogrammu un licences iegādes vai īres izmaksas,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ar nosacījumu, ka darba vietas aprīkojumu var plānot arī gadījumos, ja esošo darba vietu aprīkojums ir nolietojies un tiek norakstīts (nepieciešamības gadījumā minēto niansi atrunājot gan MK noteikumu 18.3.apakšpunktā, gan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 Ja plānotā projekta īstenošanas laikā vadošā iestāde izstrādā vienas vienības standarta likmes metodiku kādām no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18.3.apakšpunktā svītrot vārdu “plānotā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18.3.apakšpunkta 2.teikums ir svītrots, vienlaikus 2.teikums izteikts jaunā punktā bez vārda "plānotā".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 Ja plānotā projekta īstenošanas laikā vadošā iestāde izstrādā vienas vienības standarta likmes metodiku kādām no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aiz attiecīgā teikuma daļas "jaunradītu darba vietu aprīkojuma" redakcionāli papildināt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svītrot vārdus "vismaz 30 procentu apmērā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transporta izmaksas (maksa par degvielu, transportlīdzekļu noma, transporta pakalpojumu pirkšana, maksa par sabiedriskā transporta izmantošanu) šo noteikumu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gan MK noteikumu 18.4.apakšpunktā, gan anotācijā precizēt šādi "transporta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transporta pakalpojumu izmaksas (maksa par degvielu, transportlīdzekļu noma, transporta pakalpojumu pirkšana, maksa par sabiedriskā transporta izmantošanu) šo noteikumu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projekta informācijas un publicitātes pasākumu izmaksas atbilstoši normatīvajiem aktiem par Eiropas Savienības fondu ieviešanu 2021.–2027.gada plānošanas periodā šo noteikumu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Ministru kabineta noteikumu projekta 18.5.apakšpunktā vārdus "par Eiropas Savienības fondu ieviešanu 2021.–2027.gada plānošanas periodā" ar vārdiem ", kas nosaka kārtība, kādā Eiropas Savienības fondu vadībā iesaistītās institūcijas nodrošina šo fondu ieviešanu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projekta informācijas un publicitātes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vienkāršoto izmaksu metodiku kādām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MK noteikumu projekta 19.punktu papildināt nosakot, ka arī Atbildīgā iestāde var izstrādāt vienkāršoto izmaksu metodiku. Vēršam uzmanību, ka rosinām šādu redakciju gadījumam, ja AI pieņemtu lēmumu izstrādāt metodiku kādai izmaksu grupai, kam pašlaik netiek piemērotas vienkāršotās izmaksas. Papildus rosinām norādīt, no kura brīža metodika piemērojama, piemēram, no metodikas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19.punkts, nosakot, ka arī atbildīgā iestāde var izstrādāt vienkāršoto izmaksu metodiku. Savukārt attiecībā uz metodikas piemērošanas brīdi, IZM ieskatā to lietderīgāk ir noteikt pašā metodikā, ņemot vērā, ka šobrīd grūti prognozēt metodikas spēkā stāšanās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atbildīgā iestāde vai vadošā iestāde izstrādā vienkāršoto izmaksu metodiku kādām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Pievienotās vērtības nodoklis uzskatāms par attiecināmām izmaksām, ja tas nav atgūstams atbilstoši Latvijas Republikas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(darba grupas ietvaros esam informējuši), ka Regula Nr.2021/1060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kuru kopējās izmaksas ir mazākas par 5 milj. EUR (ieskaitot PVN), PVN ir attiecināms no ES fondu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kuru kopējās izmaksas ir virs 5 milj. EUR (ieskaitot PVN), turpināma 2014.-2020.gada plānošanas perioda prakse, proti, PVN ir attiecināms no ES fondu finansējuma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ka šajā gadījumā kopējās projekta izmaksas ir mazākas par 5 milj. EUR, aicinām precizēt MK noteikumu 20.punkta redakciju šādi: 20. Pievienotās vērtības nodoklis uzskatāms par attiecināmām izmaksām saskaņā ar Regulas Nr.2021/1060 64.panta 1.punkta c)apakšpunktā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noteikumus ar Horizontālā principa rādītājiem, ja tos plānots ietvert projektu iesniegumu vērtēšanas kritērijos.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ka finansējuma saņēmējs uzkrāj datus par 2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sadarbībā ar projekta sadarbības partneriem, kā arī konsultējoties ar studentus pārstāvošām organizācijām, izstrādā indukcijas gada dalībnieku atlases nolikumu. Nolikumā paredz šādus indukcijas gada dalības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ja kāds no dalībnieks netiks apstirināts dalībai vai viņam būs iespēja apstrīdēt attiecīgo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strīdus situācijas starp pretendentu un LU, kas pieņems lēmumu par pretendenta atbilstību, tiks risinātas ievērojot LU iekšējo normatīvo regulējumu un  Administratīvā procesa likumā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Latvijas Studentu apvienību, izstrādā indukcijas gada dalībnieku atlases nolikumu. Nolikumā paredz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studentus pārstāvošām organizācijām, izstrādā indukcijas gada dalībnieku atlases nolikumu. Nolikumā paredz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26. punktu, aizstājot vārdus "studentus pārstāvošām organizācījām" ar vārdiem "Latvijas Studentu apvienību", ņemot vērā Augstskolu likuma 64.</w:t>
            </w:r>
            <w:r w:rsidR="00000000" w:rsidRPr="00000000" w:rsidDel="00000000">
              <w:rPr>
                <w:vertAlign w:val="superscript"/>
                <w:rtl w:val="0"/>
              </w:rPr>
              <w:t xml:space="preserve">2</w:t>
            </w:r>
            <w:r w:rsidR="00000000" w:rsidRPr="00000000" w:rsidDel="00000000">
              <w:rPr>
                <w:rtl w:val="0"/>
              </w:rPr>
              <w:t xml:space="preserve"> pantu, kurā ir noteikts, ka Latvijas Studentu apvienība pārstāv studējošo intereses nacionālā līmenī un tai ir tiesības piedalīties darbā, kas skar studijas, studējošo tiesības vai intereses. Tādējādi tiktu apkopots studējošo viedoklis no visām augstākās izglītības iestāžu studējošo pašpārvaldēm, kuru kvalifikācijas ieguvēji piedalīsies indukcijas gada norisē.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sadarbībā ar projekta sadarbības partneriem, kā arī konsultējoties ar Latvijas Studentu apvienību, izstrādā indukcijas gada dalībnieku atlases nolikumu. Nolikumā paredz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Latvijas Studentu apvienību, izstrādā indukcijas gada dalībnieku atlases nolikumu. Nolikumā paredz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pretendents ir nodarbināts izglītības iestādē skolotāja amatā;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MK noteikumu projektu ar regulējumu un anotāciju ar skaidrojumu – kā finansējuma saņēmējs (LU/partneri) uzzinās par pretendenta atbilstību nolikuma 4.kritērijam (4) pretendents ir nodarbināts izglītības iestādē skolotāja amatā)? Tā kā nodarbinātība var mainīties, kritērijs nosaka nepieciešamību regulārai datu apmaiņai starp izglītības iestādi, kas nodarbina stipendijas saņēmēju un finansējuma saņēmēju (LU/partneri). Šādas informācijas apmaiņa varētu būt GDPR subjekts un šajā redakcijā nav atrunāta.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ka tiks slēgti trīspusēji līgumi starp finansējuma saņēmēju (LU), indukcijas gada dalībnieku un izglītības iestādi, kurā indukcijas gada dalībnieks ir nodarbināts skolotāja amatā. Tādējādi LU gūs pārliecību, ka pretendents ir nodarbināts izglītības iestādē skolotāja amatā. Līgumā arī tiktu ietverts pienākums izglītības iestādei informēt finansējuma saņēmēju par pedagoga darba tiesisko attiecību pārtraukšanu izglītības iestādē vai citiem apstākļiem, kas var ietekmēt dalībnieka tālāko dalību projektā. Ņemot vērā, ka personas datu apstrādi nosaka Vispārīgā datu aizsardzības regula un Fizisko personu datu apstrādes likums, šajos MK noteikumos nav nepieciešams dublēt tiesību normas. Līgumā tiks atrunāta personas datu apstrāde projekta vajadzībām, atbilstoši Vispārīgajai Datu Aizsardzības Regulai un Fizisko personu datu apstrādes 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pretendents ir nodarbināts izglītības iestādē skolotāja amatā;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pasākuma ietvaros īsteno projektu, kas nav saistīts ar saimnieciskās darbības veikšanu vai nav kvalificējams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 sadaļā norādīto, ka 4.2.2.7. pasākuma ietvaros LU īstenos projektu, kas nav saistīts ar saimnieciskās darbības veikšanu, nepārprotamas izpratnes nodrošināšanai par pasākumā ietverto darbību būtību, lūdzam precizēt 31.punkta redakciju dzēšot vārdus: "vai nav kvalificējams kā komercdarbības atbalsts". Alternatīvi lūdzam papildināt anotāciju, kurš ko vērtēs, lai noteiktu, ka projekts nav kvalificējams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pasākuma ietvaros īsteno projektu, kas nav saistīts ar saimnieciskās darbības veikšanu.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Publiskos iepirkumus finansējuma saņēmējs un sadarbības partneri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projektu, ka finansējuma saņēmējs izstrādā kārtību, kā pārliecinās par interešu konflikta, krāpšanas un korupcijas risku neesamību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kā arī, ka minēto kārtību ievēro sadarbības partneri. Tāpat lūdzam iekļaut prasību, ka tiks izstrādāts apliecinājums par interešu konflikta neesamību, kuru paraksta finansējuma saņēmējs un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Publiskos iepirkumus finansējuma saņēmējs un sadarbības partneri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punkta redakciju, norādot atsauci uz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nodrošina informācijas un publicitātes pasākumus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Ministru kabineta noteikumu projekta 32.punktā vārdus " par Eiropas Savienības fondu ieviešanu 2021.–2027.gada plānošanas periodā" ar vārdiem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nodrošina informācijas un publicitātes pasākumus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ne retāk kā reizi trijos mēnešos ievieto savā tīmekļvietnē aktuālo informāciju par projekta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izvērtēt un iekļaut, ka  informācija tīmekļa vietnē jāaktualizē tiklīdz pieejama aktuālākā informācija, bet ne retāk kā reizi trijos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informāciju par projekta īstenošanas gaitu savā tīmekļvietnē aktualizē, tiklīdz tā ir pieejama, bet ne retāk kā reizi trijos mēnešos.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sadaļas nepieciešamību, ņemot vērā, ka Eiropas Komisija ir apstiprinājusi Latvijas virzīto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dzēsta V.nodaļa "Noslēguma jautājums" un precizēts MK sēdes protokollēmuma 3.punkts, kā arī anotācijā precizēta informācija par noteikumu projekta spēkā stāšanās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MK noteikumu 18.1.1. un 18.1.2.apakšpunktā minēto vienkāršoto izmaksu metodiku plānots apstiprināt līdz projektu iesniegumu atlases izsludināšanai. Gadījumā, ja līdz projektu iesniegumu atlases izsludināšanai vienkāršoto izmaksu metodika nebūs apstiprināta, projekta iesniegumu atlasē netiks veikta personāla atlīdzības izmaksu apmēra pamatotības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aprakstu par </w:t>
            </w:r>
            <w:r w:rsidR="00000000" w:rsidRPr="00000000" w:rsidDel="00000000">
              <w:rPr>
                <w:u w:val="single"/>
                <w:rtl w:val="0"/>
              </w:rPr>
              <w:t xml:space="preserve">atbalstāmajām darbībām</w:t>
            </w:r>
            <w:r w:rsidR="00000000" w:rsidRPr="00000000" w:rsidDel="00000000">
              <w:rPr>
                <w:rtl w:val="0"/>
              </w:rPr>
              <w:t xml:space="preserve">  -</w:t>
            </w:r>
            <w:r w:rsidR="00000000" w:rsidRPr="00000000" w:rsidDel="00000000">
              <w:rPr>
                <w:i w:val="1"/>
                <w:rtl w:val="0"/>
              </w:rPr>
              <w:t xml:space="preserve">1) indukcijas gada atbalsts pedagogu sagatavošanas studiju programmu absolventiem pirmo gadu pēc skolotāja kvalifikācijas iegūšanas a) individuāls atbalsts profesionālās pilnveides grupās</w:t>
            </w:r>
            <w:r w:rsidR="00000000" w:rsidRPr="00000000" w:rsidDel="00000000">
              <w:rPr>
                <w:rtl w:val="0"/>
              </w:rPr>
              <w:t xml:space="preserve">, norādot, kādi  individuālā atbalsta  pasākumi plānoti profesionālās pilnveides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lūdzu papildināt aprakstu par </w:t>
            </w:r>
            <w:r w:rsidR="00000000" w:rsidRPr="00000000" w:rsidDel="00000000">
              <w:rPr>
                <w:u w:val="single"/>
                <w:rtl w:val="0"/>
              </w:rPr>
              <w:t xml:space="preserve">tiešajām attiecināmajām izmaksām</w:t>
            </w:r>
            <w:r w:rsidR="00000000" w:rsidRPr="00000000" w:rsidDel="00000000">
              <w:rPr>
                <w:rtl w:val="0"/>
              </w:rPr>
              <w:t xml:space="preserve"> - 1</w:t>
            </w:r>
            <w:r w:rsidR="00000000" w:rsidRPr="00000000" w:rsidDel="00000000">
              <w:rPr>
                <w:i w:val="1"/>
                <w:rtl w:val="0"/>
              </w:rPr>
              <w:t xml:space="preserve">) tiešās attiecināmās personāla izmaksas, kuras ietver projekta vadības personāla un īstenošanas personāla atlīdzības izmaksas. Personāla izmaksas plānots attiecināt atbilstoši vienas vienības izmaksu standarta likmes metodikai; </w:t>
            </w:r>
            <w:r w:rsidR="00000000" w:rsidRPr="00000000" w:rsidDel="00000000">
              <w:rPr>
                <w:rtl w:val="0"/>
              </w:rPr>
              <w:t xml:space="preserve">- skaidrojot, vai īstenošanas personāla atlīdzības izmaksas plānotas periodā, kad netiek paredzēts mērķa grupas izmaksas un atbalsta pasākumi, atbilstoši MK noteikumu 28.punktā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kādas organizācijas obligāti iesaistāmas Izglītības un zinātnes ministrijas veidotajā projekta uzraudzības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aicinās projekta uzraudzības padomē visas noteikumu projektā minētās organizācijas. Ja tās piekritīs, tad arī tiks iekļautas projekta uzraudzības padomes sastāvā. 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projekta mērķiem atspoguļot, kādā veidā šī iniciatīva nodrošinās ilgtermiņa atbalsta sistēmas veidošanu, paredzot tam arī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"Mācītspēks" parādīja, ka indukcijas gada ideja strādā, līdz ar to tagad indukcijas gads tiek piemērots visām pedagogu sagatavošanas studiju programmām. Ja arī šī projekta rezultāti uzrādīs pozitīvu ietekmi, tad IZM gatavos priekšlikumu savlaicīgai pārejai uz pastāvīgu pedagogu sākotnējās sagatavošanas indukcijas gada atbalsta pasākumu ar atbilstošu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indikatīvi norādīt, cik % no finansējuma tiek plānota stipendijām pedagogiem un cik % citām saistītajām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viss projekta finansējums ir vērsts uz indukcijas gada nodrošināšanu pedagogiem. Stipendijas nav galvenais, bet gan indukcijas gada satura nodrošināšana, lai jaunais pedagogs saņemtu papildu zināšanas un papildu atbalstu profesionālās noturības attīstīšanai darbam profesijā. Stipendija ir tikai kompensējošais mehānisms par indukcijas gadam veltīto darba laiku. Precīzs projekta izmaksu sadalījums būs pieejams pēc projekta budžeta izstrādes. Indikatīvi tiek plānots, ka 54% projekta izmaksu būs mērķstipendijām,  34% projekta īstenošanas personālam (profesionālās pilnveides grupu kuratori, docētāji, koordinatori), 1% transporta izmaksām mācību stundu vērošanai un 11% pārējām izmaksām (projekta vadība, darba vietu aprīkojums, projekta informācijas un publicitātes pasākumi, netiešās izmaksas). 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"Risinājumu apraksts" 7.rindkopā norādīt precīzu plānošanas periodu, nevis lietot vārdu "iepriekšējais"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3.sadaļā, 4. punktā iekļauto informāciju pārceļot uz 5. un  5.1.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8.1.16. sadaļu ar informāciju par pasākuma ietekmi uz bērna labākajām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4.2.2.7. pasākumā plānotās darbības, individuālo atbalstu profesionālās pilnveides grupās indukcijas gada dalībnieki tiks nodrošināti ar izglītojošu informāciju par dažādām tēmām, ieskaitot vardarbību, tās formām un atpazīšanu, kā arī rīcību vardarbības gadījumos vai gadījumos, ja rodas aizdomas par vardarbību pret izglītojamo, līdz ar to sniedzot ieguldījumu bērna labāko interešu nodrošināšanā. Papildus minētajam, profesionālās kompetences pilnveides programmas saturā tiks iekļautas tēmas par iekļaujošu izglītību un drošu vidi, veicinot pedagogu izpratni bērnu tiesību aizsardzības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izsludināt projektu iesniegumu atlasi pēc projekta iesnieguma vērtēšanas kritēriju apstiprināšanas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protokollēmuma 3.punktu. Vēršam uzmanību, ka 4.2.2.7.pasākuma projektu iesniegumu vērtēšanas kritēriji jau ir apstiprināti 26.01.2023. Uzraudzības komitejas sēdē. Ievērojot to, ka šis protokollēmuma punkts kļūs saistošs tikai pēc noteikumu projekta apstiprināšanas Ministru kabinetā un kritēriju komplekts jau ir apstiprināts, nesaskatām nepieciešamību paredzēt specifiskus nosacījumus atlases izsludināšanas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22-TA-2828</w:t>
    </w:r>
    <w:r>
      <w:br/>
    </w:r>
    <w:r w:rsidR="00000000" w:rsidRPr="00000000" w:rsidDel="00000000">
      <w:rPr>
        <w:rtl w:val="0"/>
      </w:rPr>
      <w:t xml:space="preserve">03.07.2023. 10.23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22-TA-2828</w:t>
    </w:r>
    <w:r>
      <w:br/>
    </w:r>
    <w:r w:rsidR="00000000" w:rsidRPr="00000000" w:rsidDel="00000000">
      <w:rPr>
        <w:rtl w:val="0"/>
      </w:rPr>
      <w:t xml:space="preserve">03.07.2023. 10.23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Izziņa_22-TA-2828.docx</dc:title>
</cp:coreProperties>
</file>

<file path=docProps/custom.xml><?xml version="1.0" encoding="utf-8"?>
<Properties xmlns="http://schemas.openxmlformats.org/officeDocument/2006/custom-properties" xmlns:vt="http://schemas.openxmlformats.org/officeDocument/2006/docPropsVTypes"/>
</file>