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E271BD" w14:textId="77777777" w:rsidR="00786DAF" w:rsidRDefault="00786DAF" w:rsidP="002C22B9">
      <w:pPr>
        <w:jc w:val="center"/>
        <w:rPr>
          <w:sz w:val="20"/>
        </w:rPr>
      </w:pPr>
    </w:p>
    <w:p w14:paraId="603233CE" w14:textId="77777777" w:rsidR="002C22B9" w:rsidRDefault="002C22B9" w:rsidP="002C22B9">
      <w:pPr>
        <w:jc w:val="center"/>
        <w:rPr>
          <w:sz w:val="20"/>
        </w:rPr>
      </w:pPr>
      <w:r w:rsidRPr="00914649">
        <w:rPr>
          <w:sz w:val="20"/>
        </w:rPr>
        <w:t>Rīgā</w:t>
      </w:r>
    </w:p>
    <w:p w14:paraId="00FA3F01"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54038828" w14:textId="77777777" w:rsidTr="009F77B9">
        <w:tc>
          <w:tcPr>
            <w:tcW w:w="450" w:type="dxa"/>
            <w:tcBorders>
              <w:top w:val="nil"/>
              <w:left w:val="nil"/>
              <w:bottom w:val="nil"/>
              <w:right w:val="nil"/>
            </w:tcBorders>
          </w:tcPr>
          <w:p w14:paraId="1B4FC2B0" w14:textId="77777777" w:rsidR="002C22B9" w:rsidRPr="00615936" w:rsidRDefault="002C22B9" w:rsidP="002C22B9">
            <w:pPr>
              <w:tabs>
                <w:tab w:val="left" w:pos="360"/>
                <w:tab w:val="left" w:pos="3960"/>
              </w:tabs>
              <w:rPr>
                <w:sz w:val="20"/>
              </w:rPr>
            </w:pPr>
          </w:p>
        </w:tc>
        <w:tc>
          <w:tcPr>
            <w:tcW w:w="1785" w:type="dxa"/>
            <w:tcBorders>
              <w:top w:val="nil"/>
              <w:left w:val="nil"/>
              <w:bottom w:val="single" w:sz="4" w:space="0" w:color="auto"/>
              <w:right w:val="nil"/>
            </w:tcBorders>
          </w:tcPr>
          <w:p w14:paraId="5DEC8BB1" w14:textId="196465D2" w:rsidR="002C22B9" w:rsidRPr="00615936" w:rsidRDefault="007147B2" w:rsidP="002C22B9">
            <w:pPr>
              <w:tabs>
                <w:tab w:val="left" w:pos="3960"/>
              </w:tabs>
              <w:rPr>
                <w:szCs w:val="24"/>
              </w:rPr>
            </w:pPr>
            <w:sdt>
              <w:sdtPr>
                <w:tag w:val="reg_dat"/>
                <w:id w:val="277457253"/>
                <w:placeholder>
                  <w:docPart w:val="E4108A1FD36849969BD153B909066893"/>
                </w:placeholder>
                <w:date w:fullDate="2024-02-22T00:00:00Z">
                  <w:dateFormat w:val="dd.MM.yyyy."/>
                  <w:lid w:val="lv-LV"/>
                  <w:storeMappedDataAs w:val="dateTime"/>
                  <w:calendar w:val="gregorian"/>
                </w:date>
              </w:sdtPr>
              <w:sdtEndPr/>
              <w:sdtContent>
                <w:r w:rsidR="005377EF">
                  <w:t>22.02.2024.</w:t>
                </w:r>
              </w:sdtContent>
            </w:sdt>
          </w:p>
        </w:tc>
        <w:tc>
          <w:tcPr>
            <w:tcW w:w="708" w:type="dxa"/>
            <w:tcBorders>
              <w:top w:val="nil"/>
              <w:left w:val="nil"/>
              <w:bottom w:val="nil"/>
              <w:right w:val="nil"/>
            </w:tcBorders>
          </w:tcPr>
          <w:p w14:paraId="56B7DBA8" w14:textId="77777777" w:rsidR="002C22B9" w:rsidRPr="00615936" w:rsidRDefault="002C22B9" w:rsidP="002C22B9">
            <w:pPr>
              <w:tabs>
                <w:tab w:val="left" w:pos="360"/>
                <w:tab w:val="left" w:pos="3960"/>
              </w:tabs>
              <w:jc w:val="center"/>
              <w:rPr>
                <w:sz w:val="20"/>
              </w:rPr>
            </w:pPr>
            <w:r w:rsidRPr="00615936">
              <w:rPr>
                <w:sz w:val="20"/>
              </w:rPr>
              <w:t>Nr.</w:t>
            </w:r>
          </w:p>
        </w:tc>
        <w:bookmarkStart w:id="0" w:name="_Hlk38024989"/>
        <w:tc>
          <w:tcPr>
            <w:tcW w:w="2727" w:type="dxa"/>
            <w:tcBorders>
              <w:top w:val="nil"/>
              <w:left w:val="nil"/>
              <w:bottom w:val="single" w:sz="4" w:space="0" w:color="auto"/>
              <w:right w:val="nil"/>
            </w:tcBorders>
          </w:tcPr>
          <w:p w14:paraId="66728FCD" w14:textId="58C9C482" w:rsidR="002C22B9" w:rsidRPr="00615936" w:rsidRDefault="007147B2" w:rsidP="002C22B9">
            <w:pPr>
              <w:tabs>
                <w:tab w:val="left" w:pos="360"/>
                <w:tab w:val="left" w:pos="3960"/>
              </w:tabs>
              <w:rPr>
                <w:szCs w:val="24"/>
              </w:rPr>
            </w:pPr>
            <w:sdt>
              <w:sdtPr>
                <w:tag w:val="lietas_nr"/>
                <w:id w:val="37863264"/>
                <w:placeholder>
                  <w:docPart w:val="C244BFDBE34247EAA4C1AA8E316506B0"/>
                </w:placeholder>
                <w:text/>
              </w:sdtPr>
              <w:sdtEndPr/>
              <w:sdtContent>
                <w:r w:rsidR="00F47525">
                  <w:t>10.1-1/7</w:t>
                </w:r>
              </w:sdtContent>
            </w:sdt>
            <w:bookmarkEnd w:id="0"/>
            <w:r w:rsidR="005377EF" w:rsidRPr="00615936">
              <w:rPr>
                <w:szCs w:val="24"/>
              </w:rPr>
              <w:t xml:space="preserve"> </w:t>
            </w:r>
            <w:r w:rsidR="002C22B9" w:rsidRPr="00615936">
              <w:rPr>
                <w:szCs w:val="24"/>
              </w:rPr>
              <w:t>/</w:t>
            </w:r>
            <w:r w:rsidR="005377EF">
              <w:t xml:space="preserve"> </w:t>
            </w:r>
            <w:sdt>
              <w:sdtPr>
                <w:tag w:val="reg_num"/>
                <w:id w:val="449984489"/>
                <w:placeholder>
                  <w:docPart w:val="37D756C1B6DF44709AE75B54338E5E98"/>
                </w:placeholder>
                <w:text/>
              </w:sdtPr>
              <w:sdtEndPr/>
              <w:sdtContent>
                <w:r w:rsidR="005377EF">
                  <w:t>550</w:t>
                </w:r>
              </w:sdtContent>
            </w:sdt>
          </w:p>
        </w:tc>
      </w:tr>
      <w:tr w:rsidR="002C22B9" w:rsidRPr="00615936" w14:paraId="66130E83" w14:textId="77777777" w:rsidTr="009F77B9">
        <w:trPr>
          <w:trHeight w:val="188"/>
        </w:trPr>
        <w:tc>
          <w:tcPr>
            <w:tcW w:w="450" w:type="dxa"/>
            <w:tcBorders>
              <w:top w:val="nil"/>
              <w:left w:val="nil"/>
              <w:bottom w:val="nil"/>
              <w:right w:val="nil"/>
            </w:tcBorders>
          </w:tcPr>
          <w:p w14:paraId="268B5AD2"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4B280088"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8A93DDE"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FB74D08" w14:textId="77777777" w:rsidR="002C22B9" w:rsidRPr="00615936" w:rsidRDefault="002C22B9" w:rsidP="002C22B9">
            <w:pPr>
              <w:tabs>
                <w:tab w:val="left" w:pos="360"/>
                <w:tab w:val="left" w:pos="3960"/>
              </w:tabs>
              <w:rPr>
                <w:sz w:val="20"/>
              </w:rPr>
            </w:pPr>
          </w:p>
        </w:tc>
      </w:tr>
      <w:tr w:rsidR="002C22B9" w:rsidRPr="00615936" w14:paraId="52C1FEC1" w14:textId="77777777" w:rsidTr="009F77B9">
        <w:tc>
          <w:tcPr>
            <w:tcW w:w="450" w:type="dxa"/>
            <w:tcBorders>
              <w:top w:val="nil"/>
              <w:left w:val="nil"/>
              <w:bottom w:val="nil"/>
              <w:right w:val="nil"/>
            </w:tcBorders>
          </w:tcPr>
          <w:p w14:paraId="042092EE" w14:textId="77777777" w:rsidR="002C22B9" w:rsidRPr="00615936" w:rsidRDefault="002C22B9" w:rsidP="002C22B9">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14:paraId="70B1780B" w14:textId="5250FF62" w:rsidR="002C22B9" w:rsidRPr="00615936" w:rsidRDefault="007147B2" w:rsidP="002C22B9">
            <w:pPr>
              <w:tabs>
                <w:tab w:val="left" w:pos="360"/>
                <w:tab w:val="left" w:pos="3960"/>
              </w:tabs>
              <w:rPr>
                <w:szCs w:val="24"/>
              </w:rPr>
            </w:pPr>
            <w:sdt>
              <w:sdtPr>
                <w:tag w:val="san_dat"/>
                <w:id w:val="1979339941"/>
                <w:placeholder>
                  <w:docPart w:val="CE67762B798E485AA84087A831F58216"/>
                </w:placeholder>
                <w:date w:fullDate="2024-02-01T00:00:00Z">
                  <w:dateFormat w:val="dd.MM.yyyy."/>
                  <w:lid w:val="lv-LV"/>
                  <w:storeMappedDataAs w:val="dateTime"/>
                  <w:calendar w:val="gregorian"/>
                </w:date>
              </w:sdtPr>
              <w:sdtEndPr/>
              <w:sdtContent>
                <w:r w:rsidR="00F47525">
                  <w:t>01.02.2024.</w:t>
                </w:r>
              </w:sdtContent>
            </w:sdt>
          </w:p>
        </w:tc>
        <w:tc>
          <w:tcPr>
            <w:tcW w:w="708" w:type="dxa"/>
            <w:tcBorders>
              <w:top w:val="nil"/>
              <w:left w:val="nil"/>
              <w:bottom w:val="nil"/>
              <w:right w:val="nil"/>
            </w:tcBorders>
          </w:tcPr>
          <w:p w14:paraId="6357380D" w14:textId="77777777" w:rsidR="002C22B9" w:rsidRPr="00615936" w:rsidRDefault="002C22B9" w:rsidP="002C22B9">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240E46E2" w14:textId="316AFABF" w:rsidR="002C22B9" w:rsidRPr="00615936" w:rsidRDefault="007147B2" w:rsidP="002C22B9">
            <w:pPr>
              <w:tabs>
                <w:tab w:val="left" w:pos="360"/>
                <w:tab w:val="left" w:pos="3960"/>
              </w:tabs>
              <w:rPr>
                <w:szCs w:val="24"/>
              </w:rPr>
            </w:pPr>
            <w:sdt>
              <w:sdtPr>
                <w:tag w:val="san_num"/>
                <w:id w:val="-764922103"/>
                <w:placeholder>
                  <w:docPart w:val="48A30005905D484691DB502FD667AEC0"/>
                </w:placeholder>
                <w:text/>
              </w:sdtPr>
              <w:sdtEndPr/>
              <w:sdtContent>
                <w:r w:rsidR="00F47525">
                  <w:t>1-12/355</w:t>
                </w:r>
              </w:sdtContent>
            </w:sdt>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603BEF47" w14:textId="77777777" w:rsidTr="000C0DD4">
        <w:trPr>
          <w:jc w:val="right"/>
        </w:trPr>
        <w:tc>
          <w:tcPr>
            <w:tcW w:w="4644" w:type="dxa"/>
          </w:tcPr>
          <w:p w14:paraId="0E09BD61" w14:textId="77777777" w:rsidR="00AE304E" w:rsidRDefault="00AE304E" w:rsidP="000C0DD4">
            <w:pPr>
              <w:jc w:val="right"/>
              <w:rPr>
                <w:b/>
                <w:bCs/>
                <w:szCs w:val="24"/>
                <w:lang w:eastAsia="lv-LV"/>
              </w:rPr>
            </w:pPr>
            <w:bookmarkStart w:id="1" w:name="org_nos"/>
          </w:p>
          <w:p w14:paraId="775703DB" w14:textId="116941B0" w:rsidR="000C0DD4" w:rsidRDefault="00F47525" w:rsidP="000C0DD4">
            <w:pPr>
              <w:jc w:val="right"/>
              <w:rPr>
                <w:b/>
                <w:bCs/>
                <w:szCs w:val="24"/>
                <w:lang w:eastAsia="lv-LV"/>
              </w:rPr>
            </w:pPr>
            <w:r>
              <w:rPr>
                <w:b/>
                <w:bCs/>
                <w:szCs w:val="24"/>
                <w:lang w:eastAsia="lv-LV"/>
              </w:rPr>
              <w:t>Tieslietu ministrija</w:t>
            </w:r>
            <w:r w:rsidR="00AE304E">
              <w:rPr>
                <w:b/>
                <w:bCs/>
                <w:szCs w:val="24"/>
                <w:lang w:eastAsia="lv-LV"/>
              </w:rPr>
              <w:t>i</w:t>
            </w:r>
          </w:p>
        </w:tc>
      </w:tr>
      <w:bookmarkEnd w:id="1"/>
    </w:tbl>
    <w:p w14:paraId="76576768" w14:textId="77777777"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14:paraId="7D6634FA" w14:textId="77777777" w:rsidTr="000C0DD4">
        <w:tc>
          <w:tcPr>
            <w:tcW w:w="4503" w:type="dxa"/>
            <w:tcBorders>
              <w:top w:val="nil"/>
              <w:left w:val="nil"/>
              <w:bottom w:val="nil"/>
              <w:right w:val="nil"/>
            </w:tcBorders>
          </w:tcPr>
          <w:p w14:paraId="364841D1" w14:textId="26B2EDCF" w:rsidR="00F47525" w:rsidRDefault="00F47525" w:rsidP="00C04DED">
            <w:pPr>
              <w:jc w:val="left"/>
              <w:rPr>
                <w:i/>
                <w:iCs/>
                <w:szCs w:val="24"/>
                <w:lang w:eastAsia="lv-LV"/>
              </w:rPr>
            </w:pPr>
            <w:r>
              <w:rPr>
                <w:i/>
                <w:iCs/>
                <w:szCs w:val="24"/>
                <w:lang w:eastAsia="lv-LV"/>
              </w:rPr>
              <w:t>Par VDK darbiniekiem un informatoriem likumos noteiktajiem ierobežojumiem</w:t>
            </w:r>
          </w:p>
          <w:p w14:paraId="12270136" w14:textId="0FD9EC3B" w:rsidR="000C0DD4" w:rsidRDefault="000C0DD4" w:rsidP="00C04DED">
            <w:pPr>
              <w:jc w:val="left"/>
              <w:rPr>
                <w:i/>
                <w:iCs/>
                <w:szCs w:val="24"/>
                <w:lang w:eastAsia="lv-LV"/>
              </w:rPr>
            </w:pPr>
          </w:p>
        </w:tc>
      </w:tr>
    </w:tbl>
    <w:p w14:paraId="550B5C25" w14:textId="77777777" w:rsidR="00E04F00" w:rsidRPr="00615936" w:rsidRDefault="00E04F00" w:rsidP="00C04DED">
      <w:pPr>
        <w:jc w:val="left"/>
        <w:rPr>
          <w:szCs w:val="24"/>
        </w:rPr>
      </w:pPr>
    </w:p>
    <w:p w14:paraId="4E939EB2" w14:textId="77777777" w:rsidR="00AE304E" w:rsidRPr="00BF0293" w:rsidRDefault="00AE304E" w:rsidP="00AE304E">
      <w:pPr>
        <w:tabs>
          <w:tab w:val="left" w:pos="2127"/>
          <w:tab w:val="left" w:pos="6096"/>
        </w:tabs>
        <w:ind w:firstLine="720"/>
        <w:rPr>
          <w:sz w:val="26"/>
          <w:szCs w:val="26"/>
          <w:lang w:eastAsia="lv-LV"/>
        </w:rPr>
      </w:pPr>
      <w:r>
        <w:rPr>
          <w:sz w:val="26"/>
          <w:szCs w:val="26"/>
          <w:lang w:eastAsia="lv-LV"/>
        </w:rPr>
        <w:t>Finanšu ministrija</w:t>
      </w:r>
      <w:r w:rsidRPr="00BF0293">
        <w:rPr>
          <w:sz w:val="26"/>
          <w:szCs w:val="26"/>
          <w:lang w:eastAsia="lv-LV"/>
        </w:rPr>
        <w:t xml:space="preserve"> ir</w:t>
      </w:r>
      <w:r>
        <w:rPr>
          <w:sz w:val="26"/>
          <w:szCs w:val="26"/>
          <w:lang w:eastAsia="lv-LV"/>
        </w:rPr>
        <w:t xml:space="preserve"> izskatījusi</w:t>
      </w:r>
      <w:r w:rsidRPr="00BF0293">
        <w:rPr>
          <w:sz w:val="26"/>
          <w:szCs w:val="26"/>
          <w:lang w:eastAsia="lv-LV"/>
        </w:rPr>
        <w:t xml:space="preserve"> Tieslietu ministrijas 20</w:t>
      </w:r>
      <w:r>
        <w:rPr>
          <w:sz w:val="26"/>
          <w:szCs w:val="26"/>
          <w:lang w:eastAsia="lv-LV"/>
        </w:rPr>
        <w:t>24</w:t>
      </w:r>
      <w:r w:rsidRPr="00BF0293">
        <w:rPr>
          <w:sz w:val="26"/>
          <w:szCs w:val="26"/>
          <w:lang w:eastAsia="lv-LV"/>
        </w:rPr>
        <w:t xml:space="preserve">.gada </w:t>
      </w:r>
      <w:r>
        <w:rPr>
          <w:sz w:val="26"/>
          <w:szCs w:val="26"/>
          <w:lang w:eastAsia="lv-LV"/>
        </w:rPr>
        <w:t>1.februāra</w:t>
      </w:r>
      <w:r w:rsidRPr="00BF0293">
        <w:rPr>
          <w:sz w:val="26"/>
          <w:szCs w:val="26"/>
          <w:lang w:eastAsia="lv-LV"/>
        </w:rPr>
        <w:t xml:space="preserve"> vēstuli Nr.</w:t>
      </w:r>
      <w:r w:rsidRPr="00AB3A99">
        <w:t xml:space="preserve"> </w:t>
      </w:r>
      <w:r w:rsidRPr="00AB3A99">
        <w:rPr>
          <w:sz w:val="26"/>
          <w:szCs w:val="26"/>
          <w:lang w:eastAsia="lv-LV"/>
        </w:rPr>
        <w:t>1-12/355</w:t>
      </w:r>
      <w:r w:rsidRPr="00BF0293">
        <w:rPr>
          <w:sz w:val="26"/>
          <w:szCs w:val="26"/>
          <w:lang w:eastAsia="lv-LV"/>
        </w:rPr>
        <w:t xml:space="preserve">, kurā lūgts, ievērojot </w:t>
      </w:r>
      <w:r w:rsidRPr="00AB3A99">
        <w:rPr>
          <w:sz w:val="26"/>
          <w:szCs w:val="26"/>
          <w:lang w:eastAsia="lv-LV"/>
        </w:rPr>
        <w:t>Ministru prezidenta uzdevumu Nr.2014-UZD-1688 Tieslietu ministrijai līdz 2024.gada 23.maijam sagatavot likuma “Par bijušās Valsts drošības komitejas dokumentu saglabāšanu, izmantošanu un personu sadarbības fakta ar VDK konstatēšanu” 17.panta otrajā daļā paredzēto izvērtējumu</w:t>
      </w:r>
      <w:r w:rsidRPr="00BF0293">
        <w:rPr>
          <w:sz w:val="26"/>
          <w:szCs w:val="26"/>
          <w:lang w:eastAsia="lv-LV"/>
        </w:rPr>
        <w:t xml:space="preserve">, un atbilstoši kompetencei sniedz viedokli. </w:t>
      </w:r>
    </w:p>
    <w:p w14:paraId="103BF1E7" w14:textId="77777777" w:rsidR="00AE304E" w:rsidRDefault="00AE304E" w:rsidP="00AE304E">
      <w:pPr>
        <w:tabs>
          <w:tab w:val="left" w:pos="2127"/>
          <w:tab w:val="left" w:pos="6096"/>
        </w:tabs>
        <w:ind w:firstLine="720"/>
        <w:rPr>
          <w:sz w:val="26"/>
          <w:szCs w:val="26"/>
          <w:lang w:eastAsia="lv-LV"/>
        </w:rPr>
      </w:pPr>
      <w:r w:rsidRPr="00C52F6C">
        <w:rPr>
          <w:sz w:val="26"/>
          <w:szCs w:val="26"/>
          <w:lang w:eastAsia="lv-LV"/>
        </w:rPr>
        <w:t>Likuma “Par Valsts ieņēmumu dienestu” 17.panta pirmajā daļ</w:t>
      </w:r>
      <w:r>
        <w:rPr>
          <w:sz w:val="26"/>
          <w:szCs w:val="26"/>
          <w:lang w:eastAsia="lv-LV"/>
        </w:rPr>
        <w:t>ā</w:t>
      </w:r>
      <w:r w:rsidRPr="00C52F6C">
        <w:rPr>
          <w:sz w:val="26"/>
          <w:szCs w:val="26"/>
          <w:lang w:eastAsia="lv-LV"/>
        </w:rPr>
        <w:t xml:space="preserve"> noteikts, ka par Valsts ieņēmumu dienesta ierēdni var būt persona, kura atbilst Valsts civildienesta likuma 7. pantā noteiktajām prasībām, kā arī prasībai par nevainojamu reputāciju. Turklāt šā panta otrās daļas 7.punktā noteikts, ka par VID darbinieku var būt persona, kura atbilst šādai prasībai – nav vai nav bijusi PSRS, Latvijas PSR vai kādas ārvalsts valsts drošības dienesta, izlūkdienesta vai pretizlūkošanas dienesta štata darbinieks. Tāpat </w:t>
      </w:r>
      <w:r>
        <w:rPr>
          <w:sz w:val="26"/>
          <w:szCs w:val="26"/>
          <w:lang w:eastAsia="lv-LV"/>
        </w:rPr>
        <w:t xml:space="preserve">uz </w:t>
      </w:r>
      <w:r w:rsidRPr="00C52F6C">
        <w:rPr>
          <w:sz w:val="26"/>
          <w:szCs w:val="26"/>
          <w:lang w:eastAsia="lv-LV"/>
        </w:rPr>
        <w:t xml:space="preserve">VID ierēdņa amatu, ievērojot </w:t>
      </w:r>
      <w:r>
        <w:rPr>
          <w:sz w:val="26"/>
          <w:szCs w:val="26"/>
          <w:lang w:eastAsia="lv-LV"/>
        </w:rPr>
        <w:t>Valsts c</w:t>
      </w:r>
      <w:r w:rsidRPr="00C52F6C">
        <w:rPr>
          <w:sz w:val="26"/>
          <w:szCs w:val="26"/>
          <w:lang w:eastAsia="lv-LV"/>
        </w:rPr>
        <w:t xml:space="preserve">ivildienesta likuma 7.panta pirmās daļas 8.punktu var pretendēt </w:t>
      </w:r>
      <w:r>
        <w:rPr>
          <w:sz w:val="26"/>
          <w:szCs w:val="26"/>
          <w:lang w:eastAsia="lv-LV"/>
        </w:rPr>
        <w:t>persona,</w:t>
      </w:r>
      <w:r w:rsidRPr="00C52F6C">
        <w:rPr>
          <w:sz w:val="26"/>
          <w:szCs w:val="26"/>
          <w:lang w:eastAsia="lv-LV"/>
        </w:rPr>
        <w:t xml:space="preserve">  kura nav vai nav bijusi PSRS, Latvijas PSR vai kādas ārvalsts valsts drošības dienesta, izlūkdienesta vai pretizlūkošanas dienesta štata darbinieks.</w:t>
      </w:r>
    </w:p>
    <w:p w14:paraId="66BBD939" w14:textId="77777777" w:rsidR="00AE304E" w:rsidRDefault="00AE304E" w:rsidP="00AE304E">
      <w:pPr>
        <w:tabs>
          <w:tab w:val="left" w:pos="2127"/>
          <w:tab w:val="left" w:pos="6096"/>
        </w:tabs>
        <w:ind w:firstLine="720"/>
        <w:rPr>
          <w:sz w:val="26"/>
          <w:szCs w:val="26"/>
          <w:lang w:eastAsia="lv-LV"/>
        </w:rPr>
      </w:pPr>
      <w:r w:rsidRPr="00BF0293">
        <w:rPr>
          <w:sz w:val="26"/>
          <w:szCs w:val="26"/>
          <w:lang w:eastAsia="lv-LV"/>
        </w:rPr>
        <w:t>VID ierēdnim, lai veiktu dienesta pienākumus, noteiktos amatos ir nepieciešams saņemt speciālu atļauju darbam ar valsts noslēpumu, t.i., pielaidi valsts noslēpumam.</w:t>
      </w:r>
    </w:p>
    <w:p w14:paraId="4F894349" w14:textId="77777777" w:rsidR="00AE304E" w:rsidRPr="00C52F6C" w:rsidRDefault="00AE304E" w:rsidP="00AE304E">
      <w:pPr>
        <w:tabs>
          <w:tab w:val="left" w:pos="2127"/>
          <w:tab w:val="left" w:pos="6096"/>
        </w:tabs>
        <w:ind w:firstLine="720"/>
        <w:rPr>
          <w:sz w:val="26"/>
          <w:szCs w:val="26"/>
          <w:lang w:eastAsia="lv-LV"/>
        </w:rPr>
      </w:pPr>
      <w:r w:rsidRPr="00C52F6C">
        <w:rPr>
          <w:sz w:val="26"/>
          <w:szCs w:val="26"/>
          <w:lang w:eastAsia="lv-LV"/>
        </w:rPr>
        <w:t xml:space="preserve">Saskaņā ar likuma “Par valsts noslēpumu” 2.panta otro daļu </w:t>
      </w:r>
      <w:r>
        <w:rPr>
          <w:sz w:val="26"/>
          <w:szCs w:val="26"/>
          <w:lang w:eastAsia="lv-LV"/>
        </w:rPr>
        <w:t>v</w:t>
      </w:r>
      <w:r w:rsidRPr="00C52F6C">
        <w:rPr>
          <w:sz w:val="26"/>
          <w:szCs w:val="26"/>
          <w:lang w:eastAsia="lv-LV"/>
        </w:rPr>
        <w:t xml:space="preserve">alsts noslēpuma subjekti ir valsts institūcijas, to amatpersonas un darbinieki, kā arī citas personas, kuras sakarā ar amata (dienesta) vai darba pienākumu veikšanu rada, iegūst, uzglabā vai izmanto valsts noslēpuma objektus. Atbilstoši minētā likuma 9.panta trešās daļas 4.punktam pieeja konfidenciāliem, slepeniem un sevišķi slepeniem valsts noslēpuma objektiem tiek liegta personai, kura ir vai ir bijusi PSRS, Latvijas PSR vai kādas ārvalsts, kas nav Eiropas Savienības vai Ziemeļatlantijas līguma organizācijas dalībvalsts, drošības dienesta (izlūkdienesta vai pretizlūkošanas dienesta) štata vai ārštata darbinieks, aģents, rezidents vai konspiratīvā dzīvokļa turētājs. </w:t>
      </w:r>
    </w:p>
    <w:p w14:paraId="5FE730B8" w14:textId="77777777" w:rsidR="00AE304E" w:rsidRDefault="00AE304E" w:rsidP="00AE304E">
      <w:pPr>
        <w:tabs>
          <w:tab w:val="left" w:pos="2127"/>
          <w:tab w:val="left" w:pos="6096"/>
        </w:tabs>
        <w:ind w:firstLine="720"/>
        <w:rPr>
          <w:sz w:val="26"/>
          <w:szCs w:val="26"/>
          <w:lang w:eastAsia="lv-LV"/>
        </w:rPr>
      </w:pPr>
      <w:r w:rsidRPr="00C52F6C">
        <w:rPr>
          <w:sz w:val="26"/>
          <w:szCs w:val="26"/>
          <w:lang w:eastAsia="lv-LV"/>
        </w:rPr>
        <w:t>Tādējādi, personai, kas pretendē uz noteiktiem amatiem VID, ir nepieciešams atbilst prasībām, kas izvirzītas darbam ar valsts noslēpumu.</w:t>
      </w:r>
    </w:p>
    <w:p w14:paraId="4344DD95" w14:textId="77777777" w:rsidR="00AE304E" w:rsidRPr="00C52F6C" w:rsidRDefault="00AE304E" w:rsidP="00AE304E">
      <w:pPr>
        <w:tabs>
          <w:tab w:val="left" w:pos="2127"/>
          <w:tab w:val="left" w:pos="6096"/>
        </w:tabs>
        <w:ind w:firstLine="720"/>
        <w:rPr>
          <w:sz w:val="26"/>
          <w:szCs w:val="26"/>
          <w:lang w:eastAsia="lv-LV"/>
        </w:rPr>
      </w:pPr>
    </w:p>
    <w:p w14:paraId="43F575B2" w14:textId="77777777" w:rsidR="00AE304E" w:rsidRDefault="00AE304E" w:rsidP="00AE304E">
      <w:pPr>
        <w:tabs>
          <w:tab w:val="left" w:pos="2127"/>
          <w:tab w:val="left" w:pos="6096"/>
        </w:tabs>
        <w:ind w:firstLine="720"/>
        <w:rPr>
          <w:sz w:val="26"/>
          <w:szCs w:val="26"/>
          <w:lang w:eastAsia="lv-LV"/>
        </w:rPr>
      </w:pPr>
      <w:r w:rsidRPr="00C52F6C">
        <w:rPr>
          <w:sz w:val="26"/>
          <w:szCs w:val="26"/>
          <w:lang w:eastAsia="lv-LV"/>
        </w:rPr>
        <w:lastRenderedPageBreak/>
        <w:t>Tāpat VID struktūrvienībās, kurām ir izmeklēšanas iestādes statuss, proti, Nodokļu un muitas policijas pārvaldes un Iekšējās drošības pārvaldes amatpersonām dienesta pienākumu izpilde ir saistīta gan ar operatīvo darbību (valsts noslēpuma objektiem), gan arī ar izmeklēšanas noslēpumu.</w:t>
      </w:r>
    </w:p>
    <w:p w14:paraId="3AB0FBF7" w14:textId="77777777" w:rsidR="00AE304E" w:rsidRPr="00BF0293" w:rsidRDefault="00AE304E" w:rsidP="00AE304E">
      <w:pPr>
        <w:tabs>
          <w:tab w:val="left" w:pos="2127"/>
          <w:tab w:val="left" w:pos="6096"/>
        </w:tabs>
        <w:ind w:firstLine="720"/>
        <w:rPr>
          <w:sz w:val="26"/>
          <w:szCs w:val="26"/>
          <w:lang w:eastAsia="lv-LV"/>
        </w:rPr>
      </w:pPr>
      <w:r w:rsidRPr="00BF0293">
        <w:rPr>
          <w:sz w:val="26"/>
          <w:szCs w:val="26"/>
          <w:lang w:eastAsia="lv-LV"/>
        </w:rPr>
        <w:t>Tādējādi jebkurai persona, k</w:t>
      </w:r>
      <w:r>
        <w:rPr>
          <w:sz w:val="26"/>
          <w:szCs w:val="26"/>
          <w:lang w:eastAsia="lv-LV"/>
        </w:rPr>
        <w:t>ura</w:t>
      </w:r>
      <w:r w:rsidRPr="00BF0293">
        <w:rPr>
          <w:sz w:val="26"/>
          <w:szCs w:val="26"/>
          <w:lang w:eastAsia="lv-LV"/>
        </w:rPr>
        <w:t xml:space="preserve"> pretendē uz ierēdņa amatu VID, ievērojot attiecīgā amata dienesta pienākumu raksturu un saturu, ir nepieciešams veikt darbu ar ierobežotas pieejamības (konfidenciālu informāciju likuma “Par nodokļiem un nodevām” 22.panta izpratnē) informāciju, informāciju dienesta vajadzībām, kā arī valsts noslēpumu.</w:t>
      </w:r>
    </w:p>
    <w:p w14:paraId="32BF0574" w14:textId="77777777" w:rsidR="00AE304E" w:rsidRDefault="00AE304E" w:rsidP="00AE304E">
      <w:pPr>
        <w:tabs>
          <w:tab w:val="left" w:pos="2127"/>
          <w:tab w:val="left" w:pos="6096"/>
        </w:tabs>
        <w:ind w:firstLine="720"/>
        <w:rPr>
          <w:sz w:val="26"/>
          <w:szCs w:val="26"/>
          <w:lang w:eastAsia="lv-LV"/>
        </w:rPr>
      </w:pPr>
      <w:r w:rsidRPr="00C52F6C">
        <w:rPr>
          <w:sz w:val="26"/>
          <w:szCs w:val="26"/>
          <w:lang w:eastAsia="lv-LV"/>
        </w:rPr>
        <w:t>Ievērojot Valsts civildienesta likuma 7.panta 1.</w:t>
      </w:r>
      <w:r w:rsidRPr="00C52F6C">
        <w:rPr>
          <w:sz w:val="26"/>
          <w:szCs w:val="26"/>
          <w:vertAlign w:val="superscript"/>
          <w:lang w:eastAsia="lv-LV"/>
        </w:rPr>
        <w:t>1</w:t>
      </w:r>
      <w:r w:rsidRPr="00C52F6C">
        <w:rPr>
          <w:sz w:val="26"/>
          <w:szCs w:val="26"/>
          <w:lang w:eastAsia="lv-LV"/>
        </w:rPr>
        <w:t xml:space="preserve"> daļā un 8.panta otrajā daļā noteikto, uz amatu, kas ir vakants uz noteiktu laiku, var pretendēt persona, kas ir sasniegusi pensijas vecumu. </w:t>
      </w:r>
    </w:p>
    <w:p w14:paraId="6540FAFF" w14:textId="77777777" w:rsidR="00AE304E" w:rsidRPr="00C65E73" w:rsidRDefault="00AE304E" w:rsidP="00AE304E">
      <w:pPr>
        <w:tabs>
          <w:tab w:val="left" w:pos="2127"/>
          <w:tab w:val="left" w:pos="6096"/>
        </w:tabs>
        <w:ind w:firstLine="720"/>
        <w:rPr>
          <w:sz w:val="26"/>
          <w:szCs w:val="26"/>
          <w:lang w:eastAsia="lv-LV"/>
        </w:rPr>
      </w:pPr>
      <w:r w:rsidRPr="00C65E73">
        <w:rPr>
          <w:sz w:val="26"/>
          <w:szCs w:val="26"/>
          <w:lang w:eastAsia="lv-LV"/>
        </w:rPr>
        <w:t xml:space="preserve">Tādējādi teorētiski, atceļot Valsts civildienesta likuma 7.panta pirmās daļas 8.punktā noteikto ierobežojumu, pastāv iespēja, ka uz ierēdņa amatu VID varētu pretendēt persona, kura ir vai ir bijusi PSRS, Latvijas PSR vai kādas ārvalsts valsts drošības dienesta, izlūkdienesta vai pretizlūkošanas dienesta štata darbinieks un kura ir sasniegusi likumā noteikto pensijas vecumu. </w:t>
      </w:r>
    </w:p>
    <w:p w14:paraId="08E9E9E6" w14:textId="77777777" w:rsidR="00AE304E" w:rsidRPr="00C65E73" w:rsidRDefault="00AE304E" w:rsidP="00AE304E">
      <w:pPr>
        <w:tabs>
          <w:tab w:val="left" w:pos="2127"/>
          <w:tab w:val="left" w:pos="6096"/>
        </w:tabs>
        <w:ind w:firstLine="720"/>
        <w:rPr>
          <w:sz w:val="26"/>
          <w:szCs w:val="26"/>
          <w:lang w:eastAsia="lv-LV"/>
        </w:rPr>
      </w:pPr>
      <w:r>
        <w:rPr>
          <w:sz w:val="26"/>
          <w:szCs w:val="26"/>
          <w:lang w:eastAsia="lv-LV"/>
        </w:rPr>
        <w:t>Mūsu</w:t>
      </w:r>
      <w:r w:rsidRPr="00C65E73">
        <w:rPr>
          <w:sz w:val="26"/>
          <w:szCs w:val="26"/>
          <w:lang w:eastAsia="lv-LV"/>
        </w:rPr>
        <w:t xml:space="preserve"> ieskatā Valsts civildienesta likuma 7.panta pirmās daļas 8.punktā paredzētais aizliegums uz ierēdņa amatu pretendēt personai, kura nav vai nav bijusi PSRS, Latvijas PSR vai kādas ārvalsts valsts drošības dienesta, izlūkdienesta vai pretizlūkošanas dienesta štata darbinieks, un likuma “Par Valsts ieņēmumu dienestu” 17.panta otrās daļas 7.punktā paredzētais aizliegums ir saglabājams šādu apsvērumu dēļ.</w:t>
      </w:r>
    </w:p>
    <w:p w14:paraId="10BEC731" w14:textId="77777777" w:rsidR="00AE304E" w:rsidRPr="00C65E73" w:rsidRDefault="00AE304E" w:rsidP="00AE304E">
      <w:pPr>
        <w:tabs>
          <w:tab w:val="left" w:pos="2127"/>
          <w:tab w:val="left" w:pos="6096"/>
        </w:tabs>
        <w:ind w:firstLine="720"/>
        <w:rPr>
          <w:sz w:val="26"/>
          <w:szCs w:val="26"/>
          <w:lang w:eastAsia="lv-LV"/>
        </w:rPr>
      </w:pPr>
      <w:r w:rsidRPr="00C65E73">
        <w:rPr>
          <w:sz w:val="26"/>
          <w:szCs w:val="26"/>
          <w:lang w:eastAsia="lv-LV"/>
        </w:rPr>
        <w:t xml:space="preserve">1. Likuma “Par Valsts ieņēmumu dienestu” 17.pantā iekļautajai normai ir leģitīms mērķis – valsts drošības aizsardzība. Ierobežojums ir nepieciešams leģitīmā mērķa sasniegšanai, lai nepieļaut tādu personu nokļūšanu valsts dienestā, kuras savas tādējādi iegūtās pilnvaras varētu izmantot valsts drošības un sabiedriskās kārtības apdraudēšanai. </w:t>
      </w:r>
    </w:p>
    <w:p w14:paraId="01EC63D8" w14:textId="77777777" w:rsidR="00AE304E" w:rsidRPr="00C65E73" w:rsidRDefault="00AE304E" w:rsidP="00AE304E">
      <w:pPr>
        <w:tabs>
          <w:tab w:val="left" w:pos="2127"/>
          <w:tab w:val="left" w:pos="6096"/>
        </w:tabs>
        <w:ind w:firstLine="720"/>
        <w:rPr>
          <w:sz w:val="26"/>
          <w:szCs w:val="26"/>
          <w:lang w:eastAsia="lv-LV"/>
        </w:rPr>
      </w:pPr>
      <w:r w:rsidRPr="00C65E73">
        <w:rPr>
          <w:sz w:val="26"/>
          <w:szCs w:val="26"/>
          <w:lang w:eastAsia="lv-LV"/>
        </w:rPr>
        <w:t>2. Noteiktais ierobežojums ir samērīgs, jo tā mērķis ir aizsargāt demokrātisko valsts iekārtu, nacionālo drošību un Latvijas teritoriālo vienotību un nepastāv saudzējošāku līdzekļu leģitīmā mērķa sasniegšanai.</w:t>
      </w:r>
    </w:p>
    <w:p w14:paraId="64BEFC0E" w14:textId="77777777" w:rsidR="00AE304E" w:rsidRDefault="00AE304E" w:rsidP="00AE304E">
      <w:pPr>
        <w:tabs>
          <w:tab w:val="left" w:pos="2127"/>
          <w:tab w:val="left" w:pos="6096"/>
        </w:tabs>
        <w:ind w:firstLine="720"/>
        <w:rPr>
          <w:sz w:val="26"/>
          <w:szCs w:val="26"/>
          <w:lang w:eastAsia="lv-LV"/>
        </w:rPr>
      </w:pPr>
      <w:r w:rsidRPr="00C65E73">
        <w:rPr>
          <w:sz w:val="26"/>
          <w:szCs w:val="26"/>
          <w:lang w:eastAsia="lv-LV"/>
        </w:rPr>
        <w:t xml:space="preserve">3. Likumdevēja rīcība šajā gadījumā ir atbilstoša – labums, ko iegūst sabiedrība nosakot ierobežojumu uz VID ierēdņa </w:t>
      </w:r>
      <w:r>
        <w:rPr>
          <w:sz w:val="26"/>
          <w:szCs w:val="26"/>
          <w:lang w:eastAsia="lv-LV"/>
        </w:rPr>
        <w:t xml:space="preserve">vai darbinieka </w:t>
      </w:r>
      <w:r w:rsidRPr="00C65E73">
        <w:rPr>
          <w:sz w:val="26"/>
          <w:szCs w:val="26"/>
          <w:lang w:eastAsia="lv-LV"/>
        </w:rPr>
        <w:t>amatu pretendēt personai, kura ir vai ir bijusi PSRS, Latvijas PSR vai kādas ārvalsts valsts drošības dienesta, izlūkdienesta vai pretizlūkošanas dienesta štata darbinieks, ir lielāks par indivīda tiesību ierobežojumu.</w:t>
      </w:r>
    </w:p>
    <w:p w14:paraId="18BB5B0E" w14:textId="77777777" w:rsidR="0015384D" w:rsidRPr="00615936" w:rsidRDefault="0015384D" w:rsidP="007F3771">
      <w:pPr>
        <w:rPr>
          <w:szCs w:val="24"/>
        </w:rPr>
      </w:pPr>
    </w:p>
    <w:p w14:paraId="66A0E394" w14:textId="77777777" w:rsidR="00557B49" w:rsidRPr="00615936" w:rsidRDefault="00557B49" w:rsidP="007F3771">
      <w:pPr>
        <w:rPr>
          <w:szCs w:val="24"/>
        </w:rPr>
      </w:pPr>
    </w:p>
    <w:p w14:paraId="45478725" w14:textId="77777777" w:rsidR="00557B49" w:rsidRPr="00615936" w:rsidRDefault="00557B49" w:rsidP="007F3771">
      <w:pPr>
        <w:rPr>
          <w:szCs w:val="24"/>
        </w:rPr>
      </w:pPr>
    </w:p>
    <w:p w14:paraId="6418833C" w14:textId="77777777" w:rsidR="003F2252" w:rsidRPr="00615936" w:rsidRDefault="003F2252" w:rsidP="007F3771">
      <w:pPr>
        <w:rPr>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2769C9D6" w14:textId="77777777" w:rsidTr="00AA6DC1">
        <w:tc>
          <w:tcPr>
            <w:tcW w:w="4395" w:type="dxa"/>
          </w:tcPr>
          <w:p w14:paraId="1B6F8B1C" w14:textId="6CC4BCD4" w:rsidR="00AA6DC1" w:rsidRPr="00615936" w:rsidRDefault="00F47525" w:rsidP="007F3771">
            <w:pPr>
              <w:rPr>
                <w:szCs w:val="24"/>
              </w:rPr>
            </w:pPr>
            <w:r>
              <w:rPr>
                <w:szCs w:val="24"/>
              </w:rPr>
              <w:t>Administrācijas vadītāja</w:t>
            </w:r>
          </w:p>
        </w:tc>
        <w:tc>
          <w:tcPr>
            <w:tcW w:w="1984" w:type="dxa"/>
          </w:tcPr>
          <w:p w14:paraId="213883BF" w14:textId="77777777" w:rsidR="00AA6DC1" w:rsidRDefault="00AA6DC1" w:rsidP="00AA6DC1">
            <w:pPr>
              <w:jc w:val="center"/>
              <w:rPr>
                <w:szCs w:val="24"/>
              </w:rPr>
            </w:pPr>
            <w:bookmarkStart w:id="2" w:name="edoc_info2"/>
            <w:r>
              <w:rPr>
                <w:szCs w:val="24"/>
              </w:rPr>
              <w:t>(paraksts*)</w:t>
            </w:r>
            <w:bookmarkEnd w:id="2"/>
          </w:p>
        </w:tc>
        <w:tc>
          <w:tcPr>
            <w:tcW w:w="2977" w:type="dxa"/>
            <w:vAlign w:val="bottom"/>
          </w:tcPr>
          <w:p w14:paraId="1022F04F" w14:textId="7B111E3F" w:rsidR="00AA6DC1" w:rsidRPr="00615936" w:rsidRDefault="00F47525" w:rsidP="00483407">
            <w:pPr>
              <w:jc w:val="right"/>
              <w:rPr>
                <w:szCs w:val="24"/>
              </w:rPr>
            </w:pPr>
            <w:r>
              <w:rPr>
                <w:szCs w:val="24"/>
              </w:rPr>
              <w:t>I.Braunfelde</w:t>
            </w:r>
          </w:p>
        </w:tc>
      </w:tr>
      <w:tr w:rsidR="00AA6DC1" w:rsidRPr="00615936" w14:paraId="54FD3C8E" w14:textId="77777777" w:rsidTr="00AA6DC1">
        <w:tc>
          <w:tcPr>
            <w:tcW w:w="4395" w:type="dxa"/>
          </w:tcPr>
          <w:p w14:paraId="2070E6FE" w14:textId="77777777" w:rsidR="00AA6DC1" w:rsidRPr="00615936" w:rsidRDefault="00AA6DC1" w:rsidP="007F3771">
            <w:pPr>
              <w:rPr>
                <w:szCs w:val="24"/>
              </w:rPr>
            </w:pPr>
          </w:p>
        </w:tc>
        <w:tc>
          <w:tcPr>
            <w:tcW w:w="1984" w:type="dxa"/>
          </w:tcPr>
          <w:p w14:paraId="265A665B" w14:textId="77777777" w:rsidR="00AA6DC1" w:rsidRPr="00615936" w:rsidRDefault="00AA6DC1" w:rsidP="000C0DD4">
            <w:pPr>
              <w:jc w:val="right"/>
              <w:rPr>
                <w:szCs w:val="24"/>
              </w:rPr>
            </w:pPr>
          </w:p>
        </w:tc>
        <w:tc>
          <w:tcPr>
            <w:tcW w:w="2977" w:type="dxa"/>
            <w:vAlign w:val="bottom"/>
          </w:tcPr>
          <w:p w14:paraId="751580DB"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7DBCA6EB" w14:textId="77777777" w:rsidTr="00AA6DC1">
        <w:trPr>
          <w:cantSplit/>
          <w:trHeight w:val="615"/>
        </w:trPr>
        <w:tc>
          <w:tcPr>
            <w:tcW w:w="8647" w:type="dxa"/>
          </w:tcPr>
          <w:p w14:paraId="1208FC1D" w14:textId="77777777" w:rsidR="002D6CB4" w:rsidRPr="00AA6DC1" w:rsidRDefault="00AA6DC1" w:rsidP="00AA6DC1">
            <w:pPr>
              <w:pStyle w:val="Pamattekstsaratkpi"/>
              <w:tabs>
                <w:tab w:val="left" w:pos="8397"/>
              </w:tabs>
              <w:ind w:left="0"/>
              <w:rPr>
                <w:sz w:val="24"/>
                <w:szCs w:val="24"/>
              </w:rPr>
            </w:pPr>
            <w:bookmarkStart w:id="3" w:name="edoc_info" w:colFirst="0" w:colLast="0"/>
            <w:r w:rsidRPr="00AA6DC1">
              <w:rPr>
                <w:sz w:val="24"/>
                <w:szCs w:val="24"/>
              </w:rPr>
              <w:t>*Dokuments ir parakstīts ar drošu elektronisko parakstu</w:t>
            </w:r>
          </w:p>
        </w:tc>
      </w:tr>
      <w:bookmarkEnd w:id="3"/>
    </w:tbl>
    <w:p w14:paraId="495C8307" w14:textId="77777777" w:rsidR="00826D51" w:rsidRDefault="00826D51" w:rsidP="007F3771">
      <w:pPr>
        <w:rPr>
          <w:sz w:val="20"/>
        </w:rPr>
      </w:pPr>
    </w:p>
    <w:p w14:paraId="26310E15" w14:textId="77777777" w:rsidR="00AE304E" w:rsidRDefault="00AE304E" w:rsidP="00AE304E">
      <w:pPr>
        <w:ind w:firstLine="142"/>
        <w:rPr>
          <w:sz w:val="20"/>
        </w:rPr>
      </w:pPr>
      <w:r>
        <w:rPr>
          <w:sz w:val="20"/>
        </w:rPr>
        <w:t xml:space="preserve">Aperčoje 27321912 </w:t>
      </w:r>
    </w:p>
    <w:p w14:paraId="42F5F82C" w14:textId="77777777" w:rsidR="00AE304E" w:rsidRDefault="007147B2" w:rsidP="00AE304E">
      <w:pPr>
        <w:ind w:firstLine="142"/>
        <w:rPr>
          <w:sz w:val="20"/>
        </w:rPr>
      </w:pPr>
      <w:hyperlink r:id="rId7" w:history="1">
        <w:r w:rsidR="00AE304E" w:rsidRPr="00CB7D76">
          <w:rPr>
            <w:rStyle w:val="Hipersaite"/>
            <w:sz w:val="20"/>
          </w:rPr>
          <w:t>Andzela.Apercoje@fm.gov.lv</w:t>
        </w:r>
      </w:hyperlink>
    </w:p>
    <w:p w14:paraId="713E80D4" w14:textId="77777777" w:rsidR="00AE304E" w:rsidRDefault="00AE304E" w:rsidP="00AE304E">
      <w:pPr>
        <w:ind w:firstLine="142"/>
        <w:rPr>
          <w:sz w:val="20"/>
        </w:rPr>
      </w:pPr>
      <w:r w:rsidRPr="00C65E73">
        <w:rPr>
          <w:sz w:val="20"/>
        </w:rPr>
        <w:t>Deičmane 67120590</w:t>
      </w:r>
    </w:p>
    <w:p w14:paraId="05E144D9" w14:textId="77777777" w:rsidR="00AE304E" w:rsidRPr="006D6710" w:rsidRDefault="007147B2" w:rsidP="00AE304E">
      <w:pPr>
        <w:ind w:firstLine="142"/>
        <w:rPr>
          <w:sz w:val="20"/>
        </w:rPr>
      </w:pPr>
      <w:hyperlink r:id="rId8" w:history="1">
        <w:r w:rsidR="00AE304E" w:rsidRPr="00963B4E">
          <w:rPr>
            <w:rStyle w:val="Hipersaite"/>
            <w:sz w:val="20"/>
          </w:rPr>
          <w:t>Danute.Deicmane@vid.gov.lv</w:t>
        </w:r>
      </w:hyperlink>
      <w:r w:rsidR="00AE304E">
        <w:rPr>
          <w:sz w:val="20"/>
        </w:rPr>
        <w:t xml:space="preserve"> </w:t>
      </w:r>
    </w:p>
    <w:p w14:paraId="206CC3E2" w14:textId="77777777" w:rsidR="000C0DD4" w:rsidRPr="006D6710" w:rsidRDefault="000C0DD4" w:rsidP="007F3771">
      <w:pPr>
        <w:rPr>
          <w:sz w:val="20"/>
        </w:rPr>
      </w:pPr>
    </w:p>
    <w:sectPr w:rsidR="000C0DD4" w:rsidRPr="006D6710" w:rsidSect="00701C8D">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A4F28" w14:textId="77777777" w:rsidR="00701C8D" w:rsidRDefault="00701C8D">
      <w:r>
        <w:separator/>
      </w:r>
    </w:p>
  </w:endnote>
  <w:endnote w:type="continuationSeparator" w:id="0">
    <w:p w14:paraId="382F3513" w14:textId="77777777" w:rsidR="00701C8D" w:rsidRDefault="00701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722951"/>
      <w:docPartObj>
        <w:docPartGallery w:val="Page Numbers (Bottom of Page)"/>
        <w:docPartUnique/>
      </w:docPartObj>
    </w:sdtPr>
    <w:sdtEndPr/>
    <w:sdtContent>
      <w:p w14:paraId="24C2979F"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583F6ED3" w14:textId="784EFE63" w:rsidR="0015384D" w:rsidRDefault="00AE304E">
    <w:pPr>
      <w:pStyle w:val="Kjene"/>
    </w:pPr>
    <w:r>
      <w:t>FMvest_VDK_210224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DD7E2" w14:textId="77777777" w:rsidR="0015384D" w:rsidRDefault="0015384D">
    <w:pPr>
      <w:pStyle w:val="Kjene"/>
      <w:jc w:val="center"/>
    </w:pPr>
  </w:p>
  <w:p w14:paraId="5C5F9EDD" w14:textId="557A8545" w:rsidR="0015384D" w:rsidRDefault="00AE304E">
    <w:pPr>
      <w:pStyle w:val="Kjene"/>
    </w:pPr>
    <w:r>
      <w:t>FMvest_VDK_210224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2B65A" w14:textId="77777777" w:rsidR="00701C8D" w:rsidRDefault="00701C8D">
      <w:r>
        <w:separator/>
      </w:r>
    </w:p>
  </w:footnote>
  <w:footnote w:type="continuationSeparator" w:id="0">
    <w:p w14:paraId="6F7D4393" w14:textId="77777777" w:rsidR="00701C8D" w:rsidRDefault="00701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8F6D5"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30E23EB8"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21976"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83566" w14:textId="77777777" w:rsidR="002C22B9" w:rsidRDefault="002C22B9">
    <w:pPr>
      <w:pStyle w:val="Galvene"/>
    </w:pPr>
  </w:p>
  <w:p w14:paraId="128570DC" w14:textId="77777777" w:rsidR="002C22B9" w:rsidRDefault="002C22B9">
    <w:pPr>
      <w:pStyle w:val="Galvene"/>
    </w:pPr>
  </w:p>
  <w:p w14:paraId="2447637E" w14:textId="77777777" w:rsidR="002C22B9" w:rsidRDefault="002C22B9">
    <w:pPr>
      <w:pStyle w:val="Galvene"/>
    </w:pPr>
  </w:p>
  <w:p w14:paraId="61C09BC2"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8C05DAF" wp14:editId="46D6C76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6AD5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38ADC464" wp14:editId="7D540CB6">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244A27" w14:textId="77777777" w:rsidR="002C22B9" w:rsidRDefault="002C22B9">
    <w:pPr>
      <w:pStyle w:val="Galvene"/>
    </w:pPr>
  </w:p>
  <w:p w14:paraId="4C3D8A7E" w14:textId="77777777" w:rsidR="002C22B9" w:rsidRDefault="002C22B9">
    <w:pPr>
      <w:pStyle w:val="Galvene"/>
    </w:pPr>
  </w:p>
  <w:p w14:paraId="6FF6D2D2" w14:textId="77777777" w:rsidR="002C22B9" w:rsidRDefault="002C22B9">
    <w:pPr>
      <w:pStyle w:val="Galvene"/>
    </w:pPr>
  </w:p>
  <w:p w14:paraId="6B02B454" w14:textId="77777777" w:rsidR="002C22B9" w:rsidRDefault="002C22B9">
    <w:pPr>
      <w:pStyle w:val="Galvene"/>
    </w:pPr>
  </w:p>
  <w:p w14:paraId="61CCE609" w14:textId="77777777" w:rsidR="002C22B9" w:rsidRDefault="002C22B9">
    <w:pPr>
      <w:pStyle w:val="Galvene"/>
    </w:pPr>
  </w:p>
  <w:p w14:paraId="0CA1DA4A" w14:textId="77777777" w:rsidR="002C22B9" w:rsidRDefault="002C22B9">
    <w:pPr>
      <w:pStyle w:val="Galvene"/>
    </w:pPr>
  </w:p>
  <w:p w14:paraId="383FF564"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1C78A0E6" wp14:editId="5AC157EB">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8B5D320" w14:textId="77777777" w:rsidR="002C22B9" w:rsidRDefault="002C22B9">
    <w:pPr>
      <w:pStyle w:val="Galvene"/>
    </w:pPr>
  </w:p>
  <w:p w14:paraId="42712547" w14:textId="77777777" w:rsidR="002C22B9" w:rsidRDefault="002C22B9">
    <w:pPr>
      <w:pStyle w:val="Galvene"/>
    </w:pPr>
  </w:p>
  <w:p w14:paraId="09AFE68B" w14:textId="77777777" w:rsidR="002C22B9" w:rsidRDefault="002C22B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472C"/>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47A5F"/>
    <w:rsid w:val="006610B8"/>
    <w:rsid w:val="00667635"/>
    <w:rsid w:val="00683E8B"/>
    <w:rsid w:val="00697AB8"/>
    <w:rsid w:val="006A05F7"/>
    <w:rsid w:val="006A3594"/>
    <w:rsid w:val="006A707B"/>
    <w:rsid w:val="006B33CB"/>
    <w:rsid w:val="006B42A2"/>
    <w:rsid w:val="006D24EC"/>
    <w:rsid w:val="006D6710"/>
    <w:rsid w:val="006E11A6"/>
    <w:rsid w:val="006E45DD"/>
    <w:rsid w:val="006E689E"/>
    <w:rsid w:val="006E6DBE"/>
    <w:rsid w:val="00701105"/>
    <w:rsid w:val="00701C8D"/>
    <w:rsid w:val="0070258A"/>
    <w:rsid w:val="00706C69"/>
    <w:rsid w:val="0070718E"/>
    <w:rsid w:val="0071276C"/>
    <w:rsid w:val="007147B2"/>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767F7"/>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E304E"/>
    <w:rsid w:val="00AF21C7"/>
    <w:rsid w:val="00B12561"/>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0B2"/>
    <w:rsid w:val="00F35615"/>
    <w:rsid w:val="00F365B1"/>
    <w:rsid w:val="00F37820"/>
    <w:rsid w:val="00F462A6"/>
    <w:rsid w:val="00F47525"/>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ute.Deicmane@vid.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ndzela.Apercoje@fm.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108A1FD36849969BD153B909066893"/>
        <w:category>
          <w:name w:val="Vispārīgi"/>
          <w:gallery w:val="placeholder"/>
        </w:category>
        <w:types>
          <w:type w:val="bbPlcHdr"/>
        </w:types>
        <w:behaviors>
          <w:behavior w:val="content"/>
        </w:behaviors>
        <w:guid w:val="{5EA09561-0354-4C48-BD00-ED866DEEA177}"/>
      </w:docPartPr>
      <w:docPartBody>
        <w:p w:rsidR="00CA0FA0" w:rsidRDefault="00BA53DE" w:rsidP="00BA53DE">
          <w:pPr>
            <w:pStyle w:val="E4108A1FD36849969BD153B909066893"/>
          </w:pPr>
          <w:r>
            <w:rPr>
              <w:rStyle w:val="Vietturateksts"/>
            </w:rPr>
            <w:t>dd.mm.gggg.</w:t>
          </w:r>
        </w:p>
      </w:docPartBody>
    </w:docPart>
    <w:docPart>
      <w:docPartPr>
        <w:name w:val="C244BFDBE34247EAA4C1AA8E316506B0"/>
        <w:category>
          <w:name w:val="Vispārīgi"/>
          <w:gallery w:val="placeholder"/>
        </w:category>
        <w:types>
          <w:type w:val="bbPlcHdr"/>
        </w:types>
        <w:behaviors>
          <w:behavior w:val="content"/>
        </w:behaviors>
        <w:guid w:val="{187E63B0-F7B5-49D1-8E16-5C1D5CEC4839}"/>
      </w:docPartPr>
      <w:docPartBody>
        <w:p w:rsidR="00CA0FA0" w:rsidRDefault="00BA53DE" w:rsidP="00BA53DE">
          <w:pPr>
            <w:pStyle w:val="C244BFDBE34247EAA4C1AA8E316506B0"/>
          </w:pPr>
          <w:r>
            <w:rPr>
              <w:rStyle w:val="Vietturateksts"/>
            </w:rPr>
            <w:t>Lietas Nr.</w:t>
          </w:r>
        </w:p>
      </w:docPartBody>
    </w:docPart>
    <w:docPart>
      <w:docPartPr>
        <w:name w:val="37D756C1B6DF44709AE75B54338E5E98"/>
        <w:category>
          <w:name w:val="Vispārīgi"/>
          <w:gallery w:val="placeholder"/>
        </w:category>
        <w:types>
          <w:type w:val="bbPlcHdr"/>
        </w:types>
        <w:behaviors>
          <w:behavior w:val="content"/>
        </w:behaviors>
        <w:guid w:val="{99D7EFEE-70D7-4176-BE73-FE21A7E1F523}"/>
      </w:docPartPr>
      <w:docPartBody>
        <w:p w:rsidR="00CA0FA0" w:rsidRDefault="00BA53DE" w:rsidP="00BA53DE">
          <w:pPr>
            <w:pStyle w:val="37D756C1B6DF44709AE75B54338E5E98"/>
          </w:pPr>
          <w:r>
            <w:rPr>
              <w:rStyle w:val="Vietturateksts"/>
            </w:rPr>
            <w:t>Reg. Nr.</w:t>
          </w:r>
        </w:p>
      </w:docPartBody>
    </w:docPart>
    <w:docPart>
      <w:docPartPr>
        <w:name w:val="CE67762B798E485AA84087A831F58216"/>
        <w:category>
          <w:name w:val="Vispārīgi"/>
          <w:gallery w:val="placeholder"/>
        </w:category>
        <w:types>
          <w:type w:val="bbPlcHdr"/>
        </w:types>
        <w:behaviors>
          <w:behavior w:val="content"/>
        </w:behaviors>
        <w:guid w:val="{A1AC5832-4EE6-4A2B-837D-BC5F3644BFAE}"/>
      </w:docPartPr>
      <w:docPartBody>
        <w:p w:rsidR="005A76B8" w:rsidRDefault="0030787E" w:rsidP="0030787E">
          <w:pPr>
            <w:pStyle w:val="CE67762B798E485AA84087A831F58216"/>
          </w:pPr>
          <w:r>
            <w:rPr>
              <w:rStyle w:val="Vietturateksts"/>
            </w:rPr>
            <w:t>________</w:t>
          </w:r>
        </w:p>
      </w:docPartBody>
    </w:docPart>
    <w:docPart>
      <w:docPartPr>
        <w:name w:val="48A30005905D484691DB502FD667AEC0"/>
        <w:category>
          <w:name w:val="Vispārīgi"/>
          <w:gallery w:val="placeholder"/>
        </w:category>
        <w:types>
          <w:type w:val="bbPlcHdr"/>
        </w:types>
        <w:behaviors>
          <w:behavior w:val="content"/>
        </w:behaviors>
        <w:guid w:val="{3D3802C1-361E-4ECF-84AE-4AEB650B9476}"/>
      </w:docPartPr>
      <w:docPartBody>
        <w:p w:rsidR="005A76B8" w:rsidRDefault="0030787E" w:rsidP="0030787E">
          <w:pPr>
            <w:pStyle w:val="48A30005905D484691DB502FD667AEC0"/>
          </w:pPr>
          <w:r>
            <w:rPr>
              <w:rStyle w:val="Vietturateksts"/>
            </w:rPr>
            <w:t>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3DE"/>
    <w:rsid w:val="001E388A"/>
    <w:rsid w:val="0030787E"/>
    <w:rsid w:val="005A76B8"/>
    <w:rsid w:val="00735304"/>
    <w:rsid w:val="00866C7E"/>
    <w:rsid w:val="00905189"/>
    <w:rsid w:val="00BA53DE"/>
    <w:rsid w:val="00CA0FA0"/>
    <w:rsid w:val="00E37B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30787E"/>
    <w:rPr>
      <w:color w:val="808080"/>
    </w:rPr>
  </w:style>
  <w:style w:type="paragraph" w:customStyle="1" w:styleId="E4108A1FD36849969BD153B909066893">
    <w:name w:val="E4108A1FD36849969BD153B909066893"/>
    <w:rsid w:val="00BA53DE"/>
  </w:style>
  <w:style w:type="paragraph" w:customStyle="1" w:styleId="C244BFDBE34247EAA4C1AA8E316506B0">
    <w:name w:val="C244BFDBE34247EAA4C1AA8E316506B0"/>
    <w:rsid w:val="00BA53DE"/>
  </w:style>
  <w:style w:type="paragraph" w:customStyle="1" w:styleId="37D756C1B6DF44709AE75B54338E5E98">
    <w:name w:val="37D756C1B6DF44709AE75B54338E5E98"/>
    <w:rsid w:val="00BA53DE"/>
  </w:style>
  <w:style w:type="paragraph" w:customStyle="1" w:styleId="CE67762B798E485AA84087A831F58216">
    <w:name w:val="CE67762B798E485AA84087A831F58216"/>
    <w:rsid w:val="0030787E"/>
  </w:style>
  <w:style w:type="paragraph" w:customStyle="1" w:styleId="48A30005905D484691DB502FD667AEC0">
    <w:name w:val="48A30005905D484691DB502FD667AEC0"/>
    <w:rsid w:val="003078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649</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VDK darbiniekiem un informatoriem likumos _x000d_
no</dc:subject>
  <dc:creator>Aperčoje A.</dc:creator>
  <dc:description>Sagatavots ALS E-aprites vidē.</dc:description>
  <cp:lastModifiedBy>Liene Zariņa</cp:lastModifiedBy>
  <cp:revision>2</cp:revision>
  <cp:lastPrinted>2007-06-25T10:49:00Z</cp:lastPrinted>
  <dcterms:created xsi:type="dcterms:W3CDTF">2024-03-19T12:08:00Z</dcterms:created>
  <dcterms:modified xsi:type="dcterms:W3CDTF">2024-03-19T12:08:00Z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