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5A178" w14:textId="77777777" w:rsidR="00755ECB" w:rsidRDefault="00755ECB" w:rsidP="00755ECB">
      <w:pPr>
        <w:rPr>
          <w:lang w:val="lv-LV"/>
        </w:rPr>
      </w:pPr>
      <w:r>
        <w:rPr>
          <w:lang w:val="lv-LV"/>
        </w:rPr>
        <w:t>02.09.2021.  Nr. 10.1-6/7-1/1068</w:t>
      </w:r>
    </w:p>
    <w:p w14:paraId="47A03F8D" w14:textId="77777777" w:rsidR="00755ECB" w:rsidRDefault="00755ECB" w:rsidP="00755ECB">
      <w:pPr>
        <w:rPr>
          <w:lang w:val="lv-LV"/>
        </w:rPr>
      </w:pPr>
    </w:p>
    <w:p w14:paraId="69B2DE95" w14:textId="77777777" w:rsidR="00755ECB" w:rsidRDefault="00755ECB" w:rsidP="005A781F">
      <w:pPr>
        <w:pStyle w:val="xmsonormal"/>
        <w:ind w:firstLine="720"/>
        <w:jc w:val="both"/>
        <w:rPr>
          <w:lang w:val="lv-LV"/>
        </w:rPr>
      </w:pPr>
      <w:r>
        <w:rPr>
          <w:lang w:val="lv-LV"/>
        </w:rPr>
        <w:t>Finanšu ministrija atbilstoši kompetencei izskatīja precizēto likumprojektu "Par Kopējās aviācijas telpas nolīgumu starp Eiropas Savienību un tās dalībvalstīm, no vienas puses, un Ukrainu, no otras puses" (VSS-739) un saskaņo bez iebildumiem.</w:t>
      </w:r>
    </w:p>
    <w:p w14:paraId="0E11FC95" w14:textId="77777777" w:rsidR="00755ECB" w:rsidRDefault="00755ECB" w:rsidP="00755ECB">
      <w:pPr>
        <w:rPr>
          <w:lang w:val="lv-LV"/>
        </w:rPr>
      </w:pPr>
    </w:p>
    <w:p w14:paraId="63139CAB" w14:textId="77777777" w:rsidR="00755ECB" w:rsidRDefault="00755ECB" w:rsidP="00755ECB">
      <w:pPr>
        <w:rPr>
          <w:lang w:val="lv-LV"/>
        </w:rPr>
      </w:pPr>
    </w:p>
    <w:p w14:paraId="026E4356" w14:textId="5F713181" w:rsidR="00755ECB" w:rsidRDefault="00755ECB" w:rsidP="00755ECB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Dana Aleksandrova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Tiesību aktu nodaļas vadītāja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67095628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dana.aleksandrova@fm.gov.lv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Smilšu iela 1, Riga,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/>
        </w:rPr>
        <w:drawing>
          <wp:inline distT="0" distB="0" distL="0" distR="0" wp14:anchorId="21907498" wp14:editId="6103877A">
            <wp:extent cx="716280" cy="721995"/>
            <wp:effectExtent l="0" t="0" r="7620" b="190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1EDF4" w14:textId="77777777" w:rsidR="001C3B44" w:rsidRPr="00755ECB" w:rsidRDefault="001C3B44">
      <w:pPr>
        <w:rPr>
          <w:lang w:val="lv-LV"/>
        </w:rPr>
      </w:pPr>
    </w:p>
    <w:sectPr w:rsidR="001C3B44" w:rsidRPr="00755ECB" w:rsidSect="009936FD">
      <w:pgSz w:w="11906" w:h="16838"/>
      <w:pgMar w:top="1418" w:right="1134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CB"/>
    <w:rsid w:val="001C3B44"/>
    <w:rsid w:val="005A781F"/>
    <w:rsid w:val="00755ECB"/>
    <w:rsid w:val="0099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D683"/>
  <w15:chartTrackingRefBased/>
  <w15:docId w15:val="{84856E30-137D-469A-9845-1C025C2F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EC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5ECB"/>
    <w:rPr>
      <w:color w:val="0563C1"/>
      <w:u w:val="single"/>
    </w:rPr>
  </w:style>
  <w:style w:type="paragraph" w:customStyle="1" w:styleId="xmsonormal">
    <w:name w:val="x_msonormal"/>
    <w:basedOn w:val="Normal"/>
    <w:rsid w:val="00755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7A009.6908E76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dana.aleksandrova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>FM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VSS-739</dc:title>
  <dc:subject>Atzinums</dc:subject>
  <dc:creator>Dana Aleksandrova</dc:creator>
  <cp:keywords/>
  <dc:description/>
  <cp:lastModifiedBy>Ilze Boļšija</cp:lastModifiedBy>
  <cp:revision>2</cp:revision>
  <dcterms:created xsi:type="dcterms:W3CDTF">2021-09-06T07:37:00Z</dcterms:created>
  <dcterms:modified xsi:type="dcterms:W3CDTF">2021-09-06T08:39:00Z</dcterms:modified>
</cp:coreProperties>
</file>