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3BF13" w14:textId="77777777" w:rsidR="001C1D3D" w:rsidRDefault="001C1D3D" w:rsidP="001C1D3D">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Pasts IZM &lt;pasts@izm.gov.lv&gt;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otrdiena</w:t>
      </w:r>
      <w:proofErr w:type="spellEnd"/>
      <w:r>
        <w:rPr>
          <w:rFonts w:ascii="Calibri" w:eastAsia="Times New Roman" w:hAnsi="Calibri" w:cs="Calibri"/>
          <w:sz w:val="22"/>
          <w:szCs w:val="22"/>
          <w:lang w:val="en-US"/>
        </w:rPr>
        <w:t xml:space="preserve">, 2021. </w:t>
      </w:r>
      <w:proofErr w:type="spellStart"/>
      <w:r>
        <w:rPr>
          <w:rFonts w:ascii="Calibri" w:eastAsia="Times New Roman" w:hAnsi="Calibri" w:cs="Calibri"/>
          <w:sz w:val="22"/>
          <w:szCs w:val="22"/>
          <w:lang w:val="en-US"/>
        </w:rPr>
        <w:t>gada</w:t>
      </w:r>
      <w:proofErr w:type="spellEnd"/>
      <w:r>
        <w:rPr>
          <w:rFonts w:ascii="Calibri" w:eastAsia="Times New Roman" w:hAnsi="Calibri" w:cs="Calibri"/>
          <w:sz w:val="22"/>
          <w:szCs w:val="22"/>
          <w:lang w:val="en-US"/>
        </w:rPr>
        <w:t xml:space="preserve"> 2. </w:t>
      </w:r>
      <w:proofErr w:type="spellStart"/>
      <w:r>
        <w:rPr>
          <w:rFonts w:ascii="Calibri" w:eastAsia="Times New Roman" w:hAnsi="Calibri" w:cs="Calibri"/>
          <w:sz w:val="22"/>
          <w:szCs w:val="22"/>
          <w:lang w:val="en-US"/>
        </w:rPr>
        <w:t>novembris</w:t>
      </w:r>
      <w:proofErr w:type="spellEnd"/>
      <w:r>
        <w:rPr>
          <w:rFonts w:ascii="Calibri" w:eastAsia="Times New Roman" w:hAnsi="Calibri" w:cs="Calibri"/>
          <w:sz w:val="22"/>
          <w:szCs w:val="22"/>
          <w:lang w:val="en-US"/>
        </w:rPr>
        <w:t xml:space="preserve"> 09:07</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Pasts &lt;Pasts@fm.gov.lv&gt;; Evita Vamža &lt;evita.vamza@fm.gov.lv&gt;; Zane Logina &lt;zane.logina@fm.gov.lv&gt;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Inga </w:t>
      </w:r>
      <w:proofErr w:type="spellStart"/>
      <w:r>
        <w:rPr>
          <w:rFonts w:ascii="Calibri" w:eastAsia="Times New Roman" w:hAnsi="Calibri" w:cs="Calibri"/>
          <w:sz w:val="22"/>
          <w:szCs w:val="22"/>
          <w:lang w:val="en-US"/>
        </w:rPr>
        <w:t>Griķe</w:t>
      </w:r>
      <w:proofErr w:type="spellEnd"/>
      <w:r>
        <w:rPr>
          <w:rFonts w:ascii="Calibri" w:eastAsia="Times New Roman" w:hAnsi="Calibri" w:cs="Calibri"/>
          <w:sz w:val="22"/>
          <w:szCs w:val="22"/>
          <w:lang w:val="en-US"/>
        </w:rPr>
        <w:t xml:space="preserve"> &lt;inga.grike@izm.gov.lv&gt;; Inese </w:t>
      </w:r>
      <w:proofErr w:type="spellStart"/>
      <w:r>
        <w:rPr>
          <w:rFonts w:ascii="Calibri" w:eastAsia="Times New Roman" w:hAnsi="Calibri" w:cs="Calibri"/>
          <w:sz w:val="22"/>
          <w:szCs w:val="22"/>
          <w:lang w:val="en-US"/>
        </w:rPr>
        <w:t>Kukuļinska</w:t>
      </w:r>
      <w:proofErr w:type="spellEnd"/>
      <w:r>
        <w:rPr>
          <w:rFonts w:ascii="Calibri" w:eastAsia="Times New Roman" w:hAnsi="Calibri" w:cs="Calibri"/>
          <w:sz w:val="22"/>
          <w:szCs w:val="22"/>
          <w:lang w:val="en-US"/>
        </w:rPr>
        <w:t xml:space="preserve"> &lt;Inese.Kukulinska@izm.gov.lv&gt;; Inguna </w:t>
      </w:r>
      <w:proofErr w:type="spellStart"/>
      <w:r>
        <w:rPr>
          <w:rFonts w:ascii="Calibri" w:eastAsia="Times New Roman" w:hAnsi="Calibri" w:cs="Calibri"/>
          <w:sz w:val="22"/>
          <w:szCs w:val="22"/>
          <w:lang w:val="en-US"/>
        </w:rPr>
        <w:t>Ķīse</w:t>
      </w:r>
      <w:proofErr w:type="spellEnd"/>
      <w:r>
        <w:rPr>
          <w:rFonts w:ascii="Calibri" w:eastAsia="Times New Roman" w:hAnsi="Calibri" w:cs="Calibri"/>
          <w:sz w:val="22"/>
          <w:szCs w:val="22"/>
          <w:lang w:val="en-US"/>
        </w:rPr>
        <w:t xml:space="preserve"> &lt;Inguna.Kise@izm.gov.lv&gt;; Santa </w:t>
      </w:r>
      <w:proofErr w:type="spellStart"/>
      <w:r>
        <w:rPr>
          <w:rFonts w:ascii="Calibri" w:eastAsia="Times New Roman" w:hAnsi="Calibri" w:cs="Calibri"/>
          <w:sz w:val="22"/>
          <w:szCs w:val="22"/>
          <w:lang w:val="en-US"/>
        </w:rPr>
        <w:t>Šmīdlere</w:t>
      </w:r>
      <w:proofErr w:type="spellEnd"/>
      <w:r>
        <w:rPr>
          <w:rFonts w:ascii="Calibri" w:eastAsia="Times New Roman" w:hAnsi="Calibri" w:cs="Calibri"/>
          <w:sz w:val="22"/>
          <w:szCs w:val="22"/>
          <w:lang w:val="en-US"/>
        </w:rPr>
        <w:t xml:space="preserve"> &lt;Santa.Smidlere@izm.gov.lv&gt;; Dmitrijs </w:t>
      </w:r>
      <w:proofErr w:type="spellStart"/>
      <w:r>
        <w:rPr>
          <w:rFonts w:ascii="Calibri" w:eastAsia="Times New Roman" w:hAnsi="Calibri" w:cs="Calibri"/>
          <w:sz w:val="22"/>
          <w:szCs w:val="22"/>
          <w:lang w:val="en-US"/>
        </w:rPr>
        <w:t>Stepanovs</w:t>
      </w:r>
      <w:proofErr w:type="spellEnd"/>
      <w:r>
        <w:rPr>
          <w:rFonts w:ascii="Calibri" w:eastAsia="Times New Roman" w:hAnsi="Calibri" w:cs="Calibri"/>
          <w:sz w:val="22"/>
          <w:szCs w:val="22"/>
          <w:lang w:val="en-US"/>
        </w:rPr>
        <w:t xml:space="preserve"> &lt;Dmitrijs.Stepanovs@izm.gov.lv&gt;; Ilze </w:t>
      </w:r>
      <w:proofErr w:type="spellStart"/>
      <w:r>
        <w:rPr>
          <w:rFonts w:ascii="Calibri" w:eastAsia="Times New Roman" w:hAnsi="Calibri" w:cs="Calibri"/>
          <w:sz w:val="22"/>
          <w:szCs w:val="22"/>
          <w:lang w:val="en-US"/>
        </w:rPr>
        <w:t>Sīle</w:t>
      </w:r>
      <w:proofErr w:type="spellEnd"/>
      <w:r>
        <w:rPr>
          <w:rFonts w:ascii="Calibri" w:eastAsia="Times New Roman" w:hAnsi="Calibri" w:cs="Calibri"/>
          <w:sz w:val="22"/>
          <w:szCs w:val="22"/>
          <w:lang w:val="en-US"/>
        </w:rPr>
        <w:t xml:space="preserve"> &lt;Ilze.Sile@izm.gov.lv&gt;; Inese </w:t>
      </w:r>
      <w:proofErr w:type="spellStart"/>
      <w:r>
        <w:rPr>
          <w:rFonts w:ascii="Calibri" w:eastAsia="Times New Roman" w:hAnsi="Calibri" w:cs="Calibri"/>
          <w:sz w:val="22"/>
          <w:szCs w:val="22"/>
          <w:lang w:val="en-US"/>
        </w:rPr>
        <w:t>Kalva</w:t>
      </w:r>
      <w:proofErr w:type="spellEnd"/>
      <w:r>
        <w:rPr>
          <w:rFonts w:ascii="Calibri" w:eastAsia="Times New Roman" w:hAnsi="Calibri" w:cs="Calibri"/>
          <w:sz w:val="22"/>
          <w:szCs w:val="22"/>
          <w:lang w:val="en-US"/>
        </w:rPr>
        <w:t xml:space="preserve"> &lt;Inese.Kalva@izm.gov.lv&gt;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Likumprojekts</w:t>
      </w:r>
      <w:proofErr w:type="spellEnd"/>
      <w:r>
        <w:rPr>
          <w:rFonts w:ascii="Calibri" w:eastAsia="Times New Roman" w:hAnsi="Calibri" w:cs="Calibri"/>
          <w:sz w:val="22"/>
          <w:szCs w:val="22"/>
          <w:lang w:val="en-US"/>
        </w:rPr>
        <w:t xml:space="preserve"> (VSS – 754)</w:t>
      </w:r>
    </w:p>
    <w:p w14:paraId="0CD60064" w14:textId="77777777" w:rsidR="001C1D3D" w:rsidRDefault="001C1D3D" w:rsidP="001C1D3D"/>
    <w:p w14:paraId="08D9B08F" w14:textId="77777777" w:rsidR="001C1D3D" w:rsidRDefault="001C1D3D" w:rsidP="001C1D3D">
      <w:pPr>
        <w:rPr>
          <w:rFonts w:ascii="Calibri" w:hAnsi="Calibri" w:cs="Calibri"/>
        </w:rPr>
      </w:pPr>
      <w:r>
        <w:t>Labrīt!</w:t>
      </w:r>
    </w:p>
    <w:p w14:paraId="22570237" w14:textId="77777777" w:rsidR="001C1D3D" w:rsidRDefault="001C1D3D" w:rsidP="001C1D3D">
      <w:pPr>
        <w:rPr>
          <w:rFonts w:ascii="Calibri" w:hAnsi="Calibri" w:cs="Calibri"/>
          <w:color w:val="000000"/>
        </w:rPr>
      </w:pPr>
    </w:p>
    <w:p w14:paraId="7EFCCE85" w14:textId="77777777" w:rsidR="001C1D3D" w:rsidRDefault="001C1D3D" w:rsidP="001C1D3D">
      <w:pPr>
        <w:rPr>
          <w:rFonts w:ascii="Calibri" w:hAnsi="Calibri" w:cs="Calibri"/>
          <w:color w:val="000000"/>
        </w:rPr>
      </w:pPr>
      <w:r>
        <w:t xml:space="preserve">Izglītības un </w:t>
      </w:r>
      <w:r>
        <w:rPr>
          <w:color w:val="000000"/>
        </w:rPr>
        <w:t xml:space="preserve">zinātnes ministrija savas kompetences ietvaros ir izskatījusi Finanšu ministrijas precizēto (26.10.2021., </w:t>
      </w:r>
      <w:proofErr w:type="spellStart"/>
      <w:r>
        <w:rPr>
          <w:color w:val="000000"/>
        </w:rPr>
        <w:t>Reģ</w:t>
      </w:r>
      <w:proofErr w:type="spellEnd"/>
      <w:r>
        <w:rPr>
          <w:color w:val="000000"/>
        </w:rPr>
        <w:t xml:space="preserve">. Nr. 5.1-32/11-3/75) likumprojektu </w:t>
      </w:r>
      <w:r>
        <w:rPr>
          <w:b/>
          <w:bCs/>
          <w:color w:val="000000"/>
        </w:rPr>
        <w:t>“Eiropas Savienības fondu 2021.-2027.gada plānošanas perioda vadības likums”</w:t>
      </w:r>
      <w:r>
        <w:rPr>
          <w:color w:val="000000"/>
        </w:rPr>
        <w:t xml:space="preserve"> (VSS-754) (turpmāk – likumprojekts) un to pavadošos dokumentus, un atbalsta to tālāku virzību, izsakot šādu iebildumu:</w:t>
      </w:r>
    </w:p>
    <w:p w14:paraId="438BBCA7" w14:textId="77777777" w:rsidR="001C1D3D" w:rsidRDefault="001C1D3D" w:rsidP="001C1D3D">
      <w:pPr>
        <w:rPr>
          <w:rFonts w:ascii="Calibri" w:hAnsi="Calibri" w:cs="Calibri"/>
          <w:color w:val="000000"/>
        </w:rPr>
      </w:pPr>
    </w:p>
    <w:p w14:paraId="62D121B7" w14:textId="77777777" w:rsidR="001C1D3D" w:rsidRDefault="001C1D3D" w:rsidP="001C1D3D">
      <w:pPr>
        <w:rPr>
          <w:rFonts w:ascii="Calibri" w:hAnsi="Calibri" w:cs="Calibri"/>
          <w:color w:val="000000"/>
        </w:rPr>
      </w:pPr>
      <w:r>
        <w:rPr>
          <w:color w:val="000000"/>
        </w:rPr>
        <w:t>Ņemot vērā Zinātniskās darbības likuma 14. panta otrās daļas 3. punktā noteikto Latvijas Zinātnes padomes kompetenci nodrošināt zinātnisko ekspertīzi publiskā un privātā sektora vajadzībām, lūdzam papildināt likumprojektu, piemēram, ar jaunu 18.</w:t>
      </w:r>
      <w:r>
        <w:rPr>
          <w:color w:val="000000"/>
          <w:sz w:val="16"/>
          <w:szCs w:val="16"/>
          <w:vertAlign w:val="superscript"/>
        </w:rPr>
        <w:t>1</w:t>
      </w:r>
      <w:r>
        <w:rPr>
          <w:color w:val="000000"/>
        </w:rPr>
        <w:t xml:space="preserve"> pantu šādā redakcijā:</w:t>
      </w:r>
    </w:p>
    <w:p w14:paraId="0C075B86" w14:textId="77777777" w:rsidR="001C1D3D" w:rsidRDefault="001C1D3D" w:rsidP="001C1D3D">
      <w:pPr>
        <w:rPr>
          <w:rFonts w:ascii="Calibri" w:hAnsi="Calibri" w:cs="Calibri"/>
          <w:color w:val="000000"/>
        </w:rPr>
      </w:pPr>
      <w:r>
        <w:rPr>
          <w:color w:val="000000"/>
        </w:rPr>
        <w:t>“</w:t>
      </w:r>
      <w:r>
        <w:rPr>
          <w:b/>
          <w:bCs/>
          <w:color w:val="000000"/>
        </w:rPr>
        <w:t>18.</w:t>
      </w:r>
      <w:r>
        <w:rPr>
          <w:b/>
          <w:bCs/>
          <w:color w:val="000000"/>
          <w:sz w:val="16"/>
          <w:szCs w:val="16"/>
          <w:vertAlign w:val="superscript"/>
        </w:rPr>
        <w:t>1</w:t>
      </w:r>
      <w:r>
        <w:rPr>
          <w:b/>
          <w:bCs/>
          <w:color w:val="000000"/>
        </w:rPr>
        <w:t xml:space="preserve"> pants Latvijas Zinātnes padomes pienākumi</w:t>
      </w:r>
    </w:p>
    <w:p w14:paraId="114EE8B1" w14:textId="77777777" w:rsidR="001C1D3D" w:rsidRDefault="001C1D3D" w:rsidP="001C1D3D">
      <w:pPr>
        <w:rPr>
          <w:rFonts w:ascii="Calibri" w:hAnsi="Calibri" w:cs="Calibri"/>
          <w:color w:val="000000"/>
        </w:rPr>
      </w:pPr>
      <w:r>
        <w:rPr>
          <w:color w:val="000000"/>
        </w:rPr>
        <w:t xml:space="preserve">Latvijas Zinātnes padomei ir pienākums nodrošināt </w:t>
      </w:r>
      <w:bookmarkStart w:id="1" w:name="_Hlk86434113"/>
      <w:r>
        <w:rPr>
          <w:color w:val="000000"/>
        </w:rPr>
        <w:t>Eiropas Savienības fondu projektu zinātniskās kvalitātes ekspertīzei nepieciešamo starptautisko ekspertu piesaisti un saziņu ar ekspertiem</w:t>
      </w:r>
      <w:bookmarkEnd w:id="1"/>
      <w:r>
        <w:rPr>
          <w:color w:val="000000"/>
        </w:rPr>
        <w:t>.”</w:t>
      </w:r>
    </w:p>
    <w:p w14:paraId="1B418CF2" w14:textId="77777777" w:rsidR="001C1D3D" w:rsidRDefault="001C1D3D" w:rsidP="001C1D3D">
      <w:pPr>
        <w:rPr>
          <w:rFonts w:ascii="Calibri" w:hAnsi="Calibri" w:cs="Calibri"/>
          <w:color w:val="000000"/>
        </w:rPr>
      </w:pPr>
      <w:r>
        <w:rPr>
          <w:color w:val="000000"/>
        </w:rPr>
        <w:t> </w:t>
      </w:r>
    </w:p>
    <w:p w14:paraId="3CC8CDB2" w14:textId="77777777" w:rsidR="001C1D3D" w:rsidRDefault="001C1D3D" w:rsidP="001C1D3D">
      <w:pPr>
        <w:rPr>
          <w:rFonts w:ascii="Calibri" w:hAnsi="Calibri" w:cs="Calibri"/>
          <w:color w:val="000000"/>
        </w:rPr>
      </w:pPr>
      <w:r>
        <w:rPr>
          <w:color w:val="000000"/>
        </w:rPr>
        <w:t xml:space="preserve">Un/vai  papildināt likumprojekta 10. panta trešo daļu, nosakot, ka “Sadarbības iestāde slēdz starpresoru vienošanos ar Latvijas Zinātnes padomi, ja Eiropas Savienības fondu projektu atlasei un uzraudzībai nepieciešams nodrošināt projektu zinātniskās kvalitātes ekspertīzi”. </w:t>
      </w:r>
    </w:p>
    <w:p w14:paraId="7E87FED3" w14:textId="77777777" w:rsidR="001C1D3D" w:rsidRDefault="001C1D3D" w:rsidP="001C1D3D">
      <w:pPr>
        <w:rPr>
          <w:rFonts w:ascii="Calibri" w:hAnsi="Calibri" w:cs="Calibri"/>
          <w:color w:val="000000"/>
        </w:rPr>
      </w:pPr>
      <w:r>
        <w:rPr>
          <w:color w:val="000000"/>
        </w:rPr>
        <w:t> </w:t>
      </w:r>
    </w:p>
    <w:p w14:paraId="4247EAB3" w14:textId="77777777" w:rsidR="001C1D3D" w:rsidRDefault="001C1D3D" w:rsidP="001C1D3D">
      <w:pPr>
        <w:rPr>
          <w:rFonts w:ascii="Calibri" w:hAnsi="Calibri" w:cs="Calibri"/>
          <w:color w:val="000000"/>
        </w:rPr>
      </w:pPr>
      <w:r>
        <w:rPr>
          <w:color w:val="000000"/>
        </w:rPr>
        <w:t>Vienlaikus piedāvājam likumprojekta anotāciju papildināt ar atbilstošu skaidrojumu:</w:t>
      </w:r>
    </w:p>
    <w:p w14:paraId="5C03AD37" w14:textId="77777777" w:rsidR="001C1D3D" w:rsidRDefault="001C1D3D" w:rsidP="001C1D3D">
      <w:pPr>
        <w:rPr>
          <w:rFonts w:ascii="Calibri" w:hAnsi="Calibri" w:cs="Calibri"/>
          <w:color w:val="000000"/>
        </w:rPr>
      </w:pPr>
    </w:p>
    <w:p w14:paraId="14190F2B" w14:textId="77777777" w:rsidR="001C1D3D" w:rsidRDefault="001C1D3D" w:rsidP="001C1D3D">
      <w:pPr>
        <w:rPr>
          <w:rFonts w:ascii="Calibri" w:hAnsi="Calibri" w:cs="Calibri"/>
          <w:color w:val="000000"/>
        </w:rPr>
      </w:pPr>
      <w:r>
        <w:rPr>
          <w:color w:val="000000"/>
        </w:rPr>
        <w:t>“Ievērojot Zinātniskās darbības likuma 14. panta otrās daļas 3. punktā noteikto Latvijas Zinātnes padome pilda zinātniskās ekspertīzes nodrošināšanas publiskā un privātā sektora vajadzībām funkciju. Tādējādi ES fondu 2021.-2027. gada plānošanas periodā ES fondu projektu zinātniskās kvalitātes ekspertīzei nepieciešamo starptautisko ekspertu piesaisti un saziņu ar ekspertiem nodrošinās Latvijas Zinātnes padome (likumprojekta 18.</w:t>
      </w:r>
      <w:r>
        <w:rPr>
          <w:color w:val="000000"/>
          <w:sz w:val="16"/>
          <w:szCs w:val="16"/>
          <w:vertAlign w:val="superscript"/>
        </w:rPr>
        <w:t>1</w:t>
      </w:r>
      <w:r>
        <w:rPr>
          <w:color w:val="000000"/>
        </w:rPr>
        <w:t xml:space="preserve"> pants), kas ir kompetentā valsts iestāde Latvijas zinātniskās ekspertīzes pakalpojumu nodrošināšanā, veidojot spēcīgu, uzticamu un profesionālu zinātniskās ekspertīzes sistēmu, un kuras darbības mērķis ir īstenot valsts zinātnes un tehnoloģiju attīstības politiku, nodrošinot normatīvajos aktos deleģēto no valsts budžeta, kā arī ES struktūrfondu un citu ārvalstu finanšu instrumentu finansēto zinātnisko pētījumu programmu un projektu ieviešanu un tiem piešķirto finanšu līdzekļu administrēšanu, kā arī zinātniskās darbības vai zinātnisko projektu īstenošanas monitoringu un analītikā balstītu </w:t>
      </w:r>
      <w:proofErr w:type="spellStart"/>
      <w:r>
        <w:rPr>
          <w:color w:val="000000"/>
        </w:rPr>
        <w:t>rīcībpolitikas</w:t>
      </w:r>
      <w:proofErr w:type="spellEnd"/>
      <w:r>
        <w:rPr>
          <w:color w:val="000000"/>
        </w:rPr>
        <w:t xml:space="preserve"> lēmumu pieņemšanu un programmu ieviešanu (Latvijas Zinātnes padomes nolikuma 2. punkts), sekmējot efektivitātes principa, vienas pieturas aģentūras principa īstenošanu un labajai starptautiskajai praksei atbilstošu zinātnes politikas īstenošanu. </w:t>
      </w:r>
    </w:p>
    <w:p w14:paraId="2067A596" w14:textId="77777777" w:rsidR="001C1D3D" w:rsidRDefault="001C1D3D" w:rsidP="001C1D3D">
      <w:pPr>
        <w:rPr>
          <w:rFonts w:ascii="Calibri" w:hAnsi="Calibri" w:cs="Calibri"/>
          <w:color w:val="000000"/>
        </w:rPr>
      </w:pPr>
      <w:r>
        <w:rPr>
          <w:color w:val="000000"/>
        </w:rPr>
        <w:lastRenderedPageBreak/>
        <w:t>Sadarbības iestādei ES fondu 2021.-2027. gada plānošanas periodā cita starpā paredzēts pienākums slēgt starpresoru vienošanos ar Latvijas Zinātnes padomi, ja ES fondu projektu atlasei un uzraudzībai nepieciešams veikt zinātniskās kvalitātes ekspertīzi (likumprojekta 10. panta trešā daļa).”</w:t>
      </w:r>
    </w:p>
    <w:p w14:paraId="4348317A" w14:textId="77777777" w:rsidR="001C1D3D" w:rsidRDefault="001C1D3D" w:rsidP="001C1D3D">
      <w:pPr>
        <w:rPr>
          <w:rFonts w:ascii="Calibri" w:hAnsi="Calibri" w:cs="Calibri"/>
          <w:color w:val="000000"/>
        </w:rPr>
      </w:pPr>
    </w:p>
    <w:p w14:paraId="439EE1D2" w14:textId="77777777" w:rsidR="001C1D3D" w:rsidRDefault="001C1D3D" w:rsidP="001C1D3D">
      <w:pPr>
        <w:rPr>
          <w:rFonts w:ascii="Calibri" w:hAnsi="Calibri" w:cs="Calibri"/>
          <w:color w:val="000000"/>
        </w:rPr>
      </w:pPr>
      <w:r>
        <w:rPr>
          <w:color w:val="000000"/>
        </w:rPr>
        <w:t xml:space="preserve">Vienlaikus </w:t>
      </w:r>
      <w:proofErr w:type="spellStart"/>
      <w:r>
        <w:rPr>
          <w:color w:val="000000"/>
        </w:rPr>
        <w:t>izsakam</w:t>
      </w:r>
      <w:proofErr w:type="spellEnd"/>
      <w:r>
        <w:rPr>
          <w:color w:val="000000"/>
        </w:rPr>
        <w:t xml:space="preserve"> priekšlikumu likumprojekta anotācijā skaidrot terminu „gala labuma guvējs” (tiek lietots anotācijas 21. un 36.lp.), lai nodrošinātu viennozīmīgu šī termina izpratni un lietojumu ES fondu 2021.-2027.gada plānošanas periodā, ņemot vērā, ka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2. panta 18. punktā definēts termins „</w:t>
      </w:r>
      <w:proofErr w:type="spellStart"/>
      <w:r>
        <w:rPr>
          <w:color w:val="000000"/>
        </w:rPr>
        <w:t>galasaņēmējs</w:t>
      </w:r>
      <w:proofErr w:type="spellEnd"/>
      <w:r>
        <w:rPr>
          <w:color w:val="000000"/>
        </w:rPr>
        <w:t xml:space="preserve">”. </w:t>
      </w:r>
    </w:p>
    <w:p w14:paraId="414A2096" w14:textId="77777777" w:rsidR="001C1D3D" w:rsidRDefault="001C1D3D" w:rsidP="001C1D3D">
      <w:pPr>
        <w:rPr>
          <w:rFonts w:ascii="Calibri" w:hAnsi="Calibri" w:cs="Calibri"/>
          <w:color w:val="000000"/>
        </w:rPr>
      </w:pPr>
    </w:p>
    <w:p w14:paraId="53D0F887" w14:textId="77777777" w:rsidR="001C1D3D" w:rsidRDefault="001C1D3D" w:rsidP="001C1D3D">
      <w:pPr>
        <w:rPr>
          <w:rFonts w:ascii="Calibri" w:hAnsi="Calibri" w:cs="Calibri"/>
          <w:color w:val="000000"/>
        </w:rPr>
      </w:pPr>
      <w:r>
        <w:t>Izglītības un zinātnes ministrija</w:t>
      </w:r>
      <w:r>
        <w:br/>
        <w:t>Tālr.67226209</w:t>
      </w:r>
      <w:r>
        <w:br/>
        <w:t xml:space="preserve">E-pasts: </w:t>
      </w:r>
      <w:hyperlink r:id="rId6" w:history="1">
        <w:r>
          <w:rPr>
            <w:rStyle w:val="Hyperlink"/>
          </w:rPr>
          <w:t>pasts@izm.gov.lv</w:t>
        </w:r>
      </w:hyperlink>
      <w:r>
        <w:br/>
        <w:t xml:space="preserve">Mājaslapa: </w:t>
      </w:r>
      <w:hyperlink r:id="rId7" w:history="1">
        <w:r>
          <w:rPr>
            <w:rStyle w:val="Hyperlink"/>
          </w:rPr>
          <w:t>www.izm.gov.lv</w:t>
        </w:r>
      </w:hyperlink>
      <w:bookmarkEnd w:id="0"/>
    </w:p>
    <w:p w14:paraId="08DCCE23" w14:textId="77777777" w:rsidR="004D2CBB" w:rsidRDefault="004D2CBB"/>
    <w:sectPr w:rsidR="004D2CB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D15B4" w14:textId="77777777" w:rsidR="0034486E" w:rsidRDefault="0034486E" w:rsidP="001C1D3D">
      <w:r>
        <w:separator/>
      </w:r>
    </w:p>
  </w:endnote>
  <w:endnote w:type="continuationSeparator" w:id="0">
    <w:p w14:paraId="000E5E11" w14:textId="77777777" w:rsidR="0034486E" w:rsidRDefault="0034486E" w:rsidP="001C1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1069" w14:textId="77777777" w:rsidR="001C1D3D" w:rsidRDefault="001C1D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08571" w14:textId="1AF81048" w:rsidR="001C1D3D" w:rsidRDefault="001C1D3D">
    <w:pPr>
      <w:pStyle w:val="Footer"/>
    </w:pPr>
    <w:r>
      <w:t>IZMAtz_021121_Likums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00BE" w14:textId="77777777" w:rsidR="001C1D3D" w:rsidRDefault="001C1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88B19" w14:textId="77777777" w:rsidR="0034486E" w:rsidRDefault="0034486E" w:rsidP="001C1D3D">
      <w:r>
        <w:separator/>
      </w:r>
    </w:p>
  </w:footnote>
  <w:footnote w:type="continuationSeparator" w:id="0">
    <w:p w14:paraId="69474A34" w14:textId="77777777" w:rsidR="0034486E" w:rsidRDefault="0034486E" w:rsidP="001C1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D669F" w14:textId="77777777" w:rsidR="001C1D3D" w:rsidRDefault="001C1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6F1D" w14:textId="77777777" w:rsidR="001C1D3D" w:rsidRDefault="001C1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3FABE" w14:textId="77777777" w:rsidR="001C1D3D" w:rsidRDefault="001C1D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D3D"/>
    <w:rsid w:val="000705BA"/>
    <w:rsid w:val="001C1D3D"/>
    <w:rsid w:val="0034486E"/>
    <w:rsid w:val="003F557D"/>
    <w:rsid w:val="004D2C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043A"/>
  <w15:chartTrackingRefBased/>
  <w15:docId w15:val="{C5BF516F-29D2-4EF3-865D-36A435D6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D3D"/>
    <w:pPr>
      <w:spacing w:after="0" w:line="240" w:lineRule="auto"/>
    </w:pPr>
    <w:rPr>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1D3D"/>
    <w:rPr>
      <w:color w:val="0000FF"/>
      <w:u w:val="single"/>
    </w:rPr>
  </w:style>
  <w:style w:type="paragraph" w:styleId="Header">
    <w:name w:val="header"/>
    <w:basedOn w:val="Normal"/>
    <w:link w:val="HeaderChar"/>
    <w:uiPriority w:val="99"/>
    <w:unhideWhenUsed/>
    <w:rsid w:val="001C1D3D"/>
    <w:pPr>
      <w:tabs>
        <w:tab w:val="center" w:pos="4153"/>
        <w:tab w:val="right" w:pos="8306"/>
      </w:tabs>
    </w:pPr>
  </w:style>
  <w:style w:type="character" w:customStyle="1" w:styleId="HeaderChar">
    <w:name w:val="Header Char"/>
    <w:basedOn w:val="DefaultParagraphFont"/>
    <w:link w:val="Header"/>
    <w:uiPriority w:val="99"/>
    <w:rsid w:val="001C1D3D"/>
    <w:rPr>
      <w:lang w:eastAsia="lv-LV"/>
    </w:rPr>
  </w:style>
  <w:style w:type="paragraph" w:styleId="Footer">
    <w:name w:val="footer"/>
    <w:basedOn w:val="Normal"/>
    <w:link w:val="FooterChar"/>
    <w:uiPriority w:val="99"/>
    <w:unhideWhenUsed/>
    <w:rsid w:val="001C1D3D"/>
    <w:pPr>
      <w:tabs>
        <w:tab w:val="center" w:pos="4153"/>
        <w:tab w:val="right" w:pos="8306"/>
      </w:tabs>
    </w:pPr>
  </w:style>
  <w:style w:type="character" w:customStyle="1" w:styleId="FooterChar">
    <w:name w:val="Footer Char"/>
    <w:basedOn w:val="DefaultParagraphFont"/>
    <w:link w:val="Footer"/>
    <w:uiPriority w:val="99"/>
    <w:rsid w:val="001C1D3D"/>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4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izm.gov.lv"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izm.gov.lv"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2731</Words>
  <Characters>1557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un zinātnes ministrijas atzinums</dc:title>
  <dc:subject/>
  <dc:creator>Evita Vamža</dc:creator>
  <cp:keywords/>
  <dc:description/>
  <cp:lastModifiedBy>Evita Vamža</cp:lastModifiedBy>
  <cp:revision>3</cp:revision>
  <dcterms:created xsi:type="dcterms:W3CDTF">2021-12-29T21:27:00Z</dcterms:created>
  <dcterms:modified xsi:type="dcterms:W3CDTF">2022-01-09T21:00:00Z</dcterms:modified>
</cp:coreProperties>
</file>