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21. janvāra noteikumos Nr. 47 "Īslaicīgu profesionālo pakalpojumu sniegšanas kārtība Latvijas Republikā reglamentētā profesijā"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Ministru kabineta noteikumu projekta "Grozījumi Ministru kabineta 2021.gada 21.janvāra noteikumos Nr.47 "Īslaicīgu profesionālo pakalpojumu sniegšanas kārtība Latvijas Republikā reglamentētā profesijā"" (turpmāk – projekts) sākotnējās ietekmes (ex-ante) novērtējuma ziņojumā (anotācijā) (turpmāk - anotācija), projektā ietvertais tiesiskais regulējums pēc būtības ir Eiropas Parlamenta un Padomes 2005.gada 7.septembra Direktīvas 2005/36/EK par profesionālo kvalifikāciju atzīšanu (turpmāk - direktīva 2005/36/EK) 7.panta 4.punktā paredzētās dalībvalsts rīcības brīvības (proti, dalībvalsts rīcības brīvības pie attiecīgiem nosacījumiem noteikt pakalpojumu sniedzēja profesionālās kvalifikācijas pārbaudi pirms pakalpojumu pirmās sniegšanas reizes) izmantošana vai neizmantošana. Attiecīgi lūdzam atbilstoši Ministru kabineta 2021.gada 7.septembra noteikumu Nr.617 "Tiesību akta projekta sākotnējās ietekmes izvērtēšanas kārtība" (turpmāk - noteikumi Nr.617) 9.19.apakšpunktam aizpildīt anotācijas 5.1.apakšsadaļu un 5.4.apakšsadaļas 1.tabulu, sniedzot informāciju par direktīvas 2005/36/EK 7.panta 4.punktā paredzētās dalībvalsts rīcības izmantošanu vai neizmantošanu projektā, tostarp sniedzot attiecīgu pamatojumu. Kā minēts arī direktīvas 2005/36/EK 59.panta 2.punkta otrajā teikumā, dalībvalstij jāsniedz konkrēts pamatojums, kādēļ katra no minētajām profesijām ir iekļauta dalībvalstis nosūtītajā sarakstā ar profesijām, kurām vajadzīga kvalifikāciju iepriekšēja pārbaude.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5.1.apakšsadaļas un 5.4.apakšsadaļas 1.tabula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paredz, ka pedagoga profesijā un zvērināta revidenta profesijā īslaicīgu pakalpojumu sniedzējam atzīšanas institūcija nevarēs piemērot kvalifikācijas pārbaudi, attiecīgajām atzīšanas institūcijām samazināsies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noteikumu Nr.617 18. un 18.</w:t>
            </w:r>
            <w:r w:rsidR="00000000" w:rsidRPr="00000000" w:rsidDel="00000000">
              <w:rPr>
                <w:vertAlign w:val="superscript"/>
                <w:rtl w:val="0"/>
              </w:rPr>
              <w:t xml:space="preserve">2</w:t>
            </w:r>
            <w:r w:rsidR="00000000" w:rsidRPr="00000000" w:rsidDel="00000000">
              <w:rPr>
                <w:rtl w:val="0"/>
              </w:rPr>
              <w:t xml:space="preserve"> punktam lūdzam papildināt anotāciju ar atbilstības izmaksu aprēķina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7.1.apakšsadaļu ar projekta izpildē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7.5. apakšsadaļa ir papildināta ar skaidrojumu par administratīvo izmaksu iespējamās samazināšanos noteikumu projekta pieņemšanas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7.1.apakšsadaļa ir papildināta ar projekta izpildē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8.1.15. uz profesiju reglamentāciju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Nr.617 9.13.apakšpunkts noteic, ka, izvērtējot sākotnējo ietekmi, vērtē projekta ietekmi uz profesiju reglamentāciju, vērtējot samērīgumu saskaņā ar noteikumu pielikumu. Minētais izriet no Eiropas Parlamenta un Padomes 2018.gada 28. jūnija Direktīvas 2018/958 par samērīguma novērtēšanu pirms jaunas profesiju reglamentācijas pieņemšanas prasībām (sk. arī Vadlīniju tiesību akta projekta sākotnējās ietekmes novērtēšanai un novērtējuma ziņojuma sagatavošanai vienotajā tiesību aktu izstrādes un saskaņošanas portālā (turpmāk - vadlīnijas) 31.-33.lpp.). Attiecīgi aicinām izvērtēt un aizpildīt anotācijas 8.1.15.apakšsadaļu, kā arī atbilstoši vadlīnijām profesiju reglamentācijas samērīguma novērtējuma rezultātus noformēt, aizpildot noteikumu Nr.617 pielikumu un pievienojot to kā pielikumu ietekmes novērtējuma ziņojumam TAP portālā (sk. vadlīniju 33. lpp.). Alternatīvi, ja tas nav nepieciešams, lūdzam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2018.gada 28. jūnija Direktīva 2018/958 par samērīguma novērtēšanu pirms jaunas profesiju reglamentācijas pieņemšanas 4.panta 2.punktā ir noteikts, ka samērīguma novērtēšanas apjoms ir samērīgs ar reglamentācijas prasības nosakošo tiesību aktu būtību, saturu un ietekmi. Īslaicīgu pakalpojumu sniedzēja pedagoga profesijā un zvērināta revidenta profesijā kvalifikācijas pārbaudes atcelšanai nav ietekmes uz šo pakalpojumu sniegšanu, jo nav tādu gadījumu, kad šī prasība tiktu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Kvalifikācijas pārbaudes prasības pamatojumus Reglamentēto profesiju datu bāzē ir iespējams publicēt tikai tajos gadījumos, ja tāds ir noteikts, bet prasības atcelšanas gadījumā Reglamentēto profesiju datu bāzes tehniskie iestatījumi nedod iespēju nekādu atbilstošo skaidrojumu publicēt.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8.1.15. uz profesiju reglamentāciju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25-TA-127</w:t>
    </w:r>
    <w:r>
      <w:br/>
    </w:r>
    <w:r w:rsidR="00000000" w:rsidRPr="00000000" w:rsidDel="00000000">
      <w:rPr>
        <w:rtl w:val="0"/>
      </w:rPr>
      <w:t xml:space="preserve">28.04.2025. 16.31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25-TA-127</w:t>
    </w:r>
    <w:r>
      <w:br/>
    </w:r>
    <w:r w:rsidR="00000000" w:rsidRPr="00000000" w:rsidDel="00000000">
      <w:rPr>
        <w:rtl w:val="0"/>
      </w:rPr>
      <w:t xml:space="preserve">28.04.2025. 16.31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Izziņa_25-TA-127.docx</dc:title>
</cp:coreProperties>
</file>

<file path=docProps/custom.xml><?xml version="1.0" encoding="utf-8"?>
<Properties xmlns="http://schemas.openxmlformats.org/officeDocument/2006/custom-properties" xmlns:vt="http://schemas.openxmlformats.org/officeDocument/2006/docPropsVTypes"/>
</file>