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7A72" w14:textId="77777777" w:rsidR="00786DAF" w:rsidRDefault="00786DAF" w:rsidP="002C22B9">
      <w:pPr>
        <w:jc w:val="center"/>
        <w:rPr>
          <w:sz w:val="20"/>
        </w:rPr>
      </w:pPr>
    </w:p>
    <w:p w14:paraId="0C0952F1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5CBF8DC3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07A55C0D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BAE641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339B9" w14:textId="77777777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A4DD7">
              <w:rPr>
                <w:szCs w:val="24"/>
              </w:rPr>
              <w:t>03.09.2021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A0A46D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CC81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B2157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A4DD7">
              <w:rPr>
                <w:szCs w:val="24"/>
              </w:rPr>
              <w:t>4884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284F6583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DC9009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87E9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38D49A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50AED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5C77504C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8F6277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5922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B2157">
              <w:rPr>
                <w:szCs w:val="24"/>
              </w:rPr>
              <w:t>19.08.2021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D5587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F5C5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B2157">
              <w:rPr>
                <w:szCs w:val="24"/>
              </w:rPr>
              <w:t>VSS-764, 29  18§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6E500893" w14:textId="77777777" w:rsidTr="000C0DD4">
        <w:trPr>
          <w:jc w:val="right"/>
        </w:trPr>
        <w:tc>
          <w:tcPr>
            <w:tcW w:w="4644" w:type="dxa"/>
          </w:tcPr>
          <w:p w14:paraId="68505EC1" w14:textId="77777777" w:rsidR="000C0DD4" w:rsidRDefault="000B2157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Labklājības ministrija</w:t>
            </w:r>
            <w:r w:rsidR="004D6172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14:paraId="0F65CFEA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440F24D3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4FE5F5AF" w14:textId="77777777" w:rsidR="000C0DD4" w:rsidRDefault="000B2157" w:rsidP="004D6172">
            <w:pPr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likumprojektu </w:t>
            </w:r>
            <w:r w:rsidR="004D6172">
              <w:rPr>
                <w:i/>
                <w:iCs/>
                <w:szCs w:val="24"/>
                <w:lang w:eastAsia="lv-LV"/>
              </w:rPr>
              <w:t>“</w:t>
            </w:r>
            <w:r>
              <w:rPr>
                <w:i/>
                <w:iCs/>
                <w:szCs w:val="24"/>
                <w:lang w:eastAsia="lv-LV"/>
              </w:rPr>
              <w:t>Grozījumi Valsts sociālo pabalstu likumā</w:t>
            </w:r>
            <w:r w:rsidR="004D6172">
              <w:rPr>
                <w:i/>
                <w:iCs/>
                <w:szCs w:val="24"/>
                <w:lang w:eastAsia="lv-LV"/>
              </w:rPr>
              <w:t>”</w:t>
            </w:r>
          </w:p>
        </w:tc>
      </w:tr>
    </w:tbl>
    <w:p w14:paraId="14047BDC" w14:textId="77777777" w:rsidR="00E04F00" w:rsidRPr="00615936" w:rsidRDefault="00E04F00" w:rsidP="00C04DED">
      <w:pPr>
        <w:jc w:val="left"/>
        <w:rPr>
          <w:szCs w:val="24"/>
        </w:rPr>
      </w:pPr>
    </w:p>
    <w:p w14:paraId="0B106C29" w14:textId="77777777" w:rsidR="004D6172" w:rsidRPr="00E14DBC" w:rsidRDefault="004D6172" w:rsidP="004D6172">
      <w:pPr>
        <w:tabs>
          <w:tab w:val="left" w:pos="993"/>
        </w:tabs>
        <w:ind w:firstLine="709"/>
        <w:rPr>
          <w:szCs w:val="24"/>
        </w:rPr>
      </w:pPr>
      <w:r w:rsidRPr="00E14DBC">
        <w:rPr>
          <w:szCs w:val="24"/>
        </w:rPr>
        <w:t xml:space="preserve">Finanšu ministrija atbilstoši kompetencei ir izskatījusi Labklājības ministrijas sagatavoto likumprojektu “Grozījumi Valsts sociālo pabalstu likumā” (turpmāk – likumprojekts), tā sākotnējās ietekmes novērtējuma ziņojumu (anotāciju) un no Labklājības ministrijas š.g. </w:t>
      </w:r>
      <w:proofErr w:type="gramStart"/>
      <w:r w:rsidRPr="00E14DBC">
        <w:rPr>
          <w:szCs w:val="24"/>
        </w:rPr>
        <w:t>2.septembrī</w:t>
      </w:r>
      <w:proofErr w:type="gramEnd"/>
      <w:r w:rsidRPr="00E14DBC">
        <w:rPr>
          <w:szCs w:val="24"/>
        </w:rPr>
        <w:t xml:space="preserve"> elektroniski saņemto precizēto anotāciju un izsaka šādus iebildumus.</w:t>
      </w:r>
    </w:p>
    <w:p w14:paraId="10120E14" w14:textId="77777777" w:rsidR="004D6172" w:rsidRPr="00E14DBC" w:rsidRDefault="004D6172" w:rsidP="004D6172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rPr>
          <w:iCs/>
          <w:szCs w:val="24"/>
        </w:rPr>
      </w:pPr>
      <w:r w:rsidRPr="00E14DBC">
        <w:rPr>
          <w:szCs w:val="24"/>
        </w:rPr>
        <w:t xml:space="preserve">Likumprojekta </w:t>
      </w:r>
      <w:proofErr w:type="gramStart"/>
      <w:r w:rsidRPr="00E14DBC">
        <w:rPr>
          <w:szCs w:val="24"/>
        </w:rPr>
        <w:t>1.pant</w:t>
      </w:r>
      <w:r>
        <w:rPr>
          <w:szCs w:val="24"/>
        </w:rPr>
        <w:t>ā</w:t>
      </w:r>
      <w:proofErr w:type="gramEnd"/>
      <w:r w:rsidRPr="00E14DBC">
        <w:rPr>
          <w:szCs w:val="24"/>
        </w:rPr>
        <w:t xml:space="preserve"> paredz</w:t>
      </w:r>
      <w:r>
        <w:rPr>
          <w:szCs w:val="24"/>
        </w:rPr>
        <w:t>ētie grozījumi</w:t>
      </w:r>
      <w:r w:rsidRPr="00E14DBC">
        <w:rPr>
          <w:szCs w:val="24"/>
        </w:rPr>
        <w:t xml:space="preserve"> </w:t>
      </w:r>
      <w:r>
        <w:rPr>
          <w:szCs w:val="24"/>
        </w:rPr>
        <w:t>paredz svītrot</w:t>
      </w:r>
      <w:r w:rsidRPr="00E14DBC">
        <w:rPr>
          <w:szCs w:val="24"/>
        </w:rPr>
        <w:t xml:space="preserve"> likuma 6.panta otrās daļas 2.punkt</w:t>
      </w:r>
      <w:r>
        <w:rPr>
          <w:szCs w:val="24"/>
        </w:rPr>
        <w:t xml:space="preserve">ā </w:t>
      </w:r>
      <w:r w:rsidRPr="00C049FE">
        <w:rPr>
          <w:szCs w:val="24"/>
          <w:u w:val="single"/>
        </w:rPr>
        <w:t>nosacījumu, ka ģimenes valsts pabalstu</w:t>
      </w:r>
      <w:r w:rsidRPr="00E14DBC">
        <w:rPr>
          <w:szCs w:val="24"/>
        </w:rPr>
        <w:t xml:space="preserve"> (turpmāk – ĢVP) par katru bērnu, kas ir vecāks par 15 gadiem, mācās vispārējās izglītības vai profesionālās izglītības iestādē un nav stājies laulībā</w:t>
      </w:r>
      <w:r>
        <w:rPr>
          <w:szCs w:val="24"/>
        </w:rPr>
        <w:t xml:space="preserve">, </w:t>
      </w:r>
      <w:r w:rsidRPr="00C049FE">
        <w:rPr>
          <w:szCs w:val="24"/>
          <w:u w:val="single"/>
        </w:rPr>
        <w:t>piešķir uz laiku, kamēr bērns apmeklē izglītības iestādi.</w:t>
      </w:r>
      <w:r w:rsidRPr="00E14DBC">
        <w:rPr>
          <w:szCs w:val="24"/>
        </w:rPr>
        <w:t xml:space="preserve"> </w:t>
      </w:r>
      <w:r>
        <w:rPr>
          <w:szCs w:val="24"/>
        </w:rPr>
        <w:t>Savukārt,</w:t>
      </w:r>
      <w:r w:rsidRPr="00E14DBC">
        <w:rPr>
          <w:szCs w:val="24"/>
        </w:rPr>
        <w:t xml:space="preserve"> anotācijas I sadaļas “Tiesību akta projekta izstrādes nepieciešamība” (turpmāk – I sadaļa) 2.punktā norād</w:t>
      </w:r>
      <w:r>
        <w:rPr>
          <w:szCs w:val="24"/>
        </w:rPr>
        <w:t>īts</w:t>
      </w:r>
      <w:r w:rsidRPr="00E14DBC">
        <w:rPr>
          <w:szCs w:val="24"/>
        </w:rPr>
        <w:t xml:space="preserve">, ka, </w:t>
      </w:r>
      <w:r w:rsidRPr="00FA2ABA">
        <w:rPr>
          <w:iCs/>
          <w:szCs w:val="24"/>
        </w:rPr>
        <w:t xml:space="preserve">lai nepasliktinātu ģimeņu materiālo situāciju laika posmā, kad bērns atrodas akadēmiskā atvaļinājuma laikā, </w:t>
      </w:r>
      <w:r w:rsidRPr="00FA2ABA">
        <w:rPr>
          <w:iCs/>
          <w:szCs w:val="24"/>
          <w:u w:val="single"/>
        </w:rPr>
        <w:t xml:space="preserve">likumprojekts paredz, ka ĢVP ir tiesības saņemt arī par bērniem, kuri </w:t>
      </w:r>
      <w:r w:rsidRPr="00FA2ABA">
        <w:rPr>
          <w:b/>
          <w:bCs/>
          <w:i/>
          <w:szCs w:val="24"/>
          <w:u w:val="single"/>
        </w:rPr>
        <w:t>pamatota</w:t>
      </w:r>
      <w:r w:rsidRPr="00FA2ABA">
        <w:rPr>
          <w:iCs/>
          <w:szCs w:val="24"/>
          <w:u w:val="single"/>
        </w:rPr>
        <w:t xml:space="preserve"> </w:t>
      </w:r>
      <w:r w:rsidRPr="00D51D89">
        <w:rPr>
          <w:b/>
          <w:bCs/>
          <w:i/>
          <w:szCs w:val="24"/>
          <w:u w:val="single"/>
        </w:rPr>
        <w:t>iemesla</w:t>
      </w:r>
      <w:r w:rsidRPr="00FA2ABA">
        <w:rPr>
          <w:iCs/>
          <w:szCs w:val="24"/>
          <w:u w:val="single"/>
        </w:rPr>
        <w:t xml:space="preserve"> dēļ uz laiku nevar apmeklēt izglītības iestādi</w:t>
      </w:r>
      <w:r w:rsidRPr="00FA2ABA">
        <w:rPr>
          <w:iCs/>
          <w:szCs w:val="24"/>
        </w:rPr>
        <w:t xml:space="preserve">, bet tiesiskās attiecības ar izglītības iestādi ir saglabātas. </w:t>
      </w:r>
      <w:r w:rsidRPr="00E14DBC">
        <w:rPr>
          <w:szCs w:val="24"/>
        </w:rPr>
        <w:t xml:space="preserve">Vēršam uzmanību, ka likumprojekta 1.pantā paredzētā norma </w:t>
      </w:r>
      <w:r w:rsidRPr="00E14DBC">
        <w:rPr>
          <w:iCs/>
          <w:szCs w:val="24"/>
        </w:rPr>
        <w:t>neparedz</w:t>
      </w:r>
      <w:r>
        <w:rPr>
          <w:iCs/>
          <w:szCs w:val="24"/>
        </w:rPr>
        <w:t xml:space="preserve">, ka ĢVP izmaksa turpināma tikai tādos gadījumos, kad ir pamatots iemesls skolas neapmeklējumam, kā arī neparedz </w:t>
      </w:r>
      <w:r w:rsidRPr="00E14DBC">
        <w:rPr>
          <w:iCs/>
          <w:szCs w:val="24"/>
        </w:rPr>
        <w:t>definējumu, kādi gadījumi ir uzskatāmi par pamatotu iemeslu izglītības iestādes neapmeklēšanai</w:t>
      </w:r>
      <w:r>
        <w:rPr>
          <w:iCs/>
          <w:szCs w:val="24"/>
        </w:rPr>
        <w:t>. L</w:t>
      </w:r>
      <w:r w:rsidRPr="00E14DBC">
        <w:rPr>
          <w:iCs/>
          <w:szCs w:val="24"/>
        </w:rPr>
        <w:t xml:space="preserve">īdz ar to precizējams </w:t>
      </w:r>
      <w:r>
        <w:rPr>
          <w:iCs/>
          <w:szCs w:val="24"/>
        </w:rPr>
        <w:t>likumprojekts un anotācija. Vienlaikus</w:t>
      </w:r>
      <w:r w:rsidRPr="00E14DBC">
        <w:rPr>
          <w:szCs w:val="24"/>
        </w:rPr>
        <w:t xml:space="preserve"> anotācijas III </w:t>
      </w:r>
      <w:r w:rsidR="00F946FA" w:rsidRPr="00E14DBC">
        <w:rPr>
          <w:szCs w:val="24"/>
        </w:rPr>
        <w:t>“Tiesību akta projekta ietekme uz valsts budžetu un pašvaldību budžetiem”</w:t>
      </w:r>
      <w:r w:rsidR="00F946FA">
        <w:rPr>
          <w:szCs w:val="24"/>
        </w:rPr>
        <w:t xml:space="preserve"> </w:t>
      </w:r>
      <w:r w:rsidR="00F946FA" w:rsidRPr="00E14DBC">
        <w:rPr>
          <w:szCs w:val="24"/>
        </w:rPr>
        <w:t xml:space="preserve">sadaļa </w:t>
      </w:r>
      <w:r w:rsidR="00F946FA">
        <w:rPr>
          <w:szCs w:val="24"/>
        </w:rPr>
        <w:t>(turpmāk – III sadaļa)</w:t>
      </w:r>
      <w:proofErr w:type="gramStart"/>
      <w:r w:rsidR="00F946FA" w:rsidRPr="00E14DBC">
        <w:rPr>
          <w:szCs w:val="24"/>
        </w:rPr>
        <w:t xml:space="preserve"> </w:t>
      </w:r>
      <w:r>
        <w:rPr>
          <w:szCs w:val="24"/>
        </w:rPr>
        <w:t xml:space="preserve"> </w:t>
      </w:r>
      <w:proofErr w:type="gramEnd"/>
      <w:r>
        <w:rPr>
          <w:szCs w:val="24"/>
        </w:rPr>
        <w:t xml:space="preserve">papildināma </w:t>
      </w:r>
      <w:r w:rsidRPr="00E14DBC">
        <w:rPr>
          <w:szCs w:val="24"/>
        </w:rPr>
        <w:t>ar informāciju par likumprojekta 1.pantā paredzētā grozījuma ietekmi uz valsts budžetu</w:t>
      </w:r>
      <w:r w:rsidR="00F946FA">
        <w:rPr>
          <w:szCs w:val="24"/>
        </w:rPr>
        <w:t>.</w:t>
      </w:r>
    </w:p>
    <w:p w14:paraId="1FB2DD0D" w14:textId="77777777" w:rsidR="004D6172" w:rsidRPr="00E14DBC" w:rsidRDefault="004D6172" w:rsidP="004D6172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rPr>
          <w:szCs w:val="24"/>
        </w:rPr>
      </w:pPr>
      <w:r w:rsidRPr="00E14DBC">
        <w:rPr>
          <w:szCs w:val="24"/>
        </w:rPr>
        <w:t xml:space="preserve">Likumprojekta </w:t>
      </w:r>
      <w:proofErr w:type="gramStart"/>
      <w:r w:rsidRPr="00E14DBC">
        <w:rPr>
          <w:szCs w:val="24"/>
        </w:rPr>
        <w:t>5.pants</w:t>
      </w:r>
      <w:proofErr w:type="gramEnd"/>
      <w:r w:rsidRPr="00E14DBC">
        <w:rPr>
          <w:szCs w:val="24"/>
        </w:rPr>
        <w:t xml:space="preserve"> pared</w:t>
      </w:r>
      <w:r>
        <w:rPr>
          <w:szCs w:val="24"/>
        </w:rPr>
        <w:t>z</w:t>
      </w:r>
      <w:r w:rsidRPr="00E14DBC">
        <w:rPr>
          <w:szCs w:val="24"/>
        </w:rPr>
        <w:t xml:space="preserve">, ka nodarbinātām un pašnodarbinātām personām, kuras ir sasniegušas pensijas vecumu, bet kurām nav tiesību uz vecuma pensiju, </w:t>
      </w:r>
      <w:r w:rsidRPr="004374B7">
        <w:rPr>
          <w:szCs w:val="24"/>
          <w:u w:val="single"/>
        </w:rPr>
        <w:t>valsts sociālā nodrošinājuma pabalsta (turpmāk – VSNP) izmaksa tiks veikta neatkarīgi no nodarbinātības fakta</w:t>
      </w:r>
      <w:r w:rsidRPr="00E14DBC">
        <w:rPr>
          <w:szCs w:val="24"/>
        </w:rPr>
        <w:t xml:space="preserve">, </w:t>
      </w:r>
      <w:r>
        <w:rPr>
          <w:szCs w:val="24"/>
        </w:rPr>
        <w:t>an</w:t>
      </w:r>
      <w:r w:rsidRPr="00E14DBC">
        <w:rPr>
          <w:szCs w:val="24"/>
        </w:rPr>
        <w:t>otācijas I sadaļas 2.punktā</w:t>
      </w:r>
      <w:r>
        <w:rPr>
          <w:szCs w:val="24"/>
        </w:rPr>
        <w:t xml:space="preserve"> </w:t>
      </w:r>
      <w:r w:rsidRPr="00E14DBC">
        <w:rPr>
          <w:szCs w:val="24"/>
        </w:rPr>
        <w:t xml:space="preserve">pamatojot </w:t>
      </w:r>
      <w:r>
        <w:rPr>
          <w:szCs w:val="24"/>
        </w:rPr>
        <w:t>to,</w:t>
      </w:r>
      <w:r w:rsidRPr="00E14DBC">
        <w:rPr>
          <w:szCs w:val="24"/>
        </w:rPr>
        <w:t xml:space="preserve"> </w:t>
      </w:r>
      <w:r>
        <w:rPr>
          <w:szCs w:val="24"/>
        </w:rPr>
        <w:t xml:space="preserve">ka </w:t>
      </w:r>
      <w:r w:rsidRPr="0005597D">
        <w:rPr>
          <w:szCs w:val="24"/>
        </w:rPr>
        <w:t xml:space="preserve">šādas normas atcelšana sekmēs senioru materiālās situācijas uzlabošanos un motivēs mērķa grupu iesaistīties nodarbinātībā, tādējādi atsevišķos gadījumos sekmētu labvēlīgus apstākļus tām personām, kurām dažādu iemeslu dēļ </w:t>
      </w:r>
      <w:r w:rsidRPr="00DE2C87">
        <w:rPr>
          <w:b/>
          <w:bCs/>
          <w:i/>
          <w:iCs/>
          <w:szCs w:val="24"/>
          <w:u w:val="single"/>
        </w:rPr>
        <w:t>nedaudz pietrūkst</w:t>
      </w:r>
      <w:r w:rsidRPr="00DE2C87">
        <w:rPr>
          <w:i/>
          <w:iCs/>
          <w:szCs w:val="24"/>
          <w:u w:val="single"/>
        </w:rPr>
        <w:t xml:space="preserve"> nepieciešamais apdrošināšanas stāžs</w:t>
      </w:r>
      <w:r w:rsidRPr="00DE2C87">
        <w:rPr>
          <w:szCs w:val="24"/>
          <w:u w:val="single"/>
        </w:rPr>
        <w:t xml:space="preserve">, </w:t>
      </w:r>
      <w:r w:rsidRPr="00DE2C87">
        <w:rPr>
          <w:i/>
          <w:iCs/>
          <w:szCs w:val="24"/>
          <w:u w:val="single"/>
        </w:rPr>
        <w:t>lai iegūtu tiesības uz vecuma pensiju, vienlaikus nodrošinot iespēju paralēli darba algai saņemt arī VSNP</w:t>
      </w:r>
      <w:r w:rsidRPr="00E14DBC">
        <w:rPr>
          <w:i/>
          <w:szCs w:val="24"/>
        </w:rPr>
        <w:t>.</w:t>
      </w:r>
      <w:r>
        <w:rPr>
          <w:iCs/>
          <w:szCs w:val="24"/>
        </w:rPr>
        <w:t xml:space="preserve"> </w:t>
      </w:r>
      <w:r w:rsidRPr="00E14DBC">
        <w:rPr>
          <w:szCs w:val="24"/>
        </w:rPr>
        <w:t xml:space="preserve">Vēršam uzmanību, ka likumprojekta 5.pantā </w:t>
      </w:r>
      <w:r>
        <w:rPr>
          <w:szCs w:val="24"/>
        </w:rPr>
        <w:t xml:space="preserve">paredzētajā </w:t>
      </w:r>
      <w:r w:rsidRPr="00E14DBC">
        <w:rPr>
          <w:szCs w:val="24"/>
        </w:rPr>
        <w:t xml:space="preserve">normā netiek definēts </w:t>
      </w:r>
      <w:r w:rsidRPr="00E14DBC">
        <w:rPr>
          <w:iCs/>
          <w:szCs w:val="24"/>
        </w:rPr>
        <w:t xml:space="preserve">periods, kādam jābūt apdrošināšanas stāža periodam, lai nodrošinātu VSNP izmaksu </w:t>
      </w:r>
      <w:r w:rsidRPr="00E14DBC">
        <w:rPr>
          <w:szCs w:val="24"/>
        </w:rPr>
        <w:t>nodarbinātām un pašnodarbinātām personām, kuras ir sasniegušas pensijas vecumu</w:t>
      </w:r>
      <w:r>
        <w:rPr>
          <w:szCs w:val="24"/>
        </w:rPr>
        <w:t>, līdz ar to nav saprotams anotācijā norādītais par apdrošināšanas stāža iztrūkumu nedaudz.</w:t>
      </w:r>
      <w:r w:rsidRPr="00E14DBC">
        <w:rPr>
          <w:szCs w:val="24"/>
        </w:rPr>
        <w:t xml:space="preserve"> Vienlaikus aicinām Labklājības ministriju kā nozares ministriju izv</w:t>
      </w:r>
      <w:r>
        <w:rPr>
          <w:szCs w:val="24"/>
        </w:rPr>
        <w:t>ē</w:t>
      </w:r>
      <w:r w:rsidRPr="00E14DBC">
        <w:rPr>
          <w:szCs w:val="24"/>
        </w:rPr>
        <w:t>rtēt, kādā veidā likumprojekta 5.pantā paredzētais grozījums stimulēs personu ieinteresētību veikt sociālās apdrošināšanas iemaksas.</w:t>
      </w:r>
      <w:r>
        <w:rPr>
          <w:szCs w:val="24"/>
        </w:rPr>
        <w:t xml:space="preserve"> Līdz ar to precizējams likumprojekts un anotācija.</w:t>
      </w:r>
    </w:p>
    <w:p w14:paraId="2BD6EFA6" w14:textId="77777777" w:rsidR="004D6172" w:rsidRPr="00DE2C87" w:rsidRDefault="004D6172" w:rsidP="004D6172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rPr>
          <w:szCs w:val="24"/>
        </w:rPr>
      </w:pPr>
      <w:r w:rsidRPr="00DE2C87">
        <w:rPr>
          <w:szCs w:val="24"/>
        </w:rPr>
        <w:lastRenderedPageBreak/>
        <w:t xml:space="preserve">Ņemot vērā, ka likumprojekts izstrādāts, pamatojoties uz Labklājības ministrijas iniciatīvu, un likumprojekta 1. un </w:t>
      </w:r>
      <w:proofErr w:type="gramStart"/>
      <w:r w:rsidRPr="00DE2C87">
        <w:rPr>
          <w:szCs w:val="24"/>
        </w:rPr>
        <w:t>5.pants</w:t>
      </w:r>
      <w:proofErr w:type="gramEnd"/>
      <w:r w:rsidRPr="00DE2C87">
        <w:rPr>
          <w:szCs w:val="24"/>
        </w:rPr>
        <w:t xml:space="preserve"> paredz izmaiņas ĢVP un VSNP piešķiršanas nosacījumos</w:t>
      </w:r>
      <w:r>
        <w:rPr>
          <w:szCs w:val="24"/>
        </w:rPr>
        <w:t xml:space="preserve">, kas </w:t>
      </w:r>
      <w:r w:rsidRPr="00DE2C87">
        <w:rPr>
          <w:szCs w:val="24"/>
        </w:rPr>
        <w:t xml:space="preserve">pēc savas būtības palielina </w:t>
      </w:r>
      <w:r>
        <w:rPr>
          <w:szCs w:val="24"/>
        </w:rPr>
        <w:t xml:space="preserve">minēto pabalstu saņēmēju loku un līdz ar to </w:t>
      </w:r>
      <w:r w:rsidRPr="00DE2C87">
        <w:rPr>
          <w:szCs w:val="24"/>
        </w:rPr>
        <w:t xml:space="preserve">valsts budžeta izdevumus sociālajiem pabalstiem, uzskatām, ka jautājums par likumprojektā paredzētajām izmaiņām ir </w:t>
      </w:r>
      <w:r>
        <w:rPr>
          <w:szCs w:val="24"/>
        </w:rPr>
        <w:t xml:space="preserve">saistāms ar budžeta plānošanas procesu un </w:t>
      </w:r>
      <w:r w:rsidRPr="00DE2C87">
        <w:rPr>
          <w:szCs w:val="24"/>
        </w:rPr>
        <w:t xml:space="preserve">skatāms </w:t>
      </w:r>
      <w:r>
        <w:rPr>
          <w:szCs w:val="24"/>
        </w:rPr>
        <w:t xml:space="preserve">valsts budžeta projekta </w:t>
      </w:r>
      <w:r w:rsidRPr="00DE2C87">
        <w:rPr>
          <w:szCs w:val="24"/>
        </w:rPr>
        <w:t>sagatavošanas un izskatīšanas procesā un minētās normas iekļaujamas likumprojektā un virzāmas izskatīšanai Ministru kabinetā</w:t>
      </w:r>
      <w:r>
        <w:rPr>
          <w:szCs w:val="24"/>
        </w:rPr>
        <w:t xml:space="preserve"> tikai tādā gadījumā</w:t>
      </w:r>
      <w:r w:rsidRPr="00DE2C87">
        <w:rPr>
          <w:szCs w:val="24"/>
        </w:rPr>
        <w:t xml:space="preserve">, ja minēto izmaiņu ieviešana </w:t>
      </w:r>
      <w:r>
        <w:rPr>
          <w:szCs w:val="24"/>
        </w:rPr>
        <w:t>tiks atbalstīta</w:t>
      </w:r>
      <w:r w:rsidRPr="00DE2C87">
        <w:rPr>
          <w:szCs w:val="24"/>
        </w:rPr>
        <w:t xml:space="preserve">. </w:t>
      </w:r>
    </w:p>
    <w:p w14:paraId="6FB4886C" w14:textId="77777777" w:rsidR="004D6172" w:rsidRPr="00E14DBC" w:rsidRDefault="004D6172" w:rsidP="004D6172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rPr>
          <w:szCs w:val="24"/>
        </w:rPr>
      </w:pPr>
      <w:r w:rsidRPr="00E14DBC">
        <w:rPr>
          <w:szCs w:val="24"/>
        </w:rPr>
        <w:t xml:space="preserve">Lūdzam papildināt anotācijas III </w:t>
      </w:r>
      <w:r w:rsidR="00F946FA">
        <w:rPr>
          <w:szCs w:val="24"/>
        </w:rPr>
        <w:t xml:space="preserve">sadaļas </w:t>
      </w:r>
      <w:r w:rsidRPr="00E14DBC">
        <w:rPr>
          <w:szCs w:val="24"/>
        </w:rPr>
        <w:t xml:space="preserve">1.“Budžeta ieņēmumi”, 2.“Budžeta izdevumi” un 3.“Finansiālā ietekme” punktu atbilstoši Ministru kabineta </w:t>
      </w:r>
      <w:proofErr w:type="gramStart"/>
      <w:r w:rsidRPr="00E14DBC">
        <w:rPr>
          <w:szCs w:val="24"/>
        </w:rPr>
        <w:t>2009.gada</w:t>
      </w:r>
      <w:proofErr w:type="gramEnd"/>
      <w:r w:rsidRPr="00E14DBC">
        <w:rPr>
          <w:szCs w:val="24"/>
        </w:rPr>
        <w:t xml:space="preserve"> 15.decembra instrukcijas Nr.19 “Tiesību akta projekta sākotnējās ietekmes izvērtēšanas kārtība” 29.punktam, norādot Labklājības ministrijas pamatbudžeta 20.01.00 apakšprogrammā “Valsts sociālie pabalsti” un speciālā budžeta apakšprogrammā 04.05.00</w:t>
      </w:r>
      <w:r>
        <w:rPr>
          <w:szCs w:val="24"/>
        </w:rPr>
        <w:t xml:space="preserve"> </w:t>
      </w:r>
      <w:r w:rsidRPr="00E14DBC">
        <w:rPr>
          <w:szCs w:val="24"/>
        </w:rPr>
        <w:t xml:space="preserve">“Valsts sociālās apdrošināšanas aģentūras speciālais budžets” un Tieslietu ministrijas budžeta apakšprogrammā 04.01.00 “Ieslodzījuma vietas” likumprojektā paredzēto pasākumu īstenošanai plānoto finansējuma apmēru. </w:t>
      </w:r>
    </w:p>
    <w:p w14:paraId="7BE27E42" w14:textId="77777777" w:rsidR="004D6172" w:rsidRPr="00E14DBC" w:rsidRDefault="004D6172" w:rsidP="004D6172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rPr>
          <w:szCs w:val="24"/>
        </w:rPr>
      </w:pPr>
      <w:r w:rsidRPr="00E14DBC">
        <w:rPr>
          <w:szCs w:val="24"/>
        </w:rPr>
        <w:t>Ņemot</w:t>
      </w:r>
      <w:r>
        <w:rPr>
          <w:szCs w:val="24"/>
        </w:rPr>
        <w:t xml:space="preserve"> </w:t>
      </w:r>
      <w:r w:rsidRPr="00E14DBC">
        <w:rPr>
          <w:szCs w:val="24"/>
        </w:rPr>
        <w:t>vērā</w:t>
      </w:r>
      <w:r>
        <w:rPr>
          <w:szCs w:val="24"/>
        </w:rPr>
        <w:t xml:space="preserve"> </w:t>
      </w:r>
      <w:r w:rsidRPr="00E14DBC">
        <w:rPr>
          <w:szCs w:val="24"/>
        </w:rPr>
        <w:t>anotācijas</w:t>
      </w:r>
      <w:r>
        <w:rPr>
          <w:szCs w:val="24"/>
        </w:rPr>
        <w:t xml:space="preserve"> </w:t>
      </w:r>
      <w:r w:rsidRPr="00E14DBC">
        <w:rPr>
          <w:szCs w:val="24"/>
        </w:rPr>
        <w:t>III</w:t>
      </w:r>
      <w:r>
        <w:rPr>
          <w:szCs w:val="24"/>
        </w:rPr>
        <w:t xml:space="preserve"> </w:t>
      </w:r>
      <w:r w:rsidRPr="00E14DBC">
        <w:rPr>
          <w:szCs w:val="24"/>
        </w:rPr>
        <w:t>sadaļas 6.punktā “</w:t>
      </w:r>
      <w:r w:rsidRPr="00E14DBC">
        <w:rPr>
          <w:szCs w:val="24"/>
          <w:lang w:eastAsia="lv-LV"/>
        </w:rPr>
        <w:t>Detalizēts ieņēmumu un izdevumu aprēķins”</w:t>
      </w:r>
      <w:r w:rsidRPr="00E14DBC">
        <w:rPr>
          <w:szCs w:val="24"/>
        </w:rPr>
        <w:t xml:space="preserve"> norādīto, ka provizoriskā ietekme </w:t>
      </w:r>
      <w:proofErr w:type="gramStart"/>
      <w:r w:rsidRPr="00E14DBC">
        <w:rPr>
          <w:szCs w:val="24"/>
        </w:rPr>
        <w:t>2022.gadam</w:t>
      </w:r>
      <w:proofErr w:type="gramEnd"/>
      <w:r w:rsidRPr="00E14DBC">
        <w:rPr>
          <w:szCs w:val="24"/>
        </w:rPr>
        <w:t xml:space="preserve"> 32 700 </w:t>
      </w:r>
      <w:proofErr w:type="spellStart"/>
      <w:r w:rsidRPr="00E14DBC">
        <w:rPr>
          <w:i/>
          <w:iCs/>
          <w:szCs w:val="24"/>
        </w:rPr>
        <w:t>euro</w:t>
      </w:r>
      <w:proofErr w:type="spellEnd"/>
      <w:r w:rsidRPr="00E14DBC">
        <w:rPr>
          <w:szCs w:val="24"/>
        </w:rPr>
        <w:t xml:space="preserve">, 2023.gadam un turpmāk ik gadu 39 240 </w:t>
      </w:r>
      <w:proofErr w:type="spellStart"/>
      <w:r w:rsidRPr="00E14DBC">
        <w:rPr>
          <w:i/>
          <w:iCs/>
          <w:szCs w:val="24"/>
        </w:rPr>
        <w:t>euro</w:t>
      </w:r>
      <w:proofErr w:type="spellEnd"/>
      <w:r w:rsidRPr="00E14DBC">
        <w:rPr>
          <w:szCs w:val="24"/>
        </w:rPr>
        <w:t xml:space="preserve">, savukārt </w:t>
      </w:r>
      <w:r w:rsidRPr="00E14DBC">
        <w:rPr>
          <w:szCs w:val="24"/>
          <w:lang w:eastAsia="lv-LV"/>
        </w:rPr>
        <w:t xml:space="preserve">nepieciešamās saskarnes izveides izmaksas 9 801 </w:t>
      </w:r>
      <w:proofErr w:type="spellStart"/>
      <w:r w:rsidRPr="00E14DBC">
        <w:rPr>
          <w:i/>
          <w:iCs/>
          <w:szCs w:val="24"/>
          <w:lang w:eastAsia="lv-LV"/>
        </w:rPr>
        <w:t>euro</w:t>
      </w:r>
      <w:proofErr w:type="spellEnd"/>
      <w:r w:rsidRPr="00E14DBC">
        <w:rPr>
          <w:szCs w:val="24"/>
          <w:lang w:eastAsia="lv-LV"/>
        </w:rPr>
        <w:t xml:space="preserve"> apmērā gadā, aizpildāms anotācijas III sadaļas 2.punkts </w:t>
      </w:r>
      <w:r w:rsidRPr="00E14DBC">
        <w:rPr>
          <w:szCs w:val="24"/>
        </w:rPr>
        <w:t>“Budžeta izdevumi”, 3.punkts “Finansiālā ietekme” un 4.punkts “</w:t>
      </w:r>
      <w:r w:rsidRPr="00E14DBC">
        <w:rPr>
          <w:szCs w:val="24"/>
          <w:lang w:eastAsia="lv-LV"/>
        </w:rPr>
        <w:t>Finanšu līdzekļi papildu izdevumu finansēšanai</w:t>
      </w:r>
      <w:r w:rsidRPr="00E14DBC">
        <w:rPr>
          <w:szCs w:val="24"/>
        </w:rPr>
        <w:t xml:space="preserve">” 3., 5., 7. un 8.ailē. </w:t>
      </w:r>
    </w:p>
    <w:p w14:paraId="3B12A0E3" w14:textId="77777777" w:rsidR="006D6710" w:rsidRPr="00615936" w:rsidRDefault="006D6710" w:rsidP="007F3771">
      <w:pPr>
        <w:rPr>
          <w:szCs w:val="24"/>
        </w:rPr>
      </w:pPr>
    </w:p>
    <w:p w14:paraId="54B3087E" w14:textId="77777777" w:rsidR="006D6710" w:rsidRPr="00615936" w:rsidRDefault="006D6710" w:rsidP="00615936">
      <w:pPr>
        <w:ind w:firstLine="709"/>
        <w:rPr>
          <w:szCs w:val="24"/>
        </w:rPr>
      </w:pPr>
    </w:p>
    <w:p w14:paraId="7359B66B" w14:textId="77777777" w:rsidR="006D6710" w:rsidRPr="00615936" w:rsidRDefault="006D6710" w:rsidP="007F3771">
      <w:pPr>
        <w:rPr>
          <w:szCs w:val="24"/>
        </w:rPr>
      </w:pPr>
    </w:p>
    <w:p w14:paraId="53B80F3F" w14:textId="77777777" w:rsidR="006D6710" w:rsidRDefault="004D6172" w:rsidP="004D6172">
      <w:pPr>
        <w:ind w:left="709"/>
        <w:rPr>
          <w:szCs w:val="24"/>
        </w:rPr>
      </w:pPr>
      <w:r>
        <w:rPr>
          <w:szCs w:val="24"/>
        </w:rPr>
        <w:t>Ar cieņu</w:t>
      </w:r>
    </w:p>
    <w:p w14:paraId="572DBEC6" w14:textId="77777777" w:rsidR="004D6172" w:rsidRDefault="004D6172" w:rsidP="004D6172">
      <w:pPr>
        <w:rPr>
          <w:szCs w:val="24"/>
        </w:rPr>
      </w:pPr>
    </w:p>
    <w:p w14:paraId="10FC986F" w14:textId="77777777" w:rsidR="004D6172" w:rsidRDefault="004D6172" w:rsidP="004D6172">
      <w:pPr>
        <w:rPr>
          <w:szCs w:val="24"/>
        </w:rPr>
      </w:pPr>
    </w:p>
    <w:p w14:paraId="4570A062" w14:textId="77777777" w:rsidR="004D6172" w:rsidRDefault="004D6172" w:rsidP="004D6172">
      <w:pPr>
        <w:rPr>
          <w:szCs w:val="24"/>
        </w:rPr>
      </w:pPr>
    </w:p>
    <w:p w14:paraId="0CC5A313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2AA29792" w14:textId="77777777" w:rsidTr="00AA6DC1">
        <w:tc>
          <w:tcPr>
            <w:tcW w:w="4395" w:type="dxa"/>
          </w:tcPr>
          <w:p w14:paraId="150DD0B8" w14:textId="77777777" w:rsidR="000B2157" w:rsidRDefault="004D6172" w:rsidP="007F3771">
            <w:pPr>
              <w:rPr>
                <w:szCs w:val="24"/>
              </w:rPr>
            </w:pPr>
            <w:r>
              <w:rPr>
                <w:szCs w:val="24"/>
              </w:rPr>
              <w:t>v</w:t>
            </w:r>
            <w:r w:rsidR="000B2157">
              <w:rPr>
                <w:szCs w:val="24"/>
              </w:rPr>
              <w:t xml:space="preserve">alsts sekretāres vietniece </w:t>
            </w:r>
          </w:p>
          <w:p w14:paraId="4E0CDAE4" w14:textId="77777777" w:rsidR="00AA6DC1" w:rsidRPr="00615936" w:rsidRDefault="000B2157" w:rsidP="007F3771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14:paraId="5E363192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60189896" w14:textId="77777777" w:rsidR="00AA6DC1" w:rsidRPr="00615936" w:rsidRDefault="000B2157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J.Plūme</w:t>
            </w:r>
          </w:p>
        </w:tc>
      </w:tr>
      <w:tr w:rsidR="00AA6DC1" w:rsidRPr="00615936" w14:paraId="64DD4471" w14:textId="77777777" w:rsidTr="00AA6DC1">
        <w:tc>
          <w:tcPr>
            <w:tcW w:w="4395" w:type="dxa"/>
          </w:tcPr>
          <w:p w14:paraId="3A9D9727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4ABC8836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3DC25FAD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2A0963B7" w14:textId="77777777" w:rsidTr="00AA6DC1">
        <w:trPr>
          <w:cantSplit/>
          <w:trHeight w:val="615"/>
        </w:trPr>
        <w:tc>
          <w:tcPr>
            <w:tcW w:w="8647" w:type="dxa"/>
          </w:tcPr>
          <w:p w14:paraId="17977FAA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45433DD8" w14:textId="77777777" w:rsidR="00826D51" w:rsidRDefault="00826D51" w:rsidP="007F3771">
      <w:pPr>
        <w:rPr>
          <w:sz w:val="20"/>
        </w:rPr>
      </w:pPr>
    </w:p>
    <w:p w14:paraId="3FA8638E" w14:textId="77777777" w:rsidR="004D6172" w:rsidRDefault="004D6172" w:rsidP="00550BA5">
      <w:pPr>
        <w:ind w:firstLine="142"/>
        <w:rPr>
          <w:sz w:val="20"/>
        </w:rPr>
      </w:pPr>
    </w:p>
    <w:p w14:paraId="3A00217E" w14:textId="77777777" w:rsidR="004D6172" w:rsidRDefault="004D6172" w:rsidP="00550BA5">
      <w:pPr>
        <w:ind w:firstLine="142"/>
        <w:rPr>
          <w:sz w:val="20"/>
        </w:rPr>
      </w:pPr>
    </w:p>
    <w:p w14:paraId="3211AF9F" w14:textId="77777777" w:rsidR="004D6172" w:rsidRDefault="004D6172" w:rsidP="00550BA5">
      <w:pPr>
        <w:ind w:firstLine="142"/>
        <w:rPr>
          <w:sz w:val="20"/>
        </w:rPr>
      </w:pPr>
    </w:p>
    <w:p w14:paraId="6B8B4039" w14:textId="77777777" w:rsidR="004D6172" w:rsidRDefault="004D6172" w:rsidP="00550BA5">
      <w:pPr>
        <w:ind w:firstLine="142"/>
        <w:rPr>
          <w:sz w:val="20"/>
        </w:rPr>
      </w:pPr>
    </w:p>
    <w:p w14:paraId="582BC643" w14:textId="77777777" w:rsidR="004D6172" w:rsidRDefault="004D6172" w:rsidP="00550BA5">
      <w:pPr>
        <w:ind w:firstLine="142"/>
        <w:rPr>
          <w:sz w:val="20"/>
        </w:rPr>
      </w:pPr>
    </w:p>
    <w:p w14:paraId="2261E669" w14:textId="77777777" w:rsidR="004D6172" w:rsidRDefault="004D6172" w:rsidP="00550BA5">
      <w:pPr>
        <w:ind w:firstLine="142"/>
        <w:rPr>
          <w:sz w:val="20"/>
        </w:rPr>
      </w:pPr>
    </w:p>
    <w:p w14:paraId="20D11D78" w14:textId="77777777" w:rsidR="004D6172" w:rsidRDefault="004D6172" w:rsidP="00550BA5">
      <w:pPr>
        <w:ind w:firstLine="142"/>
        <w:rPr>
          <w:sz w:val="20"/>
        </w:rPr>
      </w:pPr>
    </w:p>
    <w:p w14:paraId="11643779" w14:textId="77777777" w:rsidR="004D6172" w:rsidRDefault="004D6172" w:rsidP="00550BA5">
      <w:pPr>
        <w:ind w:firstLine="142"/>
        <w:rPr>
          <w:sz w:val="20"/>
        </w:rPr>
      </w:pPr>
    </w:p>
    <w:p w14:paraId="4CB0DD3F" w14:textId="77777777" w:rsidR="004D6172" w:rsidRDefault="004D6172" w:rsidP="00550BA5">
      <w:pPr>
        <w:ind w:firstLine="142"/>
        <w:rPr>
          <w:sz w:val="20"/>
        </w:rPr>
      </w:pPr>
    </w:p>
    <w:p w14:paraId="38248DE2" w14:textId="77777777" w:rsidR="004D6172" w:rsidRDefault="004D6172" w:rsidP="00550BA5">
      <w:pPr>
        <w:ind w:firstLine="142"/>
        <w:rPr>
          <w:sz w:val="20"/>
        </w:rPr>
      </w:pPr>
    </w:p>
    <w:p w14:paraId="6D63E254" w14:textId="77777777" w:rsidR="004D6172" w:rsidRDefault="004D6172" w:rsidP="00550BA5">
      <w:pPr>
        <w:ind w:firstLine="142"/>
        <w:rPr>
          <w:sz w:val="20"/>
        </w:rPr>
      </w:pPr>
    </w:p>
    <w:p w14:paraId="2BEE9871" w14:textId="77777777" w:rsidR="004D6172" w:rsidRDefault="004D6172" w:rsidP="00550BA5">
      <w:pPr>
        <w:ind w:firstLine="142"/>
        <w:rPr>
          <w:sz w:val="20"/>
        </w:rPr>
      </w:pPr>
    </w:p>
    <w:p w14:paraId="7B5AFE7D" w14:textId="77777777" w:rsidR="004D6172" w:rsidRDefault="004D6172" w:rsidP="00550BA5">
      <w:pPr>
        <w:ind w:firstLine="142"/>
        <w:rPr>
          <w:sz w:val="20"/>
        </w:rPr>
      </w:pPr>
    </w:p>
    <w:p w14:paraId="6CE200A3" w14:textId="77777777" w:rsidR="004D6172" w:rsidRDefault="004D6172" w:rsidP="00550BA5">
      <w:pPr>
        <w:ind w:firstLine="142"/>
        <w:rPr>
          <w:sz w:val="20"/>
        </w:rPr>
      </w:pPr>
    </w:p>
    <w:p w14:paraId="353F578A" w14:textId="77777777" w:rsidR="004D6172" w:rsidRDefault="004D6172" w:rsidP="00550BA5">
      <w:pPr>
        <w:ind w:firstLine="142"/>
        <w:rPr>
          <w:sz w:val="20"/>
        </w:rPr>
      </w:pPr>
    </w:p>
    <w:p w14:paraId="5A0E1961" w14:textId="77777777" w:rsidR="004D6172" w:rsidRDefault="004D6172" w:rsidP="00550BA5">
      <w:pPr>
        <w:ind w:firstLine="142"/>
        <w:rPr>
          <w:sz w:val="20"/>
        </w:rPr>
      </w:pPr>
    </w:p>
    <w:p w14:paraId="69F08CAE" w14:textId="77777777" w:rsidR="004D6172" w:rsidRDefault="004D6172" w:rsidP="00550BA5">
      <w:pPr>
        <w:ind w:firstLine="142"/>
        <w:rPr>
          <w:sz w:val="20"/>
        </w:rPr>
      </w:pPr>
    </w:p>
    <w:p w14:paraId="4C51E55F" w14:textId="77777777" w:rsidR="004D6172" w:rsidRDefault="004D6172" w:rsidP="00550BA5">
      <w:pPr>
        <w:ind w:firstLine="142"/>
        <w:rPr>
          <w:sz w:val="20"/>
        </w:rPr>
      </w:pPr>
    </w:p>
    <w:p w14:paraId="7CD95882" w14:textId="77777777" w:rsidR="000B2157" w:rsidRDefault="000B2157" w:rsidP="00550BA5">
      <w:pPr>
        <w:ind w:firstLine="142"/>
        <w:rPr>
          <w:sz w:val="20"/>
        </w:rPr>
      </w:pPr>
      <w:r>
        <w:rPr>
          <w:sz w:val="20"/>
        </w:rPr>
        <w:t xml:space="preserve">Katkovska 67-095-691 </w:t>
      </w:r>
    </w:p>
    <w:p w14:paraId="39255BC1" w14:textId="77777777" w:rsidR="000C0DD4" w:rsidRDefault="000B2157" w:rsidP="00550BA5">
      <w:pPr>
        <w:ind w:firstLine="142"/>
        <w:rPr>
          <w:sz w:val="20"/>
        </w:rPr>
      </w:pPr>
      <w:r>
        <w:rPr>
          <w:sz w:val="20"/>
        </w:rPr>
        <w:t>Santa.Katkovska@fm.gov.lv</w:t>
      </w:r>
    </w:p>
    <w:p w14:paraId="693DBD93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B8C4D" w14:textId="77777777" w:rsidR="00C41907" w:rsidRDefault="00C41907">
      <w:r>
        <w:separator/>
      </w:r>
    </w:p>
  </w:endnote>
  <w:endnote w:type="continuationSeparator" w:id="0">
    <w:p w14:paraId="1C3B2070" w14:textId="77777777" w:rsidR="00C41907" w:rsidRDefault="00C4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49F11ADC" w14:textId="77777777" w:rsidR="0015384D" w:rsidRDefault="004D6172" w:rsidP="004D6172">
        <w:pPr>
          <w:pStyle w:val="Footer"/>
        </w:pPr>
        <w:r>
          <w:t xml:space="preserve">FMatz_03092021; </w:t>
        </w:r>
        <w:r w:rsidRPr="004D6172">
          <w:t>Par likumprojektu “Grozījumi Valsts sociālo pabalstu likumā”</w:t>
        </w:r>
      </w:p>
    </w:sdtContent>
  </w:sdt>
  <w:p w14:paraId="41A0549F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2542" w14:textId="77777777" w:rsidR="0015384D" w:rsidRDefault="004D6172">
    <w:pPr>
      <w:pStyle w:val="Footer"/>
    </w:pPr>
    <w:r>
      <w:t xml:space="preserve">FMatz_03092021; </w:t>
    </w:r>
    <w:r w:rsidRPr="004D6172">
      <w:t>Par likumprojektu “Grozījumi Valsts sociālo pabalstu likumā”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E8EAB" w14:textId="77777777" w:rsidR="00C41907" w:rsidRDefault="00C41907">
      <w:r>
        <w:separator/>
      </w:r>
    </w:p>
  </w:footnote>
  <w:footnote w:type="continuationSeparator" w:id="0">
    <w:p w14:paraId="22DB451B" w14:textId="77777777" w:rsidR="00C41907" w:rsidRDefault="00C41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F82D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DD59CA1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05307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B55D19" w14:textId="77777777" w:rsidR="004D6172" w:rsidRDefault="004D617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6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C1679E" w14:textId="77777777" w:rsidR="00F33DBE" w:rsidRDefault="00F33DBE" w:rsidP="008C50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0C960" w14:textId="77777777" w:rsidR="002C22B9" w:rsidRDefault="002C22B9">
    <w:pPr>
      <w:pStyle w:val="Header"/>
    </w:pPr>
  </w:p>
  <w:p w14:paraId="370A6408" w14:textId="77777777" w:rsidR="002C22B9" w:rsidRDefault="002C22B9">
    <w:pPr>
      <w:pStyle w:val="Header"/>
    </w:pPr>
  </w:p>
  <w:p w14:paraId="24AC5FFF" w14:textId="77777777" w:rsidR="002C22B9" w:rsidRDefault="002C22B9">
    <w:pPr>
      <w:pStyle w:val="Header"/>
    </w:pPr>
  </w:p>
  <w:p w14:paraId="03EB925B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B36F22C" wp14:editId="05F57F6B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5ABEA4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fakss 67095503, e-pasts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pasts@fm.gov.lv</w:t>
                          </w:r>
                          <w:proofErr w:type="spellEnd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www.fm.gov.lv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36F22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705ABEA4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fakss 67095503, e-pasts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pasts@fm.gov.lv</w:t>
                    </w:r>
                    <w:proofErr w:type="spellEnd"/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www.fm.gov.lv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3625E20C" wp14:editId="665DA659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5A62EE" w14:textId="77777777" w:rsidR="002C22B9" w:rsidRDefault="002C22B9">
    <w:pPr>
      <w:pStyle w:val="Header"/>
    </w:pPr>
  </w:p>
  <w:p w14:paraId="4992354D" w14:textId="77777777" w:rsidR="002C22B9" w:rsidRDefault="002C22B9">
    <w:pPr>
      <w:pStyle w:val="Header"/>
    </w:pPr>
  </w:p>
  <w:p w14:paraId="0913BA18" w14:textId="77777777" w:rsidR="002C22B9" w:rsidRDefault="002C22B9">
    <w:pPr>
      <w:pStyle w:val="Header"/>
    </w:pPr>
  </w:p>
  <w:p w14:paraId="54D6EC81" w14:textId="77777777" w:rsidR="002C22B9" w:rsidRDefault="002C22B9">
    <w:pPr>
      <w:pStyle w:val="Header"/>
    </w:pPr>
  </w:p>
  <w:p w14:paraId="543BFD22" w14:textId="77777777" w:rsidR="002C22B9" w:rsidRDefault="002C22B9">
    <w:pPr>
      <w:pStyle w:val="Header"/>
    </w:pPr>
  </w:p>
  <w:p w14:paraId="1C6AED40" w14:textId="77777777" w:rsidR="002C22B9" w:rsidRDefault="002C22B9">
    <w:pPr>
      <w:pStyle w:val="Header"/>
    </w:pPr>
  </w:p>
  <w:p w14:paraId="4D1C794E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1C382D1" wp14:editId="347E67A4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586682FF" w14:textId="77777777" w:rsidR="002C22B9" w:rsidRDefault="002C22B9">
    <w:pPr>
      <w:pStyle w:val="Header"/>
    </w:pPr>
  </w:p>
  <w:p w14:paraId="6FBC4C6C" w14:textId="77777777" w:rsidR="002C22B9" w:rsidRDefault="002C22B9">
    <w:pPr>
      <w:pStyle w:val="Header"/>
    </w:pPr>
  </w:p>
  <w:p w14:paraId="25CCB8A2" w14:textId="77777777" w:rsidR="002C22B9" w:rsidRDefault="002C2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F3CA3"/>
    <w:multiLevelType w:val="hybridMultilevel"/>
    <w:tmpl w:val="99745DCA"/>
    <w:lvl w:ilvl="0" w:tplc="A0320B1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2157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D6172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0A80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4DD7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1907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6FA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26DD780D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172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D6172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F0A21-D403-46C5-818B-6CE68219F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610</Words>
  <Characters>4483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likumprojektu "Grozījumi Valsts sociālo pabals</dc:subject>
  <dc:creator>Katkovska S.</dc:creator>
  <dc:description>Sagatavots ALS E-aprites vidē.</dc:description>
  <cp:lastModifiedBy>Aiga Lukasenoka</cp:lastModifiedBy>
  <cp:revision>2</cp:revision>
  <cp:lastPrinted>2007-06-25T10:49:00Z</cp:lastPrinted>
  <dcterms:created xsi:type="dcterms:W3CDTF">2021-09-06T05:46:00Z</dcterms:created>
  <dcterms:modified xsi:type="dcterms:W3CDTF">2021-09-06T05:46:00Z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