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26-TA-1810: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21. oktobra rīkojumā Nr. 710 "Par Transporta attīstības pamatnostādnēm 2021.–2027.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(21.10.2021.)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13:09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2021. gada 21. oktobra rīkojumā Nr. 710 "Par transporta attīstības pamatnostādnēm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- 19.08.2026.)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Tirdzniecības un rūpniecības kamera (turpmāk – LTRK) ir izvērtējusi Satiksmes ministrijas saskaņošanā nodoto rīkojuma (grozījumu) projektu Ministru kabineta 2021. gada 21. oktobra rīkojumā Nr. 710 "Par transporta attīstības pamatnostādnēm 2021.–2027. gadam" ID 26-TA-1810 (turpmāk – 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pamatojoties uz rīkojuma projekta anotācijā norādīto, ka “SM plāno izstrādāt politikas plānošanas dokumentu nākamajam plānošanas periodam (to paredzēja arī Ziņojums) vai ilgtermiņam, ja tiks veikti grozījumi normatīvajos aktos par attīstības plānošanas sistēmu. Izstrādājot nākamo transporta nozares politikas plānošanas dokumentu, Satiksmes ministrija izvērtēs TAP2027 īstenošanas rezultātus, kas kalpos par pamatu nākamā plānošanas perioda prioritāšu un rīcības virzienu noteikšanai” aicina nākamā perioda plānošanas dokumenta izstrādē iesaistīt nozares pārstāvjus.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(SM) novērtē līdzšinējo sadarbību ar LTRK.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turpmākos attīstības plānošanas dokumentus, SM turpinās sadarbību ar nozares pārstāvjiem un citām ieinteresētajām pusēm, lai kopīgi noteiktu nozares attīstības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2021. gada 21. oktobra rīkojumā Nr. 710 "Par transporta attīstības pamatnostādnēm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nozares ministrijas anotācijā sniegto pamatojumu uzdevuma par starpposma novērtējuma izstrādi svītrošanai, VARAM vienlaikus norāda, ka reģionālās politikas izstrādei, īstenošanai un novērtēšanai ir būtiski nodrošināt informācijas pieejamību par reģionu attīstībai nozīmīgāko nozaru politiku rezultātiem un ietekmi uz teritoriju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informācija ir īpaši nozīmīga teritoriālās pieejas (</w:t>
            </w:r>
            <w:r w:rsidR="00000000" w:rsidRPr="00000000" w:rsidDel="00000000">
              <w:rPr>
                <w:i w:val="1"/>
                <w:rtl w:val="0"/>
              </w:rPr>
              <w:t xml:space="preserve">place-based approach</w:t>
            </w:r>
            <w:r w:rsidR="00000000" w:rsidRPr="00000000" w:rsidDel="00000000">
              <w:rPr>
                <w:rtl w:val="0"/>
              </w:rPr>
              <w:t xml:space="preserve">) īstenošanai, ko teritoriju attīstības veicināšanai rekomendē OECD. Teritoriālā pieeja paredz pasākumu pielāgošanu konkrētu teritoriju vajadzībām un attīstības potenciālam, savukārt tam nepieciešami pietiekami detalizēti dati par nozaru politiku rezultātiem un ietekmi dažādās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par nozari atbildīgo ministriju pastāvīgi sekot līdzi īstenotās politikas rezultātiem un ietekmei dažādās Latvijas teritorijās un uzkrāt to raksturojošus datus iespējami detalizētā teritoriālajā griezumā. Tāpat aicinām nodrošināt šo datu un uz tiem balstītās analīzes pieejamību VARAM, plānošanas reģioniem un pašvaldībām politikas un attīstības plānošanas vajadzībām, piemēram, regulāri publicējot tos ministrijas vai tās padotības iestādes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(SM) pateicas par sniegto viedokli un piekrīt, ka informācija par nozaru politiku rezultātiem un to ietekmi teritoriālā griezumā ir nozīmīga reģionālās attīstības plānošanai un teritoriālās pieejas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iniciatīva grozīt Ministru kabineta (MK) rīkojumu  ir saistīta ar iepriekš izstrādāta un MK izskatīšanai iesniegta  Transporta attīstības pamatnostādņu 2021.-2027. gadam starpposma izvērtējuma aktualitātes zudumu, nevis atteikšanos no nozares politikas rezultātu uzraudzības un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arī turpmāk izmantos tās rīcībā esošos statistikas un administratīvos datus, kā arī nozarei nozīmīgu pētījumu rezultātus, lai vērtētu nozares attīstības tendences un politikas ietekmi, tostarp teritoriālā griezumā, ciktāl to pieļaus pieejamie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esam gatavi turpināt sadarbību ar VARAM, plānošanas reģioniem un pašvaldībām, veicinot datu un analītiskās informācijas pieejamību reģionālās un teritoriju attīstības plānošanas vajadzībām, izmantojot esošos informācijas apmaiņas un starpinstitucionālās sadarbības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sagatavot un satiksmes ministram līdz 2024. gada 1. oktobrim iesniegt noteiktā kārtībā Ministru kabinetā pamatnostādņu īstenošanas starpposma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MK rīkojuma 5.punktu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sagatavot un līdz 2028. gada 31. decembrim noteiktā kārtībā iesniegt Ministru kabinetā pamatnostādņu īstenošanas gala ietekmes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nākamā plānošanas perioda dokumenta tvērumu un formātu būs atkarīgs no izmaiņām attīstības plānošanas dokumentu izstrādes regulējumā. Iepriekšējā periodā sasniegto rezultātu izvērtēšana ir neatņemama politikas plānošanas procesa daļa un SM to apņemas veikt, izstrādājot nākamo nozares politikas plānošanas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sagatavot un satiksmes ministram līdz 2024. gada 1. oktobrim iesniegt noteiktā kārtībā Ministru kabinetā pamatnostādņu īstenošanas starpposma izvērtējumu.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26-TA-1810</w:t>
    </w:r>
    <w:r>
      <w:br/>
    </w:r>
    <w:r w:rsidR="00000000" w:rsidRPr="00000000" w:rsidDel="00000000">
      <w:rPr>
        <w:rtl w:val="0"/>
      </w:rPr>
      <w:t xml:space="preserve">10.09.2026. 15.35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26-TA-1810</w:t>
    </w:r>
    <w:r>
      <w:br/>
    </w:r>
    <w:r w:rsidR="00000000" w:rsidRPr="00000000" w:rsidDel="00000000">
      <w:rPr>
        <w:rtl w:val="0"/>
      </w:rPr>
      <w:t xml:space="preserve">10.09.2026. 15.35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Izziņa_26-TA-1810.docx</dc:title>
</cp:coreProperties>
</file>

<file path=docProps/custom.xml><?xml version="1.0" encoding="utf-8"?>
<Properties xmlns="http://schemas.openxmlformats.org/officeDocument/2006/custom-properties" xmlns:vt="http://schemas.openxmlformats.org/officeDocument/2006/docPropsVTypes"/>
</file>