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Transporta enerģijas siltumnīcefekta gāzu emisiju intensitātes samazināšanas un modernizēšanas noteikumi un vispārīgās ziņošanas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31.03.2026. 15:09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siltumnīcefekta gāzu emisiju intensitātes samazināšana un modernizēšanu un vispārīgo 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enerģētikas ministrijas saskaņošanā nodoto noteikumu projektu “Transporta enerģijas siltumnīcefekta gāzu emisiju intensitātes samazināšana un modernizēšanu un vispārīgo ziņošanu” (23-TA-1986) (turpmāk – Noteikumi) un sniedz sekojošu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paredz, ka transporta enerģijas vienības (t.sk. elektroenerģijas vienības) ir izmantojamas tikai attiecībā uz to gadu, kurā tās ir izdotas. Šāda pieeja rada vairākus strukturālus riskus tirgus attīstībai un mērķu sasniegšanai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Investīciju signāla trūkums agrīnā posmā (2026–2028): pieprasījums pēc vienībām būs ierobežots, kas samazina motivāciju EUS veikt kapitālietilpīgas investīcijas (ieviest MID skaitītājus un salāgot sistēmu sinhronizāciju) uzlādes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 kvotu deficīta risks 2029–2030: vienību neuzkrājamība nozīmē, ka piedāvājums būs ierobežots ar konkrētā gada ražošanas apjomu, kamēr pieprasījums koncentrēsies uz gala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nestabilitāte: agrīnie pārpalikumi netiek izmantoti, savukārt vēlīnie deficīti var radīt būtiskas cenu svārstības un mērķu saderības risku degvielas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LTRK aicina ieviest ierobežotu transporta enerģijas vienību uzkrāšanas (banking) mehānismu elektroenerģijas uzlādes operatoriem. Pēc būtības tas noteiktu, ka EUS radītās elektroenerģijas vienības var tikt izmantotas ne tikai izdošanas gadā, bet arī nākamajos periodos (piemēram, līdz 3–5 gadiem vai līdz 2030. gadam pārejas periodā). Iespējamie drošības mehānismi tirgus kropļojumu riska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maksimālo uzkrāšanas periodu (piemēram, 3–5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uzkrāšanas apjoma limitu (piemēram, procentuāli no gada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piemērot mehānismu tikai elektroenerģijas vienībām (EUS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Noteikumu regulējuma pilnveidojuma iekļaušana spētu nodrošināt stabilākus un prognozējamākus tirgus, veicinātu lielāku motivāciju investēt uzlādes infrastruktūrā jau agrīnā posmā, samazinātu kvotu deficīta un kvotu cenu šoka riskus 2029-2030 periodā un tiktu veicināta efektīvāka virzība uz transporta sektora noteiktajiem dekarbonizācijas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transporta enerģijas (elektroenerģijas) vienības ir izmantojamas tikai emisiju intensitātes pienākuma izpildē. Likumdevējs ir lēmis, ka minētais pienākums ir attiecināms tikai sākot ar 2030.gadu, kad atbilstoši Direktīvas 2018/2001 (Direktīvas 2023/2413 redakcijā) mērķis ir sasniedzams fiziski, neizmantojot kādas dalībvalsts izvēlētās elastības.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Direktīvas 2018/2001 (Direktīvas 2023/2413 redakcijā) 25.pants noteic dalībvalstīm pienākumu noteikt saviem degvielas piegādātājiem tādus nosacījumus (pienākumu), kas rezultātā nodrošinātu transporta sektora emisiju intensitātes samazinājumu vismaz 16% (atjaunīgās transporta enerģijas emisiju intensitātes attiecība pret kopējo transporta enerģijas intensitāti). Kas nozīmē, ka 2030.gadā degvielas piegādātājiem kopumā ir jāizpilda 2030.gadam noteiktais mērķis. Savukārt transporta enerģijas (elektroenerģijas) vienību uzkrājuma, piemēram, no 2027.gada, izmantošana 2030.gada mērķu izpildē nozīmēs, ka kopumā degvielas piegādātājiem nosakāmais mērķis nav nodrošināts (fiziski), bet ir izpildīts "uz papīra".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pārnest iepriekšējo gadu uzkrājumu, vienlaikus neapdraudot Direktīvas 2018/2001 (Direktīvas 2023/2413 redakcijā) 25.pantā noteiktā mērķa izpildi, degvielas tirgotājiem Transporta enerģijas likumā 2030. gadam būtu jānosaka augstāka mērķa vērtība. Šāda pieeja radītu papildu izmaksas degvielas tirgotājiem, kas rezultētos cenu pieaugumā patērētājiem, un Ministrijas ieskatā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saprot LTRK paustās bažas par investīciju signāla trūkums agrīnā posmā (2026–2028), taču pieeja ar pakāpenisku virzību uz mērķi neguva atbalstu Saeimā un deputāti nepārprotami izvēlējās mērķi tikai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LTRK iebildumu nav iespējams ņemt vērā, jo LTRK ierosināti nosacījumi periodam līdz 2030.gadam nav attiecināmi, un tos nav iespējams piemērot. Savukārt nosacījumi periodam pēc 2030.gada tiks noteikti, kad par tiem būs panākta vienošanās Eiropas Savienības līmenī (~2028.g.).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2021.gada 7.septembra noteikumu Nr.606 "Ministru kabineta kārtības rullis" 66.punktam, ja atzinums sniegts pēc noteiktā termiņa, KEM ir tiesības turpināt virzīt projektu iesniegšanai Valsts kancelejā, to neprecizējot.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siltumnīcefekta gāzu emisiju intensitātes samazināšanas un modernizēšanas noteikumi un vispārīgās 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modernās biodegvielas un modernās biomasas degvielas (EP</w:t>
            </w:r>
            <w:r w:rsidR="00000000" w:rsidRPr="00000000" w:rsidDel="00000000">
              <w:rPr>
                <w:vertAlign w:val="subscript"/>
                <w:rtl w:val="0"/>
              </w:rPr>
              <w:t xml:space="preserve">MB</w:t>
            </w:r>
            <w:r w:rsidR="00000000" w:rsidRPr="00000000" w:rsidDel="00000000">
              <w:rPr>
                <w:vertAlign w:val="subscript"/>
                <w:rtl w:val="0"/>
              </w:rPr>
              <w:t xml:space="preserve">(C&amp;D)</w:t>
            </w:r>
            <w:r w:rsidR="00000000" w:rsidRPr="00000000" w:rsidDel="00000000">
              <w:rPr>
                <w:rtl w:val="0"/>
              </w:rPr>
              <w:t xml:space="preserve">) un biodegvielas, kas ražotas no Transporta enerģijas pielikuma B daļā minētajām izejvielām, gan atjaunīgās enerģijas apjomā gan kopējā degvielas piegādātāja patēriņam transportā realizētajā apjomā ieskaita divas reizes lielākā apjomā par to enerģijas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minētais nosacījums izriet no Direktīvas 2018/2001 un ir ieviešams ņemot vērā direktīvas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27.panta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aprēķinātu 25. panta ... b) apakšpunktā minētos minimālos īpatsvarus, piemēro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uzskata, ka to biodegvielu un biogāzes īpatsvars, kas ražotas no IX pielikumā uzskaitītajām izejvielām, un nebioloģiskas izcelsmes atjaunīgo degvielu īpatsvars ir divas reizes lielāks par to enerģijas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Nacionālajā enerģētikas un klimata plānā 2021.-2030.gadam un Transporta enerģijas likuma 13.pantā ir noteikts transporta enerģijas modernizēšanas pienākums ar jau piemēroto dubulto ieskaiti, kamēr šis mērķis nav grozīts iepriekšminētajā politikas plānošanas dokumentā un likumā, tikmēr Ministru kabineta noteikumu projektā, kas izstrādāts uz Transporta enerģijas likuma deleģējuma pamata, nav iespējams piemērot citus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arī, ka direktīvā 2018/2001 (Direktīvas 2023/2413 redakcijā) dalībvalstīm nav dota izvēles brīvība direktīvas 27.panta 2.punktu piemērot vai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2021.gada 7.septembra noteikumu Nr.606 "Ministru kabineta kārtības rullis" 66.punktam, ja atzinums sniegts pēc noteiktā termiņa, KEM ir tiesības turpināt virzīt projektu iesniegšanai Valsts kancelejā, to neprecizējot.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modernās biodegvielas un modernās biomasas degvielas (EP</w:t>
            </w:r>
            <w:r w:rsidR="00000000" w:rsidRPr="00000000" w:rsidDel="00000000">
              <w:rPr>
                <w:vertAlign w:val="subscript"/>
                <w:rtl w:val="0"/>
              </w:rPr>
              <w:t xml:space="preserve">MB</w:t>
            </w:r>
            <w:r w:rsidR="00000000" w:rsidRPr="00000000" w:rsidDel="00000000">
              <w:rPr>
                <w:vertAlign w:val="subscript"/>
                <w:rtl w:val="0"/>
              </w:rPr>
              <w:t xml:space="preserve">(C&amp;D)</w:t>
            </w:r>
            <w:r w:rsidR="00000000" w:rsidRPr="00000000" w:rsidDel="00000000">
              <w:rPr>
                <w:rtl w:val="0"/>
              </w:rPr>
              <w:t xml:space="preserve">) un biodegvielas, kas ražotas no Transporta enerģijas pielikuma B daļā minētajām izejvielām, gan atjaunīgās enerģijas apjomā gan kopējā degvielas piegādātāja patēriņam transportā realizētajā apjomā ieskaita divas reizes lielākā apjomā par to enerģijas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ceļa un dzelzceļa transporta transportlīdzekļiem realizētās nebioloģiskas izcelsmes atjaunīgās degvielas (EP</w:t>
            </w:r>
            <w:r w:rsidR="00000000" w:rsidRPr="00000000" w:rsidDel="00000000">
              <w:rPr>
                <w:vertAlign w:val="subscript"/>
                <w:rtl w:val="0"/>
              </w:rPr>
              <w:t xml:space="preserve">RFNBO</w:t>
            </w:r>
            <w:r w:rsidR="00000000" w:rsidRPr="00000000" w:rsidDel="00000000">
              <w:rPr>
                <w:vertAlign w:val="subscript"/>
                <w:rtl w:val="0"/>
              </w:rPr>
              <w:t xml:space="preserve">(C&amp;D)</w:t>
            </w:r>
            <w:r w:rsidR="00000000" w:rsidRPr="00000000" w:rsidDel="00000000">
              <w:rPr>
                <w:rtl w:val="0"/>
              </w:rPr>
              <w:t xml:space="preserve">), kas ražotas no Transporta enerģijas pielikuma B daļā minētajām izejvielām, kas tiek ieskaitīts kopējā degvielas piegādātāja patēriņam transportā realizētajā apjomā, gan atjaunīgās enerģijas apjomā gan kopējā degvielas piegādātāja patēriņam transportā realizētajā apjomā ieskaita divas reizes lielākā apjomā par to enerģijas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minētais nosacījums izriet no Direktīvas 2018/2001 un ir ieviešams ņemot vērā direktīvas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27.panta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aprēķinātu 25. panta ... b) apakšpunktā minētos minimālos īpatsvarus, piemēro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uzskata, ka to biodegvielu un biogāzes īpatsvars, kas ražotas no IX pielikumā uzskaitītajām izejvielām, un nebioloģiskas izcelsmes atjaunīgo degvielu īpatsvars ir divas reizes lielāks par to enerģijas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Nacionālajā enerģētikas un klimata plānā 2021.-2030.gadam un Transporta enerģijas likuma 13.pantā ir noteikts transporta enerģijas modernizēšanas pienākums ar jau piemēroto dubulto ieskaiti, kamēr šis mērķis nav grozīts iepriekšminētajā politikas plānošanas dokumentā un likumā, tikmēr Ministru kabineta noteikumu projektā, kas izstrādāts uz Transporta enerģijas likuma deleģējuma pamata, nav iespējams piemērot citus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arī, ka Direktīvā 2018/2001 (Direktīvas 2023/2413 redakcijā) dalībvalstīm nav dota izvēles brīvība direktīvas 27.panta 2.punktu piemērot vai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2021.gada 7.septembra noteikumu Nr.606 "Ministru kabineta kārtības rullis" 66.punktam, ja atzinums sniegts pēc noteiktā termiņa, KEM ir tiesības turpināt virzīt projektu iesniegšanai Valsts kancelejā, to neprecizējot.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ceļa un dzelzceļa transporta transportlīdzekļiem realizētās nebioloģiskas izcelsmes atjaunīgās degvielas (EP</w:t>
            </w:r>
            <w:r w:rsidR="00000000" w:rsidRPr="00000000" w:rsidDel="00000000">
              <w:rPr>
                <w:vertAlign w:val="subscript"/>
                <w:rtl w:val="0"/>
              </w:rPr>
              <w:t xml:space="preserve">RFNBO</w:t>
            </w:r>
            <w:r w:rsidR="00000000" w:rsidRPr="00000000" w:rsidDel="00000000">
              <w:rPr>
                <w:vertAlign w:val="subscript"/>
                <w:rtl w:val="0"/>
              </w:rPr>
              <w:t xml:space="preserve">(C&amp;D)</w:t>
            </w:r>
            <w:r w:rsidR="00000000" w:rsidRPr="00000000" w:rsidDel="00000000">
              <w:rPr>
                <w:rtl w:val="0"/>
              </w:rPr>
              <w:t xml:space="preserve">), kas ražotas no Transporta enerģijas pielikuma B daļā minētajām izejvielām, kas tiek ieskaitīts kopējā degvielas piegādātāja patēriņam transportā realizētajā apjomā, gan atjaunīgās enerģijas apjomā gan kopējā degvielas piegādātāja patēriņam transportā realizētajā apjomā ieskaita divas reizes lielākā apjomā par to enerģijas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aviācijas un kuģniecības transporta transportlīdzekļiem realizētās modernās biodegvielas un modernās biomasas degvielas (EP</w:t>
            </w:r>
            <w:r w:rsidR="00000000" w:rsidRPr="00000000" w:rsidDel="00000000">
              <w:rPr>
                <w:vertAlign w:val="subscript"/>
                <w:rtl w:val="0"/>
              </w:rPr>
              <w:t xml:space="preserve">MB</w:t>
            </w:r>
            <w:r w:rsidR="00000000" w:rsidRPr="00000000" w:rsidDel="00000000">
              <w:rPr>
                <w:vertAlign w:val="subscript"/>
                <w:rtl w:val="0"/>
              </w:rPr>
              <w:t xml:space="preserve">(A&amp;K)</w:t>
            </w:r>
            <w:r w:rsidR="00000000" w:rsidRPr="00000000" w:rsidDel="00000000">
              <w:rPr>
                <w:rtl w:val="0"/>
              </w:rPr>
              <w:t xml:space="preserve">) gan atjaunīgās enerģijas apjomā gan kopējā degvielas piegādātāja patēriņam transportā realizētajā apjomā ieskaita 2,4 reizes lielākā apjomā par to enerģijas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minētais nosacījums izriet no Direktīvas 2018/2001 un ir ieviešams ņemot vērā direktīvas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27.panta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aprēķinātu 25. panta ... b) apakšpunktā minētos minimālos īpatsvarus, piemēro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uzskata, ka no IX pielikuma A daļā uzskaitītajām izejvielām saražotas modernās biodegvielas un biogāzes īpatsvars, kas piegādāta aviācijas un jūras transportam, ir 1,2 reizes lielāks par šādas degvielas un biogāzes enerģijas saturu, bet nebioloģiskas izcelsmes atjaunīgās degvielas īpatsvars, kas piegādāta aviācijas un jūras transportam, ir 1,5 reizes lielāks par šādas degvielas enerģijas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arī, ka Direktīvā 2018/2001 (Direktīvas 2023/2413 redakcijā) nav dota izvēles brīvība dalībvalstīm direktīvas 27.panta 2.punktu piemērot vai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2021.gada 7.septembra noteikumu Nr.606 "Ministru kabineta kārtības rullis" 66.punktam, ja atzinums sniegts pēc noteiktā termiņa, KEM ir tiesības turpināt virzīt projektu iesniegšanai Valsts kancelejā, to neprecizējot.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aviācijas un kuģniecības transporta transportlīdzekļiem realizētās modernās biodegvielas un modernās biomasas degvielas (EP</w:t>
            </w:r>
            <w:r w:rsidR="00000000" w:rsidRPr="00000000" w:rsidDel="00000000">
              <w:rPr>
                <w:vertAlign w:val="subscript"/>
                <w:rtl w:val="0"/>
              </w:rPr>
              <w:t xml:space="preserve">MB</w:t>
            </w:r>
            <w:r w:rsidR="00000000" w:rsidRPr="00000000" w:rsidDel="00000000">
              <w:rPr>
                <w:vertAlign w:val="subscript"/>
                <w:rtl w:val="0"/>
              </w:rPr>
              <w:t xml:space="preserve">(A&amp;K)</w:t>
            </w:r>
            <w:r w:rsidR="00000000" w:rsidRPr="00000000" w:rsidDel="00000000">
              <w:rPr>
                <w:rtl w:val="0"/>
              </w:rPr>
              <w:t xml:space="preserve">) gan atjaunīgās enerģijas apjomā gan kopējā degvielas piegādātāja patēriņam transportā realizētajā apjomā ieskaita 2,4 reizes lielākā apjomā par to enerģijas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aviācijas un kuģniecības transporta transportlīdzekļiem realizētās nebioloģiskas izcelsmes atjaunīgās degvielas (EP</w:t>
            </w:r>
            <w:r w:rsidR="00000000" w:rsidRPr="00000000" w:rsidDel="00000000">
              <w:rPr>
                <w:vertAlign w:val="subscript"/>
                <w:rtl w:val="0"/>
              </w:rPr>
              <w:t xml:space="preserve">RFNBO</w:t>
            </w:r>
            <w:r w:rsidR="00000000" w:rsidRPr="00000000" w:rsidDel="00000000">
              <w:rPr>
                <w:vertAlign w:val="subscript"/>
                <w:rtl w:val="0"/>
              </w:rPr>
              <w:t xml:space="preserve">(A&amp;K)</w:t>
            </w:r>
            <w:r w:rsidR="00000000" w:rsidRPr="00000000" w:rsidDel="00000000">
              <w:rPr>
                <w:rtl w:val="0"/>
              </w:rPr>
              <w:t xml:space="preserve">) gan atjaunīgās enerģijas apjomā gan kopējā degvielas piegādātāja patēriņam transportā realizētajā apjomā ieskaita trīs reizes lielākā apjomā par to enerģijas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minētais nosacījums izriet no Direktīvas 2018/2001 un ir ieviešams ņemot vērā direktīvas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27.panta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aprēķinātu 25. panta ... b) apakšpunktā minētos minimālos īpatsvarus, piemēro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uzskata, ka no IX pielikuma A daļā uzskaitītajām izejvielām saražotas modernās biodegvielas un biogāzes īpatsvars, kas piegādāta aviācijas un jūras transportam, ir 1,2 reizes lielāks par šādas degvielas un biogāzes enerģijas saturu, bet nebioloģiskas izcelsmes atjaunīgās degvielas īpatsvars, kas piegādāta aviācijas un jūras transportam, ir 1,5 reizes lielāks par šādas degvielas enerģijas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arī, ka Direktīvā 2018/2001 (Direktīvas 2023/2413 redakcijā) nav dota izvēles brīvība dalībvalstīm direktīvas 27.panta 2.punktu piemērot vai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2021.gada 7.septembra noteikumu Nr.606 "Ministru kabineta kārtības rullis" 66.punktam, ja atzinums sniegts pēc noteiktā termiņa, KEM ir tiesības turpināt virzīt projektu iesniegšanai Valsts kancelejā, to neprecizējot.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aviācijas un kuģniecības transporta transportlīdzekļiem realizētās nebioloģiskas izcelsmes atjaunīgās degvielas (EP</w:t>
            </w:r>
            <w:r w:rsidR="00000000" w:rsidRPr="00000000" w:rsidDel="00000000">
              <w:rPr>
                <w:vertAlign w:val="subscript"/>
                <w:rtl w:val="0"/>
              </w:rPr>
              <w:t xml:space="preserve">RFNBO</w:t>
            </w:r>
            <w:r w:rsidR="00000000" w:rsidRPr="00000000" w:rsidDel="00000000">
              <w:rPr>
                <w:vertAlign w:val="subscript"/>
                <w:rtl w:val="0"/>
              </w:rPr>
              <w:t xml:space="preserve">(A&amp;K)</w:t>
            </w:r>
            <w:r w:rsidR="00000000" w:rsidRPr="00000000" w:rsidDel="00000000">
              <w:rPr>
                <w:rtl w:val="0"/>
              </w:rPr>
              <w:t xml:space="preserve">) gan atjaunīgās enerģijas apjomā gan kopējā degvielas piegādātāja patēriņam transportā realizētajā apjomā ieskaita trīs reizes lielākā apjomā par to enerģijas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biodegvielu vai biomasas degvielu, kas nav ražota no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minētajām izejvielām un ir ražota no pārtikas un dzīvnieku barības kultūraugiem emisiju intensitātes samazināšanas pienākuma aprēķinā ņem vērā ne vairāk kā 4,2 procentu apjomā no kopējā konkrētā degvielas piegādātāja transporta sektorā realizētā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ierosina noteikt, ka punkts 22.1. nestājas spēkā līdz 2029.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attīstīta biodegvielas ražošana no vietējām izejvielām – pārtikas un dzīvnieku barības kultūraugiem. Ar esošajām jaudām Latvija var nodrošināt pat 13% no visas nepieciešamā degvielas (biodegviela + fosilā). Un atšķirībā no degvielām, kas ražotas no  šo noteikumu 1. pielikumā minētajām izejvielām, šīs degvielas ir pieejamas jau šodien un var dot būtisku lomu saistību izpildē par emisijām izmantojot vietējos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procentu ierobežojums ir saistīts ar to, ka valsts nebija izpildījusi uzņemtās saistības pret ES un uzņēmējiem par patēriņa nodrošināšanu un attiecīgi biodegvielu īpatsvars transportā uz 2020. gadu bija nevis 10%, bet gan 3.2%. Saskaņā ar RED II direktīvu ir ierobežojums 2030. gada mērķu izpildei no biodegvielas, kas ražota no pārtikas un dzīvnieku barības kultūraugiem ir  izpilde 2020. gadu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iepriekšējā perioda mērķa neizpildi tiek sodīti vietējie biodegvielas un izejvielu ražotāji un viecināta tiek importa produkcijas ieplūšana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nosakot to, ka punkts nestājas spēkā aicinām uzdot attiecīgajai ministrijai veikt pārrunas ar Eiropas Komisiju, lai šo ierobežojumu paceļ līdz EK noteiktā maksimālā līmeņa Eiropas savienībā 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Transporta enerģijas likumā noteiktajam, tā 11.panta pirmajā daļā noteiktais siltumnīcefekta gāzu emisiju intensitātes samazināšanas pienākums attiecas tikai uz periodu sākot ar 2030.gada 1.janvāri, līdz ar to arī visi nosacījumi šī pienākuma izpildei pēc būtības līdz 2030.gada 1.janvārim nav attiecināmi un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22.punkts attiecas uz emisiju intensitātes samazināšanas pienākumu, tad ir skaidrs, ka šis nosacījums ir piemērojams tikai no 2030.gada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kompromisam, lai ņemtu vērā pausto iebildumu, noteikumu projekta 86.punkts ir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Transporta enerģijas likums un noteikumu projekts attiecas tikai uz pienākumiem, kas ir noteikti degvielas piegādātājiem. tie nav attiecināmi uz valsts atjaunīgās enerģijas īpatsvara aprēķinu, ko attiecīgi regulē Regula 1099/2008 par enerģētikas statistiku.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biodegvielu vai biomasas degvielu, kas nav ražota no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minētajām izejvielām un ir ražota no pārtikas un dzīvnieku barības kultūraugiem emisiju intensitātes samazināšanas pienākuma aprēķinā ņem vērā ne vairāk kā 4,2 procentu apjomā no kopējā konkrētā degvielas piegādātāja transporta sektorā realizētā transporta enerģijas apjoma;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 vides dienests nodrošina degvielas piegādātāju Valsts ieņēmumu dienestam iesniegto akcīzes preču aprites datu ielasi energoresursu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63.punkta redakciju, konkrēti nosakot nododamo datu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nodrošina komersantu Valsts ieņēmumu dienestam iesniegto akcīzes preču aprites datu, atbilstoši Transporta enerģijas likuma 21.panta otrajā daļā noteiktajam, ielasi energoresursu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 vides dienests nodrošina komersantu Valsts ieņēmumu dienestam iesniegto akcīzes preču aprites datu, atbilstoši Transporta enerģijas likuma 21.panta otrajā daļā noteiktajam, ielasi energoresursu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Elektroenerģijas apjoms tiek proporcionāli sadalāms,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d.p.</w:t>
            </w:r>
            <w:r w:rsidR="00000000" w:rsidRPr="00000000" w:rsidDel="00000000">
              <w:rPr>
                <w:rtl w:val="0"/>
              </w:rPr>
              <w:t xml:space="preserve"> = (TE</w:t>
            </w:r>
            <w:r w:rsidR="00000000" w:rsidRPr="00000000" w:rsidDel="00000000">
              <w:rPr>
                <w:vertAlign w:val="subscript"/>
                <w:rtl w:val="0"/>
              </w:rPr>
              <w:t xml:space="preserve">d.p.</w:t>
            </w:r>
            <w:r w:rsidR="00000000" w:rsidRPr="00000000" w:rsidDel="00000000">
              <w:rPr>
                <w:rtl w:val="0"/>
              </w:rPr>
              <w:t xml:space="preserve"> / TE</w:t>
            </w:r>
            <w:r w:rsidR="00000000" w:rsidRPr="00000000" w:rsidDel="00000000">
              <w:rPr>
                <w:vertAlign w:val="subscript"/>
                <w:rtl w:val="0"/>
              </w:rPr>
              <w:t xml:space="preserve">kopa</w:t>
            </w:r>
            <w:r w:rsidR="00000000" w:rsidRPr="00000000" w:rsidDel="00000000">
              <w:rPr>
                <w:rtl w:val="0"/>
              </w:rPr>
              <w:t xml:space="preserve">) x ELE</w:t>
            </w:r>
            <w:r w:rsidR="00000000" w:rsidRPr="00000000" w:rsidDel="00000000">
              <w:rPr>
                <w:vertAlign w:val="subscript"/>
                <w:rtl w:val="0"/>
              </w:rPr>
              <w:t xml:space="preserve">sadalāmais</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d.p.</w:t>
            </w:r>
            <w:r w:rsidR="00000000" w:rsidRPr="00000000" w:rsidDel="00000000">
              <w:rPr>
                <w:rtl w:val="0"/>
              </w:rPr>
              <w:t xml:space="preserve"> - elektroenerģijas apjoms, kas sadalāms konkrētajam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w:t>
            </w:r>
            <w:r w:rsidR="00000000" w:rsidRPr="00000000" w:rsidDel="00000000">
              <w:rPr>
                <w:vertAlign w:val="subscript"/>
                <w:rtl w:val="0"/>
              </w:rPr>
              <w:t xml:space="preserve">d.p.</w:t>
            </w:r>
            <w:r w:rsidR="00000000" w:rsidRPr="00000000" w:rsidDel="00000000">
              <w:rPr>
                <w:rtl w:val="0"/>
              </w:rPr>
              <w:t xml:space="preserve"> - Valsts ieņēmumu dienesta saskaņā ar Transporta enerģijas likumu sniegtie dati par konkrētā degvielas piegādātāja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w:t>
            </w:r>
            <w:r w:rsidR="00000000" w:rsidRPr="00000000" w:rsidDel="00000000">
              <w:rPr>
                <w:vertAlign w:val="subscript"/>
                <w:rtl w:val="0"/>
              </w:rPr>
              <w:t xml:space="preserve">kopa</w:t>
            </w:r>
            <w:r w:rsidR="00000000" w:rsidRPr="00000000" w:rsidDel="00000000">
              <w:rPr>
                <w:rtl w:val="0"/>
              </w:rPr>
              <w:t xml:space="preserve"> - Valsts ieņēmumu dienesta saskaņā ar Transporta enerģijas likumu sniegtie dati par komersantu, kas iepriekšējā kalendāra gadā realizējuši patēriņam naftas produktus, dabasgāzi vai citus produktus un aprēķinājuši maksājamo akcīzes nodokli,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sadalāmais</w:t>
            </w:r>
            <w:r w:rsidR="00000000" w:rsidRPr="00000000" w:rsidDel="00000000">
              <w:rPr>
                <w:rtl w:val="0"/>
              </w:rPr>
              <w:t xml:space="preserve"> - atjaunīgās elektroenerģijas apjoms, kas ir pieejams proporcionālais sadalei degvielas piegādātājiem.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 d.p.” rindas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saskaņā ar Transporta enerģijas likumu sniegtie dati par konkrētā komersanta, kas iepriekšējā kalendāra gadā realizējis patēriņam naftas produktus, dabasgāzi vai citus produktus un aprēķinājis maksājamo akcīzes nodokli, patēriņam realizēto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Elektroenerģijas apjoms tiek proporcionāli sadalāms,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d.p.</w:t>
            </w:r>
            <w:r w:rsidR="00000000" w:rsidRPr="00000000" w:rsidDel="00000000">
              <w:rPr>
                <w:rtl w:val="0"/>
              </w:rPr>
              <w:t xml:space="preserve"> = (TE</w:t>
            </w:r>
            <w:r w:rsidR="00000000" w:rsidRPr="00000000" w:rsidDel="00000000">
              <w:rPr>
                <w:vertAlign w:val="subscript"/>
                <w:rtl w:val="0"/>
              </w:rPr>
              <w:t xml:space="preserve">d.p.</w:t>
            </w:r>
            <w:r w:rsidR="00000000" w:rsidRPr="00000000" w:rsidDel="00000000">
              <w:rPr>
                <w:rtl w:val="0"/>
              </w:rPr>
              <w:t xml:space="preserve"> / TE</w:t>
            </w:r>
            <w:r w:rsidR="00000000" w:rsidRPr="00000000" w:rsidDel="00000000">
              <w:rPr>
                <w:vertAlign w:val="subscript"/>
                <w:rtl w:val="0"/>
              </w:rPr>
              <w:t xml:space="preserve">kopa</w:t>
            </w:r>
            <w:r w:rsidR="00000000" w:rsidRPr="00000000" w:rsidDel="00000000">
              <w:rPr>
                <w:rtl w:val="0"/>
              </w:rPr>
              <w:t xml:space="preserve">) x ELE</w:t>
            </w:r>
            <w:r w:rsidR="00000000" w:rsidRPr="00000000" w:rsidDel="00000000">
              <w:rPr>
                <w:vertAlign w:val="subscript"/>
                <w:rtl w:val="0"/>
              </w:rPr>
              <w:t xml:space="preserve">sadalāmais</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d.p.</w:t>
            </w:r>
            <w:r w:rsidR="00000000" w:rsidRPr="00000000" w:rsidDel="00000000">
              <w:rPr>
                <w:rtl w:val="0"/>
              </w:rPr>
              <w:t xml:space="preserve"> - elektroenerģijas apjoms, kas sadalāms konkrētajam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w:t>
            </w:r>
            <w:r w:rsidR="00000000" w:rsidRPr="00000000" w:rsidDel="00000000">
              <w:rPr>
                <w:vertAlign w:val="subscript"/>
                <w:rtl w:val="0"/>
              </w:rPr>
              <w:t xml:space="preserve">d.p.</w:t>
            </w:r>
            <w:r w:rsidR="00000000" w:rsidRPr="00000000" w:rsidDel="00000000">
              <w:rPr>
                <w:rtl w:val="0"/>
              </w:rPr>
              <w:t xml:space="preserve"> - Valsts ieņēmumu dienesta saskaņā ar Transporta enerģijas likumu sniegtie dati par konkrētā komersanta, kas iepriekšējā kalendāra gadā realizējis patēriņam naftas produktus, dabasgāzi vai citus produktus un aprēķinājis maksājamo akcīzes nodokli,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w:t>
            </w:r>
            <w:r w:rsidR="00000000" w:rsidRPr="00000000" w:rsidDel="00000000">
              <w:rPr>
                <w:vertAlign w:val="subscript"/>
                <w:rtl w:val="0"/>
              </w:rPr>
              <w:t xml:space="preserve">kopa</w:t>
            </w:r>
            <w:r w:rsidR="00000000" w:rsidRPr="00000000" w:rsidDel="00000000">
              <w:rPr>
                <w:rtl w:val="0"/>
              </w:rPr>
              <w:t xml:space="preserve"> - Valsts ieņēmumu dienesta saskaņā ar Transporta enerģijas likumu sniegtie dati par visu komersantu, kas iepriekšējā kalendāra gadā realizējuši patēriņam naftas produktus, dabasgāzi vai citus produktus un aprēķinājuši maksājamo akcīzes nodokli,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sadalāmais</w:t>
            </w:r>
            <w:r w:rsidR="00000000" w:rsidRPr="00000000" w:rsidDel="00000000">
              <w:rPr>
                <w:rtl w:val="0"/>
              </w:rPr>
              <w:t xml:space="preserve"> - atjaunīgās elektroenerģijas apjoms, kas ir pieejams proporcionālais sadalei degvielas piegādātājiem.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Transporta enerģijas apritē iesaistītā persona ir tiesīga iesniegt Klimata un enerģētikas ministrijā informāciju par transporta enerģijas izejvielām, kuras būtu iekļaujamas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iekļautajā izejvielu sarakstā, pievienojot detalizētu pamatojumu par noteikto izejvielu atbilstību Transporta enerģijas pielikuma A vai B daļā noteikto izejvielu kategorijai, vai kuras būtu svītrojamas no minētā izejvielu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82.punktā vārdus “,vai kuras būtu jāsvītro no iepriekš minētā izejvielu saraksta.”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RED III direktīvas 28. panta 6. punkta 1. daļu izejvielas nevar tikt svītrotas no RED III IX pielikuma. Jebkuras izejvielas, kas uzskaitītas RED III IX pielikumā un precizētas Īstenošanas regulas 2022/996 IV pielikumā, nevar svītrot nedz dalībvalstis, nedz Komisija. Tas ir pamatprincips, lai aizsargātu investīciju drošību un darbības nepārtrauktību tiem uzņēmumiem, kas iegulda šajās izejvielās un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pielikuma A daļa nozarei ir kalpojusi par spēcīgu politisko vēstījumu investēt šajās izejvielās. Atkritumiem un atlikumiem, kas iekļauti IX pielikuma A daļā, parasti ir nepieciešamas papildu tehnoloģiskās iespējas, lai šīs sarežģītās jaunās izejvielas pārstrādātu biodegvielās. Tāpat dažām no šīm izejvielām ir jāizveido pilnīgi jaunas vērtību ķēdes, lai pilnībā atraisītu to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viens no nozares uzņēmumiem vien ir investējis vairāk nekā 10 miljardus eiro atjaunīgās degvielas ražošanas apjomu palielināšanā, tostarp pētot jaunas izejvielas un tehnoloģiskos risinājumus, kuru pamatā ir IX pielikuma A daļas saraksts. Uzņēmums ir iesaistījies pētniecībā un izstrādē saistībā ar jaunām augu eļļām, kuru pamatā ir reģeneratīvās lauksaimniecības prakses, piemēram, starpkultūras un segkultūras, kā arī lignocelulozes atkritumi, kas visi ir uzskaitīti IX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Uzticības iedragāšana RED III pamatprincipiem varētu apdraudēt ilgtermiņa investīcijas tehnoloģiju attīstības virzienos, kas būs nepieciešami, lai sasniegtu oglekļa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Transporta enerģijas apritē iesaistītā persona ir tiesīga iesniegt Klimata un enerģētikas ministrijā informāciju par transporta enerģijas izejvielām, kuras būtu iekļaujamas šo noteikumu 1. pielikumā iekļautajā izejvielu sarakstā, pievienojot detalizētu pamatojumu par noteikto izejvielu atbilstību Transporta enerģijas pielikuma A vai B daļā noteikto izejvielu kategorijai.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8.nodaļa ir svītrota. 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siltumnīcefekta gāzu emisiju intensitātes samazināšana un modernizēšanu un vispārīgo 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nosaukumu, veidojot to atbilstoši Ministru kabineta 2009. gada 3. februāra noteikumu Nr.108 "Normatīvo aktu projektu sagatavošanas noteikumi" 90.-91. punktam, tostarp veidojot nosaukumu no vārdiem, kas atklāj noteikumu saturu, un tajā kā pēdējo iekļaujot vārdu “noteikumi”, “nolikums”, “kārtība” vai “prasības". Piemēram, projekta nosaukumu varētu izteikt šādā redakcijā: "Transporta enerģijas siltumnīcefekta gāzu emisiju intensitātes samazināšanas noteikumi, modernizēšanas un vispārīgās ziņošanas kārtība"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siltumnīcefekta gāzu emisiju intensitātes samazināšanas un modernizēšanas noteikumi un vispārīgās 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Aprēķinot kopējo realizēto transporta enerģijas apjomu, jūras kuģiem piegādātās transporta enerģijas daudzumu aprēķinā ņem vērā ne vairāk kā 13 procentu apmērā no kopējā realizētā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(LBBA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25.2. ir svītrots no pēdējās noteikumu versijas. LBBA aicina šo punktu atstāt noteikumos. Palmu eļļas izmantošana ir saistīta ar augstu risku, ka tā iegūta uz tādu platību rēķina, kas samazina mežus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biodegvielu vai biomasas degvielu, kas saražota tieši no palmu eļļas.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punktā izteikto ierobežojumu noteikumu projekta jaunākajā redakcijā risina noteikumu projekta 24.punkts, kas noteic, ka pienākumu izpildē nevar izmantot augsta ILUC riska izejvielas, kas noteiktas Regulā 2018/807, kurā tā jaunākajā redakcijā kā augsta ILUC riska izejvielas, tiks noteiktas - cukurniedres (sugar cane), eļļas palmas (palmu eļļa) un soja (soybeans). Kas nozīmē, ka degviela, kas ražota tieši no palmu eļļas, būs uzskatāma par no augsta ILUC riska izejvielām ražotu degvielu, kuru pienākumu izpildē nevarēs ieskaitīt.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Aprēķinot kopējo realizēto transporta enerģijas apjomu, jūras kuģiem piegādātās transporta enerģijas daudzumu aprēķinā ņem vērā ne vairāk kā 13 procentu apmērā no kopējā realizētā transporta enerģijas apjoma.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Vispārīgo ziņojumu pārbauda tāda institūcija, kas Latvijā akreditēta saskaņā ar Eiropas Komisijas 2018. gada 19. decembra Īstenošanas regulu (ES) 2018/2067 par datu verifikāciju un verificētāju akreditāciju saskaņā ar Eiropas Parlamenta un Padomes Direktīvu 2003/87/EK.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7. punktā sniegto skaidrojumu par projekta 71. punktu, aicinām precizēt to, nepārprotami nodrošinot, ka norma nav pretrunā, neinterpretē un arī nesašaurina likuma 20. panta trešajā daļā ietverto regulējumu, citastarp to, ka vispārīgo ziņojumu var pārbaudīt arī citā Eiropas Savienības dalībvalstī akreditēta validēšanas un verificēšanas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71.punkts ir precizēts, nosakot, ka akreditācija saskaņā ar Regulu 2018/2067 attiecas uz visām pārbaudes institūcijām, lai tām visām piemērotu vienādus nosacījumus un lai būtu skaidri noteikt, ar kādu akreditāciju var darboties citā Eiropas Savienības dalībvalstī akreditēta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skaidrojums ir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Vispārīgo ziņojumu pārbauda tāda institūcija, kas Latvijā vai citā Eiropas Savienības dalībvalstī akreditēta saskaņā ar Eiropas Komisijas 2018. gada 19. decembra Īstenošanas regulu (ES) 2018/2067 par datu verifikāciju un verificētāju akreditāciju saskaņā ar Eiropas Parlamenta un Padomes Direktīvu 2003/87/EK.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Transporta enerģijas apritē iesaistītā persona ir tiesīga iesniegt Klimata un enerģētikas ministrijā informāciju par transporta enerģijas izejvielām, kuras būtu iekļaujamas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iekļautajā izejvielu sarakstā, pievienojot detalizētu pamatojumu par noteikto izejvielu atbilstību Transporta enerģijas pielikuma A vai B daļā noteikto izejvielu kategorijai, vai kuras būtu svītrojamas no minētā izejvielu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projekta 8. nodaļā (iepriekš - 9. nodaļa) veikti uzlabojumi, atkārtoti norādām, ka projekta 8. nodaļā pēc būtības aprakstīts process līdz grozījumu veikšanai šajos noteikumos, proti, process, kā sabiedrība var līdzdarboties normatīvo aktu izstrādē. Aicinām svītrot projekta 8. nodaļu un nenoteikt projektā Ministru kabineta noteikumu grozījumu ierosināšanas un izstrādes jautājumus, tostarp sabiedrības līdzdalības veidu, kas ir citu normatīvo aktu regulēšanas priekšmets. Turklāt atgādinām, ka likuma 15. panta pirmās daļas 6.punkts noteic pilnvarojumu Ministru kabinetam noteikt no Transporta enerģijas likuma pielikumā minētajām izejvielām iegūtu degvielu sarakstu (un attiecīgi projekta pielikumā ir iekļauts detalizēts saraksts), nevis saraksta aktualizēšanas nosacījumus un kārtību v.tml. Alternatīvi aicinām sniegt pamatotu skaidrojumu par nodaļas atbilstību likumā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ir svītrota. 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Detalizēts Transporta enerģijas likuma pielikuma izejvielu degvielu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11. punktā sniegto skaidrojumu par projekta 1. pielikuma atbilstību likuma 15. panta pirmās daļas 6. punktā paredzētajam pilnvarojumam un vienlaikus sniegto apņemšanos ("</w:t>
            </w:r>
            <w:r w:rsidR="00000000" w:rsidRPr="00000000" w:rsidDel="00000000">
              <w:rPr>
                <w:i w:val="1"/>
                <w:rtl w:val="0"/>
              </w:rPr>
              <w:t xml:space="preserve">Deleģējums tiks precizēts, veicot attiecīgos grozījumus likumā, kad tas tiks atvērts</w:t>
            </w:r>
            <w:r w:rsidR="00000000" w:rsidRPr="00000000" w:rsidDel="00000000">
              <w:rPr>
                <w:rtl w:val="0"/>
              </w:rPr>
              <w:t xml:space="preserve">."), aicinām papildināt Ministru kabineta sēdes protokollēmuma projektu ar attiecīga satura uzdevumu, nodrošinot, ka pilnvarojums noteiktā laikā tiek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nosakot likumprojekta izstrādes termiņu 2027.gada 31.decembris, ņemot vērā Transporta enerģijas likuma politisko jutīgumu, Saeimas vēlēšanas u.c. aspektus, kas varētu ietekmēs likumprojekta virzību un likuma atvēršanu.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Detalizēts Transporta enerģijas likuma pielikuma izejvielu degvielu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sadaļas “Risinājuma apraksts”  par Vispārīgā ziņojuma sagatavošanu (Noteikumu projekta 6.1.apakšnodaļu) attiecībā uz Valsts ieņēmumu dienestam sniegtās informācijas izmantošanu vispārīgā ziņojuma sagatavošanai paskaidrots, ka  noteikumu projektā ir paredzēts, ka administratīvā sloga mazināšanai komersantiem Valsts vides dienestam, veidojot jauno energoresursu informācijas sistēmu, ir jānodrošina, ka šajā sistēmā būs iespējams ielasīt jau tos datus, ko minētie komersanti sniedz Valsts ieņēmumu dienestam akcīzes preču aprites normatīvā regulējuma ietvaros. Tādējādi ir paredzēts, ka energoresursu informācijas sistēmā jau ielasītos tādi dati, kā benzīna, dīzeļdegvielas, konkrētās biodegvielas, dabasgāzes, kas realizēta kā transporta enerģija, sašķidrinātā naftas gāze u.c., t.i. energoresursu informācijas sistēmā ielasītos tie dati, kas jau šobrīd tiek iesniegti Valsts ieņēmumu dienestam (https://www.vid.gov.lv/lv/media/33503/download?attachment), un ko Valsts ieņēmumu dienests izmanto, lai sagatavotu Likuma 21.panta 2. daļā noteiktos datus. Ir paredzēts, ka šī datu ielase sistēmā notiktu 1 reizi gadā, piemēram, pirms 1.marta vai ātrāk (par minēto datumu jāvienojas IT risinājumu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sadaļas “Risinājuma apraksts”  par Vispārīgā ziņojuma sagatavošanu (Noteikumu projekta 6.1.apakšnodaļu) attiecībā uz Valsts ieņēmumu dienestam sniegtās informācijas izmantošanu vispārīgā ziņojuma sagatavošanai nododamo datu kopas aprakstu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administratīvā sloga mazināšanai komersantiem Valsts vides dienestam, veidojot jauno energoresursu informācijas sistēmu, ir jānodrošina, ka šajā sistēmā būs iespējams ielasīt jau tos datus, ko minētie komersanti sniedz Valsts ieņēmumu dienestam akcīzes preču aprites normatīvā regulējuma ietvaros. Tādējādi ir paredzēts, ka energoresursu informācijas sistēmā jau ielasītos dati, kas atbilst Likuma 21.panta otrajā daļā noteiktajam. Ir paredzēts, ka šī datu ielase sistēmā notiktu 1 reizi gadā, piemēram, pirms 1.marta vai ātrāk (par minēto datumu jāvienojas IT risinājumu izstrādes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tiesību akta projekts ir attiecināms uz visiem uzņēmumiem. Projektā ir minētas vairākas komersantu grupas: degvielas piegādātāji, elektroenerģijas piegādātāji, kā arī komersanti, kas nav degvielas piegādātāji, bet var piedāvāt transporta enerģijas vienības (bioloģiskas un nebioloģiskas izcelsmes).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akts tomēr nav attiecināms uz visiem uzņēmumiem, lūdzam attiecīgi precizēt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pārliecināties, ka aprēķins veikts par visiem komersantiem, uz ko attiecas prasība sagatavot ziņojumu. Skaidrojumā norādīts, ka aprēķins veikts par degvielas piegādātājiem, bet tiesību aktā norādīts, ka ziņojums sagatavojams arī elektroenerģijas vienību pārdevējam, ja tie piedalās vienību apmaiņas mehānismā (49.punkts), kā arī komersantiem, kas nav  degvielas piegādātājs, bet var piedāvāt transporta enerģijas vienības, ja tie piedalās vienību apmaiņas mehānismā (60.punkts).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Administratīvais slogs būtu izvērtējams un aprēķināms par komersantu dalību vienību apmaiņas mehānismā, kas paredz informācijas sniegšanas prasību, tostarp darījuma un tā pabeigšanas reģistrēšanu, konkrētu datu ievadīšanu, informācijas apliecināšanu (32., 33., 34., 35., 36., 41., 42., 43., 45., 46., 53., 55., 56., 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3)Skaidrojumā lūdzam norādīt, uz kuriem tiesību akta punktiem aprēķins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anotācijā iekļauts aprēķins arī par komersantiem, kas brīvprātīgi izvēlētos piedalīties vienību apmaiņas mehānismā. Tomēr norādām, ka pastāv iespēja, ka šajā mehānismā bez degvielas piegādātājiem nepiedalās neviens komersants, kuram šāda iespēja ir dota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dalība vienību apmaiņas mehānismā ir brīvprātīga izvēle un dalības tajā rezultātā komersants, gūtu ienākumus no pašu veiktajām darbībām / ieguldījuma transporta sektora dekarbonizācijā.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anotācijas 1.sadaļā iekļautajam skaidrojumam, ja komersants brīvprātīgi izvēlētos piedalīties vienību apmaiņas mehānismā, noteikumu projektā paredzētās darbības būs veicamas energoresursu informācijas sistēmā - dalības vēlmes pieteikšana, piedāvāto vienību pieteikšana, rezervēšana, darījuma reģistrēšana, darījuma partnera un darījumā iesaistīto vienību norādīšana, kas ņemot vērā IT sistēmas izstrādi nebūs laikietilpīgas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veikto aprēķinu - sadaļā "Izmaksas par vienu vienību - </w:t>
            </w:r>
            <w:r w:rsidR="00000000" w:rsidRPr="00000000" w:rsidDel="00000000">
              <w:rPr>
                <w:i w:val="1"/>
                <w:rtl w:val="0"/>
              </w:rPr>
              <w:t xml:space="preserve">euro</w:t>
            </w:r>
            <w:r w:rsidR="00000000" w:rsidRPr="00000000" w:rsidDel="00000000">
              <w:rPr>
                <w:rtl w:val="0"/>
              </w:rPr>
              <w:t xml:space="preserve">) norādot vidējo tirgus vērtību par verificēšanas ziņojuma izstrādi, izmantojot skaidrojumā norādīto cenu diapazonu.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pārliecināties, ka aprēķins veikts attiecībā uz visiem komersantiem, uz kuriem attiecas ziņojuma pārbaudes prasība. No skaidrojumā iekļautās informācijas saprotams, ka aprēķins veikts par degvielas piegādātājiem, bet tiesību akta projektā norādīts, ka arī elektroenerģijas vienību pārdevējiem jāveic ziņojuma audits (49.punkts), kā arī komersantiem, kas nav degvielas piegādātājs, bet piedāvāt transporta enerģijas vienību apjomu vienību apmaiņas mehānismā (60.punkts).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attiecībā uz degvielas piegādātājiem precizēts, ņemot vērā, ka ziņojumu sagatavošana, pārbaude un iesniegšana šiem komresantiem ir obligāts pienākums, kas izriet no Transporta enerģijas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attiecībā uz "komersanti, kas nav degvielas piegādātāji, bet var piedāvāt transporta enerģijas vienības - uzlādes punktu operatori, sabiedriskā transporta pakalpojumu sniedzēji, komersanti ar publiski nepieejamiem uzlādes punktiem, nebioloģiskas izcelsmes atjaunīgās degvielas vai modernās biomasas degvielas pašpatērētāji" ir iekļauts, bet norādām, ka šiem komersantiem noteikumu projektā minētais audits būtu jānodrošina tikai un vienīgi, ja minētie komersanti brīvprātīgi izvēlētos piedalīties vienību apmaiņas mehānismā un tādējādi gūtu ienākumus no pašu veiktajām darbībām / ieguldījuma transporta sektora dekarbonizācijā. Kas nozīmē, ka, ja komersants nevēlas piedalīties vienību apmaiņas mehānismā, tad noteikumu projektā minētais audits šim komersantam nebūtu jānodrošina.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pēdējā teikumā norādīto informāciju attiecībā uz to, ka finansējums Valsts ieņēmumu dienesta izmaksu segšanai plānots iepriekšminētajā KEM budžeta programmā/apakšprogrammā, norādot konkrētu KEM budžeta programmu/apakšprogrammu, kā arī ievērojot, ka Valsts ieņēmumu dienests nav KEM padotības iestāde, norādīt, ka finansējums tiks piešķirts transferta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punktā “Cita informācija” precizēt norādīto teikumu šādā redakcijā: “Valsts ieņēmuma dienests un Centrālās statistikas pārvalde noteikumu projekta normu īstenošanu nodrošinās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administratīvā sloga aprēķināšanu tiesību akta projekta 78. punktā iekļautajai informācijas sniegšanas prasībai  - Valsts vides dienestam publicēt apkopojumu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18:12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15. pantu un 20.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izdošanas tiesisko pamatojumu, norādot uz Transporta enerģijas likuma (turpmāk - likums) 15. panta pirmo daļu. Turklāt lūdzam izvērtēt un precizēt, ja nepieciešams, norādot uz 15. panta pirmās daļas 1.-8. punktu, jo no projekta 1. punkta neizriet, ka projektā ir izpildīts likuma 15. panta pirmās daļas 9. punktā paredzētais pilnvarojums ("Ministru kabinets nosaka [..] siltumnīcefekta gāzu emisiju intensitātes un transporta enerģijas modernizēšanas pienākuma izpildes uzraudzības noteikumus"). Alternatīvi lūdzam papildināt noteikumu 1. punktu un projektu ar attiecīgu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pamatojums ir precizēts. Noteikumu projektā ir iekļauta jauna 6.4.apakšnodaļa.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iekļauts skaidrojums, kā izpildīts deleģējums emisiju intensitātes un transporta enerģijas modernizēšanas pienākuma izpildes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Transporta enerģijas likuma </w:t>
            </w:r>
            <w:r w:rsidR="00000000" w:rsidRPr="00000000" w:rsidDel="00000000">
              <w:rPr>
                <w:rtl w:val="0"/>
              </w:rPr>
              <w:t xml:space="preserve">15. panta pirmā daļa, 19.panta pirmās daļas 7.punktu un 20. panta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Biomasas degvielas un modernās biomasas degvielas var ņemt vērā emisiju ietaupījumu aprēķinā, ja to izcelsme ir pamatota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 attiecas ne tikai uz modernās biomasas degvielas, bet arī biomasas degvielas izcelsmes pamatošanu, aicinām skaidrot, kādu pilnvarojumu norma izpilda. Proti, ja norma izpilda tikai vai arī likuma 15. panta pirmās daļas 3. punktā paredzēto pilnvarojumu, aicinām izvērtēt, vai netiek pārsniegtas pilnvarojuma robežas ("nosacījumus un kārtību, kādā degvielas piegādātājs pamato </w:t>
            </w:r>
            <w:r w:rsidR="00000000" w:rsidRPr="00000000" w:rsidDel="00000000">
              <w:rPr>
                <w:u w:val="single"/>
                <w:rtl w:val="0"/>
              </w:rPr>
              <w:t xml:space="preserve">modernās biomasas degvielas</w:t>
            </w:r>
            <w:r w:rsidR="00000000" w:rsidRPr="00000000" w:rsidDel="00000000">
              <w:rPr>
                <w:rtl w:val="0"/>
              </w:rPr>
              <w:t xml:space="preserve"> izcelsmi"). Ja norma izpilda kādu citu pilnvarojumu, aicinām tā arī norādīt. Papildus aicinām anotācijā skaidrot, kā šis regulējums ir piemērojams kontekstā ar </w:t>
            </w:r>
            <w:r w:rsidR="00000000" w:rsidRPr="00000000" w:rsidDel="00000000">
              <w:rPr>
                <w:rtl w:val="0"/>
              </w:rPr>
              <w:t xml:space="preserve">likuma 12. panta otro daļu un 16. pantu. Ja gadījumā noteikumu projektā tiek dublētas vai interpretētas likuma normas, aicinām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12.punkts un visa 2.2.apakšnodaļa iekļaujas Transporta enerģijas likuma 15.panta pirmās daļas 1.punkta aptvērumā, savukārt 12.punkts izpilda arī Transporta enerģijas likuma 15.panta pirmās daļas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modernā biomasas degviela ir daļa no biomasas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nekādā veidā nedublē Transporta enerģijas likuma 12.panta 2.daļu vai 16.pantu, jo tie noteic pienākumu konkrētiem transporta enerģijas veidiem atbilst ilgtspējas un emisiju ietaupījumu kritērijiem, kur šo atbilstību pamato ar ilgtspējas apliecinājumiem (Direktīvas 29.-31.pants), savukārt izcelsmi pamato ar izcelsmes apliecinājumiem (Direktīvas 2018/2001 19.pants).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Biomasas degvielas var ņemt vērā emisiju ietaupījumu aprēķinā, ja to izcelsme ir pamatota 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biodegvielu vai biomasas degvielu, kas ir ražota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 punktā minētajām izejvielām emisiju samazināšanas pienākuma izpildei ņem vērā ne vairāk kā 1,7 procentu apjomā no kopējā konkrētā degvielas piegādātāja transporta sektorā realizētā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atbalsta līdzsvaroto noteikumu projekta redakciju, tomēr, lai nodrošinātu atbilstību RED III un radītu izmaksu ziņā efektīvus veidus klimata mērķu sasniegšanai, lūdzam pārskatīt IX pielikuma B daļas (Annex IX-B) ierobežojuma (griestu)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pārskatītajai RED III direktīvai, lūdzam izvērtēt, vai ierobežojuma noteikšana no RED IX pielikuma B daļā uzskaitītajām izejvielām ražotajām degvielām vispār ir nepieciešama. Jāatzīmē, ka direktīva nepieprasa noteikt nekādus ierobežojumus degvielas piegādātāju saistībām. Tāpat ir svarīgi ņemt vērā, ka, sniedzot ziņojumus, Latvija šīm degvielām var piemērot dubulto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1,7% ierobežojums ir pārāk stingrs, tāpēc ierosinām – ja tiek ieviests ierobežojums no IX pielikuma B daļas izejvielām ražotajām degvielām, tam jābūt vismaz divreiz lielākam (3,4%),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Lielāku IX-B pielikuma ierobežojumu pamato arī fakts, ka Komisija 2024. gada pavasarī ar deleģēto direktīvu (ES 2024/1405) IX pielikuma B daļai pievienoja ievērojamu skaitu jaunu izejvielu. Ņemot vērā šos izejvielu papildinājumus un palielināto pieejamību, Komisijai būtu jāizdod deleģētais akts, lai pārskatītu (palielinātu) IX pielikuma B daļas izejvielām noteikto ierobežojuma līmeni. Turklāt Komisija faktiski ir mudinājusi dalībvalstis pašām pārskatīt šo līmeni, ieviešot RED III savos nacionālajos tiesību aktos, negaidot, kamēr Komisija veiks grozījumus ierobežojumā. Komisija atzīst, ka ierobežojuma palielināšana ES līmenī ar deleģēto aktu ir ilgs process, un tādēļ mudina dalībvalstis pašām pieteikties uz augstāku ierobežojuma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IX-B ierobežojums faktiski var kļūt par šķērsli jaunu, ilgtspējīgu izejvielu (piemēram, starpaugu un stipri noplicinātā zemē audzētu kultūru, kas ietilpst IX-B daļā, ja tās neizmanto aviācijā) attīstībai un mēroga paplašināšanai. Tāpēc LDTA iesaka palielināt IX pielikuma B daļas ierobežojumu, jo tas sniegtu saistītajām pusēm lielāku elastību mandāta izpildē. Latvijai nevajadzētu radīt sev nevajadzīgus ierobežojumus attiecībā uz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atkārtoti skaidro, ka noteikumu projektā iekļautais ierobežojums - 1,7% no Transporta enerģijas likuma pielikuma B daļā minētajām izejvielām, tiek noteikts atbilstoši Direktīvas 2018/2001 27.panta 1.punkta b) apakšpunkta iv) apakšapakšpunktam un 27.panta 2.punkta f) apakšpunktam, kas noteic nosacījumus tam, kā tiek aprēķināti attiecīgie enerģijas daudzumi degvielas piegādātājiem uzliekamā pienākuma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transporta enerģijas modernizēšanas pienākuma ietvaros 1,7% ir ierobežojums fiziskajam apjomam, bet pienākumu izpildē šis ierobežojums būs 3,4%, jo arī Transporta enerģijas likuma B daļā noteiktajām izejvielām ir piemērojama dubultā ieskaite (Direktīvas 2018/2001.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KEM izvērtēs iespēju šī ierobežojuma paaugstināšanai, konsultējoties ar Eiropas Komisiju un citām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biodegvielu vai biomasas degvielu, kas ir ražota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 punktā minētajām izejvielām emisiju intensitātes samazināšanas pienākuma izpildei ņem vērā ne vairāk kā 1,7 procentu apjomā no kopējā konkrētā degvielas piegādātāja transporta sektorā realizētā transporta enerģijas apjoma.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biodegvielu vai biomasas degvielu, kas saražota no Komisijas 2019.gada 13.marta deleģētajā regulā (ES)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 noteiktajiem pārtikas un dzīvnieku barības kultūraugiem, kuri kumulatīvi atbilst minētās regulas 3. pantā noteiktajiem kritērijiem, aprēķinā ņem vērā apjomā, kāds noteikts minētās regulas 6a.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25.3. apakšpunktā minētajā regulā nav 6.a panta.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Elektroenerģijas statistikas sadale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kādu pilnvarojumu izpilda projekta 5. sadaļa. Vienlaikus aicinām skaidrot, vai ir runa par elektroenerģijas statistikas sadali vai apjoma sadali, un kas domāts ar "elektroenerģijas apjoma sadali" (skat. nodaļas nosaukumu un punktos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5.nodaļa ir svītroti un tās punkti ir pārcelti uz "Vispārīgā ziņojuma sagatavošana" sadaļu 6.nodaļā.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piegādātājiem vispārīgajos ziņojumos automātiski tiek iekļauts (proporcionāli) elektroenerģijas apjoms (MJ), kas ziņojumā automātiski parādīsies transporta enerģijas apjomā. Līdz ar to ir saprotams, ka minētās darbības (nosacījumi) ir daļa no vispārīgā ziņojuma sagatavošanas, un attiecīgo noteikumu projekta punktu pārcelšana uz 6.1.apakšodaļu to korekti 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attiecīgi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Valsts vides dienests un Valsts ieņēmumu dienests nodrošina degvielas piegādātāju Valsts ieņēmumu dienestam iesniegto akcīzes preču aprites datu no Valsts ieņēmumu dienesta sistēmām ielasi energoresursu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iepriekšējām redakcijām neizrietēja prasība par Valsts ieņēmumu dienesta rīcībā esošo akcīzes nodokļa datu automatizētu nodošanu Valsts vides dienestam energoresursu informācijas sistēmas vajadzībām. Līdz ar to šāds pienākums iekļauts bez iepriekšējas starpiestāžu saskaņošanas un bez ietekmes uz VID informācijas sistēmām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vides dienests jau izmanto DAGR datu apmaiņai ar VID, aicinām izvērtēt iespēju paredzēt projekta izpildei datu nodošanu, izmantojot DAGR kā apmaiņas kanālu, paredzot finansējumu VID IS (divās sistēmās)  pielāgojumiem. Pēc MKN projekta nevar izsecināt datu apjomu, tāpēc šobrīd nevar novērtēt provizoriskās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konkrēti projektā ietvert uzskaitījumu, kādus konkrēti datus plānots saņemt no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VVD būs tas, kas, veidojot energoresursu informācijas sistēmu, to veidos tā, lai sistēma varētu "paņemt" tos degvielas aprites datus, ko komersanti jau šobrīd iesniedz VID (kas tiek izmantoti, piemēram, šim apkopojumam https://www.vid.gov.lv/lv/media/33503/download?attachment).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atzīst, ka minēto IT risinājumu sasaistē izmaksas radīsies arī VID pusē (lielākās izmaksas būs VVD pusē un tās jau ir iekļautas anotācijas 3.sadaļā minētajā finansējuma apjomā), vienlaikus, kā tika atzīts arī iebildumā, šobrīd šīs izmaksas nevar novērtēt. VVD sistēmas izveides ietvaros izvērtēs efektīvāko veidu, kā VID rīcībā esošos datus ielasīt energoresursu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šādu iespējamo izmaksu rašanos ir iekļauta anotācijas 3.sadaļā un ir arī iekļauts iespējamais šo izmaksu segšanas avots - KEM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 vides dienests nodrošina komersantu Valsts ieņēmumu dienestam iesniegto akcīzes preču aprites datu, atbilstoši Transporta enerģijas likuma 21.panta otrajā daļā noteiktajam, ielasi energoresursu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Vispārīgo ziņojumu pārbauda kompetenta, neatkarīga atbilstības novērtēšanas institūcija, kas akreditēta saskaņā ar Eiropas Komisijas 2018. gada 19. decembra Īstenošanas regulu (ES) 2018/2067 par datu verifikāciju un verificētāju akreditāciju saskaņā ar Eiropas Parlamenta un Padomes Direktīvu 2003/87/EK un atbilstoši normatīvajiem aktiem par atbilstības novērtēšanas institūciju novērtēšanu, akreditāciju un uzraudzību, vai citā Eiropas Savienības dalībvalstī akreditēta validēšanas un verificēšanas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72. punkts dublē un vienlaikus interpretē likuma 20. panta trešo daļu. Lūdzam normu svītrot, jo likums jau regulē, kas pārbauda vispārīgo ziņojumu ("Vispārīgo ziņojumu pārbauda neatkarīga inspicēšanas institūcija, kas akreditēta nacionālajā akreditācijas institūcijā atbilstoši normatīvajiem aktiem par atbilstības novērtēšanas institūciju novērtēšanu, akreditāciju un uzraudzību, vai citā Eiropas Savienības dalībvalstī akreditēta validēšanas un verificēšanas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20.panta 3.daļā ir noteikts "(3) Vispārīgo ziņojumu pārbauda neatkarīga inspicēšanas institūcija, kas akreditēta nacionālajā akreditācijas institūcijā atbilstoši normatīvajiem aktiem par atbilstības novērtēšanas institūciju novērtēšanu, akreditāciju un uzraudzību, vai citā Eiropas Savienības dalībvalstī akreditēta validēšanas un verificēšanas institūcija.", iekļaujot atsauci uz likumu "Par atbilstības novērtēšanu" un Ministru kabineta 2023.gada 19.decembra noteikumiem Nr.754 "Atbilstības novērtēšanas institūciju novērtēšanas, akreditācijas un uzraudzības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Noteikumos Nr. 754 ir noteikts "3. Aģentūra institūcijas, kas darbojas šo noteikumu 2. punktā minētajās jomās, novērtē, akreditē un uzrauga saskaņā ar Eiropas Parlamenta un Padomes 2008. gada 9. jūlija Regulu (EK) Nr. 765/2008, ar ko nosaka akreditācijas un tirgus uzraudzības prasības attiecībā uz produktu tirdzniecību un atceļ Regulu (EEK) Nr. 339/93 (turpmāk – regula Nr. 765/2008), un normatīvajiem aktiem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konkrētu standartu, atbilstoši kuram validēšanas un verificēšanas institūcija ir jāakreditē, jo to nenoteic Regula 765/2008, kā arī to nenoteic citi tiesību akti. Vienlaikus akreditācijas nodrošināšanai, ko veic Latvijas nacionālajai akreditācijas iestādei - Latvijas Nacionālais akreditācijas birojs, ir jābūt noteiktiem jau konkrētiem nosacījumiem, standartiem, lai būtu iespējams nodrošināt akreditāciju. Arī Noteikumu Nr. 754 5.punktā ir noteikts "Aģentūra iesniedzamo dokumentu sarakstu publicē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Vispārīgo ziņojumu pārbauda tāda institūcija, kas Latvijā vai citā Eiropas Savienības dalībvalstī akreditēta saskaņā ar Eiropas Komisijas 2018. gada 19. decembra Īstenošanas regulu (ES) 2018/2067 par datu verifikāciju un verificētāju akreditāciju saskaņā ar Eiropas Parlamenta un Padomes Direktīvu 2003/87/EK.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Valsts vides dienests pēc visu vispārīgo ziņojumu pieņemšanas ziņojumos iekļautos apkopotos datus iesniedz Centrālai statistikas pārvaldei valsts atjaunīgās enerģijas datu aprēķinam Latvijas atjaunīgās enerģijas ražošanas un izmantošanas saistību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neietvert projektā normas, kas neregulē privātpersonu tiesības un pienākumus, bet attiecas uz iestāžu savstarpējo sadarbību. Alternatīvi lūdzam sniegt pamatotu skaidrojumu par normas ietveršanu projektā, kā arī sniegt skaidrojumu, par kādām Latvijas atjaunīgās enerģijas ražošanas un izmantošanas saistībām ir runa un kur tās paredzētas. Vienlaikus lūdzam skaidrot, kuru likumā paredzēto pilnvarojumu punkts izpilda.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Valsts vides dienests pēc visu vispārīgo ziņojumu pieņemšanas izvērtē katra degvielas piegādātāja emisiju intensitātes samazināšanas un transporta enerģijas modernizēšanas pienākuma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Detalizētā moderno biodegvielu un Transporta enerģijas likuma pielikuma B daļā iekļauto izejvielu saraksta aktualizēšana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8. nodaļā pēc būtības aprakstīts process līdz grozījumu veikšanai šajos noteikumos. Lūdzam svītrot projekta 9. nodaļu un nenoteikt projektā Ministru kabineta noteikumu grozījumu izstrādes jautājumus, tostarp sabiedrības līdzdalības veidu, kas ir citu normatīvo aktu regulēšanas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ir svītrota. 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nodaļa</w:t>
            </w:r>
            <w:r w:rsidR="00000000" w:rsidRPr="00000000" w:rsidDel="00000000">
              <w:rPr>
                <w:rtl w:val="0"/>
              </w:rPr>
              <w:t xml:space="preserve"> stājas spēkā 2027. gada 1. janvārī. Līdz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nodaļā</w:t>
            </w:r>
            <w:r w:rsidR="00000000" w:rsidRPr="00000000" w:rsidDel="00000000">
              <w:rPr>
                <w:rtl w:val="0"/>
              </w:rPr>
              <w:t xml:space="preserve"> minētās sistēmas funkcionalitātes izstrādei degvielas piegādātājs vispārīgo ziņojumu iesniedz elektroniska dokumenta veidā atbilstoši normatīvajiem aktiem par elektronisko dokumentu noformēšanu, informāciju iekļaujot vispārīgajā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vismaz attiecībā uz vispārīgā ziņojuma iesniegšanu projekta 86. punkta otrais teikums dublē likuma pārejas noteikumu 9. punktu, attiecīgi lūdzam precizēt projektu, nedublējot likumā jau noteikto regulējumu. Vienlaikus, ņemot vērā, ka 6. nodaļa regulē vienības apmaiņas mehānisma jautājumus, nevis vispārīgā ziņojuma iesniegšanu, nav saprotama otrajā teikumā ietvertā atsauce uz 6. nodaļu.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anotācijā skaidrot, kādēļ paredzēti noslēguma jautājumi ar tajos minētajiem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un tā anotācija ir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mehānisms ir pilnībā sasaistīts ar vispārīgo ziņojumu, jo ziņojumā ir jāiekļauj visa informācija par apmainītajām vienībām. arī IT funkcionalitāte (IT rīks) būs viena, tāpēc arī vispārīgā ziņojuma un vienību apmaiņas mehānisma funkcionalitātes izstrāde ir sasaistīta.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piedāvātais datums ir reālistiskais datums, līdz kuram var izstrādāt IT rīku. Tāpēc arī tiek piedāvāts noteikt, ka abas nodaļas un tajā iekļautie nosacījumi stājas spēkā tad, kad IT funkcionalitāte darbosies, jo pēc būtības noteikumu projekta 6. un 7.nodaļa regulē informācijas sagatavošanu, apmaiņu, virzību utt tieši IT rīkā. Vienlaikus noteikumu projekta 84.punkts atrunā situāciju, ja arī pēc 2027.gada 31.decembra IT funkcionalitāte vēl nebūs izstrādāta - tad līdzīgi kā Transporta enerģijas likuma Pārejas noteikumu 9.punktā - informācija par apmainītajām vienībām būs jāiekļauj vispārīgajā ziņojumā, ko degvielas piegādātājs iesniegs "elektroniska dokumenta veidā atbilstoši normatīvajiem aktiem par elektronisko dokumentu noformēšanu, izmantojot Valsts vides dienesta tīmekļvietnē pieejamo ziņojuma veidlapas paraugu".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Transporta enerģijas likuma 11.pantā noteiktais pienākums stājas spēkā tikai 2030.gada 1.janvārī, tad arī nosacījumi, kas attiecas uz šo pienākumu noteikumu projektā stājas spēkā 2030.gada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nodaļa</w:t>
            </w:r>
            <w:r w:rsidR="00000000" w:rsidRPr="00000000" w:rsidDel="00000000">
              <w:rPr>
                <w:rtl w:val="0"/>
              </w:rPr>
              <w:t xml:space="preserve"> stājas spēkā 2027. gada 1. janvārī. Līdz vienību apmaiņas mehānisma funkcionalitātes izstrādei degvielas piegādātājs informāciju par vienību apmaiņu iekļauj vispārīgajā ziņojumā.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Detalizēts moderno biodegvielu un Transporta enerģijas likuma pielikuma B daļā iekļauto izejvielu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izvērstāk pamatot projekta pielikuma atbilstību likumā paredzētajam pilnvarojumam. Proti, likuma 15. panta pirmās daļas 6. punktā paredzētais pilnvarojums noteic, ka Ministru kabinets nosaka no likuma pielikumā minētajām izejvielām iegūtu </w:t>
            </w:r>
            <w:r w:rsidR="00000000" w:rsidRPr="00000000" w:rsidDel="00000000">
              <w:rPr>
                <w:u w:val="single"/>
                <w:rtl w:val="0"/>
              </w:rPr>
              <w:t xml:space="preserve">degvielu sarakstu</w:t>
            </w:r>
            <w:r w:rsidR="00000000" w:rsidRPr="00000000" w:rsidDel="00000000">
              <w:rPr>
                <w:rtl w:val="0"/>
              </w:rPr>
              <w:t xml:space="preserve">, nevis detalizētu izejvielu sarakstu. Vienlaikus izprotot izziņas 1. punktā sniegto pamatojumu, kā arī likumprojekta "Transporta enerģijas likums" anotācijas (pieejama: https://titania.saeima.lv/LIVS14/SaeimaLIVS14.nsf/0/DB3BB7BB26DD6EFEC2258B4A00235092?OpenDocument) 4.1.6. apakšsadaļā sniegto norādi par attiecīga satura Ministru kabineta noteikumiem, lūdzam sniegt izvērstāku pamatojumu, ņemot vērā pilnvarojuma gramatisko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nosaukums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ka deleģējums nav līdz galam korekts, tomēr likuma anotācijas 4.sadaļā ir konkrēti norādīts Ministru kabineta noteikumu aptvērums un saturs - noteikt izejvielu detalizētu sarakstu, nevis pašu degvielu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tiks precizēts, veicot attiecīgos grozījumus likumā, kad tas tiks atvērts.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Detalizēts Transporta enerģijas likuma pielikuma izejvielu degvielu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anotācijā ietverto skaidrojumu ("</w:t>
            </w:r>
            <w:r w:rsidR="00000000" w:rsidRPr="00000000" w:rsidDel="00000000">
              <w:rPr>
                <w:i w:val="1"/>
                <w:rtl w:val="0"/>
              </w:rPr>
              <w:t xml:space="preserve">Vienlaikus Noteikumu projekts paredz, ka </w:t>
            </w:r>
            <w:r w:rsidR="00000000" w:rsidRPr="00000000" w:rsidDel="00000000">
              <w:rPr>
                <w:i w:val="1"/>
                <w:u w:val="single"/>
                <w:rtl w:val="0"/>
              </w:rPr>
              <w:t xml:space="preserve">mērķu izpildei</w:t>
            </w:r>
            <w:r w:rsidR="00000000" w:rsidRPr="00000000" w:rsidDel="00000000">
              <w:rPr>
                <w:i w:val="1"/>
                <w:rtl w:val="0"/>
              </w:rPr>
              <w:t xml:space="preserve"> var izmantot arī to moderno biodegvielu, moderno biomasas degvielu un RFNBO, ko degvielas piegādātājs ir izmantojis pašpatēriņam, t.i. nevis degvielas piegādātājs ir realizējis patēriņam transportā, bet izmantojis saviem transportlīdzekļiem</w:t>
            </w:r>
            <w:r w:rsidR="00000000" w:rsidRPr="00000000" w:rsidDel="00000000">
              <w:rPr>
                <w:rtl w:val="0"/>
              </w:rPr>
              <w:t xml:space="preserve">."), lūdzam skaidrot projekta 3. nodaļā ietvertā regulējuma atbilstību likuma 15. panta pirmās daļas 4. punktā paredzētajam pilnvarojumam ("</w:t>
            </w:r>
            <w:r w:rsidR="00000000" w:rsidRPr="00000000" w:rsidDel="00000000">
              <w:rPr>
                <w:i w:val="1"/>
                <w:rtl w:val="0"/>
              </w:rPr>
              <w:t xml:space="preserve">Ministru kabinets nosaka nosacījumus un kārtību moderno biodegvielu, moderno biomasas degvielu un nebioloģiskas izcelsmes atjaunīgo degvielu īpatsvara aprēķināšanai kopējā realizētajā transporta enerģijas apjomā"</w:t>
            </w:r>
            <w:r w:rsidR="00000000" w:rsidRPr="00000000" w:rsidDel="00000000">
              <w:rPr>
                <w:rtl w:val="0"/>
              </w:rPr>
              <w:t xml:space="preserve">). Proti, pilnvarojums paredz noteikt kārtību un nosacījumus </w:t>
            </w:r>
            <w:r w:rsidR="00000000" w:rsidRPr="00000000" w:rsidDel="00000000">
              <w:rPr>
                <w:u w:val="single"/>
                <w:rtl w:val="0"/>
              </w:rPr>
              <w:t xml:space="preserve">īpatsvara aprēķināšanai</w:t>
            </w:r>
            <w:r w:rsidR="00000000" w:rsidRPr="00000000" w:rsidDel="00000000">
              <w:rPr>
                <w:rtl w:val="0"/>
              </w:rPr>
              <w:t xml:space="preserve">, nevis nosacījumus </w:t>
            </w:r>
            <w:r w:rsidR="00000000" w:rsidRPr="00000000" w:rsidDel="00000000">
              <w:rPr>
                <w:u w:val="single"/>
                <w:rtl w:val="0"/>
              </w:rPr>
              <w:t xml:space="preserve">mērķu izpildei</w:t>
            </w:r>
            <w:r w:rsidR="00000000" w:rsidRPr="00000000" w:rsidDel="00000000">
              <w:rPr>
                <w:rtl w:val="0"/>
              </w:rPr>
              <w:t xml:space="preserve">. Pirmšķietami pats likums noteic transporta enerģijas modernizēšanas pienākuma izpildes nosacījumus (sk. likuma 14. pantu). Attiecīgi lūdzam vai nu skaidrot, kā projekts atbilst pilnvarojumam (proti, vai nepārsniedz pilnvarojuma robežas), vai arī precizēt projektu, ja nepieciešams. Vienlaikus lūdzam arī skaidrot, kur (kā) ar projektu izpildīts likuma 15. panta pirmās daļas 7. punktā paredzētais pilnvarojums ("</w:t>
            </w:r>
            <w:r w:rsidR="00000000" w:rsidRPr="00000000" w:rsidDel="00000000">
              <w:rPr>
                <w:i w:val="1"/>
                <w:rtl w:val="0"/>
              </w:rPr>
              <w:t xml:space="preserve">Ministru kabinets nosaka [..] atjaunīgās transporta enerģijas veidus, ko nevar izmantot siltumnīcefekta gāzu emisiju intensitātes samazināšanas pienākuma un transporta enerģijas modernizēšanas pienākuma izpildē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moderno biodegvielu, modernās biomasas degvielas, RFNBO īpatsvara aprēķins ir tas pats, kas mērķa izpilde, jo sasniedzamais īpatsvars, kura aprēķinam ir noteikumu projektā ir iekļautas formulas, ir arī sasniedzamais mērķis, piemēram, aprēķinātais īpatsvars ir 5,5% un mērķis ir 5,5%, tātad aprēķinātais īpatsvars norāda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Transporta enerģijas likuma 15.panta 1.daļas 4.punktā noteiktais "moderno biodegvielu, moderno biomasas degvielu un nebioloģiskas izcelsmes atjaunīgo degvielu īpatsvars" ir "transporta enerģijas modernizēšanas pienākums" (īpatsvaram ir jābū 5,5%, kas ir transporta enerģijas modernizēšanas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15.panta pirmās daļas 7.punkta pilnvarojumu izpilda noteikumu projekta 26.punkts, kas paredz to, ka emisiju intensitātes samazināšanas pienākuma izpildē nevar izmantot biodegvielas, kas ražotas no izejvielām ar augstu ILUC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1. punktā sniegto skaidrojumu par likuma 20. panta astotajā daļā ietvertā pilnvarojuma daļēju izpildi (proti, attiecībā uz vispārīgo ziņojumu) projektā ietvert arī anotācijā, sniedzot skaidrojumu, kā paredzēts izpildīt pilnvarojumu pilnībā.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projekta 1.6. apakšpunktu un likuma 20. panta astotajā daļā paredzēto pilnvarojumu, lūdzam pamatot projekta 8. nodaļā ("Aviācijas degvielas piegādātāja ziņojuma pārbaude") ietvertā regulējuma atbilstību likumā paredzētajam pilnvarojumam, skaidrojot, kādu daļu pilnvarojums izpilda.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 un 5.sadaļa ir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jau veiktajiem papildinājumiem un precizējumiem anotācijas 5.4. apakšsadaļas 1. tabulā. Vienlaikus lūdzam veikt šādus papildinājumus vai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apakšsadaļā norādīts, ka: "</w:t>
            </w:r>
            <w:r w:rsidR="00000000" w:rsidRPr="00000000" w:rsidDel="00000000">
              <w:rPr>
                <w:i w:val="1"/>
                <w:rtl w:val="0"/>
              </w:rPr>
              <w:t xml:space="preserve">Likumā ir iekļauta iespēja Ministru kabinetam noteikt pienākumu izpildes elastības un ierobežojumus, kas ir nacionāli noteikti vai ir noteikti Eiropas Savienības tiesību aktos</w:t>
            </w:r>
            <w:r w:rsidR="00000000" w:rsidRPr="00000000" w:rsidDel="00000000">
              <w:rPr>
                <w:rtl w:val="0"/>
              </w:rPr>
              <w:t xml:space="preserve">." Ministru kabineta 2009.gada 31.marta sēdes protokola Nr.22 21.§ 4.1.apakšpunkts noteic, ka ministriem jāseko, lai ministrijās gatavotajos jaunajos tiesību aktu projektos un spēkā esošo tiesību aktu grozījumu projektos tiktu iekļautas prasības, kas nepārsniedz Eiropas Savienības normatīvo aktu minimālās prasības, savukārt 4.2.apakšpunkts noteic, ka ministrijām ir vispusīgi jāizvērtē jauna regulējuma vai spēkā esošā regulējuma grozījumu atbilstība administratīvā sloga mazināšanai, lietderībai un patiesai nepieciešamībai. Tādējādi katrā gadījumā, ja tiesību akta projektā tiek noteiktas stingrākas vai papildus prasības nekā noteikts ES tiesību aktā vai arī tiek izmantota ES tiesību aktā paredzētā ES dalībvalsts rīcības brīvība ieviest kādu konkrētu normu, ministrijai tiesību akta projektā jāsniedz pietiekošs pamatojums šādam regulējumam. Turklāt svarīgi pie noteikumu projekta norādīt, kāpēc papildu Eiropas Savienības normām noteikumu projektā ir ietvertas nacionālo tiesību normas. Lai noteikumu projekts nebūtu pretrunā Eiropas Savienības prasībām, skaidri jānorāda juridiskais pamats, kas ļauj dalībvalstīm pieņemt papildu normas. Attiecīgi aicinām papildināt anotācijas 1.3. apakšsadaļu vai 5.4. apakšsadaļas 1. tabulu, pamatojot papildu vai stingrāku prasību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tabulā konsekventi ne tikai norādīt, ka rīcības brīvība ir izmantota, bet arī norādīt, kā un kādēļ tā ir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skaidrot ar Direktīvu 2023/2413 jaunā redakcijā izteiktā Direktīvas 2018/2001 25. panta 3. punkta 2. rindkopā, 26. panta 1. punktā paredzētās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vairākās vietās tabulā norādīts, ka kāda direktīvas prasība pārņemta, piemēram, veselā noteikumu projekta nodaļā vai apakšnodaļā (piemēram, norādīts, ka Direktīvas 2023/2413 1. panta 15. punktā izteiktais Direktīvas 2018/2001 25. panta 4. punkta 2. teikums pārņemts projekta 6.3. apakšnodaļā). Aicinām izvērtēt un, ja nepieciešams, konkretizēt vai sniegt skaidrojumu, jo pirmšķietami prasība varētu būt pārņemta ne visā apakšnodaļā. Tāpat arī aicinām izvērtēt informāciju par citu direktīvas prasību pārņemšanu projekta nodaļās vai apakšnodaļās;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atkārtoti lūdzam skaidrot, kur pārņemts grozītās Direktīvas 2018/2001 27. panta 5. punkta pēdējais teikums ("</w:t>
            </w:r>
            <w:r w:rsidR="00000000" w:rsidRPr="00000000" w:rsidDel="00000000">
              <w:rPr>
                <w:i w:val="1"/>
                <w:rtl w:val="0"/>
              </w:rPr>
              <w:t xml:space="preserve">Šo punktu piemēro līdz 2030.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atkārtoti, ņemot vērā projektā ietvertās atsauces uz Eiropas Savienības regulām (sk., piemēram, projekta 8. nodaļu), lūdzam izvērtēt un papildināt anotācijas 5.4. apakšsadaļas 1. tabulu ar informāciju par regulu prasību ieviešanu projekta attiecīgajās vienībās. No projektā ietvertā regulējuma izriet, ka ar to paredzēts vismaz daļēji ieviest regulas 10.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tabulas aizpildīšanas detalizācijas pakāpi lūdzam skatīt Vadlīnijas tiesību akta projekta sākotnējās ietekmes novērtēšanai un novērtējuma ziņojuma sagatavošanai vienotajā tiesību aktu izstrādes un saskaņošanas portālā (pieejamas TAP sadaļā "Palīdzība"), kur ir norādīts, ka tabulu nepieciešams aizpildīt iespējami detalizētā pakāpē (pantu, daļu, punktu, apakšpunktu līmenī) (sk. 45. lpp.). Minētais ir nepieciešams tādēļ, lai varētu pārliecināties, ka kāda no direktīvas prasībām nejaušības pēc nav palikusi nepārņemta vai veids, kādā to plāno pārņemt, nav neatbilstošs. Vēršam uzmanību, ka bieži vien nodaļu panti, un pantu ietvaros daļas, punkti, apakšpunkti un reizēm pat teikumi var ietvert saturiski ļoti dažādas normas, attiecīgi tabulu ir ieteicams aizpildīt pēc iespējas detalizētāk. Vispārīgas informācijas sniegšanas gadījumā Tieslietu ministrijai ir problemātiski kvalitatīvi izvērtēt, kuras tieši noteikumu projekta normas ir pārņemtas atbilstoši attiecīgo Eiropas Savienības tiesību aktu normām. Turklāt ir ļoti svarīgi izšķirt, kura norma projektā ir ietverta, pārņemot Eiropas Savienības tiesību akta prasību, savukārt kura ir nacionālā tiesību norma.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Tieslietu ministrija lūdza tabulu aizpildīt par Eiropas Savienības tiesību aktu pārņemšanu vai ieviešanu kontekstā ar </w:t>
            </w:r>
            <w:r w:rsidR="00000000" w:rsidRPr="00000000" w:rsidDel="00000000">
              <w:rPr>
                <w:u w:val="single"/>
                <w:rtl w:val="0"/>
              </w:rPr>
              <w:t xml:space="preserve">projektu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anotācijas 1.sadaļa ir būtiski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anotācijas 5.4.sadaļa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anotācijas 5.4.sadaļa ir papildināta ar skaidrojumu par attiecīgajos punktos iekļautajām dalībvalsts rīcības brīvībām.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anotācijas 5.4.sadaļa ir precizēta. Vienlaikus jānorāda, ka atsevišķās vietās ir saglabātas atsauces uz visu nodaļu, piemēram, attiecībā uz Direktīvās 2018/2001 25.panta 4.punktu, kas noteic dalībvalstīm pienākumu izveidot "iespēju apmainīties ar kredītiem", kas Latvijā tiek ieviests ar vienību apmaiņas mehānismu, kura detalizēta darbība ir noteikta noteikumu projekta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27. panta 5. punkta pēdējais teikums ir pārņemts ar noteikumu projekta 82.punktā.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anotācijas 5.4.sadaļā iekļautas visas regulas, kas minētas noteikumu projektā, izņemot Regulu 2018/2067, jo nosacījumi sertificēšanas institūciju (verificētāju) akreditācijai ir iekļauti vismaz 26 regulas pantos.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bāzlīnijas aprēķina kārtību un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(turpmāk - noteikumi Nr. 108) 100.2. apakšpunktam projekta 1. punktā raksta (pārraksta) likumā noteikto pilnvarojumu Ministru kabinetam,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projekta 1.2. apakšpunktu ar vārdiem "</w:t>
            </w:r>
            <w:r w:rsidR="00000000" w:rsidRPr="00000000" w:rsidDel="00000000">
              <w:rPr>
                <w:rtl w:val="0"/>
              </w:rPr>
              <w:t xml:space="preserve">Transporta enerģijas likuma 11. panta pirmajā daļā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1.8. apakšpunktu (proti, iztrūkst pilnvarojuma vārdi "ņemot vērā minēto veidu atjaunīgās transporta enerģijas apjomus, izejvielas un izcelsmi").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Transporta enerģijas likuma 11. panta pirmajā daļā minētās bāzlīnijas aprēķina kārtību un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nebioloģiskas izcelsmes atjaunīgā degviela vai nebioloģiskas izcelsmes atjaunīgās degvielas starpprodukti ir saražoti no tiešā pieslēgumā esošas atjaunīgās elektroenerģijas ražošanas iekārtas, tad visu šādu elektroenerģiju ieskaita kā atjaunīgo elektroenerģiju atbilstoši Komisijas 2023.gada 10.februāra deleģētajā regulā (ES) 2023/1184, ar ko Eiropas Parlamenta un Padomes Direktīvu (ES) 2018/2001 papildina, izveidojot Savienības metodiku, ar ko nosaka sīki izstrādātus noteikumus par nebioloģiskas izcelsmes atjaunīgo šķidro un gāzveida transporta degvielu ražošanu (turpmāk - Regula 2023/1184)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tiesību normas praktiskās piemērošanas atvieglošanas nolūkā projekta 8.2. un 8.3. apakšpunktā atsaukties uz konkrētu Komisijas 2023.gada 10.februāra deleģētās regulas (ES) 2023/1184, ar ko Eiropas Parlamenta un Padomes Direktīvu (ES) 2018/2001 papildina, izveidojot Savienības metodiku, ar ko nosaka sīki izstrādātus noteikumus par nebioloģiskas izcelsmes atjaunīgo šķidro un gāzveida transporta degvielu ražošanu vienību vai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nebioloģiskas izcelsmes atjaunīgā degviela vai nebioloģiskas izcelsmes atjaunīgās degvielas starpprodukti ir saražoti no tiešā pieslēgumā esošas atjaunīgās elektroenerģijas ražošanas iekārtas, tad visu šādu elektroenerģiju ieskaita kā atjaunīgo elektroenerģiju atbilstoši Komisijas 2023.gada 10.februāra deleģētajā regulas (ES) 2023/1184, ar ko Eiropas Parlamenta un Padomes Direktīvu (ES) 2018/2001 papildina, izveidojot Savienības metodiku, ar ko nosaka sīki izstrādātus noteikumus par nebioloģiskas izcelsmes atjaunīgo šķidro un gāzveida transporta degvielu ražošanu (turpmāk - Regula 2023/1184) 3. pantā noteiktajiem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Emisiju intensitātes un transporta enerģijas modernizēšanas pienākuma izpildes elastības un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precizēt nodaļu nosaukumus, veidojot tos atbilstoši likumā paredzētajam pilnvarojumam. Piemēram, likuma 15. panta pirmās daļas 5. punkts paredz, ka Ministru kabinets nosaka siltumnīcefekta gāzu </w:t>
            </w:r>
            <w:r w:rsidR="00000000" w:rsidRPr="00000000" w:rsidDel="00000000">
              <w:rPr>
                <w:u w:val="single"/>
                <w:rtl w:val="0"/>
              </w:rPr>
              <w:t xml:space="preserve">emisiju intensitātes un transporta enerģijas modernizēšanas pienākuma elastības mehānismu (vienību apmaiņas mehānismu), tā dalībniekus un izmantošanas nosacījumus</w:t>
            </w:r>
            <w:r w:rsidR="00000000" w:rsidRPr="00000000" w:rsidDel="00000000">
              <w:rPr>
                <w:rtl w:val="0"/>
              </w:rPr>
              <w:t xml:space="preserve">. Vēršam uzmanību, ka normatīvā akta nosacījumiem, tostarp nodaļu nosaukumiem, būtu jābūt gan saprotamiem normatīvā akta adresātiem, gan arī atbilstošiem likumā paredzētajam pilnvarojumam un izmantotajai terminoloģijai, neradot šaubas par pilnvarojuma interpretāciju, sašaurināšanu vai paplašināšanu.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Degvielas piegādātājs nevar pārnest 2029.gada transporta enerģijas modernizēšanas pienākuma izpildes pārsniegumu 2030.gada pienākuma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nav pastāvīga norma, aicinām izvērtēt iespēju atbilstoši noteikumu Nr. 108 115. punktam to ietvert noslēguma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nosacījums ir būtisks nosacījums personai noteikto pienākumu izpildei, tāpēc lai gan norma attiecas tika uz vienu gadu, bet tā būtu saglabājama noteikumu pamata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šis nosacījums šobrīd attiecas tikai uz 2030.gadu, bet atkarībā no jaunā Eiropas Savienības pēc-2030 regulējuma atjaunīgās transporta enerģijas veicināšanas jomā, nosacījums varētu tikt attiecināt uz nākamo mērķu izpildes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Lai degvielas piegādātājs varētu piedalīties vienību apmaiņas mehānismā, tam energoresursu informācijas sistēmā līdz katra kalendārā gada 31. martam ir jāapstiprina dalības vēlme.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saprotams ar dalības vēlmes apstiprināšanu. Citastarp aicinām skaidrot, vai saistībā ar dalību vienību apmaiņas mehānismā vai saistībā ar vispārīgā ziņojuma apstiprināšanu paredzēts administratīvais process (proti, vai paredzēta administratīvo aktu izdošana).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šādu informāciju: "Tā kā dalība vienības apmaiņas mehānismā ir brīvprātīga, tad, ja degvielas piegādātājs vēlēsies nodot (pārdot) citam degvielas piegādātājam to apjomu, par kuru tas ir pārsniedzis tam noteikto pienākumu, tad degvielas piegādātājs, kas ir pārdevējs, vienību apmaiņas mehānismā būtu jāpiesaka (jāapstiprina) vēlme piedalīties vienību apmaiņas mehānismā, vienlaikus piesakot vēlamo pārdodamo apjomu. Šī dalības vēlme tiktu pieteikta vienību apmaiņas mehānismā, IT risinājumā nospiežot attiecīgo izvēlni, pēc tam ievadot vēlamo pārdodamo apjomu, un tad nospiežot attiecīgo "pogu", ar kuru tiktu apstiprināta vēlme piedalīties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vēlmes apstiprināšana notiktu elektroniski IT risinājumā izvēloties attiecīgās izvēlnes un nospiežot attiecīgās pogas.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izpildē nav paredzēta administratīvā akta izdošana, attiecīgi dalības vēlmes pieteikšanai (apstiprināšanai) netiks uzsākts administratīvais process un netiks izdoti administratīvie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mehānisms tiks veidots kā "ziņojumu dēlis", kur komersants "uzrādīs" vēlmi pārdot vai nopirkt vienības un publicējot pārdodamo / iegādājamo vienību apjomu, savukārt cits komersants, izmantojot šo informāciju, varēs ārpus mehānisma sazināties ar pirmo komersantu un uzsākt darījuma noslēgšanas procesu, kur pats darījuma process - līguma sagatavošana, slēgšana, darījuma noslēgšana, apmaksāšana uc. notiks ārpus vienību apmaiņas mehānism.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mehānismā notiks apmaināmo vienību publicēšana, rezervēšana un pārskaitīšana no viena komersanta citam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degvielas piegādātājs varētu piedalīties vienību apmaiņas mehānismā, tam energoresursu informācijas sistēmā līdz katra kalendārā gada 31. martam ir jāpiesaka dalības vēlme.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Vienības saņemošais degvielas piegādātājs apstiprina darījuma pabeigšanu un saņemto vienību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norādīt vai anotācijā izvērstāk skaidrot, kur un kā tiek apstiprināta darījuma pabeigšana un saņemto vienību apjoms (proti, vai tas notiek energoresursu informācijas sistēmā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pabeigšana notiek vienību apmaiņas mehānismā funkcionalitātē energoresursu informācijas sistēmā, kur vienību pārdevējam un vienību pircējam IT rīkā būs jānospiež attiecīgās pogas un jāreģistrē darījuma pabeigšana un iesaistītās vienības. tikai pēc šīs darbības vienības tiek "pārnestas" no viena degvielas piegādātaja vispārīgā ziņojuma uz cita degvielas piegādātāja vispārīgo ziņojumu vai no vienību apmaiņas mehānisma uz degvielas piegādātāja vispārīgo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Degvielas piegādātājs, kas nodod vienības, un degvielas piegādātājs, kas saņem vienības, vienību apmaiņas mehānismā reģistrē darījuma pabeigšanu un darījumā iesaistīto vienību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Energoresursu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apakšnodaļas nosaukumu, ņemot vērā, ka tajā netiek regulēta energoresursu informācijas sistēma kā tāda. Vienlaikus lūdzam anotācijā skaidrot, kuru tieši likumā paredzēto pilnvarojuma daļu izpilda noteikumu 69. un 70. punkts. Aicinām arī skaidrot, vai paredzēta fizisku personu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7.1.nodaļa ir svītrota. tās 69.punkts ir iekļauts noteikumu projekta 26.punktā nosakot VVD energoresursu informācijas sistēmas vienību apmaiņas mehānisma funkcionalitātes un vispārīgā ziņojuma funkcionalitātes savstarpējo sasaisti. 7.1.apakšnodaļas 70.punkts ir pārcelts uz nodaļu "Vispārīgā ziņojuma sagatavošana un pārbaude", jo punkts pēc būtības noteic vispārīgā ziņojuma sagatavošanu - nodrošinot VVD un VID datu apmaiņu, tiktu nodrošināta to datu, ko degvielas piegādātājs iesniedz VID akcīzes preču aprites kārtības normatīvā regulējuma ietvaros, "padošanu" uz VVD, lai degvielas piegādātājam šos pašus datus nevajadzētu atkal iesniegt arī VVD vispārīgā ziņojuma sagatavošanas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ir Transporta enerģijas likuma 20.panta 8.daļas deleģējumā ietvaros - MK noteic vispārīgā ziņojuma sagatavošanas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 fizisku personu datu apstrāde. Gan Transporta enerģijas likums, gan noteikumu projekts attiecas uz juridiskām personām - degvielas piegādātājs atbilstoši Transporta enerģijas likuma var būt tikai komersants. Energoresursu informācijas sistēmā darbosies komersanta pilnvarotā persona, kurai komersants būs devis tiesību darboties komersanta vārdā (līdzīgi kā citās sistēmās, kur komersantu vārdā informāciju sniedz komersanta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Degvielas piegādātājs, izmantojot energoresursu informācijas sistēmu, vispārīgo ziņojumu iesniedz Valsts vides dienests, kas 30 dienu laikā pēc ziņojuma saņemšanas, izmantojot energoresursu informācijas sistēmu, pieņem vispārīgo ziņojumu, ja tajā netiek konstatētas neatbilstības.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nedublēt to, ko jau paredz likums attiecībā uz vispārīgā ziņojuma iesniegšanu, tostarp to, kur ziņojumu iesniedz un kādai iestādei (skat. likuma 20.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vides dienests 30 dienu laikā pēc degvielas piegādātāja iesniegtā vispārīgā ziņojuma saņemšanas, izmantojot energoresursu informācijas sistēmu, pieņem vispārīgo ziņojumu, ja tajā netiek konstatētas neatbilstības.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tekstu, 2.apakšpunktā burtus "MH", aizstājot ar burtiem "MJ", kas apzīmē megadžoulus.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attiecīgajiem transporta enerģijas veidiem ir jāpiemēro konkrēti reizinātāji, kur reizinātāji ir jāpalielina, ja attiecīgie transporta enerģijas veidi ir izmantoti aviācijā vai kuģniecībā,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1 MJ modernās biodegvielas tiek patērēts aviācijā, tad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1MJ x 2 x 1,2 = 2,4 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1 MJ RFNBO tiek patērēts kuģniecībā, tad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w:t>
            </w:r>
            <w:r w:rsidR="00000000" w:rsidRPr="00000000" w:rsidDel="00000000">
              <w:rPr>
                <w:b w:val="1"/>
                <w:rtl w:val="0"/>
              </w:rPr>
              <w:t xml:space="preserve">J</w:t>
            </w:r>
            <w:r w:rsidR="00000000" w:rsidRPr="00000000" w:rsidDel="00000000">
              <w:rPr>
                <w:rtl w:val="0"/>
              </w:rPr>
              <w:t xml:space="preserve"> x 2 x 1,5 = 3 MJ.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anotācijā ietvertās informācijas atbilstību projektā ietvertajam regulējumam, un vai nu precizēt anotāciju, vai pilnveidot projektu, ja nepieciešams. Piemēram, anotācijā norādīts, ka: “</w:t>
            </w:r>
            <w:r w:rsidR="00000000" w:rsidRPr="00000000" w:rsidDel="00000000">
              <w:rPr>
                <w:i w:val="1"/>
                <w:rtl w:val="0"/>
              </w:rPr>
              <w:t xml:space="preserve">Vienību apmaiņas mehānismā transportlīdzekļos uzlādēto elektroenerģijas apjomu var piedāvāt: [..] 3) komersanti, kuriem pieder vismaz 5 uzlādes iekārtas, </w:t>
            </w:r>
            <w:r w:rsidR="00000000" w:rsidRPr="00000000" w:rsidDel="00000000">
              <w:rPr>
                <w:i w:val="1"/>
                <w:u w:val="single"/>
                <w:rtl w:val="0"/>
              </w:rPr>
              <w:t xml:space="preserve">kurās elektroenerģija tiek uzlādēta komersantu īpašumā vai valdījumā esošajos transportlīdzekļos</w:t>
            </w:r>
            <w:r w:rsidR="00000000" w:rsidRPr="00000000" w:rsidDel="00000000">
              <w:rPr>
                <w:rtl w:val="0"/>
              </w:rPr>
              <w:t xml:space="preserve">.” Minētais nosacījums 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arī Valsts ieņēmuma dienests un Centrālās statistikas pārvalde, kā arī citas noteikumu projekta normu īstenošanā iesaistītās institūcijas nodrošinās to īstenošanu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norāda, ka noteikumu projekta 3.sadaļas 6.punktā ir iekļauts detalizēts aprēķins VVD izdevumiem IT risinājuma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7.1.punktā precizēt noteikumu projekta pasākumu īstenošanā iesaistītās institūcijas atbilstoši noteikumu projektā un anotācijas 1.3.sadālā minētajam, proti, papildinot tās ar Valsts ieņēmuma dienestu un Centrālās statistikas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22.11.2024. 16:35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transporta enerģijas siltumnīcefekta gāzu emisiju intensitātes samazināšanu un modernizēšanu un vispārīgo 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tiesiskais pamatojums norādīts Transporta enerģijas likuma 15. panta 1., 2., 3., 4., 5., 6. punkts un 20. panta astotā daļa. Pirmkārt, norādām, ka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noteikumu projektus, kuru pilnvarojums paredzēts likumprojektā, izskata Valsts sekretāru sanāksmē, kad likumprojekts pieņemts Saeimā 2. lasījumā, savukārt Ministru kabinetā šādus noteikumu projektus izskata, kad likumprojekts pieņemts 3. lasījumā. Atzinuma sniegšanas laikā Transporta enerģijas likuma projekts (Nr. 660/Lp14) (turpmāk - Likumprojekts) ir apstiprināts Saeimā 1. lasījumā. Vēršam uzmanību, ka Likumprojekta izskatīšanas Saeimā laikā Likumprojektā var tikt veiktas būtiskas izmaiņas, kas ietekmēs arī projekta tekstu. Ievērojot minēto, lūdzam nodrošināt projekta turpmāku virzību pēc Likumprojekta pieņemšanas Saeimā 2. lasījumā.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atbilstoši Likumprojekta 1. lasījumā apstiprinātajai redakcijai projekta 1. punktam atbilstoša satura pilnvarojums projekta tiesiskajā norādē minētajās Likumprojekta vienībās nav paredzēts. Attiecīgi lūdzam nodrošināt projekta atbilstību Likumprojektam, kā arī attiecīgi precizēt projekta 1. punktu atbilstoši Ministru kabineta 2009. gada 3. februāra noteikumu Nr. 108 "Normatīvo aktu projektu sagatavošanas noteikumi" (turpmāk - Noteikumi Nr. 108) 100. punktam. Piemēram, bet ne tikai, norādām, ka Likumprojekta 11. panta astotajā daļā nav paredzēts pilnvarojums Ministru kabinetam noteikt regulējumu saistībā ar vispārīgā ziņojuma apstiprināšanu. Citstarp, lūdzam projekta 1.3. un 1.7. apakšpunktā korekti atsaukties uz attiecīgajām likuma vienībām (piemēram, nevis "šā likuma pielikumā", bet gan "Transporta enerģijas likuma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anotāciju, tostarp 1.1. un 1.2. apakšsadaļā ietverto projekta izstrādes pamatojumu un mērķi, kā arī anotācijā, skaidrojot projektā ietverto regulējumu, norādīt, kuru pilnvarojuma aspektu un kā tieši attiecīgais regulējums izpilda. Piemēram, lūdzam skaidrot: 1) kādu pilnvarojuma daļu izpilda projekta pielikums; 2) kur projektā izpildīta Likumprojekta 11. panta astotajā daļā ietvertais pilnvarojums Ministru kabinetam noteikt </w:t>
            </w:r>
            <w:r w:rsidR="00000000" w:rsidRPr="00000000" w:rsidDel="00000000">
              <w:rPr>
                <w:u w:val="single"/>
                <w:rtl w:val="0"/>
              </w:rPr>
              <w:t xml:space="preserve">Likumprojekta 11. panta septītajā daļā minēto ziņojumu</w:t>
            </w:r>
            <w:r w:rsidR="00000000" w:rsidRPr="00000000" w:rsidDel="00000000">
              <w:rPr>
                <w:rtl w:val="0"/>
              </w:rPr>
              <w:t xml:space="preserve"> sagatavošanas un pārbaudes nosacījumus un iesniegšanas kārtību; 3) aicinām anotācijā norādīt, kuras projekta vienības un kā tieši izpilda Likumprojekta 8. panta septītās daļas 5. punktā paredzēto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iespēju robežās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ir stājies spēkā 01.01.2026. Noteikumu projekta deleģējums atbilst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vispārīgā ziņojuma apstiprināšana ir ziņojuma pārbaudes procesa sastāvdaļa. Noteikumu projekts ir precizēts, ka Valst vides dienests nevis apstiprina, bet IKT rīkā pieņem vispārīgo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noteikumu projekta anotācija ir izstrādāta, lai noteikumu projekta adresātiem (nevis ministrijām) skaidrotu noteikumu projektā iekļautos nosacījumus. Noteikumu projekts ir skaņots ar nozares pārstāvjiem no 2020.gada (iepriekš Ekonomikas ministrijas ietvaros), un noteikumu projekts nozares pārstāvjiem ir skaidri saprotams. Tāpat noteikumu projekts ir skaņots ar Valsts vides dienestu un IKT risinājumu izstrādātājiem un ir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pielikums ir nepieciešams, lai izpildītu noteikumu projekta 2. un 3.punktā noteiktos aprēķinus, jo noteikumu projekta pielikumā iekļautie lielumi būs jāizmanto komersantiem. Noteikumu projekta pielikums ir Transporta enerģijas likuma 15.panta 1.punkta aptvērumā, jo pielikums nosaka, kā tiek noteikts, piemēram, degvielas apjoma pārrēķins no naturālajām vienībām (litriem) uz enerģijas vienībām (megadžouli), kas ir pēc tam jāizmanto noteikumu projekta 2.punktā noteiktajām formulā.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Transporta enerģijas likuma 11. panta (jaunā 20.panta) septītajā daļā minēto ziņojumu ir svītrota, jo tā attiecas uz noteikumu projektu "Noteikumi par transporta enerģijas kvalitātes prasībām, atbilstības novērtēšanu un tirgus uzraudzību" (23-TA-3014), kura deleģējumā arī ir iekļauta atsauce uz šo Transporta enerģijas likuma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Klimata un enerģētikas ministrija lūdz Tieslietu ministriju sniegt skaidrojumu, kurš tiesību akts vai kurā normatīvajā regulējumā vai vadlīnijās ir noteikts, ka anotācijā ir konkrēti jānorāda, atsevišķi katram noteikumu projekta punktam - kuru likumā noteikto deleģējuma punktu šis noteikumu projekta punkts izpilda. Īpaši ņemot vērā Saeimas deputātu norādes, ka tiesību aktu anotācijām ir jābūt īsām un skaidrām nevis ļoti detalizētām.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siltumnīcefekta gāzu emisiju intensitātes samazināšanas un modernizēšanas noteikumi un vispārīgās 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 regulējumu par ikgadējās vispārējās ziņošanas nosacījumiem arī attiecībā uz aviācijas degvielas piegādātāju pienākumiem saskaņā ar Eiropas Parlamenta un Padomes 2023. gada 18. oktobra regulas (ES) 2023/2405 par vienlīdzīgu konkurences apstākļu nodrošināšanu ilgtspējīgam gaisa transportam (ReFuelEU Aviation) 10.panta otro daļu, kas nosaka, ka “Dalībvalstīm valsts līmenī ir izveidots nepieciešamais tiesiskais un administratīvais regulējums, lai nodrošinātu, ka informācija, ko aviācijas degvielas piegādātāji ievada minētajā Savienības datubāzē, ir precīza un ka tā ir verificēta un revidēta, ievērojot Direktīvas (ES) 2018/2001 31.a pantu.” Līdz ar to lūdzam attiecīgi precizēt gan noteikumu projektu, gan tā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nosacījumi ir iekļauti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Realizētās transporta enerģijas emisiju intensitātes aprēķins un emisiju intensitātes samazināšanas pienākuma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8. panta septītā daļa paredz pilnvarojumu Ministru kabinetam noteikt </w:t>
            </w:r>
            <w:r w:rsidR="00000000" w:rsidRPr="00000000" w:rsidDel="00000000">
              <w:rPr>
                <w:u w:val="single"/>
                <w:rtl w:val="0"/>
              </w:rPr>
              <w:t xml:space="preserve">siltumnīcefekta gāzu</w:t>
            </w:r>
            <w:r w:rsidR="00000000" w:rsidRPr="00000000" w:rsidDel="00000000">
              <w:rPr>
                <w:rtl w:val="0"/>
              </w:rPr>
              <w:t xml:space="preserve"> (nevis transporta enerģijas) emisiju </w:t>
            </w:r>
            <w:r w:rsidR="00000000" w:rsidRPr="00000000" w:rsidDel="00000000">
              <w:rPr>
                <w:u w:val="single"/>
                <w:rtl w:val="0"/>
              </w:rPr>
              <w:t xml:space="preserve">intensitātes</w:t>
            </w:r>
            <w:r w:rsidR="00000000" w:rsidRPr="00000000" w:rsidDel="00000000">
              <w:rPr>
                <w:rtl w:val="0"/>
              </w:rPr>
              <w:t xml:space="preserve"> (nevis intensitātes samazinājuma) aprēķina nosacījumus, lūdzam precizēt projektu atbilstoši pilnvarojumam, tostarp projektā izmantojot Likumprojektam atbilstošu un vienveidīgu terminoloģiju. Alternatīvi lūdzam anotācijā skaidrot projektā ietvertā regulējuma atbilstību pilnvarojumam un Likumprojektā izmantotajai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2.nodaļas nosaukums ir precizēts atbilstoši deleģējumam un atbilstoši Transporta enerģijas likuma 11.panta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1.1.apakšpunktā ir pieteikts saīsinājums "emisiju", tāpēc netiek lietots "siltumnīcefekta gāzu emisiju", tāpat norādām, ka transporta enerģija ir tā, kas rada siltumnīcefekta gāzu emisijas, tāpēc "transporta enerģijas siltumnīcefekta gāzu emisiju intensitāte" ir pilnais un pareizais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normatīvā akta nosacījumiem un nodaļu nosaukumiem ir jābūt saprotamiem normatīvā akta adresātiem nevis 100% atbilstošiem likumā iekļautajam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konkrēti, kurā normatīvajā aktā vai vadlīnijās ir noteikts, ka anotācijā ir detalizēti jāskaidro katra normatīvā regulājuma punkta / nosacījuma pilnīga atbilstība likumā noteiktajam pilnvarojumam.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Emisiju intensitātes un bāzlīnijas aprēķina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Realizētās transporta enerģijas emisiju intensitātes aprēķins un emisiju intensitātes samazināšanas pienākuma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2.nodaļā lietotās formulas ar kuru aprēķina SEG emisiju intensitātes samazinājumu atbilstību, ietverot arī skaitītājā bāzeslīnijas vērtību no kuras tiek atņemta SEG vērtība, lai formula veidotos pēc šāda principa: SEG (ietaupījums,%) = (Bāzlīnija – SEG vērtība)/Bāzlīnija *100%. Skaitītājā ietverot bāzlīniju, tiek skaidri izcelta emisiju samazinājuma attiecība pret sākotnējo emisijas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formulas pilnībā atbilst Eiropas Komisijas sniegtajai informācijai un formulām par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samazinājuma aprēķins ir noteikts noteikumu projekta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Emisiju intensitātes un bāzlīnijas aprēķina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piegādātājs aprēķina ikgadējo transporta enerģijas emisiju intensitātes samazinājumu,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 konkrētā kalendārā gada kopējais ar atjaunīgo transporta enerģijas nodrošinātais transporta enerģijas emisiju intensitātes samazinājums,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AERE</w:t>
            </w:r>
            <w:r w:rsidR="00000000" w:rsidRPr="00000000" w:rsidDel="00000000">
              <w:rPr>
                <w:rtl w:val="0"/>
              </w:rPr>
              <w:t xml:space="preserve"> - degvielas piegādātāja pašpatēriņam transportlīdzekļos izmantotais un patēriņam transportā realizētais atjaunīgās elektroenerģijas apjoms, tai skaitā, ja degvielas piegādātājs darbojas kā elektroenerģijas tirgotājs vai uzlādes punkta operators, kā arī no cita komersanta vienību apmaiņas mehānisma ietvaros iegādātais patēriņam transportā realizētais atjaunīgās elektroenerģijas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FDK</w:t>
            </w:r>
            <w:r w:rsidR="00000000" w:rsidRPr="00000000" w:rsidDel="00000000">
              <w:rPr>
                <w:vertAlign w:val="subscript"/>
                <w:rtl w:val="0"/>
              </w:rPr>
              <w:t xml:space="preserve">E</w:t>
            </w:r>
            <w:r w:rsidR="00000000" w:rsidRPr="00000000" w:rsidDel="00000000">
              <w:rPr>
                <w:rtl w:val="0"/>
              </w:rPr>
              <w:t xml:space="preserve"> - normatīvajos aktos par ilgtspējas un siltumnīcefekta gāzu emisiju ietaupījuma kritērijiem, no biomasas kurināmā ražotās elektroenerģijas kritērijiem un kārtību, kādā pamatojama, apliecināma un uzraugāma atbilstība minētajiem kritērijiem (turpmāk - normatīvie akti par ilgtspēju) noteiktais fosilās degvielas komparators elektroenerģijai izmantotās transporta enerģijas vienībā - 183 grami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RFNBO</w:t>
            </w:r>
            <w:r w:rsidR="00000000" w:rsidRPr="00000000" w:rsidDel="00000000">
              <w:rPr>
                <w:rtl w:val="0"/>
              </w:rPr>
              <w:t xml:space="preserve"> - degvielas piegādātāja pašpatēriņam transportlīdzekļos izmantotais un patēriņam transportā realizētais nebioloģiskās izcelsmes atjaunīgās degvielas apjoms, kā arī no cita komersanta vienību apmaiņas mehānisma ietvaros iegādātais transportlīdzekļos izmantotais vai patēriņam transportā realizētais nebioloģiskās izcelsmes atjaunīgās degvielas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RFNBO</w:t>
            </w:r>
            <w:r w:rsidR="00000000" w:rsidRPr="00000000" w:rsidDel="00000000">
              <w:rPr>
                <w:rtl w:val="0"/>
              </w:rPr>
              <w:t xml:space="preserve"> - konkrētā nebioloģiskas izcelsmes atjaunīgās degvielas veida nodrošinātais emisiju samazinājums vienā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MB</w:t>
            </w:r>
            <w:r w:rsidR="00000000" w:rsidRPr="00000000" w:rsidDel="00000000">
              <w:rPr>
                <w:rtl w:val="0"/>
              </w:rPr>
              <w:t xml:space="preserve"> - degvielas piegādātāja pašpatēriņam izmantotais un patēriņam transportā realizētais konkrētā modernās biodegvielas un modernās biomasas degvielas veida apjoms, kā arī no cita komersanta, kas nav degvielas piegādātājs, vienību apmaiņas mehānisma ietvaros iegādātais transportlīdzekļos izmantotais vai patēriņam transportā realizētais konkrētā modernās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MB</w:t>
            </w:r>
            <w:r w:rsidR="00000000" w:rsidRPr="00000000" w:rsidDel="00000000">
              <w:rPr>
                <w:rtl w:val="0"/>
              </w:rPr>
              <w:t xml:space="preserve"> - konkrētā modernās biodegvielas vai modernās biomasas degvielas veida nodrošinātais emisiju samazinājums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PartB</w:t>
            </w:r>
            <w:r w:rsidR="00000000" w:rsidRPr="00000000" w:rsidDel="00000000">
              <w:rPr>
                <w:rtl w:val="0"/>
              </w:rPr>
              <w:t xml:space="preserve"> - degvielas piegādātāja pašpatēriņam izmantotais un transportā realizētais konkrētā no Transporta enerģijas likuma pielikuma B daļā iekļautajām izejvielām ražotā biodegvielas un biomasas degvielas veida apjoms, kā arī no cita komersanta, kas nav degvielas piegādātājs, vienību apmaiņas mehānisma ietvaros iegādātais transportlīdzekļos izmantotais vai patēriņam transportā realizētais no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PartB</w:t>
            </w:r>
            <w:r w:rsidR="00000000" w:rsidRPr="00000000" w:rsidDel="00000000">
              <w:rPr>
                <w:rtl w:val="0"/>
              </w:rPr>
              <w:t xml:space="preserve"> - konkrētā no Transporta enerģijas likuma pielikuma B daļā iekļautajām izejvielām ražotā biodegvielas un biomasas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1P_PDB</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ir ražota no pārtikas un dzīvnieku barības kultūraugiem, veida apjoms, kā arī no cita komersanta, kas nav degvielas piegādātājs, vienību apmaiņas mehānisma ietvaros iegādātais transportlīdzekļos izmantotais vai patēriņam transportā realizētais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1P_PDB</w:t>
            </w:r>
            <w:r w:rsidR="00000000" w:rsidRPr="00000000" w:rsidDel="00000000">
              <w:rPr>
                <w:rtl w:val="0"/>
              </w:rPr>
              <w:t xml:space="preserve"> - konkrētā biodegvielas vai biomasas degvielas, kas nav modernā biodegviela vai modernā biomasas degviela un ir ražota no pārtikas un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P1P</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nav ražota no pārtikas vai dzīvnieku barības kultūraugiem, veida apjoms, kā arī no cita komersanta, kas nav degvielas piegādātājs, vienību apmaiņas mehānisma ietvaros iegādātais transportlīdzekļos izmantotais vai patēriņam transportā realizētais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w:t>
            </w:r>
            <w:r w:rsidR="00000000" w:rsidRPr="00000000" w:rsidDel="00000000">
              <w:rPr>
                <w:rtl w:val="0"/>
              </w:rPr>
              <w:t xml:space="preserve"> - konkrētā biodegvielas vai biomasas degvielas, kas nav modernā biodegviela vai modernā biomasas degviela un nav ražota no pārtikas vai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POD</w:t>
            </w:r>
            <w:r w:rsidR="00000000" w:rsidRPr="00000000" w:rsidDel="00000000">
              <w:rPr>
                <w:rtl w:val="0"/>
              </w:rPr>
              <w:t xml:space="preserve"> - degvielas piegādātāja pašpatēriņam izmantotais un patēriņam transportā realizētais pārstrādātā oglekļa degvielas apjoms, kā arī no cita komersanta, kas nav degvielas piegādātājs, vienību apmaiņas mehānisma ietvaros iegādātais transportlīdzekļos izmantotais vai patēriņam transportā realizētais konkrētā pārstrādātā oglekļa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POD</w:t>
            </w:r>
            <w:r w:rsidR="00000000" w:rsidRPr="00000000" w:rsidDel="00000000">
              <w:rPr>
                <w:rtl w:val="0"/>
              </w:rPr>
              <w:t xml:space="preserve"> - konkrētā pārstrādā oglekļa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BAZLINIJA - degvielas piegādātāja pašpatēriņam transportā izmantotais un patēriņam transportā realizētā transporta enerģijas apjoma emisiju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lietoto pieturzīmju iekavu nepieciešamību un atkarībā no normas mērķa pēc iespējas iekavas aizstāt ar pieturzīmi komats, svītrot iekavas vai kā citādi atbilstoši precizēt projektu. Norādām, ka iekavās ietvertie skaidrojumi un precizējumi var padarīt tiesību aktu neskaidru un var sašaurināt vai paplašināt tiesību normas tvērumu. Aicinām arī nelietot iekavas terminu sinonīmu norādīšanai.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iekļaut minētos vārdus apvienojošu terminu projekta lietoto terminu skaidrojumā vai veidot saīsinājumus atbilstoši noteikumu Nr. 108 3.4.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noteikumu projekta teksts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piegādātājs aprēķina ikgadējo transporta enerģijas emisiju intensitātes samazinājumu,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 konkrētā kalendārā gada kopējais ar atjaunīgo transporta enerģijas nodrošinātais transporta enerģijas emisiju intensitātes samazinājums,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AERE</w:t>
            </w:r>
            <w:r w:rsidR="00000000" w:rsidRPr="00000000" w:rsidDel="00000000">
              <w:rPr>
                <w:rtl w:val="0"/>
              </w:rPr>
              <w:t xml:space="preserve"> - degvielas piegādātāja pašpatēriņam transportlīdzekļos izmantotais un patēriņam transportā realizētais atjaunīgās elektroenerģijas apjoms, tai skaitā, ja degvielas piegādātājs darbojas kā uzlādes punkta operators, kā arī no cita komersanta vienību apmaiņas mehānisma ietvaros iegādātais patēriņam transportā realizētais atjaunīgās elektroenerģijas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FDK</w:t>
            </w:r>
            <w:r w:rsidR="00000000" w:rsidRPr="00000000" w:rsidDel="00000000">
              <w:rPr>
                <w:vertAlign w:val="subscript"/>
                <w:rtl w:val="0"/>
              </w:rPr>
              <w:t xml:space="preserve">E</w:t>
            </w:r>
            <w:r w:rsidR="00000000" w:rsidRPr="00000000" w:rsidDel="00000000">
              <w:rPr>
                <w:rtl w:val="0"/>
              </w:rPr>
              <w:t xml:space="preserve"> - normatīvajos aktos par ilgtspējas un siltumnīcefekta gāzu emisiju ietaupījuma kritērijiem, no biomasas kurināmā ražotās elektroenerģijas kritērijiem un kārtību, kādā pamatojama, apliecināma un uzraugāma atbilstība minētajiem kritērijiem (turpmāk - normatīvie akti par ilgtspēju) noteiktais fosilās degvielas komparators elektroenerģijai izmantotās transporta enerģijas vienībā - 183 grami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RFNBO</w:t>
            </w:r>
            <w:r w:rsidR="00000000" w:rsidRPr="00000000" w:rsidDel="00000000">
              <w:rPr>
                <w:rtl w:val="0"/>
              </w:rPr>
              <w:t xml:space="preserve"> - degvielas piegādātāja pašpatēriņam transportlīdzekļos izmantotais un patēriņam transportā realizētais nebioloģiskās izcelsmes atjaunīgās degvielas apjoms, kā arī no cita komersanta vienību apmaiņas mehānisma ietvaros iegādātais transportlīdzekļos izmantotais vai patēriņam transportā realizētais nebioloģiskās izcelsmes atjaunīgās degvielas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RFNBO</w:t>
            </w:r>
            <w:r w:rsidR="00000000" w:rsidRPr="00000000" w:rsidDel="00000000">
              <w:rPr>
                <w:rtl w:val="0"/>
              </w:rPr>
              <w:t xml:space="preserve"> - konkrētā nebioloģiskas izcelsmes atjaunīgās degvielas veida nodrošinātais emisiju samazinājums vienā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MB</w:t>
            </w:r>
            <w:r w:rsidR="00000000" w:rsidRPr="00000000" w:rsidDel="00000000">
              <w:rPr>
                <w:rtl w:val="0"/>
              </w:rPr>
              <w:t xml:space="preserve"> - degvielas piegādātāja pašpatēriņam izmantotais un patēriņam transportā realizētais konkrētā modernās biodegvielas un modernās biomasas degvielas veida apjoms, kā arī no cita komersanta, kas nav degvielas piegādātājs, vienību apmaiņas mehānisma ietvaros iegādātais transportlīdzekļos izmantotais vai patēriņam transportā realizētais konkrētā modernās biomasas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MB</w:t>
            </w:r>
            <w:r w:rsidR="00000000" w:rsidRPr="00000000" w:rsidDel="00000000">
              <w:rPr>
                <w:rtl w:val="0"/>
              </w:rPr>
              <w:t xml:space="preserve"> - konkrētā modernās biodegvielas vai modernās biomasas degvielas veida nodrošinātais emisiju samazinājums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PartB</w:t>
            </w:r>
            <w:r w:rsidR="00000000" w:rsidRPr="00000000" w:rsidDel="00000000">
              <w:rPr>
                <w:rtl w:val="0"/>
              </w:rPr>
              <w:t xml:space="preserve"> - degvielas piegādātāja pašpatēriņam izmantotais un transportā realizētais konkrētā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2.punkā iekļautajām izejvielām ražotā biodegvielas un biomasas degvielas veida apjoms, kā arī no cita komersanta, kas nav degvielas piegādātājs, vienību apmaiņas mehānisma ietvaros iegādātais transportlīdzekļos izmantotais vai patēriņam transportā realizētais no konkrētā biomasas degvielas veida apjoms, izteikts megadžoulos, nepārsniedzot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PartB</w:t>
            </w:r>
            <w:r w:rsidR="00000000" w:rsidRPr="00000000" w:rsidDel="00000000">
              <w:rPr>
                <w:rtl w:val="0"/>
              </w:rPr>
              <w:t xml:space="preserve"> - konkrētā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iekļautajām izejvielām ražotā biodegvielas un biomasas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1P_PDB</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ir ražota no pārtikas un dzīvnieku barības kultūraugiem, veida apjoms, kā arī no cita komersanta, kas nav degvielas piegādātājs, vienību apmaiņas mehānisma ietvaros iegādātais transportlīdzekļos izmantotais vai patēriņam transportā realizētais konkrētā biomasas degvielas veida apjoms, izteikts megadžoulos, nepārsniedzot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noteiktajam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1P_PDB</w:t>
            </w:r>
            <w:r w:rsidR="00000000" w:rsidRPr="00000000" w:rsidDel="00000000">
              <w:rPr>
                <w:rtl w:val="0"/>
              </w:rPr>
              <w:t xml:space="preserve"> - konkrētā biodegvielas vai biomasas degvielas, kas nav modernā biodegviela vai modernā biomasas degviela un ir ražota no pārtikas un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1P</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nav ražota no pārtikas vai dzīvnieku barības kultūraugiem, veida apjoms, kā arī no cita komersanta, kas nav degvielas piegādātājs, vienību apmaiņas mehānisma ietvaros iegādātais transportlīdzekļos izmantotais vai patēriņam transportā realizētais konkrētā biomasas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w:t>
            </w:r>
            <w:r w:rsidR="00000000" w:rsidRPr="00000000" w:rsidDel="00000000">
              <w:rPr>
                <w:rtl w:val="0"/>
              </w:rPr>
              <w:t xml:space="preserve"> - konkrētā biodegvielas vai biomasas degvielas, kas nav modernā biodegviela vai modernā biomasas degviela un nav ražota no pārtikas vai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POD</w:t>
            </w:r>
            <w:r w:rsidR="00000000" w:rsidRPr="00000000" w:rsidDel="00000000">
              <w:rPr>
                <w:rtl w:val="0"/>
              </w:rPr>
              <w:t xml:space="preserve"> - degvielas piegādātāja pašpatēriņam izmantotais un patēriņam transportā realizētais pārstrādātā oglekļa degvielas apjoms, kā arī no cita komersanta, kas nav degvielas piegādātājs, vienību apmaiņas mehānisma ietvaros iegādātais transportlīdzekļos izmantotais vai patēriņam transportā realizētais konkrētā pārstrādātā oglekļa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POD</w:t>
            </w:r>
            <w:r w:rsidR="00000000" w:rsidRPr="00000000" w:rsidDel="00000000">
              <w:rPr>
                <w:rtl w:val="0"/>
              </w:rPr>
              <w:t xml:space="preserve"> - konkrētā pārstrādā oglekļa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BAZLINIJA - Transporta enerģijas likumā noteiktā bāzlīnija.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piegādātājs aprēķina ikgadējo transporta enerģijas emisiju intensitātes samazinājumu,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 konkrētā kalendārā gada kopējais ar atjaunīgo transporta enerģijas nodrošinātais transporta enerģijas emisiju intensitātes samazinājums,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AERE</w:t>
            </w:r>
            <w:r w:rsidR="00000000" w:rsidRPr="00000000" w:rsidDel="00000000">
              <w:rPr>
                <w:rtl w:val="0"/>
              </w:rPr>
              <w:t xml:space="preserve"> - degvielas piegādātāja pašpatēriņam transportlīdzekļos izmantotais un patēriņam transportā realizētais atjaunīgās elektroenerģijas apjoms, tai skaitā, ja degvielas piegādātājs darbojas kā elektroenerģijas tirgotājs vai uzlādes punkta operators, kā arī no cita komersanta vienību apmaiņas mehānisma ietvaros iegādātais patēriņam transportā realizētais atjaunīgās elektroenerģijas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FDK</w:t>
            </w:r>
            <w:r w:rsidR="00000000" w:rsidRPr="00000000" w:rsidDel="00000000">
              <w:rPr>
                <w:vertAlign w:val="subscript"/>
                <w:rtl w:val="0"/>
              </w:rPr>
              <w:t xml:space="preserve">E</w:t>
            </w:r>
            <w:r w:rsidR="00000000" w:rsidRPr="00000000" w:rsidDel="00000000">
              <w:rPr>
                <w:rtl w:val="0"/>
              </w:rPr>
              <w:t xml:space="preserve"> - normatīvajos aktos par ilgtspējas un siltumnīcefekta gāzu emisiju ietaupījuma kritērijiem, no biomasas kurināmā ražotās elektroenerģijas kritērijiem un kārtību, kādā pamatojama, apliecināma un uzraugāma atbilstība minētajiem kritērijiem (turpmāk - normatīvie akti par ilgtspēju) noteiktais fosilās degvielas komparators elektroenerģijai izmantotās transporta enerģijas vienībā - 183 grami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RFNBO</w:t>
            </w:r>
            <w:r w:rsidR="00000000" w:rsidRPr="00000000" w:rsidDel="00000000">
              <w:rPr>
                <w:rtl w:val="0"/>
              </w:rPr>
              <w:t xml:space="preserve"> - degvielas piegādātāja pašpatēriņam transportlīdzekļos izmantotais un patēriņam transportā realizētais nebioloģiskās izcelsmes atjaunīgās degvielas apjoms, kā arī no cita komersanta vienību apmaiņas mehānisma ietvaros iegādātais transportlīdzekļos izmantotais vai patēriņam transportā realizētais nebioloģiskās izcelsmes atjaunīgās degvielas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RFNBO</w:t>
            </w:r>
            <w:r w:rsidR="00000000" w:rsidRPr="00000000" w:rsidDel="00000000">
              <w:rPr>
                <w:rtl w:val="0"/>
              </w:rPr>
              <w:t xml:space="preserve"> - konkrētā nebioloģiskas izcelsmes atjaunīgās degvielas veida nodrošinātais emisiju samazinājums vienā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MB</w:t>
            </w:r>
            <w:r w:rsidR="00000000" w:rsidRPr="00000000" w:rsidDel="00000000">
              <w:rPr>
                <w:rtl w:val="0"/>
              </w:rPr>
              <w:t xml:space="preserve"> - degvielas piegādātāja pašpatēriņam izmantotais un patēriņam transportā realizētais konkrētā modernās biodegvielas un modernās biomasas degvielas veida apjoms, kā arī no cita komersanta, kas nav degvielas piegādātājs, vienību apmaiņas mehānisma ietvaros iegādātais transportlīdzekļos izmantotais vai patēriņam transportā realizētais konkrētā modernās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MB</w:t>
            </w:r>
            <w:r w:rsidR="00000000" w:rsidRPr="00000000" w:rsidDel="00000000">
              <w:rPr>
                <w:rtl w:val="0"/>
              </w:rPr>
              <w:t xml:space="preserve"> - konkrētā modernās biodegvielas vai modernās biomasas degvielas veida nodrošinātais emisiju samazinājums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PartB</w:t>
            </w:r>
            <w:r w:rsidR="00000000" w:rsidRPr="00000000" w:rsidDel="00000000">
              <w:rPr>
                <w:rtl w:val="0"/>
              </w:rPr>
              <w:t xml:space="preserve"> - degvielas piegādātāja pašpatēriņam izmantotais un transportā realizētais konkrētā no Transporta enerģijas likuma pielikuma B daļā iekļautajām izejvielām ražotā biodegvielas un biomasas degvielas veida apjoms, kā arī no cita komersanta, kas nav degvielas piegādātājs, vienību apmaiņas mehānisma ietvaros iegādātais transportlīdzekļos izmantotais vai patēriņam transportā realizētais no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PartB</w:t>
            </w:r>
            <w:r w:rsidR="00000000" w:rsidRPr="00000000" w:rsidDel="00000000">
              <w:rPr>
                <w:rtl w:val="0"/>
              </w:rPr>
              <w:t xml:space="preserve"> - konkrētā no Transporta enerģijas likuma pielikuma B daļā iekļautajām izejvielām ražotā biodegvielas un biomasas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1P_PDB</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ir ražota no pārtikas un dzīvnieku barības kultūraugiem, veida apjoms, kā arī no cita komersanta, kas nav degvielas piegādātājs, vienību apmaiņas mehānisma ietvaros iegādātais transportlīdzekļos izmantotais vai patēriņam transportā realizētais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1P_PDB</w:t>
            </w:r>
            <w:r w:rsidR="00000000" w:rsidRPr="00000000" w:rsidDel="00000000">
              <w:rPr>
                <w:rtl w:val="0"/>
              </w:rPr>
              <w:t xml:space="preserve"> - konkrētā biodegvielas vai biomasas degvielas, kas nav modernā biodegviela vai modernā biomasas degviela un ir ražota no pārtikas un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P1P</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nav ražota no pārtikas vai dzīvnieku barības kultūraugiem, veida apjoms, kā arī no cita komersanta, kas nav degvielas piegādātājs, vienību apmaiņas mehānisma ietvaros iegādātais transportlīdzekļos izmantotais vai patēriņam transportā realizētais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w:t>
            </w:r>
            <w:r w:rsidR="00000000" w:rsidRPr="00000000" w:rsidDel="00000000">
              <w:rPr>
                <w:rtl w:val="0"/>
              </w:rPr>
              <w:t xml:space="preserve"> - konkrētā biodegvielas vai biomasas degvielas, kas nav modernā biodegviela vai modernā biomasas degviela un nav ražota no pārtikas vai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POD</w:t>
            </w:r>
            <w:r w:rsidR="00000000" w:rsidRPr="00000000" w:rsidDel="00000000">
              <w:rPr>
                <w:rtl w:val="0"/>
              </w:rPr>
              <w:t xml:space="preserve"> - degvielas piegādātāja pašpatēriņam izmantotais un patēriņam transportā realizētais pārstrādātā oglekļa degvielas apjoms, kā arī no cita komersanta, kas nav degvielas piegādātājs, vienību apmaiņas mehānisma ietvaros iegādātais transportlīdzekļos izmantotais vai patēriņam transportā realizētais konkrētā pārstrādātā oglekļa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POD</w:t>
            </w:r>
            <w:r w:rsidR="00000000" w:rsidRPr="00000000" w:rsidDel="00000000">
              <w:rPr>
                <w:rtl w:val="0"/>
              </w:rPr>
              <w:t xml:space="preserve"> - konkrētā pārstrādā oglekļa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BAZLINIJA - degvielas piegādātāja pašpatēriņam transportā izmantotais un patēriņam transportā realizētā transporta enerģijas apjoma emisiju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definēta bāzlīnija, proti, degvielas piegādātāja pašpatēriņam transportā izmantotais un patēriņam transportā realizētā transporta enerģijas apjoma emisiju intensitāte. Vēršam uzmanību, ka Likumprojektā jau definēta bāzlīnija (sk. Likumprojekta 8. panta pirmo daļu). Attiecīgi lūdzam neinterpretēt un nedefinēt projektā attiecīgo terminu, kas jau definēts Likumprojektā un lietots Likumprojekta 8. panta septītās daļas 2. punktā paredzētajā pilnvarojumā (citstarp sk. Noteikumu Nr. 108 121. punktu). Līdzīgi lūdzam izvērtēt un precizēt vai skaidrot projekta 7.8.3. apakšpunktu, ņemot vērā, ka Likumprojekta 1. panta pirmās daļas 2. punktā jau tiek definēta "atjaunīgā elektroenerģija". Lūdzam arī pārskatīt projektu kopumā, nodrošinot, ka projektā ietvertie termini netiek interpretēti vai pārdefinēti, tādējādi arī korekti un pilnīgi izpildot Likumprojektā ietverto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piegādātājs aprēķina ikgadējo transporta enerģijas emisiju intensitātes samazinājumu,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 konkrētā kalendārā gada kopējais ar atjaunīgo transporta enerģijas nodrošinātais transporta enerģijas emisiju intensitātes samazinājums,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AERE</w:t>
            </w:r>
            <w:r w:rsidR="00000000" w:rsidRPr="00000000" w:rsidDel="00000000">
              <w:rPr>
                <w:rtl w:val="0"/>
              </w:rPr>
              <w:t xml:space="preserve"> - degvielas piegādātāja pašpatēriņam transportlīdzekļos izmantotais un patēriņam transportā realizētais atjaunīgās elektroenerģijas apjoms, tai skaitā, ja degvielas piegādātājs darbojas kā uzlādes punkta operators, kā arī no cita komersanta vienību apmaiņas mehānisma ietvaros iegādātais patēriņam transportā realizētais atjaunīgās elektroenerģijas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FDK</w:t>
            </w:r>
            <w:r w:rsidR="00000000" w:rsidRPr="00000000" w:rsidDel="00000000">
              <w:rPr>
                <w:vertAlign w:val="subscript"/>
                <w:rtl w:val="0"/>
              </w:rPr>
              <w:t xml:space="preserve">E</w:t>
            </w:r>
            <w:r w:rsidR="00000000" w:rsidRPr="00000000" w:rsidDel="00000000">
              <w:rPr>
                <w:rtl w:val="0"/>
              </w:rPr>
              <w:t xml:space="preserve"> - normatīvajos aktos par ilgtspējas un siltumnīcefekta gāzu emisiju ietaupījuma kritērijiem, no biomasas kurināmā ražotās elektroenerģijas kritērijiem un kārtību, kādā pamatojama, apliecināma un uzraugāma atbilstība minētajiem kritērijiem (turpmāk - normatīvie akti par ilgtspēju) noteiktais fosilās degvielas komparators elektroenerģijai izmantotās transporta enerģijas vienībā - 183 grami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RFNBO</w:t>
            </w:r>
            <w:r w:rsidR="00000000" w:rsidRPr="00000000" w:rsidDel="00000000">
              <w:rPr>
                <w:rtl w:val="0"/>
              </w:rPr>
              <w:t xml:space="preserve"> - degvielas piegādātāja pašpatēriņam transportlīdzekļos izmantotais un patēriņam transportā realizētais nebioloģiskās izcelsmes atjaunīgās degvielas apjoms, kā arī no cita komersanta vienību apmaiņas mehānisma ietvaros iegādātais transportlīdzekļos izmantotais vai patēriņam transportā realizētais nebioloģiskās izcelsmes atjaunīgās degvielas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RFNBO</w:t>
            </w:r>
            <w:r w:rsidR="00000000" w:rsidRPr="00000000" w:rsidDel="00000000">
              <w:rPr>
                <w:rtl w:val="0"/>
              </w:rPr>
              <w:t xml:space="preserve"> - konkrētā nebioloģiskas izcelsmes atjaunīgās degvielas veida nodrošinātais emisiju samazinājums vienā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MB</w:t>
            </w:r>
            <w:r w:rsidR="00000000" w:rsidRPr="00000000" w:rsidDel="00000000">
              <w:rPr>
                <w:rtl w:val="0"/>
              </w:rPr>
              <w:t xml:space="preserve"> - degvielas piegādātāja pašpatēriņam izmantotais un patēriņam transportā realizētais konkrētā modernās biodegvielas un modernās biomasas degvielas veida apjoms, kā arī no cita komersanta, kas nav degvielas piegādātājs, vienību apmaiņas mehānisma ietvaros iegādātais transportlīdzekļos izmantotais vai patēriņam transportā realizētais konkrētā modernās biomasas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MB</w:t>
            </w:r>
            <w:r w:rsidR="00000000" w:rsidRPr="00000000" w:rsidDel="00000000">
              <w:rPr>
                <w:rtl w:val="0"/>
              </w:rPr>
              <w:t xml:space="preserve"> - konkrētā modernās biodegvielas vai modernās biomasas degvielas veida nodrošinātais emisiju samazinājums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PartB</w:t>
            </w:r>
            <w:r w:rsidR="00000000" w:rsidRPr="00000000" w:rsidDel="00000000">
              <w:rPr>
                <w:rtl w:val="0"/>
              </w:rPr>
              <w:t xml:space="preserve"> - degvielas piegādātāja pašpatēriņam izmantotais un transportā realizētais konkrētā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2.punkā iekļautajām izejvielām ražotā biodegvielas un biomasas degvielas veida apjoms, kā arī no cita komersanta, kas nav degvielas piegādātājs, vienību apmaiņas mehānisma ietvaros iegādātais transportlīdzekļos izmantotais vai patēriņam transportā realizētais no konkrētā biomasas degvielas veida apjoms, izteikts megadžoulos, nepārsniedzot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PartB</w:t>
            </w:r>
            <w:r w:rsidR="00000000" w:rsidRPr="00000000" w:rsidDel="00000000">
              <w:rPr>
                <w:rtl w:val="0"/>
              </w:rPr>
              <w:t xml:space="preserve"> - konkrētā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iekļautajām izejvielām ražotā biodegvielas un biomasas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1P_PDB</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ir ražota no pārtikas un dzīvnieku barības kultūraugiem, veida apjoms, kā arī no cita komersanta, kas nav degvielas piegādātājs, vienību apmaiņas mehānisma ietvaros iegādātais transportlīdzekļos izmantotais vai patēriņam transportā realizētais konkrētā biomasas degvielas veida apjoms, izteikts megadžoulos, nepārsniedzot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noteiktajam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1P_PDB</w:t>
            </w:r>
            <w:r w:rsidR="00000000" w:rsidRPr="00000000" w:rsidDel="00000000">
              <w:rPr>
                <w:rtl w:val="0"/>
              </w:rPr>
              <w:t xml:space="preserve"> - konkrētā biodegvielas vai biomasas degvielas, kas nav modernā biodegviela vai modernā biomasas degviela un ir ražota no pārtikas un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1P</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nav ražota no pārtikas vai dzīvnieku barības kultūraugiem, veida apjoms, kā arī no cita komersanta, kas nav degvielas piegādātājs, vienību apmaiņas mehānisma ietvaros iegādātais transportlīdzekļos izmantotais vai patēriņam transportā realizētais konkrētā biomasas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w:t>
            </w:r>
            <w:r w:rsidR="00000000" w:rsidRPr="00000000" w:rsidDel="00000000">
              <w:rPr>
                <w:rtl w:val="0"/>
              </w:rPr>
              <w:t xml:space="preserve"> - konkrētā biodegvielas vai biomasas degvielas, kas nav modernā biodegviela vai modernā biomasas degviela un nav ražota no pārtikas vai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POD</w:t>
            </w:r>
            <w:r w:rsidR="00000000" w:rsidRPr="00000000" w:rsidDel="00000000">
              <w:rPr>
                <w:rtl w:val="0"/>
              </w:rPr>
              <w:t xml:space="preserve"> - degvielas piegādātāja pašpatēriņam izmantotais un patēriņam transportā realizētais pārstrādātā oglekļa degvielas apjoms, kā arī no cita komersanta, kas nav degvielas piegādātājs, vienību apmaiņas mehānisma ietvaros iegādātais transportlīdzekļos izmantotais vai patēriņam transportā realizētais konkrētā pārstrādātā oglekļa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POD</w:t>
            </w:r>
            <w:r w:rsidR="00000000" w:rsidRPr="00000000" w:rsidDel="00000000">
              <w:rPr>
                <w:rtl w:val="0"/>
              </w:rPr>
              <w:t xml:space="preserve"> - konkrētā pārstrādā oglekļa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BAZLINIJA - Transporta enerģijas likumā noteiktā bāzlīnija.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elektrotransportlīdzekļu uzlāde ir veikta publiski pieejamā uzlādes punktā, kas atbilst normatīvajos aktos par elektrotransportlīdzekļu uzlādes, dabasgāzes uzpildes, ūdeņraža uzpildes un krasta elektropadeves iekārtām noteiktajām prasībām, vai elektrotransportlīdzekļos uzlādētās elektroenerģijas uzskaite ir veikta ar verificētām mērierīcēm, ko apliecina elektroenerģijas uzskaites ierīču verificēšanas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gadījumos būs verificēšanas akts, bet sertifikāts. Līdz ar to, lai neradītu iesaistītajām pusēm problēmas, aicinām precizēt redakciju, ka verificētas mērierīces, ievērojot normatīvos aktus par mērījumu vienotību.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beigas, ka "elektroenerģijas uzskaite ir veikta ar verificētām mērierīcēm, ievērojot normatīvajos aktos par mērījumu vienotību."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 komersanta datu auditu veic no komersanta neatkarīgs auditors, kas ir akreditēts elektroenerģijas ražošanas vienības un augstas efektivitātes koģenerācijas datu apstiprināšanai vai no komersanta neatkarīgs uzņēmumu energoauditors, kas energoresursu informācijas sistēmā aptiprina reģistrētā apjoma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norāda, ka no minētā projekta punkta nav iespējams secināt atbilstoši kādam normatīvajam regulējumam tiek akreditēts punktā minētais auditors, proti, vai auditors akreditēts atbilstoši normatīvajiem aktiem par atbilstības novērtēšanas institūciju novērtēšanu, akreditāciju un uzraudzību vai arī audits var būt akreditēts citas citas Eiropas Savienības dalībvalsts nacionālajā akreditācijas institūcijā. Papildus lūdzam noteikumu projekta anotācijā sniegt informāciju par jomu, kurā noteikumu projekta punktā minētais auditors tiek akreditēts kā tas noteikts Ministru kabineta 2023. gada 19. decembra noteikumu Nr.754 "Atbilstības novērtēšanas institūciju novērtēšanas, akreditācijas un uzraudzības noteikumi" 2.punktā. Ņemot vērā minēto, lūdzam attiecīgi precizēt noteikumu projekta punktu un papildināt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un tā anotācija ir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auditu veic un vienību apmaiņas mehānismā reģistrētā apjoma atbilstību apliecina: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un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minētā komersanta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auditu veic no uzņēmuma neatkarīga sertifikācijas institūcija, kas darbojas brīvprātīgās shēmas ietvaros vai no komersanta neatkarīgs uzņēmumu energoauditors, kas energoresursu informācijas sistēmā aptiprina reģistrētā apjoma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aģentūra "Latvijas Nacionālais akreditācijas birojs" lūdz papildus sniegt skaidrojumu noteikumu projekta anotācijā par tām sertifikācijas institūcijām, kas veic noteikumu projekta 21.punktā minēto auditu, proti, sniedzot skaidrojumu vai minētās sertifikācijas institūcijas ir vai nav pakļautas akreditācijas procesam. Ja minētās sertifikācijas institūcijas pakļautas akreditācijas procesam, lūdzam attiecīgi precizēt noteikumu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punkts paredz, ka  21.punktā minēto auditu var veikt no komersanta neatkarīgs uzņēmumu energoauditors, kas energoresursu informācijas sistēmā apstiprina reģistrētā apjoma atbilstību. Aģentūra norāda, ka no noteikumu projekta punkta nav secināms, vai noteiktās darbības veic tie uzņēmumu energoauditori, kas noteikti Ministru kabineta 2016. gada 26. jūlijā noteikumos Nr.487 "Uzņēmumu energoaudita noteikumi". Ja noteiktās darbības veic uzņēmumu energoauditori, kas noteikti noteikumos Nr.487, Aģentūra norāda, ka noteikumos Nr.487 ir noteikts uzņēmuma energoaudita apjoms un īstenošanas kārtība kā arī uzņēmuma energoaudita pārskatā iekļaujamās informācijas apjoms un minētais energoauditors ir akreditēts nacionālajā akreditācijas institūcijā. Ņemot vērā minēto, Aģentūra norāda, ka no minētā projekta un tā anotācijas nav secināms, vai 21.punktā noteiktais audits ir papildus uzņēmuma energoauditora kompetence un spējas, kas ir jānovērtē no Aģentūras puses, vai arī tās ir darbības, kas neskar noteikumos Nr.487 noteiktos uzņēmuma energoauditus un ir ārpus uzņēmuma energoauitora akreditācijas sfēras tvēruma. Ņemot vērā minēto, lūdzam precizēt noteikumu projekta punktu vai sniegt papildus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minēto auditu veic un vienību apmaiņas mehānismā reģistrētā apjoma atbilstību apstiprina: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Degvielas piegādātājs, izmantojot energoresursu informācijas sistēmu, vispārīgajā ziņojumā ziņo iepriekšējā kalendāra gadā pašpatēriņam izmantoto un patēriņam transportā Latvijā realizēto transporta enerģijas apjomu dalījumā pa transporta enerģijas veidiem, biodegvielu izejvielu veidiem un emisiju intensitātes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ietvertais regulējums saistībā ar vispārīgo ziņojumu nedublē vai neinterpretē Likumprojektā jau ietverto regulējumu. Piemēram, saistībā ar projekta 31. punktu vēršam uzmanību, ka Likumprojekta </w:t>
            </w:r>
            <w:r w:rsidR="00000000" w:rsidRPr="00000000" w:rsidDel="00000000">
              <w:rPr>
                <w:rtl w:val="0"/>
              </w:rPr>
              <w:t xml:space="preserve">11. panta otrajā daļā ir jau norādīts, kāda informācija ietverama vispārīgajā ziņojumā. Savukārt 11. panta trešajā daļā jau ir noteikts, kāda institūcija pārbauda vispārīgo ziņojumu. Citstarp, vēršam uzmanību, ka minētajā Likumprojekta normā norādīts, ka attiecīgā institūcija </w:t>
            </w:r>
            <w:r w:rsidR="00000000" w:rsidRPr="00000000" w:rsidDel="00000000">
              <w:rPr>
                <w:u w:val="single"/>
                <w:rtl w:val="0"/>
              </w:rPr>
              <w:t xml:space="preserve">pārbauda, nevis apstiprina</w:t>
            </w:r>
            <w:r w:rsidR="00000000" w:rsidRPr="00000000" w:rsidDel="00000000">
              <w:rPr>
                <w:rtl w:val="0"/>
              </w:rPr>
              <w:t xml:space="preserve"> ziņojumu. Attiecīgi lūdzam izvērtēt un sniegt skaidrojumu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pieņemšana vai apstiprināšana ir pārbaudes procesa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Degvielas piegādātājs sagatavoto vispārīgo ziņojumu energoresursu informācijas sistēmā nodod pārbaudei neatkarīgai inspicēšanas institūcijai,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norāda, noteikumu projekta punktā tiek noteikts, ka degvielas piegādātāja sagatavoto vispārīgo ziņojumu energoresursu informācijas sistēmā nodod pārbaudei neatkarīgai inspicēšanas institūcijai, taču atbilstoši noteikumu projekta 34.punktā noteiktajam, minētās pārbaudes veic nevis inspicēšanas institūcija, bet gan verificēšanas institūcija. Ņemot vērā minēto, lūdzam projekta 33.punktā lietot institūcijas formulējumu atbilstoši noteikumu projekta 34.punktā noteiktajam formulējumam.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dots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Degvielas piegādātājs sagatavoto vispārīgo ziņojumu energoresursu informācijas sistēmā nodod pārbaudei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minētajai institūcijai, 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saturs (energoietilpība)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trešajā kolonnā norādīto enerģijas saturu pēc tilpuma megadžoulos uz litru (MJ/l) atbilstoši Direktīvas 2018/2001/ES III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pēdējās kolonnas nosaukumi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saturs (energoietilpība)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norādīto projekta spēkā stāšanās termiņu, norādot, ka projekts stājas spēkā vispārējā kārtībā atbilstoši pašreiz projektā ietvertajam regulējumam. Alternatīvi, ja nepieciešams nodrošināt projekta spēkā stāšanos konkrētā datumā, aicinām precizēt projektu, ietverot tajā attiecīga satura spēkā stāšanās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apakšpunktu, kurā nav korekti atspoguļota esoša situācija, jo ar akcīzes nodokli neapliek biogāzi un citus bioloģiskas izcelsmes gāzveida ogļūdeņražu, bet apliek piemēram, biodīzeļdegvielu, kas pilnībā iegūta no biomasas vai parafinizētu dīzeļdegvielu, kas iegūta no biomasas.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maksā akcīzes nodokli par naftas produktiem, dabasgāzi, kas tiek izmantota kā degviela, vai citiem produktiem, kas ir izmantoti vai paredzēti izmantošanai par degvielu vai realizē patēriņam tādu transporta enerģiju, par kuru nav jāmaksā akcīzes nodoklis saskaņā ar likuma "Par akcīzes nodokli" 5.panta ceturto daļu, piemēram, biogāze.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piedāvātā redakcija pilnībā dublē noteikumu projekta anotācijā iekļauto redakciju, jo atbilstoši Transporta enerģijas likumā iekļautajai definīcijai "biomasas degviela - no biomasas ražota gāzveida degviela, tai skaitā biogāze (arī atkritumu poligonu gāze un notekūdeņu gāze), un biometāns, kura sastāvā ir vismaz 90 procentu (masas procenti) no biomasas ražota metāna.”, kas nozīmē, ka "biomasas degviela" ir "biogāze". Minētais skaidrojums ir iekļauts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vai būs nepieciešama apropriācijas pārdale no Klimata un enerģētikas ministrijas budžeta uz Ekonomikas ministrijas budžetu, norādot kurā gadā tā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šī gada 10.oktobrī Ministru kabinetā ir pieņemts jauns informatīvais ziņojums "Pasākumi elektroenerģijas tirgus attīstībai" (prot.Nr.42 6. §), attiecīgi lūdzam izvērtēt un 6.punktā svītrot atsauci uz Ministru kabineta 2023.gada 12.oktobra rīkojumu Nr.673 “Kompleksi pasākumi obligātā iepirkuma komponentes problemātikas risināšanai un elektroenerģijas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iestāžu reorganizāciju un funkciju nodošanu, apropriācijas pārdale nebūs nepieciešama, jo noteikumu projektu izpildīs un tajā noteiktos nosacījumus īstenos Valsts vides dienests, kas ir Klimata un enerģētikas ministrijas resora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12.punktā noteikto jauno funkciju Būvniecības valsts kontroles birojam, kā arī anotācijas 3.sadaļas 6.punktā sniegto informāciju par papildu nepieciešamo finansējumu tās īstenošanai, lūdzam anotācijas 3.sadaļā norādīt, no kura gada šis finansējums būs nepieciešams, kā arī anotācijas 3.sadaļas 2., 2.1. punktā pie atbilstošiem gadiem ailēs “izmaiņas, salīdzinot ar vidēja termiņa budžeta ietvaru” norādīt Ekonomikas ministrijai (Būvniecības valsts kontroles birojam) nepieciešamā finansējuma apmēru, vienlaikus 4.punktā norādot līdzvērtīgā apmērā no Klimata un enerģētikas ministrijas pārdalāmo finansējumu, kā arī 6.punktu papildināt ar aprēķinu, kas to 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iestāžu reorganizācijai noteikumu projekta īstenošana ir noteikta Valsts vides dienestam nevis Būvniecības valsts kontroles birojam. Līdz ar to anotācijas 3.sadaļā ir iekļauts finansējums Valsts vides dienestam atbilstoša IKT risinājuma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salāgot anotācijas 5.1. apakšnodaļā un anotācijas 5.4. apakšsadaļas 1. tabulā ietverto informāciju par direktīvu vienībām, kas tiek pārņemtas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kontekstā ar projektā ietverto regulējumu aicinām arī skaidrot anotācijas 5.4. apakšsadaļas 1. tabulā, piemēram, Eiropas Parlamenta un Padomes 2018.gada 11.decembra direktīva (ES) 2018/2001 par no atjaunojamajiem energoresursiem iegūtas enerģijas izmantošanas veicināšanu (pārstrādātā redakcija) (turpmāk - Direktīva 2018/2001), kas grozīta ar Eiropas Parlamenta un Padomes 2023.gada 18.oktobra direktīvu (ES) 2023/2413, ar ko attiecībā uz atjaunīgo energoresursu enerģijas izmantošanas veicināšanu groza Direktīvu (ES) 2018/2001, Regulu (ES) 2018/1999 un Direktīvu 98/70/EK un atceļ Padomes Direktīvu (ES) 2015/652 (turpmāk - Direktīva 2023/2413), 25., 26. un 30. panta, kā arī citu (ja attiecināms) vienību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vai projektā pēc būtības ir pārņemtas kādas Direktīvas 2018/2001 prasības, kuras netiek aizstātas vai grozītas ar Direktīvu 2023/2413, jo tabulā norādītas tikai tādas Direktīvas 2018/2001 vienības, kuras tiek grozītas vai aizstātas ar Direktīvu 2023/2413. Ja izvērtējuma rezultātā tiek secināts, ka projektā pēc būtības pārņemtas tikai Direktīvas 2023/2413 prasības, aicinām atbilstoši precizēt anotāciju, tostarp 5. sadaļu, kā arī projektu, vai sniegt skaidrojumu par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anotācijas 5.4. apakšsadaļas 1. tabulā norādītās projekta vienības, kurās pārņemtas direktīvu vienības (piemēram, projektā nav 5.4. un 9.6.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kur iespējams, izdalīt detalizētāk attiecīgās direktīvas vienības pārņemšanu (piemēram, bet ne tikai, grozītās Direktīvas 2018/2001 25. panta 4. punkta teikumu pārņemšanu, 27. panta 1. punkta apakšpunktu apakšvienību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skaidrot, kur pārņemts grozītās Direktīvas 2018/2001 27. panta 5. punkta pēdējais teikums ("</w:t>
            </w:r>
            <w:r w:rsidR="00000000" w:rsidRPr="00000000" w:rsidDel="00000000">
              <w:rPr>
                <w:i w:val="1"/>
                <w:rtl w:val="0"/>
              </w:rPr>
              <w:t xml:space="preserve">Šo punktu piemēro līdz 2030.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tabulas attiecīgajā ailē skaidrot direktīvas normās ietverto rīcības brīvību (piemēram, bet ne tikai, grozītās Direktīvas 25. pantā, tostarp 4. punkta pēdējā teikumā, 27. panta 2. punkta otrajā daļā ietverto rīcības brīvību) izmantošanu, skaidrojot, vai un kā rīcības brīvība izmantota un kādi ir tās izmantošanas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projektā ietvertās atsauces uz Eiropas Savienības regulām (sk., piemēram, projekta 7.8.3. apakšpunktu), lūdzam izvērtēt un papildināt anotācijas 5.4. apakšsadaļas 1. tabulu ar informāciju par regulu prasību ieviešanu projekta attiecīgajās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atkārtoti lūdz Tieslietu ministrijai skaidrot nepieciešamību viena tiesību akta anotācijas 5.punktā dublēt cita tiesību akta anotācijas 5.punktā iekļauto informāciju, šajā gadījumā Transporta enerģijas likuma anotācijas 5.punktā jau ir iekļauta informācija par Direktīvas 2018/2001 25. un 26.panta transponēšanu. Tāpat lūdzam sniegt atsauces uz normatīvo regulējumu vai vadlīnijām, kur šāds pienākums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šis ir ļoti liels birokrātiskais slogs ministrijām vairākās tiesību aktu anotācijās dublēt vienu un to pašu informāciju, kā arī dublēt to informāciju, ko ministrijas iekļauj direktīvu korelācijas tabulās vai transponēšanas mehānismu apkopojumos.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anotācijas 5.punktā ir iekļauta informācija par tām Direktīvas 2018/2001, kuras netiek grozītas ar Direktīvu 2023/2413. bet tāpat norādām, ka Direktīva 2023/2413 pilnībā aizstāj Direktīvas 2018/2001 25. un 27.pantu.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5.punktā ir saglabāta Klimata un enerģētikas ministrijas noteiktā direktīvas transponēšanas punktu detalizācija. tajā netiks iekļauta detalizācija direktīvu 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skaidrota dalībvalstu izvēles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netiks iekļauta informācija par noteikumu projektā minēto regulu ieviešanu, jo noteikumu projekts pēc būtības neievieš šīs minētās regulas.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piegādātājs aprēķina ikgadējo transporta enerģijas emisiju intensitātes samazinājumu,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 konkrētā kalendārā gada kopējais ar atjaunīgo transporta enerģijas nodrošinātais transporta enerģijas emisiju intensitātes samazinājums,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AERE</w:t>
            </w:r>
            <w:r w:rsidR="00000000" w:rsidRPr="00000000" w:rsidDel="00000000">
              <w:rPr>
                <w:rtl w:val="0"/>
              </w:rPr>
              <w:t xml:space="preserve"> - degvielas piegādātāja pašpatēriņam transportlīdzekļos izmantotais un patēriņam transportā realizētais atjaunīgās elektroenerģijas apjoms, tai skaitā, ja degvielas piegādātājs darbojas kā elektroenerģijas tirgotājs vai uzlādes punkta operators, kā arī no cita komersanta vienību apmaiņas mehānisma ietvaros iegādātais patēriņam transportā realizētais atjaunīgās elektroenerģijas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FDK</w:t>
            </w:r>
            <w:r w:rsidR="00000000" w:rsidRPr="00000000" w:rsidDel="00000000">
              <w:rPr>
                <w:vertAlign w:val="subscript"/>
                <w:rtl w:val="0"/>
              </w:rPr>
              <w:t xml:space="preserve">E</w:t>
            </w:r>
            <w:r w:rsidR="00000000" w:rsidRPr="00000000" w:rsidDel="00000000">
              <w:rPr>
                <w:rtl w:val="0"/>
              </w:rPr>
              <w:t xml:space="preserve"> - normatīvajos aktos par ilgtspējas un siltumnīcefekta gāzu emisiju ietaupījuma kritērijiem, no biomasas kurināmā ražotās elektroenerģijas kritērijiem un kārtību, kādā pamatojama, apliecināma un uzraugāma atbilstība minētajiem kritērijiem (turpmāk - normatīvie akti par ilgtspēju) noteiktais fosilās degvielas komparators elektroenerģijai izmantotās transporta enerģijas vienībā - 183 grami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RFNBO</w:t>
            </w:r>
            <w:r w:rsidR="00000000" w:rsidRPr="00000000" w:rsidDel="00000000">
              <w:rPr>
                <w:rtl w:val="0"/>
              </w:rPr>
              <w:t xml:space="preserve"> - degvielas piegādātāja pašpatēriņam transportlīdzekļos izmantotais un patēriņam transportā realizētais nebioloģiskās izcelsmes atjaunīgās degvielas apjoms, kā arī no cita komersanta vienību apmaiņas mehānisma ietvaros iegādātais transportlīdzekļos izmantotais vai patēriņam transportā realizētais nebioloģiskās izcelsmes atjaunīgās degvielas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RFNBO</w:t>
            </w:r>
            <w:r w:rsidR="00000000" w:rsidRPr="00000000" w:rsidDel="00000000">
              <w:rPr>
                <w:rtl w:val="0"/>
              </w:rPr>
              <w:t xml:space="preserve"> - konkrētā nebioloģiskas izcelsmes atjaunīgās degvielas veida nodrošinātais emisiju samazinājums vienā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MB</w:t>
            </w:r>
            <w:r w:rsidR="00000000" w:rsidRPr="00000000" w:rsidDel="00000000">
              <w:rPr>
                <w:rtl w:val="0"/>
              </w:rPr>
              <w:t xml:space="preserve"> - degvielas piegādātāja pašpatēriņam izmantotais un patēriņam transportā realizētais konkrētā modernās biodegvielas un modernās biomasas degvielas veida apjoms, kā arī no cita komersanta, kas nav degvielas piegādātājs, vienību apmaiņas mehānisma ietvaros iegādātais transportlīdzekļos izmantotais vai patēriņam transportā realizētais konkrētā modernās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MB</w:t>
            </w:r>
            <w:r w:rsidR="00000000" w:rsidRPr="00000000" w:rsidDel="00000000">
              <w:rPr>
                <w:rtl w:val="0"/>
              </w:rPr>
              <w:t xml:space="preserve"> - konkrētā modernās biodegvielas vai modernās biomasas degvielas veida nodrošinātais emisiju samazinājums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PartB</w:t>
            </w:r>
            <w:r w:rsidR="00000000" w:rsidRPr="00000000" w:rsidDel="00000000">
              <w:rPr>
                <w:rtl w:val="0"/>
              </w:rPr>
              <w:t xml:space="preserve"> - degvielas piegādātāja pašpatēriņam izmantotais un transportā realizētais konkrētā no Transporta enerģijas likuma pielikuma B daļā iekļautajām izejvielām ražotā biodegvielas un biomasas degvielas veida apjoms, kā arī no cita komersanta, kas nav degvielas piegādātājs, vienību apmaiņas mehānisma ietvaros iegādātais transportlīdzekļos izmantotais vai patēriņam transportā realizētais no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PartB</w:t>
            </w:r>
            <w:r w:rsidR="00000000" w:rsidRPr="00000000" w:rsidDel="00000000">
              <w:rPr>
                <w:rtl w:val="0"/>
              </w:rPr>
              <w:t xml:space="preserve"> - konkrētā no Transporta enerģijas likuma pielikuma B daļā iekļautajām izejvielām ražotā biodegvielas un biomasas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1P_PDB</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ir ražota no pārtikas un dzīvnieku barības kultūraugiem, veida apjoms, kā arī no cita komersanta, kas nav degvielas piegādātājs, vienību apmaiņas mehānisma ietvaros iegādātais transportlīdzekļos izmantotais vai patēriņam transportā realizētais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1P_PDB</w:t>
            </w:r>
            <w:r w:rsidR="00000000" w:rsidRPr="00000000" w:rsidDel="00000000">
              <w:rPr>
                <w:rtl w:val="0"/>
              </w:rPr>
              <w:t xml:space="preserve"> - konkrētā biodegvielas vai biomasas degvielas, kas nav modernā biodegviela vai modernā biomasas degviela un ir ražota no pārtikas un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P1P</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nav ražota no pārtikas vai dzīvnieku barības kultūraugiem, veida apjoms, kā arī no cita komersanta, kas nav degvielas piegādātājs, vienību apmaiņas mehānisma ietvaros iegādātais transportlīdzekļos izmantotais vai patēriņam transportā realizētais konkrētā biomasas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w:t>
            </w:r>
            <w:r w:rsidR="00000000" w:rsidRPr="00000000" w:rsidDel="00000000">
              <w:rPr>
                <w:rtl w:val="0"/>
              </w:rPr>
              <w:t xml:space="preserve"> - konkrētā biodegvielas vai biomasas degvielas, kas nav modernā biodegviela vai modernā biomasas degviela un nav ražota no pārtikas vai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POD</w:t>
            </w:r>
            <w:r w:rsidR="00000000" w:rsidRPr="00000000" w:rsidDel="00000000">
              <w:rPr>
                <w:rtl w:val="0"/>
              </w:rPr>
              <w:t xml:space="preserve"> - degvielas piegādātāja pašpatēriņam izmantotais un patēriņam transportā realizētais pārstrādātā oglekļa degvielas apjoms, kā arī no cita komersanta, kas nav degvielas piegādātājs, vienību apmaiņas mehānisma ietvaros iegādātais transportlīdzekļos izmantotais vai patēriņam transportā realizētais konkrētā pārstrādātā oglekļa degvielas veida apjoms (transporta enerģijas vienību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POD</w:t>
            </w:r>
            <w:r w:rsidR="00000000" w:rsidRPr="00000000" w:rsidDel="00000000">
              <w:rPr>
                <w:rtl w:val="0"/>
              </w:rPr>
              <w:t xml:space="preserve"> - konkrētā pārstrādā oglekļa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BAZLINIJA - degvielas piegādātāja pašpatēriņam transportā izmantotais un patēriņam transportā realizētā transporta enerģijas apjoma emisiju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108 136. punktam projektā neietver atsau­ces uz normatīvo aktu, kas vēl nav stājies spēkā. Atsauce var norādīt uz normatīvo aktu, kas vēl nav stājies spēkā, ja tas stāsies spēkā pirms projekta stāšanās spēkā vai vienlaikus ar to. Attiecīgi, ņemot vērā minēto, aicinām izvērtēt projektā ietverto atsauču uz normatīvajiem aktiem noteiktā jomā korektumu, kā arī sniegt skaidrojumu par atsauču atbilstību iepriekš minētajam, tostarp norādot, par kādiem normatīvajiem aktiem projekta attiecīgajā vienībā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tiek virzīts apstiprināšanai Ministru kabinetā pēc Transporta enerģijas likuma spēkā stāšanās (01.01.2026.) vienlaikus ar citiem noteikumu projektiem, kas izriet no Transporta enerģijas likumā iekļautā deleģējuma.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piegādātājs aprēķina ikgadējo transporta enerģijas emisiju intensitātes samazinājumu,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 konkrētā kalendārā gada kopējais ar atjaunīgo transporta enerģijas nodrošinātais transporta enerģijas emisiju intensitātes samazinājums,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AERE</w:t>
            </w:r>
            <w:r w:rsidR="00000000" w:rsidRPr="00000000" w:rsidDel="00000000">
              <w:rPr>
                <w:rtl w:val="0"/>
              </w:rPr>
              <w:t xml:space="preserve"> - degvielas piegādātāja pašpatēriņam transportlīdzekļos izmantotais un patēriņam transportā realizētais atjaunīgās elektroenerģijas apjoms, tai skaitā, ja degvielas piegādātājs darbojas kā uzlādes punkta operators, kā arī no cita komersanta vienību apmaiņas mehānisma ietvaros iegādātais patēriņam transportā realizētais atjaunīgās elektroenerģijas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FDK</w:t>
            </w:r>
            <w:r w:rsidR="00000000" w:rsidRPr="00000000" w:rsidDel="00000000">
              <w:rPr>
                <w:vertAlign w:val="subscript"/>
                <w:rtl w:val="0"/>
              </w:rPr>
              <w:t xml:space="preserve">E</w:t>
            </w:r>
            <w:r w:rsidR="00000000" w:rsidRPr="00000000" w:rsidDel="00000000">
              <w:rPr>
                <w:rtl w:val="0"/>
              </w:rPr>
              <w:t xml:space="preserve"> - normatīvajos aktos par ilgtspējas un siltumnīcefekta gāzu emisiju ietaupījuma kritērijiem, no biomasas kurināmā ražotās elektroenerģijas kritērijiem un kārtību, kādā pamatojama, apliecināma un uzraugāma atbilstība minētajiem kritērijiem (turpmāk - normatīvie akti par ilgtspēju) noteiktais fosilās degvielas komparators elektroenerģijai izmantotās transporta enerģijas vienībā - 183 grami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RFNBO</w:t>
            </w:r>
            <w:r w:rsidR="00000000" w:rsidRPr="00000000" w:rsidDel="00000000">
              <w:rPr>
                <w:rtl w:val="0"/>
              </w:rPr>
              <w:t xml:space="preserve"> - degvielas piegādātāja pašpatēriņam transportlīdzekļos izmantotais un patēriņam transportā realizētais nebioloģiskās izcelsmes atjaunīgās degvielas apjoms, kā arī no cita komersanta vienību apmaiņas mehānisma ietvaros iegādātais transportlīdzekļos izmantotais vai patēriņam transportā realizētais nebioloģiskās izcelsmes atjaunīgās degvielas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RFNBO</w:t>
            </w:r>
            <w:r w:rsidR="00000000" w:rsidRPr="00000000" w:rsidDel="00000000">
              <w:rPr>
                <w:rtl w:val="0"/>
              </w:rPr>
              <w:t xml:space="preserve"> - konkrētā nebioloģiskas izcelsmes atjaunīgās degvielas veida nodrošinātais emisiju samazinājums vienā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MB</w:t>
            </w:r>
            <w:r w:rsidR="00000000" w:rsidRPr="00000000" w:rsidDel="00000000">
              <w:rPr>
                <w:rtl w:val="0"/>
              </w:rPr>
              <w:t xml:space="preserve"> - degvielas piegādātāja pašpatēriņam izmantotais un patēriņam transportā realizētais konkrētā modernās biodegvielas un modernās biomasas degvielas veida apjoms, kā arī no cita komersanta, kas nav degvielas piegādātājs, vienību apmaiņas mehānisma ietvaros iegādātais transportlīdzekļos izmantotais vai patēriņam transportā realizētais konkrētā modernās biomasas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MB</w:t>
            </w:r>
            <w:r w:rsidR="00000000" w:rsidRPr="00000000" w:rsidDel="00000000">
              <w:rPr>
                <w:rtl w:val="0"/>
              </w:rPr>
              <w:t xml:space="preserve"> - konkrētā modernās biodegvielas vai modernās biomasas degvielas veida nodrošinātais emisiju samazinājums izmantotās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PartB</w:t>
            </w:r>
            <w:r w:rsidR="00000000" w:rsidRPr="00000000" w:rsidDel="00000000">
              <w:rPr>
                <w:rtl w:val="0"/>
              </w:rPr>
              <w:t xml:space="preserve"> - degvielas piegādātāja pašpatēriņam izmantotais un transportā realizētais konkrētā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2.punkā iekļautajām izejvielām ražotā biodegvielas un biomasas degvielas veida apjoms, kā arī no cita komersanta, kas nav degvielas piegādātājs, vienību apmaiņas mehānisma ietvaros iegādātais transportlīdzekļos izmantotais vai patēriņam transportā realizētais no konkrētā biomasas degvielas veida apjoms, izteikts megadžoulos, nepārsniedzot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PartB</w:t>
            </w:r>
            <w:r w:rsidR="00000000" w:rsidRPr="00000000" w:rsidDel="00000000">
              <w:rPr>
                <w:rtl w:val="0"/>
              </w:rPr>
              <w:t xml:space="preserve"> - konkrētā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iekļautajām izejvielām ražotā biodegvielas un biomasas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1P_PDB</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ir ražota no pārtikas un dzīvnieku barības kultūraugiem, veida apjoms, kā arī no cita komersanta, kas nav degvielas piegādātājs, vienību apmaiņas mehānisma ietvaros iegādātais transportlīdzekļos izmantotais vai patēriņam transportā realizētais konkrētā biomasas degvielas veida apjoms, izteikts megadžoulos, nepārsniedzot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noteiktajam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1P_PDB</w:t>
            </w:r>
            <w:r w:rsidR="00000000" w:rsidRPr="00000000" w:rsidDel="00000000">
              <w:rPr>
                <w:rtl w:val="0"/>
              </w:rPr>
              <w:t xml:space="preserve"> - konkrētā biodegvielas vai biomasas degvielas, kas nav modernā biodegviela vai modernā biomasas degviela un ir ražota no pārtikas un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1P</w:t>
            </w:r>
            <w:r w:rsidR="00000000" w:rsidRPr="00000000" w:rsidDel="00000000">
              <w:rPr>
                <w:rtl w:val="0"/>
              </w:rPr>
              <w:t xml:space="preserve"> - degvielas piegādātāja pašpatēriņam izmantotais un patēriņam transportā realizētais konkrētā biodegvielas vai biomasas degvielas, kas nav modernā biodegviela vai modernā biomasas degviela un nav ražota no pārtikas vai dzīvnieku barības kultūraugiem, veida apjoms, kā arī no cita komersanta, kas nav degvielas piegādātājs, vienību apmaiņas mehānisma ietvaros iegādātais transportlīdzekļos izmantotais vai patēriņam transportā realizētais konkrētā biomasas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1P</w:t>
            </w:r>
            <w:r w:rsidR="00000000" w:rsidRPr="00000000" w:rsidDel="00000000">
              <w:rPr>
                <w:rtl w:val="0"/>
              </w:rPr>
              <w:t xml:space="preserve"> - konkrētā biodegvielas vai biomasas degvielas, kas nav modernā biodegviela vai modernā biomasas degviela un nav ražota no pārtikas vai dzīvnieku barības kultūraugiem,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w:t>
            </w:r>
            <w:r w:rsidR="00000000" w:rsidRPr="00000000" w:rsidDel="00000000">
              <w:rPr>
                <w:vertAlign w:val="subscript"/>
                <w:rtl w:val="0"/>
              </w:rPr>
              <w:t xml:space="preserve">POD</w:t>
            </w:r>
            <w:r w:rsidR="00000000" w:rsidRPr="00000000" w:rsidDel="00000000">
              <w:rPr>
                <w:rtl w:val="0"/>
              </w:rPr>
              <w:t xml:space="preserve"> - degvielas piegādātāja pašpatēriņam izmantotais un patēriņam transportā realizētais pārstrādātā oglekļa degvielas apjoms, kā arī no cita komersanta, kas nav degvielas piegādātājs, vienību apmaiņas mehānisma ietvaros iegādātais transportlīdzekļos izmantotais vai patēriņam transportā realizētais konkrētā pārstrādātā oglekļa degvielas veida apjoms, izteikts megadžoulos;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vertAlign w:val="subscript"/>
                <w:rtl w:val="0"/>
              </w:rPr>
              <w:t xml:space="preserve">POD</w:t>
            </w:r>
            <w:r w:rsidR="00000000" w:rsidRPr="00000000" w:rsidDel="00000000">
              <w:rPr>
                <w:rtl w:val="0"/>
              </w:rPr>
              <w:t xml:space="preserve"> - konkrētā pārstrādā oglekļa degvielas veida nodrošinātais emisiju samazinājums vienā transporta enerģijas vienībā, izteikts gramos oglekļa dioksīda ekvivalenta uz megadžoulu;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BAZLINIJA - Transporta enerģijas likumā noteiktā bāzlīnija.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publiski pieejamais uzlādes punkts ir iekļauts elektrotransportlīdzekļu uzlādes punktu izvietojuma sarakstā, sniedzot informāciju par publiski pieejamā uzlādes punkta ģeogrāfisko atrašanās vietu, un tam ir publiski pieejamā uzlādes punkta elektroenerģijas uzskaites ierīču verificēšanas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projekta 7.7.2. apakšpunktā minētais elektrotransportlīdzekļu uzlādes punktu izvietojuma saraksts un kurā normatīvajā aktā paredzēts pienākums publiski pieejamu uzlādes punktu attiecīgajā sarakstā ietvert.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noteikumu projekta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publiski pieejamais uzlādes punkts ir iekļauts elektrotransportlīdzekļu uzlādes punktu izvietojuma sarakstā, sniedzot informāciju par publiski pieejamā uzlādes punkta ģeogrāfisko atrašanās vietu, un tam ir publiski pieejamā uzlādes punkta elektroenerģijas uzskaites ierīču verificēšanas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"verificēšanas akts" ar vārdiem "pārbaudes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ir attiecīgi pamatots, ka minētais transporta enerģijas apjoms ir izmantots transporta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11.2.1. apakšpunktā vārda "attiecīgi" vietā ietvert iekšējo atsauci uz projekta vienību vai vienībām, kurās ietverti nosacījumi, kā pamatot, ka minētais transporta enerģijas apjoms ir izmantots transporta sektorā. Līdzīgi aicinām precizēt projekta 11.2.2. apakšpunktu, kā arī 11.1.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komersants var atbilstoši pierādīt, ka minētais transporta enerģijas apjoms ir izmantots transporta sektorā;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pamatots, ka minētais transporta enerģijas apjoms jau nav ticis izmantots Eiropas Savienības Emisijas kvotu tirdzniecības sistēmas ietvaros saskaņā ar Eiropas Savienības tiesību aktiem Eiropas Savienības Emisijas kvotu tirdzniecības sistēmas darbības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norādot uz </w:t>
            </w:r>
            <w:r w:rsidR="00000000" w:rsidRPr="00000000" w:rsidDel="00000000">
              <w:rPr>
                <w:u w:val="single"/>
                <w:rtl w:val="0"/>
              </w:rPr>
              <w:t xml:space="preserve">tieši piemērojamiem</w:t>
            </w:r>
            <w:r w:rsidR="00000000" w:rsidRPr="00000000" w:rsidDel="00000000">
              <w:rPr>
                <w:rtl w:val="0"/>
              </w:rPr>
              <w:t xml:space="preserve"> Eiropas Savienības tiesību aktiem. Ja nepieciešams, aicinām papildus norādīt uz nacionālajiem normatīvajiem aktiem, kuros ir pārņemtas Eiropas Savienības tiesiskā regulējuma (piemēram, direktīvu)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minēto atsauci svītrojot.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 atsauci uz ES tiesību aktiem minētajā jomā būtu nelietderīgi, jo tie ir vairāki, piemēram, Direktīva 2003/87/EK (2023.gada grozījumi tiek transponēti ar likumu "Grozījumi likumā "Par piesārņojumu""), Regula 2018/2066, Regula 2018/2067, Regula 2019/1122.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Mehānisma ietvaros konkrētā atjaunīgās transporta enerģijas veida megažouls ir uzskatāms par vienu vienību (turpmāk - transporta enerģijas 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 kļūdu - megadžouls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degvielas piegādātājs varētu piedalīties mehānismā, tam energoresursu informācijas sistēmā līdz katra kalendārā gada 31. martam ir jāapstiprina vēlme piedalīties vienību apmaiņas mehānismā. Papildus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minētajam degvielas piegādātājam jāpiedāvā  (jāreģistrē) emisiju intensitātes samazināšanas pienākuma vienību apjoms vai modernizēšanas pienākuma vienību apjoms, par kādu konkrētais degvielas piegādātājs ir pārsniedzis emisiju intensitātes samazināšanas pienākuma saistības vai transporta degvielu modernizēšanas pienākuma saistības pēc tam, kad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minētā neatkarīgā inspicēšanas institūcija energoresursu informācijas sistēmā ir apstiprinājusi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 vispārīgā ziņojuma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ietvert atsauci uz normatīvo aktu un tā konkrētu vienību, kur paredzētas emisiju intensitātes samazināšanas pienākuma saistības vai transporta degvielu modernizēšanas pienākuma saistības. Līdzīgi aicinām precizēt 21.2. apakšpunktu, konkretizējot par kādu pienākumu ir runa ("degvielas piegādātājam noteiktā pienākuma"). Alternatīvi aicinām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degvielas piegādātājs varētu piedalīties vienību apmaiņas mehānismā, tam energoresursu informācijas sistēmā līdz katra kalendārā gada 31. martam ir jāpiesaka dalības vēlme.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degvielas piegādātājs varētu piedalīties mehānismā, tam energoresursu informācijas sistēmā līdz katra kalendārā gada 31. martam ir jāapstiprina vēlme piedalīties vienību apmaiņas mehānismā. Papildus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minētajam degvielas piegādātājam jāpiedāvā  (jāreģistrē) emisiju intensitātes samazināšanas pienākuma vienību apjoms vai modernizēšanas pienākuma vienību apjoms, par kādu konkrētais degvielas piegādātājs ir pārsniedzis emisiju intensitātes samazināšanas pienākuma saistības vai transporta degvielu modernizēšanas pienākuma saistības pēc tam, kad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minētā neatkarīgā inspicēšanas institūcija energoresursu informācijas sistēmā ir apstiprinājusi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 vispārīgā ziņojuma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18. punktā un citviet projektā pienākuma vienveidīgas izpildes nolūkā konkretizēt, atbilstību </w:t>
            </w:r>
            <w:r w:rsidR="00000000" w:rsidRPr="00000000" w:rsidDel="00000000">
              <w:rPr>
                <w:u w:val="single"/>
                <w:rtl w:val="0"/>
              </w:rPr>
              <w:t xml:space="preserve">kam</w:t>
            </w:r>
            <w:r w:rsidR="00000000" w:rsidRPr="00000000" w:rsidDel="00000000">
              <w:rPr>
                <w:rtl w:val="0"/>
              </w:rPr>
              <w:t xml:space="preserve"> (piemēram, šo noteikumu prasībām) nepieciešams apstiprināt.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IV un V nodaļā minētais apstiprinājums tiek veikts energoresursu informācijas sistēmā (IKT risinājumā), kur nospiežot attiecīgo "pogu" tiks veikts apstiprinājums.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degvielas piegādātājs varētu piedalīties vienību apmaiņas mehānismā, tam energoresursu informācijas sistēmā līdz katra kalendārā gada 31. martam ir jāpiesaka dalības vēlme.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pārbauda biomasas degvielas izcelsmes apliecinājumus, ja attiecināms, un piegādi vai pašpatēriņu pamatojošos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vārdus "ja attiecināms" aizstāt ar iekšējo atsauci uz noteikumu vienību, kas paredz pienākumu iesniegt biomasas degvielas izcelsmes apliecinājumus.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pārbauda biomasas degvielas izcelsmes apliecinājumus vai piegādi vai pašpatēriņu pamatojošos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 komersanta datu auditu veic no komersanta neatkarīgs auditors, kas ir akreditēts elektroenerģijas ražošanas vienības un augstas efektivitātes koģenerācijas datu apstiprināšanai vai no komersanta neatkarīgs uzņēmumu energoauditors, kas energoresursu informācijas sistēmā aptiprina reģistrētā apjoma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uzņēmuma energoauditoram jābūt akreditētam.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auditu veic un vienību apmaiņas mehānismā reģistrētā apjoma atbilstību apliecina: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un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minētā komersanta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auditu veic no uzņēmuma neatkarīga sertifikācijas institūcija, kas darbojas brīvprātīgās shēmas ietvaros vai no komersanta neatkarīgs uzņēmumu energoauditors, kas energoresursu informācijas sistēmā aptiprina reģistrētā apjoma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uzņēmumu energoauditoram jābūt akreditētam.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minēto auditu veic un vienību apmaiņas mehānismā reģistrētā apjoma atbilstību apstiprina: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Degvielas piegādātājs, izmantojot energoresursu informācijas sistēmu, vispārīgajā ziņojumā ziņo iepriekšējā kalendāra gadā pašpatēriņam izmantoto un patēriņam transportā Latvijā realizēto transporta enerģijas apjomu dalījumā pa transporta enerģijas veidiem, biodegvielu izejvielu veidiem un emisiju intensitātes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līdz kuram datumam jāievada dati ERIS. Vai šeit ir domāts, ka ne vēlāk kā līdz 31. maijam vai tomēr līdz 31. 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Transporta enerģijas likumam vispārīgo ziņojumu Valsts vides dienestā degvielas piegādātāji iesniedz līdz 31. maijam. Ziņojuma sagatavošana un verificētāja apstiprināšanas nodrošināšana ir paša degvielas piegādātāja ziņā, ņemot vērā laika grafiku dalībai vienību apmaiņas mehānismā, ja komersants to vēlas - līdz 31.martam degvielas piegādātājiem ir jānodrošina ziņojuma sagatavošana un apstiprināšana, lai tas varētu piedalīties vienību apmaiņas mehānismā, bet, ja degvielas piegādātājs tajā nevēlēsies piedalīties, tad tas savu ziņojumu iesniegs Valsts vides dienestā kādā termiņā vēlēsies, bet ne vēlāk kā līdz 31.maijam.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datus par degvielas piegādātājiem, kuri samaksājuši akcīzes nodokli,  Birojam sniedz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jau ir noteikts Transporta enerģijas likuma 21.panta 2.daļā, un to nav nepieciešams dublēt noteikumu projektā vai 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izdarītais secinājums par degvielas piegādātāju nav precīzs, jo degvielas piegādātāja definīcijā ir minēts dabasgāzes tirgotājs, bet tam var nebūt speciālā atļauja (licence).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sadaļā par noteikumu projekta III nodaļu, papildus paskaidrot noteikumu projekta III nodaļā izmantotus koeficientus, jeb plašāk aprakstīt, kā tie veidojas ņemot vērā Direktīvas 2018/2001 27.pantā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pieeju, kādā aprēķina SEG emisiju intensitātes ietaupījumu (</w:t>
            </w:r>
            <w:r w:rsidR="00000000" w:rsidRPr="00000000" w:rsidDel="00000000">
              <w:rPr>
                <w:i w:val="1"/>
                <w:rtl w:val="0"/>
              </w:rPr>
              <w:t xml:space="preserve">saving</w:t>
            </w:r>
            <w:r w:rsidR="00000000" w:rsidRPr="00000000" w:rsidDel="00000000">
              <w:rPr>
                <w:rtl w:val="0"/>
              </w:rPr>
              <w:t xml:space="preserve">) gramos CO</w:t>
            </w:r>
            <w:r w:rsidR="00000000" w:rsidRPr="00000000" w:rsidDel="00000000">
              <w:rPr>
                <w:vertAlign w:val="subscript"/>
                <w:rtl w:val="0"/>
              </w:rPr>
              <w:t xml:space="preserve">2</w:t>
            </w:r>
            <w:r w:rsidR="00000000" w:rsidRPr="00000000" w:rsidDel="00000000">
              <w:rPr>
                <w:rtl w:val="0"/>
              </w:rPr>
              <w:t xml:space="preserve"> ekv/MJ pret fosilās degvielas komparatoru,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SEG emisiju intensitātes ietaupījumu (saving) gramos CO</w:t>
            </w:r>
            <w:r w:rsidR="00000000" w:rsidRPr="00000000" w:rsidDel="00000000">
              <w:rPr>
                <w:vertAlign w:val="subscript"/>
                <w:rtl w:val="0"/>
              </w:rPr>
              <w:t xml:space="preserve">2</w:t>
            </w:r>
            <w:r w:rsidR="00000000" w:rsidRPr="00000000" w:rsidDel="00000000">
              <w:rPr>
                <w:rtl w:val="0"/>
              </w:rPr>
              <w:t xml:space="preserve"> ekv/MJ pret fosilās degvielas komparatoru var izmantot 2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 aprēķinātais SEG emisiju ietaupījums (%) un tas jāreizina ar fosilās degvielas komparatoru, piemēram: Direktīvas 2018/2001 V pielikuma A daļā rapšu sēklu biodīzeļdegvielas SEG emisiju ietaupījuma standartvērtība ir 47%, līdz ar to rapšu sēklu biodīzeļdegvielas SEG emisiju intensitātes ietaupījums būs 47% reizināts ar 94 g CO</w:t>
            </w:r>
            <w:r w:rsidR="00000000" w:rsidRPr="00000000" w:rsidDel="00000000">
              <w:rPr>
                <w:vertAlign w:val="subscript"/>
                <w:rtl w:val="0"/>
              </w:rPr>
              <w:t xml:space="preserve">2</w:t>
            </w:r>
            <w:r w:rsidR="00000000" w:rsidRPr="00000000" w:rsidDel="00000000">
              <w:rPr>
                <w:rtl w:val="0"/>
              </w:rPr>
              <w:t xml:space="preserve"> ekv./MJ = 44,18 g CO</w:t>
            </w:r>
            <w:r w:rsidR="00000000" w:rsidRPr="00000000" w:rsidDel="00000000">
              <w:rPr>
                <w:vertAlign w:val="subscript"/>
                <w:rtl w:val="0"/>
              </w:rPr>
              <w:t xml:space="preserve">2</w:t>
            </w:r>
            <w:r w:rsidR="00000000" w:rsidRPr="00000000" w:rsidDel="00000000">
              <w:rPr>
                <w:rtl w:val="0"/>
              </w:rPr>
              <w:t xml:space="preserve"> ekv./MJ.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w:t>
            </w:r>
            <w:r w:rsidR="00000000" w:rsidRPr="00000000" w:rsidDel="00000000">
              <w:rPr>
                <w:rtl w:val="0"/>
              </w:rPr>
              <w:t xml:space="preserve"> izmanto aprēķināto SEG emisiju apjomu g CO</w:t>
            </w:r>
            <w:r w:rsidR="00000000" w:rsidRPr="00000000" w:rsidDel="00000000">
              <w:rPr>
                <w:vertAlign w:val="subscript"/>
                <w:rtl w:val="0"/>
              </w:rPr>
              <w:t xml:space="preserve">2</w:t>
            </w:r>
            <w:r w:rsidR="00000000" w:rsidRPr="00000000" w:rsidDel="00000000">
              <w:rPr>
                <w:rtl w:val="0"/>
              </w:rPr>
              <w:t xml:space="preserve"> ekv. un no fosilā degvielas komparatora atņem šo SEG emisiju apjomu, piemēram, rapšu sēklu biodīzeļdegvielas SEG emisiju standartvērtība ir 50,1 g CO</w:t>
            </w:r>
            <w:r w:rsidR="00000000" w:rsidRPr="00000000" w:rsidDel="00000000">
              <w:rPr>
                <w:vertAlign w:val="subscript"/>
                <w:rtl w:val="0"/>
              </w:rPr>
              <w:t xml:space="preserve">2</w:t>
            </w:r>
            <w:r w:rsidR="00000000" w:rsidRPr="00000000" w:rsidDel="00000000">
              <w:rPr>
                <w:rtl w:val="0"/>
              </w:rPr>
              <w:t xml:space="preserve"> ekv/MJ (Direktīvas 2018/2001 V pielikuma D daļa), līdz ar to SEG emisiju ietaupījums būs 94 g CO</w:t>
            </w:r>
            <w:r w:rsidR="00000000" w:rsidRPr="00000000" w:rsidDel="00000000">
              <w:rPr>
                <w:vertAlign w:val="subscript"/>
                <w:rtl w:val="0"/>
              </w:rPr>
              <w:t xml:space="preserve">2</w:t>
            </w:r>
            <w:r w:rsidR="00000000" w:rsidRPr="00000000" w:rsidDel="00000000">
              <w:rPr>
                <w:rtl w:val="0"/>
              </w:rPr>
              <w:t xml:space="preserve"> ekv./MJ mīnus 50,1 g CO</w:t>
            </w:r>
            <w:r w:rsidR="00000000" w:rsidRPr="00000000" w:rsidDel="00000000">
              <w:rPr>
                <w:vertAlign w:val="subscript"/>
                <w:rtl w:val="0"/>
              </w:rPr>
              <w:t xml:space="preserve">2</w:t>
            </w:r>
            <w:r w:rsidR="00000000" w:rsidRPr="00000000" w:rsidDel="00000000">
              <w:rPr>
                <w:rtl w:val="0"/>
              </w:rPr>
              <w:t xml:space="preserve"> ekv./MJ = 43,9 g CO</w:t>
            </w:r>
            <w:r w:rsidR="00000000" w:rsidRPr="00000000" w:rsidDel="00000000">
              <w:rPr>
                <w:vertAlign w:val="subscript"/>
                <w:rtl w:val="0"/>
              </w:rPr>
              <w:t xml:space="preserve">2</w:t>
            </w:r>
            <w:r w:rsidR="00000000" w:rsidRPr="00000000" w:rsidDel="00000000">
              <w:rPr>
                <w:rtl w:val="0"/>
              </w:rPr>
              <w:t xml:space="preserve"> ekv./MJ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ietverti, piemēram, šādi skaidrojumi: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Vienlaikus atbilstoši definīcijai, Noteikumu projekts neattiecas uz tādu komersantu (akcīzes nodokļa maksātāju), kas transporta enerģiju realizē patēriņam sadedzināšanas iekārtās vai tādās iekārtās, kas nepiedalās kāda veida transporta satiksmē, piemēram, noliktavu, pārkraušanas tehnikai. Tomēr šādam degvielas piegādātājam ir jāspēj pierādīt kompetentajai iestādei, šobrīd - Būvniecības valsts kontroles birojs, kas uz to neattiecas noteikumu projektā noteiktie nosacījumi, piemēram, sniedzot pašapliecinājumu vai sniedzot informāciju, ka tas nerealizē transporta enerģiju patēriņam tieši transportā (transporta enerģijas pavadzīmes, piegādes informācija, līgumi) vai sniedzot informāciju, ka tas realizē transporta enerģiju tikai noliktavu transportlīdzekļiem vai loģistikā izmantotajai tehnikai (piegādes līgumi ar konkrētiem komersantiem un pircēja apliecinājums, kur iegādātā transporta enerģija tiek izmantota). Ņemot vērā šo informāciju BVKB varēs apstiprināt konkrētos komersantus, ka uz tiem neattiecas noteikumu projektā noteiktie pienākumi.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Tikai pēc tam BVKB pieņemtu lēmumus par valsts nodevas vai piespiedu naudas piemērošanu un tos neattiecinātu uz tiem degvielas piegādātājiem, kuri ir iegādājušies cita degvielas piegādātāja mērķa pārsniegumu un tādējādi ir nodrošinājuši savu mērķu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 kādas Likumprojekta vai projekta vienības izriet minētie regulējumi. Papildus arī citviet anotācijā, citējot vai skaidrojot kādu Likumprojektā vai projektā ietvertu regulējumu, aicinām vieglākas uztveramības un sasaistes labad ietvert atsauces uz konkrētām Likumprojekta vai projekta normām, no kurām izriet attiecīga satura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norāda, ka ERIS pielāgošanai šiem noteikumiem, ir nepieciešams paredzēt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iekļauta informācija, ka noteikumu projekta īstenošanai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iestāžu reorganizāciju un funkciju nodošanu, noteikumu projektu izpildīs un tajā noteiktos nosacījumus īstenos Valsts vides dienests, kas ir Klimata un enerģētikas ministrijas resora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skaidrojuma daļā lūdzam ietvert informāciju, uz kuru noteikumu projekta punktu attiecās norādītais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administratīvās izmaksas neatkarīgi no mērķgrupas (fiziska, juridiska persona un valsts vai pašvaldību institūcija) ir attiecināmas uz informācijas sniegšanas pienākuma izpildi, proti, valsts institūcijas funkciju nodrošināšana, bez tiesību aktā ietverta informācijas sniegšanas pienākuma (informācijas iegūšana, apkopošana, sagatavošana, iesniegšana, uzkrāšana) nav uzskatāma par administratīvām izmaksām Ministru kabineta 2021. gada 7. septembra noteikumu Nr. 617 “Tiesību akta projekta sākotnējās ietekmes izvērtēšanas kārtība” 16.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23-TA-1986</w:t>
    </w:r>
    <w:r>
      <w:br/>
    </w:r>
    <w:r w:rsidR="00000000" w:rsidRPr="00000000" w:rsidDel="00000000">
      <w:rPr>
        <w:rtl w:val="0"/>
      </w:rPr>
      <w:t xml:space="preserve">04.05.2026. 16.13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23-TA-1986</w:t>
    </w:r>
    <w:r>
      <w:br/>
    </w:r>
    <w:r w:rsidR="00000000" w:rsidRPr="00000000" w:rsidDel="00000000">
      <w:rPr>
        <w:rtl w:val="0"/>
      </w:rPr>
      <w:t xml:space="preserve">04.05.2026. 16.13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Izziņa_23-TA-1986.docx</dc:title>
</cp:coreProperties>
</file>

<file path=docProps/custom.xml><?xml version="1.0" encoding="utf-8"?>
<Properties xmlns="http://schemas.openxmlformats.org/officeDocument/2006/custom-properties" xmlns:vt="http://schemas.openxmlformats.org/officeDocument/2006/docPropsVTypes"/>
</file>