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D07836" w14:textId="77777777" w:rsidR="0064450E" w:rsidRDefault="0064450E" w:rsidP="00714AA2">
      <w:pPr>
        <w:rPr>
          <w:szCs w:val="24"/>
        </w:rPr>
      </w:pPr>
      <w:bookmarkStart w:id="0" w:name="_GoBack"/>
      <w:bookmarkEnd w:id="0"/>
    </w:p>
    <w:p w14:paraId="4C5FB793" w14:textId="53E3408A" w:rsidR="00E0227C" w:rsidRPr="00507393" w:rsidRDefault="00714AA2" w:rsidP="00714AA2">
      <w:pPr>
        <w:rPr>
          <w:szCs w:val="24"/>
        </w:rPr>
      </w:pPr>
      <w:r w:rsidRPr="00507393">
        <w:rPr>
          <w:szCs w:val="24"/>
        </w:rPr>
        <w:t xml:space="preserve">Uz </w:t>
      </w:r>
      <w:r w:rsidR="00E8633E">
        <w:rPr>
          <w:szCs w:val="24"/>
        </w:rPr>
        <w:t>26</w:t>
      </w:r>
      <w:r w:rsidR="00D679B8" w:rsidRPr="00507393">
        <w:rPr>
          <w:szCs w:val="24"/>
        </w:rPr>
        <w:t>.</w:t>
      </w:r>
      <w:r w:rsidR="00890B83" w:rsidRPr="00507393">
        <w:rPr>
          <w:szCs w:val="24"/>
        </w:rPr>
        <w:t>0</w:t>
      </w:r>
      <w:r w:rsidR="00F1277B">
        <w:rPr>
          <w:szCs w:val="24"/>
        </w:rPr>
        <w:t>8</w:t>
      </w:r>
      <w:r w:rsidR="00D679B8" w:rsidRPr="00507393">
        <w:rPr>
          <w:szCs w:val="24"/>
        </w:rPr>
        <w:t>.202</w:t>
      </w:r>
      <w:r w:rsidR="00890B83" w:rsidRPr="00507393">
        <w:rPr>
          <w:szCs w:val="24"/>
        </w:rPr>
        <w:t>1</w:t>
      </w:r>
      <w:r w:rsidR="009D2227" w:rsidRPr="00507393">
        <w:rPr>
          <w:szCs w:val="24"/>
        </w:rPr>
        <w:t xml:space="preserve">. </w:t>
      </w:r>
      <w:r w:rsidR="00D679B8" w:rsidRPr="00507393">
        <w:rPr>
          <w:szCs w:val="24"/>
        </w:rPr>
        <w:t>VSS prot. Nr. </w:t>
      </w:r>
      <w:r w:rsidR="00A135F6" w:rsidRPr="00507393">
        <w:rPr>
          <w:szCs w:val="24"/>
        </w:rPr>
        <w:t>2</w:t>
      </w:r>
      <w:r w:rsidR="00F1277B">
        <w:rPr>
          <w:szCs w:val="24"/>
        </w:rPr>
        <w:t>9</w:t>
      </w:r>
      <w:r w:rsidR="00D679B8" w:rsidRPr="00507393">
        <w:rPr>
          <w:szCs w:val="24"/>
        </w:rPr>
        <w:t xml:space="preserve"> </w:t>
      </w:r>
      <w:r w:rsidR="00E8633E">
        <w:rPr>
          <w:szCs w:val="24"/>
        </w:rPr>
        <w:t>5, 6</w:t>
      </w:r>
      <w:r w:rsidR="00D679B8" w:rsidRPr="00507393">
        <w:rPr>
          <w:szCs w:val="24"/>
        </w:rPr>
        <w:t>. § (VSS-</w:t>
      </w:r>
      <w:r w:rsidR="00E8633E">
        <w:rPr>
          <w:szCs w:val="24"/>
        </w:rPr>
        <w:t>801 un VSS-802</w:t>
      </w:r>
      <w:r w:rsidR="00D679B8" w:rsidRPr="00507393">
        <w:rPr>
          <w:szCs w:val="24"/>
        </w:rPr>
        <w:t>)</w:t>
      </w:r>
    </w:p>
    <w:p w14:paraId="23B9359D" w14:textId="77777777" w:rsidR="00507393" w:rsidRPr="00507393" w:rsidRDefault="00507393" w:rsidP="00714AA2">
      <w:pPr>
        <w:rPr>
          <w:szCs w:val="24"/>
        </w:rPr>
      </w:pPr>
    </w:p>
    <w:p w14:paraId="672A6659" w14:textId="62C346E3" w:rsidR="00714AA2" w:rsidRPr="00507393" w:rsidRDefault="00F1277B" w:rsidP="00507393">
      <w:pPr>
        <w:ind w:firstLine="720"/>
        <w:jc w:val="right"/>
        <w:rPr>
          <w:b/>
          <w:bCs/>
          <w:noProof/>
          <w:szCs w:val="24"/>
        </w:rPr>
      </w:pPr>
      <w:r>
        <w:rPr>
          <w:b/>
          <w:bCs/>
          <w:noProof/>
          <w:szCs w:val="24"/>
        </w:rPr>
        <w:t>Ekonomikas</w:t>
      </w:r>
      <w:r w:rsidR="00714AA2" w:rsidRPr="00507393">
        <w:rPr>
          <w:b/>
          <w:bCs/>
          <w:noProof/>
          <w:szCs w:val="24"/>
        </w:rPr>
        <w:t xml:space="preserve"> ministrijai</w:t>
      </w:r>
    </w:p>
    <w:p w14:paraId="2F5C5521" w14:textId="77777777" w:rsidR="00507393" w:rsidRPr="00507393" w:rsidRDefault="00507393" w:rsidP="00507393">
      <w:pPr>
        <w:ind w:firstLine="720"/>
        <w:jc w:val="right"/>
        <w:rPr>
          <w:b/>
          <w:bCs/>
          <w:noProof/>
          <w:szCs w:val="24"/>
        </w:rPr>
      </w:pPr>
    </w:p>
    <w:p w14:paraId="4E89B27B" w14:textId="3D962EEC" w:rsidR="0064450E" w:rsidRPr="00507393" w:rsidRDefault="00575FF9" w:rsidP="0D55B7E6">
      <w:pPr>
        <w:pStyle w:val="NormalWeb"/>
        <w:spacing w:before="0" w:after="0"/>
        <w:ind w:right="4690"/>
        <w:jc w:val="both"/>
        <w:rPr>
          <w:i/>
          <w:iCs/>
        </w:rPr>
      </w:pPr>
      <w:r w:rsidRPr="00507393">
        <w:rPr>
          <w:i/>
          <w:iCs/>
        </w:rPr>
        <w:t xml:space="preserve">Par </w:t>
      </w:r>
      <w:r w:rsidR="00D679B8" w:rsidRPr="00507393">
        <w:rPr>
          <w:i/>
          <w:iCs/>
        </w:rPr>
        <w:t xml:space="preserve">Ministru kabineta </w:t>
      </w:r>
      <w:r w:rsidR="00E8633E">
        <w:rPr>
          <w:i/>
          <w:iCs/>
        </w:rPr>
        <w:t>noteikumu projektu "Grozījumi Ministru kabineta 2014. gada 20. maija noteikumos Nr. 254 "Noteikumi par līgumu, kas noslēgts ārpus patstāvīgās tirdzniecības vai pakalpojumu sniegšanas vietas""</w:t>
      </w:r>
      <w:r w:rsidR="00D679B8" w:rsidRPr="00507393">
        <w:rPr>
          <w:i/>
          <w:iCs/>
        </w:rPr>
        <w:t xml:space="preserve"> (VSS-</w:t>
      </w:r>
      <w:r w:rsidR="00E8633E">
        <w:rPr>
          <w:i/>
          <w:iCs/>
        </w:rPr>
        <w:t>801</w:t>
      </w:r>
      <w:r w:rsidR="00D679B8" w:rsidRPr="00507393">
        <w:rPr>
          <w:i/>
          <w:iCs/>
        </w:rPr>
        <w:t>)</w:t>
      </w:r>
      <w:r w:rsidR="00E8633E">
        <w:rPr>
          <w:i/>
          <w:iCs/>
        </w:rPr>
        <w:t xml:space="preserve"> un noteikumu projektu "Grozījumi Ministru kabineta 2014. gada 20. maija noteikumos Nr. 255 "Noteikumi par distances līgumu"" (VSS-802)</w:t>
      </w:r>
    </w:p>
    <w:p w14:paraId="5DAB6C7B" w14:textId="77777777" w:rsidR="00575FF9" w:rsidRPr="00507393" w:rsidRDefault="00575FF9" w:rsidP="009F7532">
      <w:pPr>
        <w:pStyle w:val="NormalWeb"/>
        <w:spacing w:before="0" w:after="0"/>
        <w:ind w:right="13"/>
        <w:jc w:val="both"/>
      </w:pPr>
    </w:p>
    <w:p w14:paraId="37BC4712" w14:textId="0F38FA68" w:rsidR="005669B2" w:rsidRDefault="00714AA2" w:rsidP="005669B2">
      <w:pPr>
        <w:pStyle w:val="NormalWeb"/>
        <w:spacing w:before="0" w:after="0"/>
        <w:ind w:right="13" w:firstLine="567"/>
        <w:jc w:val="both"/>
      </w:pPr>
      <w:r w:rsidRPr="00507393">
        <w:t xml:space="preserve">Tieslietu ministrija ir izskatījusi </w:t>
      </w:r>
      <w:r w:rsidR="00F1277B">
        <w:t>Ekonomikas</w:t>
      </w:r>
      <w:r w:rsidR="6986F8FD" w:rsidRPr="00507393">
        <w:t xml:space="preserve"> ministrijas sagatavoto</w:t>
      </w:r>
      <w:r w:rsidR="00E8633E">
        <w:t>s</w:t>
      </w:r>
      <w:r w:rsidR="6986F8FD" w:rsidRPr="00507393">
        <w:t xml:space="preserve"> </w:t>
      </w:r>
      <w:r w:rsidR="00D679B8" w:rsidRPr="00507393">
        <w:t xml:space="preserve">Ministru kabineta </w:t>
      </w:r>
      <w:r w:rsidR="00E8633E">
        <w:t>noteikumu</w:t>
      </w:r>
      <w:r w:rsidR="00D679B8" w:rsidRPr="00507393">
        <w:t xml:space="preserve"> projektu</w:t>
      </w:r>
      <w:r w:rsidR="00E8633E">
        <w:t>s</w:t>
      </w:r>
      <w:r w:rsidR="6986F8FD" w:rsidRPr="00507393">
        <w:t xml:space="preserve"> </w:t>
      </w:r>
      <w:r w:rsidR="00B84085" w:rsidRPr="00F1277B">
        <w:t>“</w:t>
      </w:r>
      <w:r w:rsidR="00F1277B" w:rsidRPr="00F1277B">
        <w:t>Grozījums Ministru</w:t>
      </w:r>
      <w:r w:rsidR="00E8633E">
        <w:t xml:space="preserve"> kabineta 2014. gada 20. maija noteikumos Nr. 254 "Noteikumi par līgumu, kas noslēgts ārpus patstāvīgās tirdzniecības vai pakalpojumu sniegšanas vietas"" un noteikumu projektu "Grozījumi Ministru kabineta 2014. gada 20. maija noteikumos Nr. 255 "Noteikumi par distances līgumu""</w:t>
      </w:r>
      <w:r w:rsidR="00F1277B" w:rsidRPr="00F1277B">
        <w:t xml:space="preserve"> </w:t>
      </w:r>
      <w:r w:rsidRPr="00507393">
        <w:t>(</w:t>
      </w:r>
      <w:r w:rsidRPr="00545BD5">
        <w:t>turpmāk </w:t>
      </w:r>
      <w:r w:rsidRPr="00507393">
        <w:t xml:space="preserve">– </w:t>
      </w:r>
      <w:r w:rsidR="00D679B8" w:rsidRPr="00507393">
        <w:t xml:space="preserve"> </w:t>
      </w:r>
      <w:r w:rsidR="002E3693">
        <w:t xml:space="preserve">noteikumu </w:t>
      </w:r>
      <w:r w:rsidR="00D679B8" w:rsidRPr="00507393">
        <w:t>projekts</w:t>
      </w:r>
      <w:r w:rsidR="002E3693">
        <w:t xml:space="preserve"> 1 un noteikumu projekts 2</w:t>
      </w:r>
      <w:r w:rsidRPr="00507393">
        <w:t>)</w:t>
      </w:r>
      <w:r w:rsidR="53331F76" w:rsidRPr="00507393">
        <w:t xml:space="preserve"> un t</w:t>
      </w:r>
      <w:r w:rsidR="002E3693">
        <w:t>o</w:t>
      </w:r>
      <w:r w:rsidR="53331F76" w:rsidRPr="00507393">
        <w:t xml:space="preserve"> sākotnējās ietekmes novērtējuma ziņojumu (ano</w:t>
      </w:r>
      <w:r w:rsidR="56D18AD9" w:rsidRPr="00507393">
        <w:t>t</w:t>
      </w:r>
      <w:r w:rsidR="53331F76" w:rsidRPr="00507393">
        <w:t>āciju),</w:t>
      </w:r>
      <w:r w:rsidRPr="00507393">
        <w:t xml:space="preserve"> un atbalsta </w:t>
      </w:r>
      <w:r w:rsidR="002E3693">
        <w:t>noteikumu</w:t>
      </w:r>
      <w:r w:rsidR="00805961" w:rsidRPr="00507393">
        <w:t xml:space="preserve"> </w:t>
      </w:r>
      <w:r w:rsidR="000C338F" w:rsidRPr="00507393">
        <w:t>projekta</w:t>
      </w:r>
      <w:r w:rsidRPr="00507393">
        <w:t xml:space="preserve"> </w:t>
      </w:r>
      <w:r w:rsidR="002F72AF" w:rsidRPr="00507393">
        <w:t xml:space="preserve">tālāku </w:t>
      </w:r>
      <w:r w:rsidRPr="00507393">
        <w:t>virzību</w:t>
      </w:r>
      <w:r w:rsidR="002E3693">
        <w:t>, izsakot šādus iebildumus</w:t>
      </w:r>
      <w:r w:rsidR="00682A7F" w:rsidRPr="00507393">
        <w:t>.</w:t>
      </w:r>
    </w:p>
    <w:p w14:paraId="5D8B0FE8" w14:textId="16491DFE" w:rsidR="00545BD5" w:rsidRDefault="00545BD5" w:rsidP="00D01350">
      <w:pPr>
        <w:pStyle w:val="NormalWeb"/>
        <w:numPr>
          <w:ilvl w:val="0"/>
          <w:numId w:val="7"/>
        </w:numPr>
        <w:spacing w:before="0" w:after="0"/>
        <w:ind w:left="0" w:firstLine="720"/>
        <w:jc w:val="both"/>
      </w:pPr>
      <w:r>
        <w:t>Ar Noteikumu projekta 1 3. punktu paredzēts izteikt Ministru kabineta 2014. gada 20. maija noteikumu Nr. 254 "Noteikumi par līgumu, kas noslēgts ārpus patstāvīgās tirdzniecības vai pakalpojumu sniegšanas vietas" 14. punktu jaunā redakcijā: "Ja līgumā paredzēts, ka patērētājam ir pienākums</w:t>
      </w:r>
      <w:r w:rsidR="00A50B41">
        <w:t xml:space="preserve"> maksāt par pakalpojumu un patērētājs informējis pakalpojuma sniedzēju par vēlēšanos saņemt pakalpojumu šo noteikumu 15. punktā minētā atteikuma tiesību termiņa izmantošanas laikā, pakalpojuma sniedzējs pieprasa patērētājam iesniegt skaidru pieprasījumu patstāvīgā informācijas nesējā un pieprasa patērētājam apliecināt, ka patērētājs zaudēs atteikuma tiesības, tiklīdz pakalpojuma sniegšana būs pilnībā pabeigta.</w:t>
      </w:r>
      <w:r>
        <w:t>"</w:t>
      </w:r>
      <w:r w:rsidR="00A50B41">
        <w:t>. Lūdzam skaidrot anotācijā, kādas sekas iestāsies, ja patērētājs neizpildīs pilnībā šīs prasības, proti, vai tas nozīmētu, ka patērētājs nemaz nevarētu saņemt šādu pakalpojumu.</w:t>
      </w:r>
    </w:p>
    <w:p w14:paraId="0E5B15A7" w14:textId="70C2001B" w:rsidR="002E3693" w:rsidRDefault="002E3693" w:rsidP="00D01350">
      <w:pPr>
        <w:pStyle w:val="NormalWeb"/>
        <w:numPr>
          <w:ilvl w:val="0"/>
          <w:numId w:val="7"/>
        </w:numPr>
        <w:spacing w:before="0" w:after="0"/>
        <w:ind w:left="0" w:firstLine="720"/>
        <w:jc w:val="both"/>
      </w:pPr>
      <w:r>
        <w:t>Noteikumu projektā 2 izmantoti tādi termini, kā piemēram, tiešsaistes tirdzniecības vieta</w:t>
      </w:r>
      <w:r w:rsidR="00EC6846">
        <w:t xml:space="preserve"> un</w:t>
      </w:r>
      <w:r>
        <w:t xml:space="preserve"> </w:t>
      </w:r>
      <w:proofErr w:type="spellStart"/>
      <w:r>
        <w:t>ranžējums</w:t>
      </w:r>
      <w:proofErr w:type="spellEnd"/>
      <w:r w:rsidR="00EC6846">
        <w:t xml:space="preserve">. Ne noteikumu projektā 2, ne arī Patērētāju tiesību aizsardzības likumā šiem terminiem nav dots skaidrojums, lai gan Eiropas Parlamenta un Padomes direktīvas (ES) 2019/2161, ar ko groza </w:t>
      </w:r>
      <w:r w:rsidR="00EC6846" w:rsidRPr="009A0240">
        <w:rPr>
          <w:sz w:val="23"/>
          <w:szCs w:val="23"/>
        </w:rPr>
        <w:t>Padomes Direktīvu 93/13/EEK un Eiropas Parlamenta un Padomes Direktīvas 98/6/EK, 2005/29/EK un 2011/83/ES attiecībā uz Savienības patērētāju tiesību aizsardzības noteikumu labāku izpildi un modernizēšanu</w:t>
      </w:r>
      <w:r>
        <w:t xml:space="preserve"> </w:t>
      </w:r>
      <w:r w:rsidR="00EC6846">
        <w:t xml:space="preserve">(turpmāk – Direktīva) </w:t>
      </w:r>
      <w:r w:rsidR="00D01350">
        <w:t>4. pantā</w:t>
      </w:r>
      <w:r w:rsidR="00EC6846">
        <w:t xml:space="preserve"> saistībā </w:t>
      </w:r>
      <w:r w:rsidR="00EC6846">
        <w:lastRenderedPageBreak/>
        <w:t>ar grozījumiem direktīvā 2011/83/ES šie termini ir skaidroti. Tā kā noteikumu projekts 2 ir piemērojams tieši patērētāju tiesību aizsardzības jomā, lūdzam izvērtēt, vai iepriekš minētie termini nebūtu definējami noteikumu projektā 2 vai arī Patērētāju tiesību aizsardzības likumā.</w:t>
      </w:r>
    </w:p>
    <w:p w14:paraId="0396DEF3" w14:textId="55D4179D" w:rsidR="00EC6846" w:rsidRDefault="00EC6846" w:rsidP="00D01350">
      <w:pPr>
        <w:pStyle w:val="NormalWeb"/>
        <w:numPr>
          <w:ilvl w:val="0"/>
          <w:numId w:val="7"/>
        </w:numPr>
        <w:spacing w:before="0" w:after="0"/>
        <w:ind w:left="0" w:firstLine="720"/>
        <w:jc w:val="both"/>
      </w:pPr>
      <w:r>
        <w:t>Noteikumu projekta 2 3. punkts paredz papildināt noteikumus ar 5.1 punktu</w:t>
      </w:r>
      <w:r w:rsidR="00F63236">
        <w:t xml:space="preserve">, kas </w:t>
      </w:r>
      <w:r w:rsidR="00D4500C">
        <w:t>noteic</w:t>
      </w:r>
      <w:r w:rsidR="00F63236">
        <w:t>, ka pirms patērētājs ir uzņēmies distances līguma saistības vai piekritis piedāvājumam tiešsaistes tirdzniecības vietā, tiešsaistes tirdzniecības vietas pakalpojuma sniedzējs skaidri, saprotami un distances līdzekļiem atbilstošā veidā sniedz patērētājam šādu informāciju: [..]. Tiesiskās skaidrības nodrošināšanai lūdzam skaidrot anotācijā, kurā brīdī tieši tiešsaistes tirdzniecības vietas pakalpojuma sniedzējam ir pienākums sniegt noteikumu projekta 2 3. punktā ietverto informāciju, proti, vai tas ir brīdis, kad patērētājs ir apmeklējis tiešsaistes tirdzniecības vietu un iepazinies ar tās piedāvājumu, vai piemēram, jau apskatoties kādu konkrētu piedāvājumu.</w:t>
      </w:r>
    </w:p>
    <w:p w14:paraId="449AC0F8" w14:textId="08124089" w:rsidR="003C42A5" w:rsidRDefault="003C42A5" w:rsidP="00D01350">
      <w:pPr>
        <w:pStyle w:val="NormalWeb"/>
        <w:numPr>
          <w:ilvl w:val="0"/>
          <w:numId w:val="7"/>
        </w:numPr>
        <w:spacing w:before="0" w:after="0"/>
        <w:ind w:left="0" w:firstLine="720"/>
        <w:jc w:val="both"/>
      </w:pPr>
      <w:r>
        <w:t>Ar noteikumu projekta 2 3. punktu paredzēts papildināt noteikumus ar 5.</w:t>
      </w:r>
      <w:r w:rsidRPr="003C42A5">
        <w:rPr>
          <w:vertAlign w:val="superscript"/>
        </w:rPr>
        <w:t>1</w:t>
      </w:r>
      <w:r>
        <w:t>4. punktu šādā redakcijā: "ja attiecināms, norāda, kā no līguma izrietošās saistības tiek sadalītas starp trešo personu, kas piedāvā preci, pakalpojumu, tostarp digitālo pakalpojumu vai digitālo saturu, un tiešsaistes tirdzniecības vietas pakalpojuma sniedzēju, neietekmējot atbildību, kas tiešsaistes tirdzniecības vietas pakalpojuma sniedzējam vai trešajai personai ir paredzēta saskaņā ar citiem normatīviem aktiem.". Lai nodrošinātu tiesisko skaidrību, lūdzam papildināt anotāciju ar skaidrojumu, kas ir saprotams ar terminu "no līguma izrietošās saistības tiek sadalītas", vai tas ir saprotams, ka izpildījumu saņem viena persona, bet patērētājam izpildījums ir jāgaida no citas</w:t>
      </w:r>
      <w:r w:rsidR="00D01350">
        <w:t>,</w:t>
      </w:r>
      <w:r>
        <w:t xml:space="preserve"> vai kā savādāk minētais termins ir izprotams. Vēršam uzmanību, ka direktīvas ir jātransponē konkrētajā tiesiskajā sistēmā tā, lai regulējums iederētos, nevis vārds vārdā jāpārkopē</w:t>
      </w:r>
      <w:r w:rsidR="006E6A99">
        <w:t>.</w:t>
      </w:r>
    </w:p>
    <w:p w14:paraId="268CE76E" w14:textId="77777777" w:rsidR="00066F01" w:rsidRDefault="00066F01" w:rsidP="00D01350">
      <w:pPr>
        <w:pStyle w:val="NormalWeb"/>
        <w:spacing w:before="0" w:after="0"/>
        <w:ind w:firstLine="720"/>
        <w:jc w:val="both"/>
      </w:pPr>
    </w:p>
    <w:p w14:paraId="71A6C0C6" w14:textId="018705FE" w:rsidR="00066F01" w:rsidRDefault="00066F01" w:rsidP="00D01350">
      <w:pPr>
        <w:pStyle w:val="NormalWeb"/>
        <w:spacing w:before="0" w:after="0"/>
        <w:ind w:firstLine="720"/>
        <w:jc w:val="both"/>
      </w:pPr>
      <w:r>
        <w:t>Vienlaikus izsakām šādu priekšlikumu:</w:t>
      </w:r>
    </w:p>
    <w:p w14:paraId="6711834B" w14:textId="2B9EEDA8" w:rsidR="00066F01" w:rsidRPr="00507393" w:rsidRDefault="00066F01" w:rsidP="00D01350">
      <w:pPr>
        <w:pStyle w:val="NormalWeb"/>
        <w:spacing w:before="0" w:after="0"/>
        <w:ind w:firstLine="720"/>
        <w:jc w:val="both"/>
      </w:pPr>
      <w:r>
        <w:t>Anotācijas I sadaļas 2. punktā ir izdalīta atsevišķa daļa "Līgumu slēgšana izmantojot, piemēram, telefonu". Lūdzam izvērtēt, vai minētās daļas nosaukums nebūtu maināms, neizmantojot piemēru, bet konkrēto piemēru apskatīt minētās daļas saturā.</w:t>
      </w:r>
    </w:p>
    <w:p w14:paraId="0FFDDC14" w14:textId="77777777" w:rsidR="00841660" w:rsidRPr="00507393" w:rsidRDefault="00841660" w:rsidP="00841660">
      <w:pPr>
        <w:pStyle w:val="NormalWeb"/>
        <w:spacing w:before="0" w:after="0"/>
        <w:jc w:val="both"/>
      </w:pPr>
    </w:p>
    <w:p w14:paraId="6A05A809" w14:textId="53E9A41A" w:rsidR="000B3529" w:rsidRPr="00507393" w:rsidRDefault="000B3529" w:rsidP="00707863">
      <w:pPr>
        <w:ind w:firstLine="720"/>
        <w:rPr>
          <w:szCs w:val="24"/>
        </w:rPr>
      </w:pPr>
    </w:p>
    <w:p w14:paraId="6A2782BC" w14:textId="1F9B6BDB" w:rsidR="00714AA2" w:rsidRPr="00507393" w:rsidRDefault="00714AA2" w:rsidP="00714AA2">
      <w:pPr>
        <w:tabs>
          <w:tab w:val="left" w:pos="993"/>
        </w:tabs>
        <w:rPr>
          <w:szCs w:val="24"/>
        </w:rPr>
      </w:pPr>
      <w:r w:rsidRPr="00507393">
        <w:rPr>
          <w:szCs w:val="24"/>
        </w:rPr>
        <w:t>Valsts sekretāra vietnie</w:t>
      </w:r>
      <w:r w:rsidR="00834D98">
        <w:rPr>
          <w:szCs w:val="24"/>
        </w:rPr>
        <w:t>ka</w:t>
      </w:r>
    </w:p>
    <w:p w14:paraId="237C0AF9" w14:textId="61A42683" w:rsidR="00714AA2" w:rsidRPr="00507393" w:rsidRDefault="00F70F03" w:rsidP="00106CB1">
      <w:pPr>
        <w:tabs>
          <w:tab w:val="left" w:pos="993"/>
          <w:tab w:val="left" w:pos="7797"/>
        </w:tabs>
        <w:rPr>
          <w:szCs w:val="24"/>
        </w:rPr>
      </w:pPr>
      <w:r w:rsidRPr="00507393">
        <w:rPr>
          <w:szCs w:val="24"/>
        </w:rPr>
        <w:t>tiesību politikas jautājumos</w:t>
      </w:r>
      <w:r w:rsidR="00834D98">
        <w:rPr>
          <w:szCs w:val="24"/>
        </w:rPr>
        <w:t xml:space="preserve"> </w:t>
      </w:r>
      <w:proofErr w:type="spellStart"/>
      <w:r w:rsidR="00834D98">
        <w:rPr>
          <w:szCs w:val="24"/>
        </w:rPr>
        <w:t>p.i</w:t>
      </w:r>
      <w:proofErr w:type="spellEnd"/>
      <w:r w:rsidR="00834D98">
        <w:rPr>
          <w:szCs w:val="24"/>
        </w:rPr>
        <w:t>.</w:t>
      </w:r>
      <w:r w:rsidRPr="00507393">
        <w:rPr>
          <w:szCs w:val="24"/>
        </w:rPr>
        <w:t xml:space="preserve">                                                               </w:t>
      </w:r>
      <w:r w:rsidR="00106CB1" w:rsidRPr="00507393">
        <w:rPr>
          <w:szCs w:val="24"/>
        </w:rPr>
        <w:tab/>
      </w:r>
      <w:proofErr w:type="spellStart"/>
      <w:r w:rsidR="00834D98">
        <w:rPr>
          <w:szCs w:val="24"/>
        </w:rPr>
        <w:t>S.Armagana</w:t>
      </w:r>
      <w:proofErr w:type="spellEnd"/>
    </w:p>
    <w:p w14:paraId="72A3D3EC" w14:textId="77777777" w:rsidR="00965814" w:rsidRPr="00507393" w:rsidRDefault="00965814" w:rsidP="00807DC7">
      <w:pPr>
        <w:rPr>
          <w:color w:val="000000" w:themeColor="text1"/>
          <w:szCs w:val="24"/>
        </w:rPr>
      </w:pPr>
    </w:p>
    <w:p w14:paraId="58C899FE" w14:textId="3926C518" w:rsidR="00DF6A44" w:rsidRPr="00507393" w:rsidRDefault="6843023D" w:rsidP="0D55B7E6">
      <w:pPr>
        <w:rPr>
          <w:color w:val="000000" w:themeColor="text1"/>
          <w:szCs w:val="24"/>
        </w:rPr>
      </w:pPr>
      <w:r w:rsidRPr="00507393">
        <w:rPr>
          <w:color w:val="000000" w:themeColor="text1"/>
          <w:szCs w:val="24"/>
        </w:rPr>
        <w:t>Arta Puriņa</w:t>
      </w:r>
      <w:r w:rsidR="00807DC7" w:rsidRPr="00507393">
        <w:rPr>
          <w:color w:val="000000" w:themeColor="text1"/>
          <w:szCs w:val="24"/>
        </w:rPr>
        <w:t xml:space="preserve"> </w:t>
      </w:r>
    </w:p>
    <w:p w14:paraId="6D93C830" w14:textId="1DD90541" w:rsidR="00DF6A44" w:rsidRPr="00507393" w:rsidRDefault="5707E3A7" w:rsidP="0D55B7E6">
      <w:pPr>
        <w:rPr>
          <w:color w:val="000000" w:themeColor="text1"/>
          <w:szCs w:val="24"/>
        </w:rPr>
      </w:pPr>
      <w:r w:rsidRPr="00507393">
        <w:rPr>
          <w:color w:val="000000" w:themeColor="text1"/>
          <w:szCs w:val="24"/>
        </w:rPr>
        <w:t>juriste</w:t>
      </w:r>
    </w:p>
    <w:p w14:paraId="25FAAD0E" w14:textId="533090AE" w:rsidR="00FE3C37" w:rsidRDefault="5707E3A7" w:rsidP="00507393">
      <w:pPr>
        <w:rPr>
          <w:rFonts w:eastAsia="Times New Roman"/>
          <w:color w:val="000000" w:themeColor="text1"/>
          <w:szCs w:val="24"/>
        </w:rPr>
      </w:pPr>
      <w:r w:rsidRPr="00507393">
        <w:rPr>
          <w:rFonts w:eastAsia="Times New Roman"/>
          <w:color w:val="000000" w:themeColor="text1"/>
          <w:szCs w:val="24"/>
        </w:rPr>
        <w:t>67036819</w:t>
      </w:r>
      <w:r w:rsidR="00DF6A44" w:rsidRPr="00507393">
        <w:rPr>
          <w:rFonts w:eastAsia="Times New Roman"/>
          <w:color w:val="000000" w:themeColor="text1"/>
          <w:szCs w:val="24"/>
        </w:rPr>
        <w:t xml:space="preserve">, </w:t>
      </w:r>
      <w:hyperlink r:id="rId8" w:history="1">
        <w:r w:rsidR="007A0239" w:rsidRPr="00D56960">
          <w:rPr>
            <w:rStyle w:val="Hyperlink"/>
            <w:rFonts w:eastAsia="Times New Roman"/>
            <w:szCs w:val="24"/>
          </w:rPr>
          <w:t>arta.purina@tm.gov.lv</w:t>
        </w:r>
      </w:hyperlink>
    </w:p>
    <w:p w14:paraId="0CC39FC9" w14:textId="092B485E" w:rsidR="007A0239" w:rsidRDefault="007A0239" w:rsidP="00507393">
      <w:pPr>
        <w:rPr>
          <w:rFonts w:eastAsia="Times New Roman"/>
          <w:color w:val="000000" w:themeColor="text1"/>
          <w:szCs w:val="24"/>
        </w:rPr>
      </w:pPr>
    </w:p>
    <w:p w14:paraId="2785716F" w14:textId="6ADDB0CA" w:rsidR="007A0239" w:rsidRPr="00507393" w:rsidRDefault="007A0239" w:rsidP="00507393">
      <w:pPr>
        <w:rPr>
          <w:rFonts w:eastAsia="Times New Roman"/>
          <w:color w:val="000000" w:themeColor="text1"/>
          <w:szCs w:val="24"/>
        </w:rPr>
      </w:pPr>
    </w:p>
    <w:sectPr w:rsidR="007A0239" w:rsidRPr="00507393" w:rsidSect="00DE232E">
      <w:headerReference w:type="default" r:id="rId9"/>
      <w:footerReference w:type="default" r:id="rId10"/>
      <w:headerReference w:type="first" r:id="rId11"/>
      <w:footerReference w:type="first" r:id="rId12"/>
      <w:pgSz w:w="11920" w:h="16840"/>
      <w:pgMar w:top="1418" w:right="1134"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0C1049" w14:textId="77777777" w:rsidR="00AA2AB3" w:rsidRDefault="00AA2AB3" w:rsidP="00714AA2">
      <w:r>
        <w:separator/>
      </w:r>
    </w:p>
  </w:endnote>
  <w:endnote w:type="continuationSeparator" w:id="0">
    <w:p w14:paraId="621CCBAD" w14:textId="77777777" w:rsidR="00AA2AB3" w:rsidRDefault="00AA2AB3" w:rsidP="00714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FC5A0" w14:textId="1E4FB40D" w:rsidR="001F71D5" w:rsidRPr="00122B60" w:rsidRDefault="008267E4" w:rsidP="008B2C9A">
    <w:pPr>
      <w:pStyle w:val="Footer"/>
      <w:rPr>
        <w:sz w:val="20"/>
        <w:szCs w:val="20"/>
      </w:rPr>
    </w:pPr>
    <w:r w:rsidRPr="00122B60">
      <w:rPr>
        <w:sz w:val="20"/>
        <w:szCs w:val="20"/>
      </w:rPr>
      <w:fldChar w:fldCharType="begin"/>
    </w:r>
    <w:r w:rsidRPr="00122B60">
      <w:rPr>
        <w:sz w:val="20"/>
        <w:szCs w:val="20"/>
      </w:rPr>
      <w:instrText xml:space="preserve"> FILENAME   \* MERGEFORMAT </w:instrText>
    </w:r>
    <w:r w:rsidRPr="00122B60">
      <w:rPr>
        <w:sz w:val="20"/>
        <w:szCs w:val="20"/>
      </w:rPr>
      <w:fldChar w:fldCharType="separate"/>
    </w:r>
    <w:r w:rsidR="00D01350">
      <w:rPr>
        <w:noProof/>
        <w:sz w:val="20"/>
        <w:szCs w:val="20"/>
      </w:rPr>
      <w:t>TMAtz_060921_EM_VSS-801_802</w:t>
    </w:r>
    <w:r w:rsidRPr="00122B60">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B0818" w14:textId="77777777" w:rsidR="00E255DC" w:rsidRDefault="00E255DC" w:rsidP="00E255DC">
    <w:pPr>
      <w:rPr>
        <w:sz w:val="20"/>
        <w:szCs w:val="20"/>
      </w:rPr>
    </w:pPr>
  </w:p>
  <w:p w14:paraId="4579CDB7" w14:textId="1791AC50" w:rsidR="00F363D0" w:rsidRPr="00122B60" w:rsidRDefault="008267E4" w:rsidP="00E255DC">
    <w:pPr>
      <w:rPr>
        <w:sz w:val="20"/>
        <w:szCs w:val="20"/>
      </w:rPr>
    </w:pPr>
    <w:r w:rsidRPr="00122B60">
      <w:rPr>
        <w:sz w:val="20"/>
        <w:szCs w:val="20"/>
      </w:rPr>
      <w:fldChar w:fldCharType="begin"/>
    </w:r>
    <w:r w:rsidRPr="00122B60">
      <w:rPr>
        <w:sz w:val="20"/>
        <w:szCs w:val="20"/>
      </w:rPr>
      <w:instrText xml:space="preserve"> FILENAME   \* MERGEFORMAT </w:instrText>
    </w:r>
    <w:r w:rsidRPr="00122B60">
      <w:rPr>
        <w:sz w:val="20"/>
        <w:szCs w:val="20"/>
      </w:rPr>
      <w:fldChar w:fldCharType="separate"/>
    </w:r>
    <w:r w:rsidR="00D01350">
      <w:rPr>
        <w:noProof/>
        <w:sz w:val="20"/>
        <w:szCs w:val="20"/>
      </w:rPr>
      <w:t>TMAtz_060921_EM_VSS-801_802</w:t>
    </w:r>
    <w:r w:rsidRPr="00122B60">
      <w:rPr>
        <w:sz w:val="20"/>
        <w:szCs w:val="20"/>
      </w:rPr>
      <w:fldChar w:fldCharType="end"/>
    </w:r>
    <w:r w:rsidR="00E255DC">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4513EE" w14:textId="77777777" w:rsidR="00AA2AB3" w:rsidRDefault="00AA2AB3" w:rsidP="00714AA2">
      <w:r>
        <w:separator/>
      </w:r>
    </w:p>
  </w:footnote>
  <w:footnote w:type="continuationSeparator" w:id="0">
    <w:p w14:paraId="054340CD" w14:textId="77777777" w:rsidR="00AA2AB3" w:rsidRDefault="00AA2AB3" w:rsidP="00714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546F9" w14:textId="77777777" w:rsidR="00F363D0" w:rsidRDefault="008267E4">
    <w:pPr>
      <w:pStyle w:val="Header"/>
      <w:jc w:val="center"/>
    </w:pPr>
    <w:r>
      <w:fldChar w:fldCharType="begin"/>
    </w:r>
    <w:r>
      <w:instrText>PAGE   \* MERGEFORMAT</w:instrText>
    </w:r>
    <w:r>
      <w:fldChar w:fldCharType="separate"/>
    </w:r>
    <w:r w:rsidR="00E4563F">
      <w:rPr>
        <w:noProof/>
      </w:rPr>
      <w:t>2</w:t>
    </w:r>
    <w:r>
      <w:fldChar w:fldCharType="end"/>
    </w:r>
  </w:p>
  <w:p w14:paraId="60061E4C" w14:textId="77777777" w:rsidR="00F363D0" w:rsidRDefault="00AA2A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F31CB" w14:textId="77777777" w:rsidR="00F363D0" w:rsidRDefault="00AA2AB3" w:rsidP="006F4AEC">
    <w:pPr>
      <w:pStyle w:val="Header"/>
    </w:pPr>
  </w:p>
  <w:p w14:paraId="2D803204" w14:textId="77777777" w:rsidR="00F363D0" w:rsidRDefault="008267E4" w:rsidP="006F4AEC">
    <w:pPr>
      <w:pStyle w:val="Header"/>
    </w:pPr>
    <w:r>
      <w:rPr>
        <w:noProof/>
        <w:lang w:eastAsia="lv-LV"/>
      </w:rPr>
      <w:drawing>
        <wp:anchor distT="0" distB="0" distL="114300" distR="114300" simplePos="0" relativeHeight="251661312" behindDoc="1" locked="0" layoutInCell="1" allowOverlap="1" wp14:anchorId="373D5FDE" wp14:editId="48939965">
          <wp:simplePos x="0" y="0"/>
          <wp:positionH relativeFrom="margin">
            <wp:align>center</wp:align>
          </wp:positionH>
          <wp:positionV relativeFrom="paragraph">
            <wp:posOffset>84455</wp:posOffset>
          </wp:positionV>
          <wp:extent cx="5915025" cy="1066800"/>
          <wp:effectExtent l="0" t="0" r="0" b="0"/>
          <wp:wrapNone/>
          <wp:docPr id="1" name="Attēls 1"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128261" w14:textId="77777777" w:rsidR="00F363D0" w:rsidRDefault="00AA2AB3" w:rsidP="006F4AEC">
    <w:pPr>
      <w:pStyle w:val="Header"/>
    </w:pPr>
  </w:p>
  <w:p w14:paraId="62486C05" w14:textId="77777777" w:rsidR="00F363D0" w:rsidRDefault="00AA2AB3" w:rsidP="006F4AEC">
    <w:pPr>
      <w:pStyle w:val="Header"/>
    </w:pPr>
  </w:p>
  <w:p w14:paraId="4101652C" w14:textId="77777777" w:rsidR="00F363D0" w:rsidRDefault="00AA2AB3" w:rsidP="006F4AEC">
    <w:pPr>
      <w:pStyle w:val="Header"/>
    </w:pPr>
  </w:p>
  <w:p w14:paraId="4B99056E" w14:textId="77777777" w:rsidR="00F363D0" w:rsidRDefault="00AA2AB3" w:rsidP="006F4AEC">
    <w:pPr>
      <w:pStyle w:val="Header"/>
    </w:pPr>
  </w:p>
  <w:p w14:paraId="1299C43A" w14:textId="77777777" w:rsidR="00F363D0" w:rsidRDefault="00AA2AB3" w:rsidP="006F4AEC">
    <w:pPr>
      <w:pStyle w:val="Header"/>
    </w:pPr>
  </w:p>
  <w:p w14:paraId="4DDBEF00" w14:textId="77777777" w:rsidR="00F363D0" w:rsidRDefault="00AA2AB3" w:rsidP="006F4AEC">
    <w:pPr>
      <w:pStyle w:val="Header"/>
    </w:pPr>
  </w:p>
  <w:p w14:paraId="3461D779" w14:textId="77777777" w:rsidR="00F363D0" w:rsidRDefault="00AA2AB3" w:rsidP="006F4AEC">
    <w:pPr>
      <w:pStyle w:val="Header"/>
    </w:pPr>
  </w:p>
  <w:p w14:paraId="3CF2D8B6" w14:textId="77777777" w:rsidR="00F363D0" w:rsidRDefault="00AA2AB3" w:rsidP="006F4AEC">
    <w:pPr>
      <w:pStyle w:val="Header"/>
    </w:pPr>
  </w:p>
  <w:p w14:paraId="0FB78278" w14:textId="77777777" w:rsidR="00F363D0" w:rsidRDefault="00AA2AB3" w:rsidP="006F4AEC">
    <w:pPr>
      <w:pStyle w:val="Header"/>
    </w:pPr>
  </w:p>
  <w:p w14:paraId="4B93DB70" w14:textId="77777777" w:rsidR="00F363D0" w:rsidRPr="00C836FF" w:rsidRDefault="008267E4" w:rsidP="006F4AEC">
    <w:pPr>
      <w:pStyle w:val="Header"/>
      <w:jc w:val="center"/>
      <w:rPr>
        <w:szCs w:val="24"/>
      </w:rPr>
    </w:pPr>
    <w:r>
      <w:rPr>
        <w:noProof/>
        <w:lang w:eastAsia="lv-LV"/>
      </w:rPr>
      <mc:AlternateContent>
        <mc:Choice Requires="wps">
          <w:drawing>
            <wp:anchor distT="0" distB="0" distL="114300" distR="114300" simplePos="0" relativeHeight="251660288" behindDoc="1" locked="0" layoutInCell="1" allowOverlap="1" wp14:anchorId="6170980C" wp14:editId="3785F4D4">
              <wp:simplePos x="0" y="0"/>
              <wp:positionH relativeFrom="page">
                <wp:posOffset>1171575</wp:posOffset>
              </wp:positionH>
              <wp:positionV relativeFrom="page">
                <wp:posOffset>2030730</wp:posOffset>
              </wp:positionV>
              <wp:extent cx="5838825" cy="314325"/>
              <wp:effectExtent l="0" t="0" r="9525" b="9525"/>
              <wp:wrapNone/>
              <wp:docPr id="6" name="Tekstlodziņš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4E63C" w14:textId="77777777" w:rsidR="00F363D0" w:rsidRPr="006C6018" w:rsidRDefault="008267E4" w:rsidP="006F4AEC">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579D7EC9" w14:textId="2A0C5A76" w:rsidR="00F363D0" w:rsidRPr="006C6018" w:rsidRDefault="008267E4" w:rsidP="006F4AEC">
                          <w:pPr>
                            <w:spacing w:line="194" w:lineRule="exact"/>
                            <w:ind w:left="20" w:right="-45"/>
                            <w:jc w:val="center"/>
                            <w:rPr>
                              <w:rFonts w:eastAsia="Times New Roman"/>
                              <w:sz w:val="17"/>
                              <w:szCs w:val="17"/>
                            </w:rPr>
                          </w:pPr>
                          <w:r w:rsidRPr="006C6018">
                            <w:rPr>
                              <w:rFonts w:eastAsia="Times New Roman"/>
                              <w:sz w:val="17"/>
                              <w:szCs w:val="17"/>
                            </w:rPr>
                            <w:t xml:space="preserve">e-pasts: </w:t>
                          </w:r>
                          <w:r w:rsidR="00E0227C">
                            <w:rPr>
                              <w:rFonts w:eastAsia="Times New Roman"/>
                              <w:sz w:val="17"/>
                              <w:szCs w:val="17"/>
                            </w:rPr>
                            <w:t>pasts</w:t>
                          </w:r>
                          <w:r w:rsidRPr="006C6018">
                            <w:rPr>
                              <w:rFonts w:eastAsia="Times New Roman"/>
                              <w:sz w:val="17"/>
                              <w:szCs w:val="17"/>
                            </w:rPr>
                            <w:t>@tm.gov.lv;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70980C" id="_x0000_t202" coordsize="21600,21600" o:spt="202" path="m,l,21600r21600,l21600,xe">
              <v:stroke joinstyle="miter"/>
              <v:path gradientshapeok="t" o:connecttype="rect"/>
            </v:shapetype>
            <v:shape id="Tekstlodziņš 6" o:spid="_x0000_s1026" type="#_x0000_t202" style="position:absolute;left:0;text-align:left;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" filled="f" stroked="f">
              <v:textbox inset="0,0,0,0">
                <w:txbxContent>
                  <w:p w14:paraId="6FF4E63C" w14:textId="77777777" w:rsidR="00F363D0" w:rsidRPr="006C6018" w:rsidRDefault="008267E4" w:rsidP="006F4AEC">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579D7EC9" w14:textId="2A0C5A76" w:rsidR="00F363D0" w:rsidRPr="006C6018" w:rsidRDefault="008267E4" w:rsidP="006F4AEC">
                    <w:pPr>
                      <w:spacing w:line="194" w:lineRule="exact"/>
                      <w:ind w:left="20" w:right="-45"/>
                      <w:jc w:val="center"/>
                      <w:rPr>
                        <w:rFonts w:eastAsia="Times New Roman"/>
                        <w:sz w:val="17"/>
                        <w:szCs w:val="17"/>
                      </w:rPr>
                    </w:pPr>
                    <w:r w:rsidRPr="006C6018">
                      <w:rPr>
                        <w:rFonts w:eastAsia="Times New Roman"/>
                        <w:sz w:val="17"/>
                        <w:szCs w:val="17"/>
                      </w:rPr>
                      <w:t xml:space="preserve">e-pasts: </w:t>
                    </w:r>
                    <w:r w:rsidR="00E0227C">
                      <w:rPr>
                        <w:rFonts w:eastAsia="Times New Roman"/>
                        <w:sz w:val="17"/>
                        <w:szCs w:val="17"/>
                      </w:rPr>
                      <w:t>pasts</w:t>
                    </w:r>
                    <w:r w:rsidRPr="006C6018">
                      <w:rPr>
                        <w:rFonts w:eastAsia="Times New Roman"/>
                        <w:sz w:val="17"/>
                        <w:szCs w:val="17"/>
                      </w:rPr>
                      <w:t>@tm.gov.lv;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14:anchorId="290E3525" wp14:editId="211994E6">
              <wp:simplePos x="0" y="0"/>
              <wp:positionH relativeFrom="page">
                <wp:posOffset>1850390</wp:posOffset>
              </wp:positionH>
              <wp:positionV relativeFrom="page">
                <wp:posOffset>1903095</wp:posOffset>
              </wp:positionV>
              <wp:extent cx="4397375" cy="1270"/>
              <wp:effectExtent l="0" t="0" r="22225" b="17780"/>
              <wp:wrapNone/>
              <wp:docPr id="4" name="Grup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a14="http://schemas.microsoft.com/office/drawing/2010/main" xmlns:pic="http://schemas.openxmlformats.org/drawingml/2006/picture" xmlns:a="http://schemas.openxmlformats.org/drawingml/2006/main">
          <w:pict>
            <v:group id="Grupa 4" style="position:absolute;margin-left:145.7pt;margin-top:149.85pt;width:346.25pt;height:.1pt;z-index:-251657216;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" w14:anchorId="2CB148E2">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r w:rsidRPr="00C836FF">
      <w:rPr>
        <w:szCs w:val="24"/>
      </w:rPr>
      <w:t>Rīgā</w:t>
    </w:r>
  </w:p>
  <w:p w14:paraId="1FC39945" w14:textId="77777777" w:rsidR="00F363D0" w:rsidRPr="00C836FF" w:rsidRDefault="00AA2AB3" w:rsidP="006F4AEC">
    <w:pPr>
      <w:jc w:val="center"/>
      <w:rPr>
        <w:szCs w:val="24"/>
      </w:rPr>
    </w:pPr>
  </w:p>
  <w:p w14:paraId="0562CB0E" w14:textId="77777777" w:rsidR="00127B76" w:rsidRPr="00C836FF" w:rsidRDefault="00127B76" w:rsidP="00127B76">
    <w:pPr>
      <w:jc w:val="center"/>
    </w:pPr>
  </w:p>
  <w:tbl>
    <w:tblPr>
      <w:tblW w:w="0" w:type="auto"/>
      <w:tblInd w:w="108" w:type="dxa"/>
      <w:tblBorders>
        <w:bottom w:val="single" w:sz="4" w:space="0" w:color="auto"/>
      </w:tblBorders>
      <w:tblCellMar>
        <w:left w:w="0" w:type="dxa"/>
        <w:right w:w="0" w:type="dxa"/>
      </w:tblCellMar>
      <w:tblLook w:val="04A0" w:firstRow="1" w:lastRow="0" w:firstColumn="1" w:lastColumn="0" w:noHBand="0" w:noVBand="1"/>
    </w:tblPr>
    <w:tblGrid>
      <w:gridCol w:w="1810"/>
      <w:gridCol w:w="420"/>
      <w:gridCol w:w="1890"/>
    </w:tblGrid>
    <w:tr w:rsidR="00127B76" w14:paraId="5021DA3E" w14:textId="77777777" w:rsidTr="007F25C4">
      <w:tc>
        <w:tcPr>
          <w:tcW w:w="1810" w:type="dxa"/>
          <w:shd w:val="clear" w:color="auto" w:fill="auto"/>
        </w:tcPr>
        <w:p w14:paraId="34CE0A41" w14:textId="77777777" w:rsidR="00127B76" w:rsidRDefault="00127B76" w:rsidP="00127B76">
          <w:pPr>
            <w:pStyle w:val="Header"/>
            <w:jc w:val="center"/>
          </w:pPr>
          <w:r>
            <w:t>15.09.2021</w:t>
          </w:r>
        </w:p>
      </w:tc>
      <w:tc>
        <w:tcPr>
          <w:tcW w:w="420" w:type="dxa"/>
          <w:tcBorders>
            <w:bottom w:val="nil"/>
          </w:tcBorders>
          <w:shd w:val="clear" w:color="auto" w:fill="auto"/>
        </w:tcPr>
        <w:p w14:paraId="651FB84D" w14:textId="77777777" w:rsidR="00127B76" w:rsidRDefault="00127B76" w:rsidP="00127B76">
          <w:pPr>
            <w:pStyle w:val="Header"/>
          </w:pPr>
          <w:r>
            <w:t xml:space="preserve"> Nr.</w:t>
          </w:r>
        </w:p>
      </w:tc>
      <w:tc>
        <w:tcPr>
          <w:tcW w:w="1890" w:type="dxa"/>
          <w:shd w:val="clear" w:color="auto" w:fill="auto"/>
        </w:tcPr>
        <w:p w14:paraId="62EBF3C5" w14:textId="77777777" w:rsidR="00127B76" w:rsidRDefault="00127B76" w:rsidP="00127B76">
          <w:pPr>
            <w:pStyle w:val="Header"/>
            <w:jc w:val="center"/>
          </w:pPr>
          <w:r>
            <w:t>1-9.1/1009</w:t>
          </w:r>
        </w:p>
      </w:tc>
    </w:tr>
  </w:tbl>
  <w:p w14:paraId="6D98A12B" w14:textId="77777777" w:rsidR="00127B76" w:rsidRDefault="00127B76" w:rsidP="00127B76">
    <w:pPr>
      <w:tabs>
        <w:tab w:val="center" w:pos="4320"/>
        <w:tab w:val="right"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23AC"/>
    <w:multiLevelType w:val="hybridMultilevel"/>
    <w:tmpl w:val="EB7EE3D2"/>
    <w:lvl w:ilvl="0" w:tplc="21DAFE1A">
      <w:start w:val="1"/>
      <w:numFmt w:val="decimal"/>
      <w:lvlText w:val="%1."/>
      <w:lvlJc w:val="left"/>
      <w:pPr>
        <w:ind w:left="1080" w:hanging="360"/>
      </w:pPr>
      <w:rPr>
        <w:rFonts w:eastAsia="Calibri"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78E7E51"/>
    <w:multiLevelType w:val="multilevel"/>
    <w:tmpl w:val="1E60B8A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 w15:restartNumberingAfterBreak="0">
    <w:nsid w:val="085E3379"/>
    <w:multiLevelType w:val="hybridMultilevel"/>
    <w:tmpl w:val="8AD6CF6C"/>
    <w:lvl w:ilvl="0" w:tplc="71C2AC9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28EE7B2A"/>
    <w:multiLevelType w:val="multilevel"/>
    <w:tmpl w:val="7EF64C1E"/>
    <w:lvl w:ilvl="0">
      <w:start w:val="1"/>
      <w:numFmt w:val="decimal"/>
      <w:lvlText w:val="%1."/>
      <w:lvlJc w:val="left"/>
      <w:pPr>
        <w:ind w:left="1287" w:hanging="360"/>
      </w:pPr>
      <w:rPr>
        <w:rFonts w:ascii="Times New Roman" w:eastAsia="Times New Roman" w:hAnsi="Times New Roman" w:cs="Times New Roman"/>
      </w:rPr>
    </w:lvl>
    <w:lvl w:ilvl="1">
      <w:start w:val="1"/>
      <w:numFmt w:val="decimal"/>
      <w:lvlText w:val="%1.%2."/>
      <w:lvlJc w:val="left"/>
      <w:pPr>
        <w:ind w:left="2007" w:hanging="360"/>
      </w:pPr>
    </w:lvl>
    <w:lvl w:ilvl="2">
      <w:start w:val="1"/>
      <w:numFmt w:val="decimal"/>
      <w:lvlText w:val="%1.%2.%3."/>
      <w:lvlJc w:val="left"/>
      <w:pPr>
        <w:ind w:left="2727" w:hanging="180"/>
      </w:pPr>
    </w:lvl>
    <w:lvl w:ilvl="3">
      <w:start w:val="1"/>
      <w:numFmt w:val="decimal"/>
      <w:lvlText w:val="%1.%2.%3.%4."/>
      <w:lvlJc w:val="left"/>
      <w:pPr>
        <w:ind w:left="3447" w:hanging="360"/>
      </w:pPr>
    </w:lvl>
    <w:lvl w:ilvl="4">
      <w:start w:val="1"/>
      <w:numFmt w:val="decimal"/>
      <w:lvlText w:val="%1.%2.%3.%4.%5."/>
      <w:lvlJc w:val="left"/>
      <w:pPr>
        <w:ind w:left="4167" w:hanging="360"/>
      </w:pPr>
    </w:lvl>
    <w:lvl w:ilvl="5">
      <w:start w:val="1"/>
      <w:numFmt w:val="decimal"/>
      <w:lvlText w:val="%1.%2.%3.%4.%5.%6."/>
      <w:lvlJc w:val="left"/>
      <w:pPr>
        <w:ind w:left="4887" w:hanging="180"/>
      </w:pPr>
    </w:lvl>
    <w:lvl w:ilvl="6">
      <w:start w:val="1"/>
      <w:numFmt w:val="decimal"/>
      <w:lvlText w:val="%1.%2.%3.%4.%5.%6.%7."/>
      <w:lvlJc w:val="left"/>
      <w:pPr>
        <w:ind w:left="5607" w:hanging="360"/>
      </w:pPr>
    </w:lvl>
    <w:lvl w:ilvl="7">
      <w:start w:val="1"/>
      <w:numFmt w:val="decimal"/>
      <w:lvlText w:val="%1.%2.%3.%4.%5.%6.%7.%8."/>
      <w:lvlJc w:val="left"/>
      <w:pPr>
        <w:ind w:left="6327" w:hanging="360"/>
      </w:pPr>
    </w:lvl>
    <w:lvl w:ilvl="8">
      <w:start w:val="1"/>
      <w:numFmt w:val="decimal"/>
      <w:lvlText w:val="%1.%2.%3.%4.%5.%6.%7.%8.%9."/>
      <w:lvlJc w:val="left"/>
      <w:pPr>
        <w:ind w:left="7047" w:hanging="180"/>
      </w:pPr>
    </w:lvl>
  </w:abstractNum>
  <w:abstractNum w:abstractNumId="4" w15:restartNumberingAfterBreak="0">
    <w:nsid w:val="4BC45F1C"/>
    <w:multiLevelType w:val="multilevel"/>
    <w:tmpl w:val="07547F08"/>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 w15:restartNumberingAfterBreak="0">
    <w:nsid w:val="5FB73C53"/>
    <w:multiLevelType w:val="hybridMultilevel"/>
    <w:tmpl w:val="758E2954"/>
    <w:lvl w:ilvl="0" w:tplc="5E66053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6108317B"/>
    <w:multiLevelType w:val="hybridMultilevel"/>
    <w:tmpl w:val="C5746BD6"/>
    <w:lvl w:ilvl="0" w:tplc="FBEC57C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1"/>
  </w:num>
  <w:num w:numId="2">
    <w:abstractNumId w:val="3"/>
  </w:num>
  <w:num w:numId="3">
    <w:abstractNumId w:val="6"/>
  </w:num>
  <w:num w:numId="4">
    <w:abstractNumId w:val="4"/>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AA2"/>
    <w:rsid w:val="00045E3C"/>
    <w:rsid w:val="000462CD"/>
    <w:rsid w:val="00066F01"/>
    <w:rsid w:val="000B3529"/>
    <w:rsid w:val="000C338F"/>
    <w:rsid w:val="0010354E"/>
    <w:rsid w:val="00106CB1"/>
    <w:rsid w:val="00127B76"/>
    <w:rsid w:val="0015094D"/>
    <w:rsid w:val="00150D7F"/>
    <w:rsid w:val="0017633A"/>
    <w:rsid w:val="001A1847"/>
    <w:rsid w:val="001A2CEE"/>
    <w:rsid w:val="001E20E7"/>
    <w:rsid w:val="00203E9F"/>
    <w:rsid w:val="0020758B"/>
    <w:rsid w:val="0023631F"/>
    <w:rsid w:val="0024251B"/>
    <w:rsid w:val="00246D69"/>
    <w:rsid w:val="002804C9"/>
    <w:rsid w:val="002B550B"/>
    <w:rsid w:val="002C5FA2"/>
    <w:rsid w:val="002C7C21"/>
    <w:rsid w:val="002E3693"/>
    <w:rsid w:val="002F672F"/>
    <w:rsid w:val="002F72AF"/>
    <w:rsid w:val="00334581"/>
    <w:rsid w:val="00347932"/>
    <w:rsid w:val="0035133E"/>
    <w:rsid w:val="003773D8"/>
    <w:rsid w:val="003C42A5"/>
    <w:rsid w:val="003D1FD1"/>
    <w:rsid w:val="003F1A8A"/>
    <w:rsid w:val="0040661A"/>
    <w:rsid w:val="00421500"/>
    <w:rsid w:val="00421784"/>
    <w:rsid w:val="00442231"/>
    <w:rsid w:val="0046191E"/>
    <w:rsid w:val="004918EF"/>
    <w:rsid w:val="00507393"/>
    <w:rsid w:val="005145F6"/>
    <w:rsid w:val="00537772"/>
    <w:rsid w:val="00544B9F"/>
    <w:rsid w:val="00545BD5"/>
    <w:rsid w:val="00555A63"/>
    <w:rsid w:val="00565F30"/>
    <w:rsid w:val="005669B2"/>
    <w:rsid w:val="00567255"/>
    <w:rsid w:val="00575FF9"/>
    <w:rsid w:val="005851EB"/>
    <w:rsid w:val="00596D5A"/>
    <w:rsid w:val="005B0AD8"/>
    <w:rsid w:val="005B1174"/>
    <w:rsid w:val="005C2EB0"/>
    <w:rsid w:val="005D68E6"/>
    <w:rsid w:val="005E50F0"/>
    <w:rsid w:val="00614378"/>
    <w:rsid w:val="0064450E"/>
    <w:rsid w:val="00682A7F"/>
    <w:rsid w:val="006D618E"/>
    <w:rsid w:val="006E6A99"/>
    <w:rsid w:val="00707863"/>
    <w:rsid w:val="00714AA2"/>
    <w:rsid w:val="00797A59"/>
    <w:rsid w:val="007A0239"/>
    <w:rsid w:val="007B3382"/>
    <w:rsid w:val="007E7B17"/>
    <w:rsid w:val="007F44A3"/>
    <w:rsid w:val="00805961"/>
    <w:rsid w:val="00807DC7"/>
    <w:rsid w:val="008267E4"/>
    <w:rsid w:val="00834D98"/>
    <w:rsid w:val="00841660"/>
    <w:rsid w:val="0084485F"/>
    <w:rsid w:val="008801AE"/>
    <w:rsid w:val="00890B83"/>
    <w:rsid w:val="008D0064"/>
    <w:rsid w:val="008D746A"/>
    <w:rsid w:val="008F7351"/>
    <w:rsid w:val="00905B0F"/>
    <w:rsid w:val="00951030"/>
    <w:rsid w:val="00965814"/>
    <w:rsid w:val="009A366B"/>
    <w:rsid w:val="009A6567"/>
    <w:rsid w:val="009B2DAA"/>
    <w:rsid w:val="009D2227"/>
    <w:rsid w:val="009F7532"/>
    <w:rsid w:val="00A069C8"/>
    <w:rsid w:val="00A135F6"/>
    <w:rsid w:val="00A176BB"/>
    <w:rsid w:val="00A27C05"/>
    <w:rsid w:val="00A35A79"/>
    <w:rsid w:val="00A50B41"/>
    <w:rsid w:val="00A7244C"/>
    <w:rsid w:val="00AA2AB3"/>
    <w:rsid w:val="00B84085"/>
    <w:rsid w:val="00B847AD"/>
    <w:rsid w:val="00B95FE5"/>
    <w:rsid w:val="00BD19A7"/>
    <w:rsid w:val="00BD6134"/>
    <w:rsid w:val="00C22C09"/>
    <w:rsid w:val="00C32E1F"/>
    <w:rsid w:val="00C4600A"/>
    <w:rsid w:val="00C63CEA"/>
    <w:rsid w:val="00CA16AA"/>
    <w:rsid w:val="00CE4ED8"/>
    <w:rsid w:val="00D01350"/>
    <w:rsid w:val="00D20B52"/>
    <w:rsid w:val="00D4500C"/>
    <w:rsid w:val="00D478BD"/>
    <w:rsid w:val="00D679B8"/>
    <w:rsid w:val="00D80227"/>
    <w:rsid w:val="00DD796D"/>
    <w:rsid w:val="00DF525C"/>
    <w:rsid w:val="00DF6A44"/>
    <w:rsid w:val="00E0227C"/>
    <w:rsid w:val="00E1785A"/>
    <w:rsid w:val="00E255DC"/>
    <w:rsid w:val="00E4563F"/>
    <w:rsid w:val="00E46D46"/>
    <w:rsid w:val="00E8633E"/>
    <w:rsid w:val="00EA031C"/>
    <w:rsid w:val="00EC6846"/>
    <w:rsid w:val="00EC6A6F"/>
    <w:rsid w:val="00EE0D52"/>
    <w:rsid w:val="00EE342D"/>
    <w:rsid w:val="00EF72F7"/>
    <w:rsid w:val="00F1277B"/>
    <w:rsid w:val="00F52A90"/>
    <w:rsid w:val="00F63236"/>
    <w:rsid w:val="00F70F03"/>
    <w:rsid w:val="00FB6812"/>
    <w:rsid w:val="00FE2AD1"/>
    <w:rsid w:val="00FE3C37"/>
    <w:rsid w:val="015E00F1"/>
    <w:rsid w:val="03FCA752"/>
    <w:rsid w:val="04575834"/>
    <w:rsid w:val="04FE29B9"/>
    <w:rsid w:val="05A323B2"/>
    <w:rsid w:val="05FB386D"/>
    <w:rsid w:val="06726733"/>
    <w:rsid w:val="06A2FB23"/>
    <w:rsid w:val="0766B3F1"/>
    <w:rsid w:val="0B01CADA"/>
    <w:rsid w:val="0D55B7E6"/>
    <w:rsid w:val="0EE91C18"/>
    <w:rsid w:val="1261E113"/>
    <w:rsid w:val="127EAFA3"/>
    <w:rsid w:val="12981AA9"/>
    <w:rsid w:val="12C65319"/>
    <w:rsid w:val="134F107A"/>
    <w:rsid w:val="144C16EC"/>
    <w:rsid w:val="149055A0"/>
    <w:rsid w:val="15708532"/>
    <w:rsid w:val="175CB9D1"/>
    <w:rsid w:val="17791B30"/>
    <w:rsid w:val="189BE688"/>
    <w:rsid w:val="192549A8"/>
    <w:rsid w:val="1955165D"/>
    <w:rsid w:val="1AD4C5AE"/>
    <w:rsid w:val="1B146398"/>
    <w:rsid w:val="1C467400"/>
    <w:rsid w:val="1D5ADBE4"/>
    <w:rsid w:val="1FF5DF24"/>
    <w:rsid w:val="2034CC5E"/>
    <w:rsid w:val="22AFA44E"/>
    <w:rsid w:val="230F5CFE"/>
    <w:rsid w:val="2365663F"/>
    <w:rsid w:val="237D7736"/>
    <w:rsid w:val="23D7C9C9"/>
    <w:rsid w:val="2539D3DD"/>
    <w:rsid w:val="27054200"/>
    <w:rsid w:val="2720C9C3"/>
    <w:rsid w:val="27975227"/>
    <w:rsid w:val="27A2B824"/>
    <w:rsid w:val="2893F50E"/>
    <w:rsid w:val="29E19E91"/>
    <w:rsid w:val="2A49E00F"/>
    <w:rsid w:val="2A69BF46"/>
    <w:rsid w:val="2C1363E5"/>
    <w:rsid w:val="2C261CBE"/>
    <w:rsid w:val="2C711F51"/>
    <w:rsid w:val="2D4F3704"/>
    <w:rsid w:val="2D8604A5"/>
    <w:rsid w:val="2E3E9DA4"/>
    <w:rsid w:val="2EE66EE3"/>
    <w:rsid w:val="3006E2F6"/>
    <w:rsid w:val="30A19687"/>
    <w:rsid w:val="3220ECE5"/>
    <w:rsid w:val="3260D270"/>
    <w:rsid w:val="32C1B5B7"/>
    <w:rsid w:val="35635B08"/>
    <w:rsid w:val="3609A171"/>
    <w:rsid w:val="38D8C34F"/>
    <w:rsid w:val="38E27817"/>
    <w:rsid w:val="3AF983EA"/>
    <w:rsid w:val="3BBD642E"/>
    <w:rsid w:val="3C0069AB"/>
    <w:rsid w:val="3C0EBF4E"/>
    <w:rsid w:val="3CC34E75"/>
    <w:rsid w:val="3CFD79D0"/>
    <w:rsid w:val="3F61BC35"/>
    <w:rsid w:val="3FE78852"/>
    <w:rsid w:val="40646F38"/>
    <w:rsid w:val="4123F3AF"/>
    <w:rsid w:val="417C4F2F"/>
    <w:rsid w:val="43DCC87D"/>
    <w:rsid w:val="44357251"/>
    <w:rsid w:val="45234130"/>
    <w:rsid w:val="46AC6027"/>
    <w:rsid w:val="46B61688"/>
    <w:rsid w:val="4999EDFC"/>
    <w:rsid w:val="49BD1E83"/>
    <w:rsid w:val="4AEF3391"/>
    <w:rsid w:val="4BD259B4"/>
    <w:rsid w:val="4C549A9F"/>
    <w:rsid w:val="4C9B16DA"/>
    <w:rsid w:val="4CD9BA9E"/>
    <w:rsid w:val="4DA32D1D"/>
    <w:rsid w:val="4EDA1DDD"/>
    <w:rsid w:val="50669593"/>
    <w:rsid w:val="51C5F324"/>
    <w:rsid w:val="525F0D59"/>
    <w:rsid w:val="53331F76"/>
    <w:rsid w:val="53FF9A12"/>
    <w:rsid w:val="54F0C916"/>
    <w:rsid w:val="550BC2DF"/>
    <w:rsid w:val="55184158"/>
    <w:rsid w:val="564308C9"/>
    <w:rsid w:val="56D18AD9"/>
    <w:rsid w:val="5707E3A7"/>
    <w:rsid w:val="582A5AFB"/>
    <w:rsid w:val="5999A998"/>
    <w:rsid w:val="59FFBD5D"/>
    <w:rsid w:val="5A7FBBD7"/>
    <w:rsid w:val="5C45944F"/>
    <w:rsid w:val="5C64718B"/>
    <w:rsid w:val="5D45B2AE"/>
    <w:rsid w:val="5ECBB83F"/>
    <w:rsid w:val="5EF3288A"/>
    <w:rsid w:val="5F636A34"/>
    <w:rsid w:val="6005AB19"/>
    <w:rsid w:val="6031EA84"/>
    <w:rsid w:val="61509C7A"/>
    <w:rsid w:val="61710392"/>
    <w:rsid w:val="620FABB0"/>
    <w:rsid w:val="63628806"/>
    <w:rsid w:val="63CEB573"/>
    <w:rsid w:val="67FC87D0"/>
    <w:rsid w:val="6843023D"/>
    <w:rsid w:val="68ADEC00"/>
    <w:rsid w:val="6986F8FD"/>
    <w:rsid w:val="6C4B4825"/>
    <w:rsid w:val="6D930E38"/>
    <w:rsid w:val="6DAD1E5B"/>
    <w:rsid w:val="6E95413E"/>
    <w:rsid w:val="6EDDE467"/>
    <w:rsid w:val="6FC3CE7B"/>
    <w:rsid w:val="6FEA80F6"/>
    <w:rsid w:val="71C35327"/>
    <w:rsid w:val="71D4941F"/>
    <w:rsid w:val="7208CF9B"/>
    <w:rsid w:val="72E76F84"/>
    <w:rsid w:val="74F6B722"/>
    <w:rsid w:val="7518FFBE"/>
    <w:rsid w:val="75401D4A"/>
    <w:rsid w:val="75AE0E22"/>
    <w:rsid w:val="75CCE3C2"/>
    <w:rsid w:val="76762D9D"/>
    <w:rsid w:val="76F90BB0"/>
    <w:rsid w:val="7796E0DA"/>
    <w:rsid w:val="785DA3BB"/>
    <w:rsid w:val="7878E073"/>
    <w:rsid w:val="798842D7"/>
    <w:rsid w:val="79D36D2D"/>
    <w:rsid w:val="79F5A71A"/>
    <w:rsid w:val="7A9952AD"/>
    <w:rsid w:val="7C1B7980"/>
    <w:rsid w:val="7CE37538"/>
    <w:rsid w:val="7CF82D84"/>
    <w:rsid w:val="7E37F4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1046E3"/>
  <w15:docId w15:val="{68B0EF19-D1B7-4A58-97AA-E7EF32D4C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AA2"/>
    <w:pPr>
      <w:widowControl w:val="0"/>
      <w:spacing w:after="0" w:line="240" w:lineRule="auto"/>
      <w:jc w:val="both"/>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4AA2"/>
    <w:pPr>
      <w:tabs>
        <w:tab w:val="center" w:pos="4320"/>
        <w:tab w:val="right" w:pos="8640"/>
      </w:tabs>
    </w:pPr>
  </w:style>
  <w:style w:type="character" w:customStyle="1" w:styleId="HeaderChar">
    <w:name w:val="Header Char"/>
    <w:basedOn w:val="DefaultParagraphFont"/>
    <w:link w:val="Header"/>
    <w:uiPriority w:val="99"/>
    <w:rsid w:val="00714AA2"/>
    <w:rPr>
      <w:rFonts w:ascii="Times New Roman" w:eastAsia="Calibri" w:hAnsi="Times New Roman" w:cs="Times New Roman"/>
      <w:sz w:val="24"/>
    </w:rPr>
  </w:style>
  <w:style w:type="paragraph" w:styleId="Footer">
    <w:name w:val="footer"/>
    <w:basedOn w:val="Normal"/>
    <w:link w:val="FooterChar"/>
    <w:uiPriority w:val="99"/>
    <w:unhideWhenUsed/>
    <w:rsid w:val="00714AA2"/>
    <w:pPr>
      <w:tabs>
        <w:tab w:val="center" w:pos="4320"/>
        <w:tab w:val="right" w:pos="8640"/>
      </w:tabs>
    </w:pPr>
  </w:style>
  <w:style w:type="character" w:customStyle="1" w:styleId="FooterChar">
    <w:name w:val="Footer Char"/>
    <w:basedOn w:val="DefaultParagraphFont"/>
    <w:link w:val="Footer"/>
    <w:uiPriority w:val="99"/>
    <w:rsid w:val="00714AA2"/>
    <w:rPr>
      <w:rFonts w:ascii="Times New Roman" w:eastAsia="Calibri" w:hAnsi="Times New Roman" w:cs="Times New Roman"/>
      <w:sz w:val="24"/>
    </w:rPr>
  </w:style>
  <w:style w:type="paragraph" w:styleId="ListParagraph">
    <w:name w:val="List Paragraph"/>
    <w:basedOn w:val="Normal"/>
    <w:uiPriority w:val="34"/>
    <w:qFormat/>
    <w:rsid w:val="00714AA2"/>
    <w:pPr>
      <w:ind w:left="720"/>
      <w:contextualSpacing/>
    </w:pPr>
  </w:style>
  <w:style w:type="paragraph" w:styleId="NormalWeb">
    <w:name w:val="Normal (Web)"/>
    <w:basedOn w:val="Normal"/>
    <w:uiPriority w:val="99"/>
    <w:rsid w:val="00714AA2"/>
    <w:pPr>
      <w:widowControl/>
      <w:spacing w:before="75" w:after="75"/>
      <w:jc w:val="left"/>
    </w:pPr>
    <w:rPr>
      <w:rFonts w:eastAsia="Times New Roman"/>
      <w:szCs w:val="24"/>
      <w:lang w:eastAsia="lv-LV"/>
    </w:rPr>
  </w:style>
  <w:style w:type="paragraph" w:styleId="NoSpacing">
    <w:name w:val="No Spacing"/>
    <w:uiPriority w:val="1"/>
    <w:qFormat/>
    <w:rsid w:val="00714AA2"/>
    <w:pPr>
      <w:widowControl w:val="0"/>
      <w:spacing w:after="0" w:line="240" w:lineRule="auto"/>
    </w:pPr>
    <w:rPr>
      <w:rFonts w:ascii="Calibri" w:eastAsia="Calibri" w:hAnsi="Calibri" w:cs="Times New Roman"/>
      <w:lang w:val="en-US"/>
    </w:rPr>
  </w:style>
  <w:style w:type="paragraph" w:styleId="FootnoteText">
    <w:name w:val="footnote text"/>
    <w:basedOn w:val="Normal"/>
    <w:link w:val="FootnoteTextChar"/>
    <w:uiPriority w:val="99"/>
    <w:semiHidden/>
    <w:unhideWhenUsed/>
    <w:rsid w:val="00714AA2"/>
    <w:rPr>
      <w:sz w:val="20"/>
      <w:szCs w:val="20"/>
    </w:rPr>
  </w:style>
  <w:style w:type="character" w:customStyle="1" w:styleId="FootnoteTextChar">
    <w:name w:val="Footnote Text Char"/>
    <w:basedOn w:val="DefaultParagraphFont"/>
    <w:link w:val="FootnoteText"/>
    <w:uiPriority w:val="99"/>
    <w:semiHidden/>
    <w:rsid w:val="00714AA2"/>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714AA2"/>
    <w:rPr>
      <w:vertAlign w:val="superscript"/>
    </w:rPr>
  </w:style>
  <w:style w:type="character" w:styleId="Hyperlink">
    <w:name w:val="Hyperlink"/>
    <w:basedOn w:val="DefaultParagraphFont"/>
    <w:uiPriority w:val="99"/>
    <w:unhideWhenUsed/>
    <w:rsid w:val="00714AA2"/>
    <w:rPr>
      <w:color w:val="0000FF" w:themeColor="hyperlink"/>
      <w:u w:val="single"/>
    </w:rPr>
  </w:style>
  <w:style w:type="paragraph" w:styleId="BalloonText">
    <w:name w:val="Balloon Text"/>
    <w:basedOn w:val="Normal"/>
    <w:link w:val="BalloonTextChar"/>
    <w:uiPriority w:val="99"/>
    <w:semiHidden/>
    <w:unhideWhenUsed/>
    <w:rsid w:val="00544B9F"/>
    <w:rPr>
      <w:rFonts w:ascii="Tahoma" w:hAnsi="Tahoma" w:cs="Tahoma"/>
      <w:sz w:val="16"/>
      <w:szCs w:val="16"/>
    </w:rPr>
  </w:style>
  <w:style w:type="character" w:customStyle="1" w:styleId="BalloonTextChar">
    <w:name w:val="Balloon Text Char"/>
    <w:basedOn w:val="DefaultParagraphFont"/>
    <w:link w:val="BalloonText"/>
    <w:uiPriority w:val="99"/>
    <w:semiHidden/>
    <w:rsid w:val="00544B9F"/>
    <w:rPr>
      <w:rFonts w:ascii="Tahoma" w:eastAsia="Calibri" w:hAnsi="Tahoma" w:cs="Tahoma"/>
      <w:sz w:val="16"/>
      <w:szCs w:val="16"/>
    </w:rPr>
  </w:style>
  <w:style w:type="paragraph" w:customStyle="1" w:styleId="StyleRight">
    <w:name w:val="Style Right"/>
    <w:basedOn w:val="Normal"/>
    <w:rsid w:val="00807DC7"/>
    <w:pPr>
      <w:widowControl/>
      <w:spacing w:after="120"/>
      <w:ind w:firstLine="720"/>
      <w:jc w:val="right"/>
    </w:pPr>
    <w:rPr>
      <w:rFonts w:eastAsia="Times New Roman"/>
      <w:sz w:val="28"/>
      <w:szCs w:val="28"/>
    </w:rPr>
  </w:style>
  <w:style w:type="paragraph" w:customStyle="1" w:styleId="tv2132">
    <w:name w:val="tv2132"/>
    <w:basedOn w:val="Normal"/>
    <w:rsid w:val="008F7351"/>
    <w:pPr>
      <w:widowControl/>
      <w:spacing w:line="360" w:lineRule="auto"/>
      <w:ind w:firstLine="300"/>
      <w:jc w:val="left"/>
    </w:pPr>
    <w:rPr>
      <w:rFonts w:eastAsia="Times New Roman"/>
      <w:color w:val="414142"/>
      <w:sz w:val="20"/>
      <w:szCs w:val="20"/>
      <w:lang w:eastAsia="lv-LV"/>
    </w:rPr>
  </w:style>
  <w:style w:type="paragraph" w:customStyle="1" w:styleId="labojumupamats1">
    <w:name w:val="labojumu_pamats1"/>
    <w:basedOn w:val="Normal"/>
    <w:rsid w:val="008F7351"/>
    <w:pPr>
      <w:widowControl/>
      <w:spacing w:before="45" w:line="360" w:lineRule="auto"/>
      <w:ind w:firstLine="300"/>
      <w:jc w:val="left"/>
    </w:pPr>
    <w:rPr>
      <w:rFonts w:eastAsia="Times New Roman"/>
      <w:i/>
      <w:iCs/>
      <w:color w:val="414142"/>
      <w:sz w:val="20"/>
      <w:szCs w:val="20"/>
      <w:lang w:eastAsia="lv-LV"/>
    </w:rPr>
  </w:style>
  <w:style w:type="character" w:styleId="UnresolvedMention">
    <w:name w:val="Unresolved Mention"/>
    <w:basedOn w:val="DefaultParagraphFont"/>
    <w:uiPriority w:val="99"/>
    <w:semiHidden/>
    <w:unhideWhenUsed/>
    <w:rsid w:val="007A02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188914">
      <w:bodyDiv w:val="1"/>
      <w:marLeft w:val="0"/>
      <w:marRight w:val="0"/>
      <w:marTop w:val="0"/>
      <w:marBottom w:val="0"/>
      <w:divBdr>
        <w:top w:val="none" w:sz="0" w:space="0" w:color="auto"/>
        <w:left w:val="none" w:sz="0" w:space="0" w:color="auto"/>
        <w:bottom w:val="none" w:sz="0" w:space="0" w:color="auto"/>
        <w:right w:val="none" w:sz="0" w:space="0" w:color="auto"/>
      </w:divBdr>
    </w:div>
    <w:div w:id="1361083783">
      <w:bodyDiv w:val="1"/>
      <w:marLeft w:val="0"/>
      <w:marRight w:val="0"/>
      <w:marTop w:val="0"/>
      <w:marBottom w:val="0"/>
      <w:divBdr>
        <w:top w:val="none" w:sz="0" w:space="0" w:color="auto"/>
        <w:left w:val="none" w:sz="0" w:space="0" w:color="auto"/>
        <w:bottom w:val="none" w:sz="0" w:space="0" w:color="auto"/>
        <w:right w:val="none" w:sz="0" w:space="0" w:color="auto"/>
      </w:divBdr>
    </w:div>
    <w:div w:id="1648432728">
      <w:bodyDiv w:val="1"/>
      <w:marLeft w:val="0"/>
      <w:marRight w:val="0"/>
      <w:marTop w:val="0"/>
      <w:marBottom w:val="0"/>
      <w:divBdr>
        <w:top w:val="none" w:sz="0" w:space="0" w:color="auto"/>
        <w:left w:val="none" w:sz="0" w:space="0" w:color="auto"/>
        <w:bottom w:val="none" w:sz="0" w:space="0" w:color="auto"/>
        <w:right w:val="none" w:sz="0" w:space="0" w:color="auto"/>
      </w:divBdr>
      <w:divsChild>
        <w:div w:id="1907261258">
          <w:marLeft w:val="0"/>
          <w:marRight w:val="0"/>
          <w:marTop w:val="0"/>
          <w:marBottom w:val="0"/>
          <w:divBdr>
            <w:top w:val="none" w:sz="0" w:space="0" w:color="auto"/>
            <w:left w:val="none" w:sz="0" w:space="0" w:color="auto"/>
            <w:bottom w:val="none" w:sz="0" w:space="0" w:color="auto"/>
            <w:right w:val="none" w:sz="0" w:space="0" w:color="auto"/>
          </w:divBdr>
          <w:divsChild>
            <w:div w:id="746077798">
              <w:marLeft w:val="0"/>
              <w:marRight w:val="0"/>
              <w:marTop w:val="0"/>
              <w:marBottom w:val="0"/>
              <w:divBdr>
                <w:top w:val="none" w:sz="0" w:space="0" w:color="auto"/>
                <w:left w:val="none" w:sz="0" w:space="0" w:color="auto"/>
                <w:bottom w:val="none" w:sz="0" w:space="0" w:color="auto"/>
                <w:right w:val="none" w:sz="0" w:space="0" w:color="auto"/>
              </w:divBdr>
              <w:divsChild>
                <w:div w:id="416634914">
                  <w:marLeft w:val="0"/>
                  <w:marRight w:val="0"/>
                  <w:marTop w:val="0"/>
                  <w:marBottom w:val="0"/>
                  <w:divBdr>
                    <w:top w:val="none" w:sz="0" w:space="0" w:color="auto"/>
                    <w:left w:val="none" w:sz="0" w:space="0" w:color="auto"/>
                    <w:bottom w:val="none" w:sz="0" w:space="0" w:color="auto"/>
                    <w:right w:val="none" w:sz="0" w:space="0" w:color="auto"/>
                  </w:divBdr>
                  <w:divsChild>
                    <w:div w:id="98374131">
                      <w:marLeft w:val="0"/>
                      <w:marRight w:val="0"/>
                      <w:marTop w:val="0"/>
                      <w:marBottom w:val="0"/>
                      <w:divBdr>
                        <w:top w:val="none" w:sz="0" w:space="0" w:color="auto"/>
                        <w:left w:val="none" w:sz="0" w:space="0" w:color="auto"/>
                        <w:bottom w:val="none" w:sz="0" w:space="0" w:color="auto"/>
                        <w:right w:val="none" w:sz="0" w:space="0" w:color="auto"/>
                      </w:divBdr>
                      <w:divsChild>
                        <w:div w:id="158157517">
                          <w:marLeft w:val="0"/>
                          <w:marRight w:val="0"/>
                          <w:marTop w:val="0"/>
                          <w:marBottom w:val="0"/>
                          <w:divBdr>
                            <w:top w:val="none" w:sz="0" w:space="0" w:color="auto"/>
                            <w:left w:val="none" w:sz="0" w:space="0" w:color="auto"/>
                            <w:bottom w:val="none" w:sz="0" w:space="0" w:color="auto"/>
                            <w:right w:val="none" w:sz="0" w:space="0" w:color="auto"/>
                          </w:divBdr>
                          <w:divsChild>
                            <w:div w:id="1586527975">
                              <w:marLeft w:val="0"/>
                              <w:marRight w:val="0"/>
                              <w:marTop w:val="0"/>
                              <w:marBottom w:val="0"/>
                              <w:divBdr>
                                <w:top w:val="none" w:sz="0" w:space="0" w:color="auto"/>
                                <w:left w:val="none" w:sz="0" w:space="0" w:color="auto"/>
                                <w:bottom w:val="none" w:sz="0" w:space="0" w:color="auto"/>
                                <w:right w:val="none" w:sz="0" w:space="0" w:color="auto"/>
                              </w:divBdr>
                              <w:divsChild>
                                <w:div w:id="1782260410">
                                  <w:marLeft w:val="0"/>
                                  <w:marRight w:val="0"/>
                                  <w:marTop w:val="0"/>
                                  <w:marBottom w:val="0"/>
                                  <w:divBdr>
                                    <w:top w:val="none" w:sz="0" w:space="0" w:color="auto"/>
                                    <w:left w:val="none" w:sz="0" w:space="0" w:color="auto"/>
                                    <w:bottom w:val="none" w:sz="0" w:space="0" w:color="auto"/>
                                    <w:right w:val="none" w:sz="0" w:space="0" w:color="auto"/>
                                  </w:divBdr>
                                </w:div>
                              </w:divsChild>
                            </w:div>
                            <w:div w:id="60103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973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a.purina@t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352906-3FFD-49B5-96FC-BAD1BB4EB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3152</Words>
  <Characters>1797</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Atzinums par grozījumiem likumā "Par zemes privatizāciju lauku apvidos"</vt:lpstr>
      <vt:lpstr>Atzinums par grozījumiem likumā "Par zemes privatizāciju lauku apvidos"</vt:lpstr>
    </vt:vector>
  </TitlesOfParts>
  <Company>Tieslietu ministrija</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Atzinums par grozījumiem likumā "Par zemes privatizāciju lauku apvidos"</dc:title>
  <dc:subject>Atzinums</dc:subject>
  <dc:creator>Vārds Uzvārds</dc:creator>
  <dc:description>67036819, arta.purina@tm.gov.lv</dc:description>
  <cp:lastModifiedBy>Arta Šmukste</cp:lastModifiedBy>
  <cp:revision>2</cp:revision>
  <cp:lastPrinted>2017-03-20T07:56:00Z</cp:lastPrinted>
  <dcterms:created xsi:type="dcterms:W3CDTF">2021-11-16T12:59:00Z</dcterms:created>
  <dcterms:modified xsi:type="dcterms:W3CDTF">2021-11-16T12:59:00Z</dcterms:modified>
</cp:coreProperties>
</file>