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13052" w14:textId="77777777" w:rsidR="00EF5090" w:rsidRDefault="00EF5090" w:rsidP="00EF5090">
      <w:pPr>
        <w:spacing w:after="0"/>
        <w:ind w:left="360"/>
        <w:rPr>
          <w:rFonts w:ascii="Verdana" w:hAnsi="Verdana" w:cstheme="minorHAnsi"/>
        </w:rPr>
      </w:pPr>
      <w:r w:rsidRPr="00B94076">
        <w:rPr>
          <w:rFonts w:ascii="Verdana" w:hAnsi="Verdana" w:cstheme="minorHAnsi"/>
        </w:rPr>
        <w:t>2. pielikums</w:t>
      </w:r>
    </w:p>
    <w:p w14:paraId="4BB78DB5" w14:textId="77777777" w:rsidR="00EA7093" w:rsidRDefault="00EA7093" w:rsidP="00EF5090">
      <w:pPr>
        <w:spacing w:after="0"/>
        <w:ind w:left="360"/>
        <w:rPr>
          <w:rFonts w:ascii="Verdana" w:hAnsi="Verdana" w:cstheme="minorHAnsi"/>
        </w:rPr>
      </w:pPr>
    </w:p>
    <w:p w14:paraId="5BC44360" w14:textId="77777777" w:rsidR="00EA7093" w:rsidRPr="00EA7093" w:rsidRDefault="00EA7093" w:rsidP="00EA7093">
      <w:pPr>
        <w:spacing w:after="0"/>
        <w:jc w:val="center"/>
        <w:rPr>
          <w:rFonts w:ascii="Verdana" w:eastAsia="Calibri" w:hAnsi="Verdana" w:cs="Arial"/>
          <w:b/>
          <w:bCs/>
          <w:color w:val="000000"/>
          <w:szCs w:val="20"/>
          <w:lang w:val="en-AU"/>
        </w:rPr>
      </w:pP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Pārskats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pašfinansētajiem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Latvijas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</w:t>
      </w:r>
      <w:proofErr w:type="spellStart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>valsts</w:t>
      </w:r>
      <w:proofErr w:type="spellEnd"/>
      <w:r w:rsidRPr="00EA7093">
        <w:rPr>
          <w:rFonts w:ascii="Verdana" w:eastAsia="Calibri" w:hAnsi="Verdana" w:cs="Arial"/>
          <w:b/>
          <w:bCs/>
          <w:color w:val="000000"/>
          <w:szCs w:val="20"/>
          <w:lang w:val="en-AU"/>
        </w:rPr>
        <w:t xml:space="preserve"> simtgadei veltītajiem pasākumiem no citām valsts budžeta programmām/apakšprogrammām</w:t>
      </w:r>
    </w:p>
    <w:p w14:paraId="1359A5ED" w14:textId="77777777" w:rsidR="00EA7093" w:rsidRPr="00EA7093" w:rsidRDefault="00EA7093" w:rsidP="00EA7093">
      <w:pPr>
        <w:pStyle w:val="ListParagraph"/>
        <w:shd w:val="clear" w:color="auto" w:fill="FFFFFF"/>
        <w:jc w:val="center"/>
        <w:rPr>
          <w:rFonts w:ascii="Verdana" w:hAnsi="Verdana" w:cs="Arial"/>
          <w:b/>
          <w:bCs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2"/>
        <w:gridCol w:w="5565"/>
        <w:gridCol w:w="1329"/>
      </w:tblGrid>
      <w:tr w:rsidR="00EA7093" w:rsidRPr="00B94076" w14:paraId="3BF0F6C4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3F25B9" w14:textId="77777777" w:rsidR="00EA7093" w:rsidRPr="00B94076" w:rsidRDefault="00EA7093" w:rsidP="00B30545">
            <w:pPr>
              <w:jc w:val="left"/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1E9725FE" w14:textId="74777C1F" w:rsidR="00EA7093" w:rsidRPr="00B94076" w:rsidRDefault="00EA7093" w:rsidP="005B5192">
            <w:pPr>
              <w:tabs>
                <w:tab w:val="center" w:pos="2752"/>
              </w:tabs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5B5192">
              <w:rPr>
                <w:rFonts w:ascii="Verdana" w:hAnsi="Verdana"/>
              </w:rPr>
              <w:tab/>
              <w:t>Valsts prezidenta kanceleja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7993773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51D03363" w14:textId="77777777" w:rsidTr="00B30545">
        <w:trPr>
          <w:trHeight w:val="30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6379BB1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3E5C8AA6" w14:textId="77777777"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 xml:space="preserve">(ministrijas vai </w:t>
            </w:r>
            <w:proofErr w:type="gramStart"/>
            <w:r w:rsidRPr="00B94076">
              <w:rPr>
                <w:rFonts w:ascii="Verdana" w:hAnsi="Verdana"/>
                <w:sz w:val="22"/>
                <w:szCs w:val="22"/>
              </w:rPr>
              <w:t>citas centrālās valsts</w:t>
            </w:r>
            <w:proofErr w:type="gramEnd"/>
            <w:r w:rsidRPr="00B94076">
              <w:rPr>
                <w:rFonts w:ascii="Verdana" w:hAnsi="Verdana"/>
                <w:sz w:val="22"/>
                <w:szCs w:val="22"/>
              </w:rPr>
              <w:t xml:space="preserve"> iestādes nosaukums)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3FE8BA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</w:tbl>
    <w:p w14:paraId="3B5034B5" w14:textId="77777777" w:rsidR="00EA7093" w:rsidRPr="00EA7093" w:rsidRDefault="00EA7093" w:rsidP="00EA7093">
      <w:pPr>
        <w:pStyle w:val="ListParagraph"/>
        <w:numPr>
          <w:ilvl w:val="0"/>
          <w:numId w:val="15"/>
        </w:numPr>
        <w:shd w:val="clear" w:color="auto" w:fill="FFFFFF"/>
        <w:rPr>
          <w:rFonts w:ascii="Verdana" w:hAnsi="Verdana" w:cs="Arial"/>
          <w:vanish/>
        </w:rPr>
      </w:pPr>
    </w:p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"/>
        <w:gridCol w:w="1404"/>
        <w:gridCol w:w="1249"/>
        <w:gridCol w:w="4316"/>
        <w:gridCol w:w="1321"/>
        <w:gridCol w:w="8"/>
      </w:tblGrid>
      <w:tr w:rsidR="00EA7093" w:rsidRPr="00B94076" w14:paraId="2A06608C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02D222" w14:textId="77777777"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nil"/>
              <w:left w:val="nil"/>
              <w:bottom w:val="single" w:sz="6" w:space="0" w:color="414142"/>
              <w:right w:val="nil"/>
            </w:tcBorders>
            <w:hideMark/>
          </w:tcPr>
          <w:p w14:paraId="7A4415AD" w14:textId="4440DFDD" w:rsidR="00EA7093" w:rsidRPr="00B94076" w:rsidRDefault="00AD3A9B" w:rsidP="005B5192">
            <w:pPr>
              <w:jc w:val="center"/>
              <w:rPr>
                <w:rFonts w:ascii="Verdana" w:hAnsi="Verdana"/>
              </w:rPr>
            </w:pPr>
            <w:r w:rsidRPr="00AD3A9B">
              <w:rPr>
                <w:rFonts w:ascii="Verdana" w:hAnsi="Verdana"/>
                <w:bCs/>
              </w:rPr>
              <w:t>Izstāde “Heraldika mūsdienu Latvijā” Latvijas Nacionālajā bibliotēkā</w:t>
            </w:r>
            <w:r>
              <w:rPr>
                <w:rFonts w:ascii="Verdana" w:hAnsi="Verdana"/>
                <w:bCs/>
              </w:rPr>
              <w:t xml:space="preserve">, </w:t>
            </w:r>
            <w:r w:rsidRPr="00AD3A9B">
              <w:rPr>
                <w:rFonts w:ascii="Verdana" w:hAnsi="Verdana"/>
                <w:bCs/>
              </w:rPr>
              <w:t xml:space="preserve">09.11.2018.- 24.03.2019; 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10077F3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3F2FE9A4" w14:textId="77777777" w:rsidTr="00940E4B">
        <w:trPr>
          <w:trHeight w:val="300"/>
        </w:trPr>
        <w:tc>
          <w:tcPr>
            <w:tcW w:w="85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B2A856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  <w:tc>
          <w:tcPr>
            <w:tcW w:w="3350" w:type="pct"/>
            <w:gridSpan w:val="2"/>
            <w:tcBorders>
              <w:top w:val="outset" w:sz="6" w:space="0" w:color="414142"/>
              <w:left w:val="nil"/>
              <w:bottom w:val="nil"/>
              <w:right w:val="nil"/>
            </w:tcBorders>
            <w:hideMark/>
          </w:tcPr>
          <w:p w14:paraId="4DF0BE0A" w14:textId="77777777" w:rsidR="00EA7093" w:rsidRPr="00B94076" w:rsidRDefault="00EA7093" w:rsidP="00B30545">
            <w:pPr>
              <w:pStyle w:val="tvhtml"/>
              <w:spacing w:line="293" w:lineRule="atLeast"/>
              <w:jc w:val="center"/>
              <w:rPr>
                <w:rFonts w:ascii="Verdana" w:hAnsi="Verdana"/>
                <w:sz w:val="22"/>
                <w:szCs w:val="22"/>
              </w:rPr>
            </w:pPr>
            <w:r w:rsidRPr="00B94076">
              <w:rPr>
                <w:rFonts w:ascii="Verdana" w:hAnsi="Verdana"/>
                <w:sz w:val="22"/>
                <w:szCs w:val="22"/>
              </w:rPr>
              <w:t>(pasākuma nosaukums un pilnais norises laiks)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7B75476" w14:textId="77777777" w:rsidR="00EA7093" w:rsidRPr="00B94076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</w:p>
        </w:tc>
      </w:tr>
      <w:tr w:rsidR="00EA7093" w:rsidRPr="00B94076" w14:paraId="09B7443F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2309F4" w14:textId="77777777" w:rsidR="00EA7093" w:rsidRPr="00B94076" w:rsidRDefault="00EA7093" w:rsidP="00B30545">
            <w:pPr>
              <w:rPr>
                <w:rFonts w:ascii="Verdana" w:hAnsi="Verdana" w:cs="Times New Roman"/>
              </w:rPr>
            </w:pP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1.</w:t>
            </w:r>
            <w:r w:rsidRPr="00B94076">
              <w:rPr>
                <w:rFonts w:ascii="Verdana" w:hAnsi="Verdana"/>
              </w:rPr>
              <w:t> </w:t>
            </w:r>
            <w:r w:rsidRPr="00EA7093">
              <w:rPr>
                <w:rFonts w:ascii="Verdana" w:hAnsi="Verdana"/>
                <w:b/>
                <w:bCs/>
                <w:bdr w:val="none" w:sz="0" w:space="0" w:color="auto" w:frame="1"/>
              </w:rPr>
              <w:t>Īss p</w:t>
            </w:r>
            <w:r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 xml:space="preserve">asākuma </w:t>
            </w: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apraksts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5ED0A4D" w14:textId="2C906331" w:rsidR="00C376BF" w:rsidRDefault="00EA7093" w:rsidP="00B30545">
            <w:pPr>
              <w:rPr>
                <w:rFonts w:ascii="Verdana" w:hAnsi="Verdana"/>
              </w:rPr>
            </w:pPr>
            <w:r w:rsidRPr="00B94076">
              <w:rPr>
                <w:rFonts w:ascii="Verdana" w:hAnsi="Verdana"/>
              </w:rPr>
              <w:t> </w:t>
            </w:r>
            <w:r w:rsidR="00AD3A9B" w:rsidRPr="00AD3A9B">
              <w:rPr>
                <w:rFonts w:ascii="Verdana" w:hAnsi="Verdana"/>
              </w:rPr>
              <w:t xml:space="preserve">Informēt un izglītot sabiedrību par Latvijas valsts ģerboņa vēsturisko tapšanu, pašvaldību heraldiku, t.i. - teritoriālo simboliku, to pielietojumu ikdienā Latvijas novados, kā arī labāko valsts institūciju un pašvaldību apbalvojumu paraugiem, lai celtu māksliniecisko līmeni specifiskajā </w:t>
            </w:r>
            <w:proofErr w:type="spellStart"/>
            <w:r w:rsidR="00AD3A9B" w:rsidRPr="00AD3A9B">
              <w:rPr>
                <w:rFonts w:ascii="Verdana" w:hAnsi="Verdana"/>
              </w:rPr>
              <w:t>dizaingrafikas</w:t>
            </w:r>
            <w:proofErr w:type="spellEnd"/>
            <w:r w:rsidR="00AD3A9B" w:rsidRPr="00AD3A9B">
              <w:rPr>
                <w:rFonts w:ascii="Verdana" w:hAnsi="Verdana"/>
              </w:rPr>
              <w:t xml:space="preserve"> jomā</w:t>
            </w:r>
            <w:r w:rsidR="00C376BF">
              <w:rPr>
                <w:rFonts w:ascii="Verdana" w:hAnsi="Verdana"/>
              </w:rPr>
              <w:t>.</w:t>
            </w:r>
          </w:p>
          <w:p w14:paraId="68782481" w14:textId="61234F3A" w:rsidR="00EB7066" w:rsidRPr="00AF1CEE" w:rsidRDefault="00C376BF" w:rsidP="006B47CE">
            <w:pPr>
              <w:spacing w:after="0"/>
              <w:ind w:left="10"/>
              <w:rPr>
                <w:rFonts w:ascii="Verdana" w:hAnsi="Verdana"/>
              </w:rPr>
            </w:pPr>
            <w:r w:rsidRPr="00C376BF">
              <w:rPr>
                <w:rFonts w:ascii="Verdana" w:hAnsi="Verdana"/>
              </w:rPr>
              <w:t xml:space="preserve">Pasākums atbilst Latvijas </w:t>
            </w:r>
            <w:r>
              <w:rPr>
                <w:rFonts w:ascii="Verdana" w:hAnsi="Verdana"/>
              </w:rPr>
              <w:t xml:space="preserve">valsts </w:t>
            </w:r>
            <w:r w:rsidRPr="00C376BF">
              <w:rPr>
                <w:rFonts w:ascii="Verdana" w:hAnsi="Verdana"/>
              </w:rPr>
              <w:t>simtgades pro</w:t>
            </w:r>
            <w:r>
              <w:rPr>
                <w:rFonts w:ascii="Verdana" w:hAnsi="Verdana"/>
              </w:rPr>
              <w:t>grammas</w:t>
            </w:r>
            <w:r w:rsidRPr="00C376BF">
              <w:rPr>
                <w:rFonts w:ascii="Verdana" w:hAnsi="Verdana"/>
              </w:rPr>
              <w:t xml:space="preserve"> virsmērķim - Latvijas iedzīvotāju zināšanas un izpratne par valsts rašanos un attīstības vēsturi un to izpausmes programmas mērķa grupu segmentos</w:t>
            </w:r>
            <w:r>
              <w:rPr>
                <w:rFonts w:ascii="Verdana" w:hAnsi="Verdana"/>
              </w:rPr>
              <w:t xml:space="preserve"> un arī </w:t>
            </w:r>
            <w:r w:rsidR="00EB7066" w:rsidRPr="00AF1CEE">
              <w:rPr>
                <w:rFonts w:ascii="Verdana" w:hAnsi="Verdana"/>
              </w:rPr>
              <w:t xml:space="preserve">izpildīja vairākus no Latvijas valsts simtgades svinību mērķiem: </w:t>
            </w:r>
          </w:p>
          <w:p w14:paraId="641D676A" w14:textId="6069A99F" w:rsidR="00EB7066" w:rsidRPr="00AF1CEE" w:rsidRDefault="00EB7066" w:rsidP="00EB7066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lang w:val="lv-LV"/>
              </w:rPr>
            </w:pPr>
            <w:r w:rsidRPr="00AF1CEE">
              <w:rPr>
                <w:rFonts w:ascii="Verdana" w:hAnsi="Verdana"/>
                <w:lang w:val="lv-LV"/>
              </w:rPr>
              <w:t>stiprināja valstiskuma apziņu, aktualizēja Latvijas valstiskuma vēsturi</w:t>
            </w:r>
            <w:r w:rsidR="00694687" w:rsidRPr="00AF1CEE">
              <w:rPr>
                <w:rFonts w:ascii="Verdana" w:hAnsi="Verdana"/>
                <w:lang w:val="lv-LV"/>
              </w:rPr>
              <w:t>;</w:t>
            </w:r>
            <w:r w:rsidRPr="00AF1CEE">
              <w:rPr>
                <w:rFonts w:ascii="Verdana" w:hAnsi="Verdana"/>
                <w:lang w:val="lv-LV"/>
              </w:rPr>
              <w:t xml:space="preserve"> </w:t>
            </w:r>
          </w:p>
          <w:p w14:paraId="571545B1" w14:textId="35CE68A5" w:rsidR="00EB7066" w:rsidRPr="00AF1CEE" w:rsidRDefault="00C12D22" w:rsidP="00EB7066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lang w:val="lv-LV"/>
              </w:rPr>
            </w:pPr>
            <w:r w:rsidRPr="00AF1CEE">
              <w:rPr>
                <w:rFonts w:ascii="Verdana" w:hAnsi="Verdana"/>
                <w:lang w:val="lv-LV"/>
              </w:rPr>
              <w:t xml:space="preserve">godināja </w:t>
            </w:r>
            <w:r w:rsidR="00EB7066" w:rsidRPr="00AF1CEE">
              <w:rPr>
                <w:rFonts w:ascii="Verdana" w:hAnsi="Verdana"/>
                <w:lang w:val="lv-LV"/>
              </w:rPr>
              <w:t>valsts dibinātājus un piemin</w:t>
            </w:r>
            <w:r w:rsidRPr="00AF1CEE">
              <w:rPr>
                <w:rFonts w:ascii="Verdana" w:hAnsi="Verdana"/>
                <w:lang w:val="lv-LV"/>
              </w:rPr>
              <w:t>ēja</w:t>
            </w:r>
            <w:r w:rsidR="00EB7066" w:rsidRPr="00AF1CEE">
              <w:rPr>
                <w:rFonts w:ascii="Verdana" w:hAnsi="Verdana"/>
                <w:lang w:val="lv-LV"/>
              </w:rPr>
              <w:t xml:space="preserve"> notikumus, kas ietekmējuši Latvijas valsts izveidi, tādējādi nostiprinot izpratni par Latvijas valstiskumu kā likumsakarīgu ilgstošas attīstības rezultātu</w:t>
            </w:r>
            <w:r w:rsidR="00694687" w:rsidRPr="00AF1CEE">
              <w:rPr>
                <w:rFonts w:ascii="Verdana" w:hAnsi="Verdana"/>
                <w:lang w:val="lv-LV"/>
              </w:rPr>
              <w:t>;</w:t>
            </w:r>
            <w:r w:rsidR="00EB7066" w:rsidRPr="00AF1CEE">
              <w:rPr>
                <w:rFonts w:ascii="Verdana" w:hAnsi="Verdana"/>
                <w:lang w:val="lv-LV"/>
              </w:rPr>
              <w:t xml:space="preserve"> </w:t>
            </w:r>
          </w:p>
          <w:p w14:paraId="661F7EA0" w14:textId="4A9160BA" w:rsidR="00EB7066" w:rsidRPr="00AF1CEE" w:rsidRDefault="00EB7066" w:rsidP="00EB7066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lang w:val="lv-LV"/>
              </w:rPr>
            </w:pPr>
            <w:r w:rsidRPr="00AF1CEE">
              <w:rPr>
                <w:rFonts w:ascii="Verdana" w:hAnsi="Verdana"/>
                <w:lang w:val="lv-LV"/>
              </w:rPr>
              <w:t xml:space="preserve">apliecināja Latvijas kā nacionālas un eiropeiskas 21. gadsimta valsts vērtības; </w:t>
            </w:r>
          </w:p>
          <w:p w14:paraId="6149AC78" w14:textId="463890CB" w:rsidR="00EB7066" w:rsidRPr="00AF1CEE" w:rsidRDefault="00EB7066" w:rsidP="00EB7066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lang w:val="lv-LV"/>
              </w:rPr>
            </w:pPr>
            <w:r w:rsidRPr="00AF1CEE">
              <w:rPr>
                <w:rFonts w:ascii="Verdana" w:hAnsi="Verdana"/>
                <w:lang w:val="lv-LV"/>
              </w:rPr>
              <w:t>daudzināja Latvijas cilvēku talantus, izcilību, uzņēmīgumu un sasniegumus</w:t>
            </w:r>
            <w:r w:rsidR="00C12D22" w:rsidRPr="00AF1CEE">
              <w:rPr>
                <w:rFonts w:ascii="Verdana" w:hAnsi="Verdana"/>
                <w:lang w:val="lv-LV"/>
              </w:rPr>
              <w:t>.</w:t>
            </w:r>
          </w:p>
          <w:p w14:paraId="57419328" w14:textId="0BC1F9F9" w:rsidR="00EB7066" w:rsidRPr="005B5192" w:rsidRDefault="00EB7066" w:rsidP="00B30545">
            <w:pPr>
              <w:rPr>
                <w:rFonts w:ascii="Verdana" w:hAnsi="Verdana" w:cs="Times New Roman"/>
              </w:rPr>
            </w:pPr>
          </w:p>
        </w:tc>
      </w:tr>
      <w:tr w:rsidR="00EA7093" w:rsidRPr="00B94076" w14:paraId="35F10DA3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6C1C8C7" w14:textId="77777777" w:rsidR="00EA7093" w:rsidRPr="00B94076" w:rsidRDefault="00940E4B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  <w:bdr w:val="none" w:sz="0" w:space="0" w:color="auto" w:frame="1"/>
              </w:rPr>
              <w:t>2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.</w:t>
            </w:r>
            <w:r w:rsidR="00EA7093" w:rsidRPr="00B94076">
              <w:rPr>
                <w:rFonts w:ascii="Verdana" w:hAnsi="Verdana"/>
              </w:rPr>
              <w:t> </w:t>
            </w:r>
            <w:r w:rsidR="00EA7093" w:rsidRPr="00B94076">
              <w:rPr>
                <w:rFonts w:ascii="Verdana" w:hAnsi="Verdana"/>
                <w:b/>
                <w:bCs/>
                <w:bdr w:val="none" w:sz="0" w:space="0" w:color="auto" w:frame="1"/>
              </w:rPr>
              <w:t>Pasākuma mērķauditorija</w:t>
            </w:r>
            <w:r w:rsidR="00EA7093" w:rsidRPr="00B94076">
              <w:rPr>
                <w:rFonts w:ascii="Verdana" w:hAnsi="Verdana"/>
              </w:rPr>
              <w:t xml:space="preserve"> (t. sk. plānotās iedzīvotāju grupas, sasniegto iedzīvotāju skaits (tiešā un netiešā mērķauditorija), iespēja līdzdarboties un (vai) sniegt atgriezenisko saiti, daudzveidīgu </w:t>
            </w:r>
            <w:r w:rsidR="00EA7093" w:rsidRPr="00B94076">
              <w:rPr>
                <w:rFonts w:ascii="Verdana" w:hAnsi="Verdana"/>
              </w:rPr>
              <w:lastRenderedPageBreak/>
              <w:t>pieejamības aspektu nodrošināšana utt.)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6666D08" w14:textId="0A77A96A" w:rsidR="00AD3A9B" w:rsidRPr="00AD3A9B" w:rsidRDefault="00AD3A9B" w:rsidP="00AD3A9B">
            <w:pPr>
              <w:rPr>
                <w:rFonts w:ascii="Verdana" w:hAnsi="Verdana"/>
              </w:rPr>
            </w:pPr>
            <w:r w:rsidRPr="00AD3A9B">
              <w:rPr>
                <w:rFonts w:ascii="Verdana" w:hAnsi="Verdana"/>
              </w:rPr>
              <w:lastRenderedPageBreak/>
              <w:t>Pirmskolas vecuma bērni līdz senioriem</w:t>
            </w:r>
            <w:r w:rsidR="00FD268F" w:rsidRPr="00AF1CEE">
              <w:rPr>
                <w:rFonts w:ascii="Verdana" w:hAnsi="Verdana"/>
              </w:rPr>
              <w:t>, tajā skaitā no Latvijas reģioniem</w:t>
            </w:r>
            <w:r w:rsidRPr="00AF1CEE">
              <w:rPr>
                <w:rFonts w:ascii="Verdana" w:hAnsi="Verdana"/>
              </w:rPr>
              <w:t>; ekspozīcija skatāma bez maksas, tāpēc kvantitatīva uzskaite</w:t>
            </w:r>
            <w:r w:rsidRPr="00AD3A9B">
              <w:rPr>
                <w:rFonts w:ascii="Verdana" w:hAnsi="Verdana"/>
              </w:rPr>
              <w:t xml:space="preserve"> nav iespējama.</w:t>
            </w:r>
          </w:p>
          <w:p w14:paraId="5271B781" w14:textId="77777777" w:rsidR="00AD3A9B" w:rsidRPr="00AD3A9B" w:rsidRDefault="00AD3A9B" w:rsidP="00AD3A9B">
            <w:pPr>
              <w:rPr>
                <w:rFonts w:ascii="Verdana" w:hAnsi="Verdana"/>
              </w:rPr>
            </w:pPr>
            <w:r w:rsidRPr="00AD3A9B">
              <w:rPr>
                <w:rFonts w:ascii="Verdana" w:hAnsi="Verdana"/>
              </w:rPr>
              <w:t>Informācija no gidiem – daudz ekskursiju grupu no skolām (no Rīgas un reģioniem);</w:t>
            </w:r>
          </w:p>
          <w:p w14:paraId="5BBA13A2" w14:textId="77777777" w:rsidR="00EA7093" w:rsidRDefault="00AD3A9B" w:rsidP="00AD3A9B">
            <w:pPr>
              <w:rPr>
                <w:rFonts w:ascii="Verdana" w:hAnsi="Verdana"/>
              </w:rPr>
            </w:pPr>
            <w:r w:rsidRPr="00AD3A9B">
              <w:rPr>
                <w:rFonts w:ascii="Verdana" w:hAnsi="Verdana"/>
              </w:rPr>
              <w:t>Ekspozīcijā izveidota sadaļa bērniem no pirmskolas vecuma līdz jaunāko klašu skolēniem – “izveido ģerboni”.</w:t>
            </w:r>
          </w:p>
          <w:p w14:paraId="6340545B" w14:textId="1D2DB02A" w:rsidR="00AD3A9B" w:rsidRPr="00B94076" w:rsidRDefault="00AD3A9B" w:rsidP="00AD3A9B">
            <w:pPr>
              <w:rPr>
                <w:rFonts w:ascii="Verdana" w:hAnsi="Verdana"/>
              </w:rPr>
            </w:pPr>
          </w:p>
        </w:tc>
      </w:tr>
      <w:tr w:rsidR="00EA7093" w:rsidRPr="00B94076" w14:paraId="62D532A3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BA4F33D" w14:textId="77777777" w:rsidR="00EA7093" w:rsidRPr="00B94076" w:rsidRDefault="00940E4B" w:rsidP="00B3054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3</w:t>
            </w:r>
            <w:r w:rsidR="00EA7093" w:rsidRPr="00B94076">
              <w:rPr>
                <w:rFonts w:ascii="Verdana" w:hAnsi="Verdana"/>
                <w:b/>
                <w:bCs/>
              </w:rPr>
              <w:t>. Pasākumu rezultātu ilgtspēja/paliekošā vērtība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11E8E56" w14:textId="77777777" w:rsidR="00A438D4" w:rsidRDefault="00EA7093" w:rsidP="000E6F55">
            <w:pPr>
              <w:rPr>
                <w:rFonts w:ascii="Verdana" w:hAnsi="Verdana"/>
              </w:rPr>
            </w:pPr>
            <w:r w:rsidRPr="00A438D4">
              <w:rPr>
                <w:rFonts w:ascii="Verdana" w:hAnsi="Verdana"/>
              </w:rPr>
              <w:t> </w:t>
            </w:r>
            <w:r w:rsidR="00A438D4" w:rsidRPr="00A438D4">
              <w:rPr>
                <w:rFonts w:ascii="Verdana" w:hAnsi="Verdana"/>
              </w:rPr>
              <w:t xml:space="preserve">Ekspozīcijas materiāli (Latvijas administratīvi teritoriālā karte ar VHK apstiprinātiem ģerboņu attēliem un to saraksts; </w:t>
            </w:r>
            <w:proofErr w:type="gramStart"/>
            <w:r w:rsidR="00A438D4" w:rsidRPr="00A438D4">
              <w:rPr>
                <w:rFonts w:ascii="Verdana" w:hAnsi="Verdana"/>
              </w:rPr>
              <w:t>video materiāls</w:t>
            </w:r>
            <w:proofErr w:type="gramEnd"/>
            <w:r w:rsidR="00A438D4" w:rsidRPr="00A438D4">
              <w:rPr>
                <w:rFonts w:ascii="Verdana" w:hAnsi="Verdana"/>
              </w:rPr>
              <w:t xml:space="preserve"> – I.Lancmaņa stāstījums par Latvijas valsts ģerboņa tapšanas vēsturi, video – piemēri par 10 pašvaldībām – heraldikas izmantošana ikdienas pieredzē; labākie valsts un pašvaldību institūciju apbalvojumu paraugi) kalpojuši par pamatu Nacionālajai bibliotēkai izstādi pārņemt kā pastāvīgu ekspozīciju.</w:t>
            </w:r>
          </w:p>
          <w:p w14:paraId="4FF60B07" w14:textId="4F653B56" w:rsidR="000E6F55" w:rsidRPr="00AF1CEE" w:rsidRDefault="00C12D22" w:rsidP="00AF1CEE">
            <w:pPr>
              <w:rPr>
                <w:rFonts w:ascii="Verdana" w:hAnsi="Verdana"/>
              </w:rPr>
            </w:pPr>
            <w:r w:rsidRPr="00AF1CEE">
              <w:rPr>
                <w:rFonts w:ascii="Verdana" w:hAnsi="Verdana"/>
              </w:rPr>
              <w:t xml:space="preserve">Šis pasākums </w:t>
            </w:r>
            <w:r w:rsidR="000E6F55" w:rsidRPr="00AF1CEE">
              <w:rPr>
                <w:rFonts w:ascii="Verdana" w:hAnsi="Verdana"/>
              </w:rPr>
              <w:t>modināja sabiedrībā atbildības ētiku, atbildības uzņemšanos par sevi, savu ģimeni, kopienu un valsti</w:t>
            </w:r>
            <w:r w:rsidRPr="00AF1CEE">
              <w:rPr>
                <w:rFonts w:ascii="Verdana" w:hAnsi="Verdana"/>
              </w:rPr>
              <w:t xml:space="preserve">, kā arī </w:t>
            </w:r>
            <w:r w:rsidR="000E6F55" w:rsidRPr="00AF1CEE">
              <w:rPr>
                <w:rFonts w:ascii="Verdana" w:hAnsi="Verdana"/>
              </w:rPr>
              <w:t>radīja paliekošas 21. gadsimta Latvijas vērtības, simbolus un jaunrades darbus.</w:t>
            </w:r>
          </w:p>
          <w:p w14:paraId="021460E0" w14:textId="1E14DAE7" w:rsidR="000E6F55" w:rsidRPr="00AA55EA" w:rsidRDefault="000E6F55" w:rsidP="000E6F55">
            <w:pPr>
              <w:rPr>
                <w:rFonts w:ascii="Verdana" w:hAnsi="Verdana"/>
              </w:rPr>
            </w:pPr>
          </w:p>
        </w:tc>
      </w:tr>
      <w:tr w:rsidR="00940E4B" w:rsidRPr="00B94076" w14:paraId="431B6177" w14:textId="77777777" w:rsidTr="00940E4B">
        <w:tblPrEx>
          <w:tblBorders>
            <w:top w:val="outset" w:sz="6" w:space="0" w:color="414142"/>
            <w:left w:val="outset" w:sz="6" w:space="0" w:color="414142"/>
            <w:bottom w:val="outset" w:sz="6" w:space="0" w:color="414142"/>
            <w:right w:val="outset" w:sz="6" w:space="0" w:color="414142"/>
          </w:tblBorders>
        </w:tblPrEx>
        <w:trPr>
          <w:gridBefore w:val="1"/>
          <w:gridAfter w:val="1"/>
          <w:wBefore w:w="5" w:type="pct"/>
          <w:wAfter w:w="5" w:type="pct"/>
        </w:trPr>
        <w:tc>
          <w:tcPr>
            <w:tcW w:w="1597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8047913" w14:textId="77777777" w:rsidR="00940E4B" w:rsidRPr="00940E4B" w:rsidRDefault="00940E4B" w:rsidP="00940E4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4.</w:t>
            </w:r>
            <w:r w:rsidRPr="00B94076">
              <w:rPr>
                <w:rFonts w:ascii="Verdana" w:hAnsi="Verdana" w:cs="Arial"/>
                <w:b/>
                <w:bCs/>
              </w:rPr>
              <w:t>Pasākuma īstenošana</w:t>
            </w:r>
            <w:r>
              <w:rPr>
                <w:rFonts w:ascii="Verdana" w:hAnsi="Verdana" w:cs="Arial"/>
                <w:b/>
                <w:bCs/>
              </w:rPr>
              <w:t>i izmantotais valsts budžeta finansējuma apmērs</w:t>
            </w:r>
            <w:r w:rsidRPr="00B94076">
              <w:rPr>
                <w:rFonts w:ascii="Verdana" w:hAnsi="Verdana" w:cs="Arial"/>
                <w:b/>
                <w:bCs/>
              </w:rPr>
              <w:t xml:space="preserve"> </w:t>
            </w:r>
          </w:p>
        </w:tc>
        <w:tc>
          <w:tcPr>
            <w:tcW w:w="3393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EA5A0EC" w14:textId="74B9736A" w:rsidR="00940E4B" w:rsidRPr="00B94076" w:rsidRDefault="00AD3A9B" w:rsidP="00B3054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19 941</w:t>
            </w:r>
          </w:p>
        </w:tc>
      </w:tr>
    </w:tbl>
    <w:p w14:paraId="0C76E302" w14:textId="77777777" w:rsidR="00EF5090" w:rsidRPr="00B94076" w:rsidRDefault="00EF5090" w:rsidP="00EF5090">
      <w:pPr>
        <w:pStyle w:val="ListParagraph"/>
        <w:spacing w:after="0"/>
        <w:rPr>
          <w:rFonts w:ascii="Verdana" w:hAnsi="Verdana"/>
          <w:color w:val="auto"/>
          <w:szCs w:val="22"/>
          <w:lang w:val="lv-LV"/>
        </w:rPr>
      </w:pPr>
    </w:p>
    <w:p w14:paraId="47EF6FDC" w14:textId="77777777" w:rsidR="00790A90" w:rsidRPr="008F6B6A" w:rsidRDefault="00790A90" w:rsidP="008F6B6A">
      <w:pPr>
        <w:spacing w:after="160" w:line="259" w:lineRule="auto"/>
        <w:jc w:val="left"/>
        <w:rPr>
          <w:rFonts w:ascii="Verdana" w:hAnsi="Verdana" w:cstheme="minorHAnsi"/>
        </w:rPr>
      </w:pPr>
    </w:p>
    <w:sectPr w:rsidR="00790A90" w:rsidRPr="008F6B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6DA855" w14:textId="77777777" w:rsidR="00333123" w:rsidRDefault="00333123" w:rsidP="003B01FA">
      <w:pPr>
        <w:spacing w:after="0"/>
      </w:pPr>
      <w:r>
        <w:separator/>
      </w:r>
    </w:p>
  </w:endnote>
  <w:endnote w:type="continuationSeparator" w:id="0">
    <w:p w14:paraId="02A5BAE3" w14:textId="77777777" w:rsidR="00333123" w:rsidRDefault="00333123" w:rsidP="003B01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CB089" w14:textId="77777777" w:rsidR="00333123" w:rsidRDefault="00333123" w:rsidP="003B01FA">
      <w:pPr>
        <w:spacing w:after="0"/>
      </w:pPr>
      <w:r>
        <w:separator/>
      </w:r>
    </w:p>
  </w:footnote>
  <w:footnote w:type="continuationSeparator" w:id="0">
    <w:p w14:paraId="0B65D228" w14:textId="77777777" w:rsidR="00333123" w:rsidRDefault="00333123" w:rsidP="003B01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33734"/>
    <w:multiLevelType w:val="hybridMultilevel"/>
    <w:tmpl w:val="E66E8CD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91B3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50B90"/>
    <w:multiLevelType w:val="hybridMultilevel"/>
    <w:tmpl w:val="B8C8730A"/>
    <w:lvl w:ilvl="0" w:tplc="9FB0B1C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92D15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60310"/>
    <w:multiLevelType w:val="hybridMultilevel"/>
    <w:tmpl w:val="790AD04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123DE"/>
    <w:multiLevelType w:val="hybridMultilevel"/>
    <w:tmpl w:val="54DA9E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028AC"/>
    <w:multiLevelType w:val="hybridMultilevel"/>
    <w:tmpl w:val="F378C22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C4B29"/>
    <w:multiLevelType w:val="hybridMultilevel"/>
    <w:tmpl w:val="3634CB2A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86263"/>
    <w:multiLevelType w:val="hybridMultilevel"/>
    <w:tmpl w:val="567E7464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4670C"/>
    <w:multiLevelType w:val="hybridMultilevel"/>
    <w:tmpl w:val="0484A07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E4472F"/>
    <w:multiLevelType w:val="hybridMultilevel"/>
    <w:tmpl w:val="3F82E52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B1F24"/>
    <w:multiLevelType w:val="hybridMultilevel"/>
    <w:tmpl w:val="A86E2B4E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12DDB"/>
    <w:multiLevelType w:val="hybridMultilevel"/>
    <w:tmpl w:val="D45EB3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D2046"/>
    <w:multiLevelType w:val="hybridMultilevel"/>
    <w:tmpl w:val="C5FE159C"/>
    <w:lvl w:ilvl="0" w:tplc="AC281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753A87"/>
    <w:multiLevelType w:val="hybridMultilevel"/>
    <w:tmpl w:val="A68016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86004"/>
    <w:multiLevelType w:val="hybridMultilevel"/>
    <w:tmpl w:val="9F38C1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D929EC"/>
    <w:multiLevelType w:val="hybridMultilevel"/>
    <w:tmpl w:val="A2E81726"/>
    <w:lvl w:ilvl="0" w:tplc="781A09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7"/>
  </w:num>
  <w:num w:numId="5">
    <w:abstractNumId w:val="14"/>
  </w:num>
  <w:num w:numId="6">
    <w:abstractNumId w:val="12"/>
  </w:num>
  <w:num w:numId="7">
    <w:abstractNumId w:val="9"/>
  </w:num>
  <w:num w:numId="8">
    <w:abstractNumId w:val="0"/>
  </w:num>
  <w:num w:numId="9">
    <w:abstractNumId w:val="15"/>
  </w:num>
  <w:num w:numId="10">
    <w:abstractNumId w:val="16"/>
  </w:num>
  <w:num w:numId="11">
    <w:abstractNumId w:val="13"/>
  </w:num>
  <w:num w:numId="12">
    <w:abstractNumId w:val="1"/>
  </w:num>
  <w:num w:numId="13">
    <w:abstractNumId w:val="4"/>
  </w:num>
  <w:num w:numId="14">
    <w:abstractNumId w:val="3"/>
  </w:num>
  <w:num w:numId="15">
    <w:abstractNumId w:val="8"/>
  </w:num>
  <w:num w:numId="16">
    <w:abstractNumId w:val="6"/>
  </w:num>
  <w:num w:numId="17">
    <w:abstractNumId w:val="5"/>
  </w:num>
  <w:num w:numId="1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1FA"/>
    <w:rsid w:val="00047BC8"/>
    <w:rsid w:val="0006616D"/>
    <w:rsid w:val="000D038D"/>
    <w:rsid w:val="000E6F55"/>
    <w:rsid w:val="00107648"/>
    <w:rsid w:val="00281745"/>
    <w:rsid w:val="00333123"/>
    <w:rsid w:val="00362AF4"/>
    <w:rsid w:val="003B01FA"/>
    <w:rsid w:val="003D2F15"/>
    <w:rsid w:val="00551127"/>
    <w:rsid w:val="005630EC"/>
    <w:rsid w:val="005B5192"/>
    <w:rsid w:val="00694687"/>
    <w:rsid w:val="006B47CE"/>
    <w:rsid w:val="007057C5"/>
    <w:rsid w:val="00790A90"/>
    <w:rsid w:val="007D70AB"/>
    <w:rsid w:val="0081125E"/>
    <w:rsid w:val="008F6B6A"/>
    <w:rsid w:val="009205FF"/>
    <w:rsid w:val="00940E4B"/>
    <w:rsid w:val="00A438D4"/>
    <w:rsid w:val="00AA55EA"/>
    <w:rsid w:val="00AD3A9B"/>
    <w:rsid w:val="00AF1CEE"/>
    <w:rsid w:val="00B94076"/>
    <w:rsid w:val="00C119F4"/>
    <w:rsid w:val="00C12D22"/>
    <w:rsid w:val="00C376BF"/>
    <w:rsid w:val="00D052FC"/>
    <w:rsid w:val="00D50E6A"/>
    <w:rsid w:val="00EA7093"/>
    <w:rsid w:val="00EB2BE5"/>
    <w:rsid w:val="00EB7066"/>
    <w:rsid w:val="00EF5090"/>
    <w:rsid w:val="00F50614"/>
    <w:rsid w:val="00FD268F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440534"/>
  <w15:chartTrackingRefBased/>
  <w15:docId w15:val="{9EE96B1A-7231-4BD3-B7F3-2096BF38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1FA"/>
    <w:pPr>
      <w:spacing w:after="120" w:line="24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01FA"/>
    <w:rPr>
      <w:color w:val="0563C1" w:themeColor="hyperlink"/>
      <w:u w:val="single"/>
    </w:rPr>
  </w:style>
  <w:style w:type="paragraph" w:styleId="FootnoteText">
    <w:name w:val="footnote text"/>
    <w:aliases w:val="Footnote,Fußnote,fn,single space,FOOTNOTES,Текст сноски Знак,Текст сноски Знак1 Знак,Текст сноски Знак Знак Знак,Footnote Text Char Знак Знак,Footnote Text Char Знак,Текст сноски-FN,Oaeno niinee-FN,Oaeno niinee Ciae,Table_Footnote_last,FT"/>
    <w:basedOn w:val="Normal"/>
    <w:link w:val="FootnoteTextChar"/>
    <w:uiPriority w:val="99"/>
    <w:unhideWhenUsed/>
    <w:qFormat/>
    <w:rsid w:val="003B01FA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noteTextChar">
    <w:name w:val="Footnote Text Char"/>
    <w:aliases w:val="Footnote Char,Fußnote Char,fn Char,single space Char,FOOTNOTES Char,Текст сноски Знак Char,Текст сноски Знак1 Знак Char,Текст сноски Знак Знак Знак Char,Footnote Text Char Знак Знак Char,Footnote Text Char Знак Char,FT Char"/>
    <w:basedOn w:val="DefaultParagraphFont"/>
    <w:link w:val="FootnoteText"/>
    <w:uiPriority w:val="99"/>
    <w:qFormat/>
    <w:rsid w:val="003B01FA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aliases w:val="Footnote symbol,Footnote Reference Number,Footnote sign,Style 4,fr,SUPERS,Footnote Refernece,ftref,Footnote Reference Superscript,stylish,BVI fnr,Fußnotenzeichen_Raxen,callout,Footnotes refss,Fussnota,Footnote reference number"/>
    <w:basedOn w:val="DefaultParagraphFont"/>
    <w:link w:val="CharCharCharChar"/>
    <w:uiPriority w:val="99"/>
    <w:unhideWhenUsed/>
    <w:qFormat/>
    <w:rsid w:val="003B01FA"/>
    <w:rPr>
      <w:sz w:val="16"/>
      <w:vertAlign w:val="superscript"/>
    </w:rPr>
  </w:style>
  <w:style w:type="paragraph" w:styleId="ListParagraph">
    <w:name w:val="List Paragraph"/>
    <w:aliases w:val="2,Normal bullet 2,Bullet list,Saistīto dokumentu saraksts,Syle 1,Numurets,H&amp;P List Paragraph,Krāsains saraksts — izcēlums 11,Strip,Colorful List - Accent 12,Table of contents numbered,Citation List,PPS_Bullet,Virsraksti,Bullet EY"/>
    <w:basedOn w:val="Normal"/>
    <w:link w:val="ListParagraphChar"/>
    <w:uiPriority w:val="34"/>
    <w:qFormat/>
    <w:rsid w:val="003B01FA"/>
    <w:pPr>
      <w:ind w:left="720"/>
      <w:contextualSpacing/>
    </w:pPr>
    <w:rPr>
      <w:rFonts w:ascii="Calibri" w:eastAsia="Calibri" w:hAnsi="Calibri" w:cs="Times New Roman"/>
      <w:color w:val="000000"/>
      <w:szCs w:val="20"/>
      <w:lang w:val="en-AU"/>
    </w:rPr>
  </w:style>
  <w:style w:type="character" w:customStyle="1" w:styleId="ListParagraphChar">
    <w:name w:val="List Paragraph Char"/>
    <w:aliases w:val="2 Char,Normal bullet 2 Char,Bullet list Char,Saistīto dokumentu saraksts Char,Syle 1 Char,Numurets Char,H&amp;P List Paragraph Char,Krāsains saraksts — izcēlums 11 Char,Strip Char,Colorful List - Accent 12 Char,Citation List Char"/>
    <w:link w:val="ListParagraph"/>
    <w:uiPriority w:val="34"/>
    <w:qFormat/>
    <w:locked/>
    <w:rsid w:val="003B01FA"/>
    <w:rPr>
      <w:rFonts w:ascii="Calibri" w:eastAsia="Calibri" w:hAnsi="Calibri" w:cs="Times New Roman"/>
      <w:color w:val="000000"/>
      <w:szCs w:val="20"/>
      <w:lang w:val="en-AU"/>
    </w:rPr>
  </w:style>
  <w:style w:type="paragraph" w:customStyle="1" w:styleId="CharCharCharChar">
    <w:name w:val="Char Char Char Char"/>
    <w:aliases w:val="Char2"/>
    <w:basedOn w:val="Normal"/>
    <w:next w:val="Normal"/>
    <w:link w:val="FootnoteReference"/>
    <w:uiPriority w:val="99"/>
    <w:rsid w:val="003B01FA"/>
    <w:pPr>
      <w:jc w:val="left"/>
    </w:pPr>
    <w:rPr>
      <w:sz w:val="16"/>
      <w:vertAlign w:val="superscript"/>
    </w:rPr>
  </w:style>
  <w:style w:type="character" w:customStyle="1" w:styleId="col-sm-91">
    <w:name w:val="col-sm-91"/>
    <w:basedOn w:val="DefaultParagraphFont"/>
    <w:rsid w:val="003B01FA"/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EF5090"/>
    <w:pPr>
      <w:spacing w:after="0"/>
    </w:pPr>
    <w:rPr>
      <w:b/>
      <w:i/>
      <w:iCs/>
      <w:color w:val="002060"/>
      <w:sz w:val="18"/>
      <w:szCs w:val="18"/>
    </w:rPr>
  </w:style>
  <w:style w:type="table" w:styleId="GridTable4-Accent1">
    <w:name w:val="Grid Table 4 Accent 1"/>
    <w:basedOn w:val="TableNormal"/>
    <w:uiPriority w:val="49"/>
    <w:rsid w:val="00EF509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EF5090"/>
    <w:rPr>
      <w:b/>
      <w:i/>
      <w:iCs/>
      <w:color w:val="002060"/>
      <w:sz w:val="18"/>
      <w:szCs w:val="18"/>
    </w:rPr>
  </w:style>
  <w:style w:type="character" w:customStyle="1" w:styleId="NoneA">
    <w:name w:val="None A"/>
    <w:rsid w:val="00EF5090"/>
    <w:rPr>
      <w:lang w:val="de-DE"/>
    </w:rPr>
  </w:style>
  <w:style w:type="paragraph" w:customStyle="1" w:styleId="labojumupamats">
    <w:name w:val="labojumu_pamats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EF509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styleId="TableGridLight">
    <w:name w:val="Grid Table Light"/>
    <w:basedOn w:val="TableNormal"/>
    <w:uiPriority w:val="40"/>
    <w:rsid w:val="00EF50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arakstarindkopaRakstz">
    <w:name w:val="Saraksta rindkopa Rakstz."/>
    <w:aliases w:val="2 Rakstz.,Normal bullet 2 Rakstz.,Bullet list Rakstz.,Saistīto dokumentu saraksts Rakstz.,Syle 1 Rakstz.,Numurets Rakstz.,H&amp;P List Paragraph Rakstz.,Krāsains saraksts — izcēlums 11 Rakstz.,Strip Rakstz.,Citation List Rakstz."/>
    <w:basedOn w:val="DefaultParagraphFont"/>
    <w:uiPriority w:val="34"/>
    <w:locked/>
    <w:rsid w:val="00C376BF"/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43">
          <w:marLeft w:val="150"/>
          <w:marRight w:val="15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9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208F8-44DF-4621-8A2B-9CA171A05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1774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Pastare</dc:creator>
  <cp:keywords/>
  <dc:description/>
  <cp:lastModifiedBy>Inga Šteinbrika</cp:lastModifiedBy>
  <cp:revision>7</cp:revision>
  <dcterms:created xsi:type="dcterms:W3CDTF">2021-01-26T12:25:00Z</dcterms:created>
  <dcterms:modified xsi:type="dcterms:W3CDTF">2021-01-26T14:33:00Z</dcterms:modified>
</cp:coreProperties>
</file>