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</w:p>
    <w:p w:rsidR="004437B8" w:rsidRPr="00EA7093" w:rsidRDefault="004437B8" w:rsidP="004437B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4437B8" w:rsidRPr="00EA7093" w:rsidRDefault="004437B8" w:rsidP="004437B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07645F">
              <w:rPr>
                <w:rFonts w:ascii="Verdana" w:hAnsi="Verdana"/>
              </w:rPr>
              <w:t>Aizsardzības ministrija/Latvijas Kara muzejs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4437B8" w:rsidRPr="00EA7093" w:rsidRDefault="004437B8" w:rsidP="004437B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82"/>
        <w:gridCol w:w="1408"/>
        <w:gridCol w:w="4863"/>
        <w:gridCol w:w="1488"/>
        <w:gridCol w:w="9"/>
      </w:tblGrid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07645F" w:rsidRPr="00741AF7">
              <w:rPr>
                <w:rFonts w:ascii="Verdana" w:hAnsi="Verdana"/>
              </w:rPr>
              <w:t>Ceļvedis pa Latvijas armijas cīņu vietām ar bermontiešiem</w:t>
            </w:r>
            <w:r w:rsidR="00D41089">
              <w:rPr>
                <w:rFonts w:ascii="Verdana" w:hAnsi="Verdana"/>
              </w:rPr>
              <w:t xml:space="preserve"> (2019)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741AF7" w:rsidP="002B7C10">
            <w:pPr>
              <w:rPr>
                <w:rFonts w:ascii="Verdana" w:eastAsia="Calibri" w:hAnsi="Verdana"/>
              </w:rPr>
            </w:pPr>
            <w:r w:rsidRPr="00201C55">
              <w:rPr>
                <w:rFonts w:ascii="Verdana" w:hAnsi="Verdana"/>
              </w:rPr>
              <w:t>Ceļvedis pa Latvijas armijas cīņu vietām ar bermonti</w:t>
            </w:r>
            <w:r w:rsidR="000223F4" w:rsidRPr="00201C55">
              <w:rPr>
                <w:rFonts w:ascii="Verdana" w:hAnsi="Verdana"/>
              </w:rPr>
              <w:t>ešiem Rīgā un ārpus tās, tostarp</w:t>
            </w:r>
            <w:r w:rsidRPr="00201C55">
              <w:rPr>
                <w:rFonts w:ascii="Verdana" w:hAnsi="Verdana"/>
              </w:rPr>
              <w:t xml:space="preserve"> atspoguļojot Jelgavas atbrīvošanu, kaujas par Liepāju, sadursmes ar bermontiešiem līdz bermontiešu padzīšanai pāri Latvijas robežai.</w:t>
            </w:r>
            <w:r w:rsidR="0069339B" w:rsidRPr="00201C55">
              <w:rPr>
                <w:rFonts w:ascii="Verdana" w:hAnsi="Verdana"/>
              </w:rPr>
              <w:t xml:space="preserve"> </w:t>
            </w:r>
            <w:r w:rsidR="0069339B" w:rsidRPr="00201C55">
              <w:rPr>
                <w:rFonts w:ascii="Verdana" w:eastAsia="Calibri" w:hAnsi="Verdana"/>
              </w:rPr>
              <w:t xml:space="preserve">Ceļvedis izdots 2019. </w:t>
            </w:r>
            <w:r w:rsidR="00DA10C3">
              <w:rPr>
                <w:rFonts w:ascii="Verdana" w:eastAsia="Calibri" w:hAnsi="Verdana"/>
              </w:rPr>
              <w:t>gada</w:t>
            </w:r>
            <w:r w:rsidR="0069339B" w:rsidRPr="00201C55">
              <w:rPr>
                <w:rFonts w:ascii="Verdana" w:eastAsia="Calibri" w:hAnsi="Verdana"/>
              </w:rPr>
              <w:t xml:space="preserve"> oktobrī</w:t>
            </w:r>
            <w:r w:rsidR="00201C55">
              <w:rPr>
                <w:rFonts w:ascii="Verdana" w:eastAsia="Calibri" w:hAnsi="Verdana"/>
              </w:rPr>
              <w:t>.</w:t>
            </w:r>
          </w:p>
          <w:p w:rsidR="00695795" w:rsidRPr="00B94076" w:rsidRDefault="00695795" w:rsidP="00695795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Latvijas valsts simtgades svinību mērķi:</w:t>
            </w:r>
          </w:p>
          <w:p w:rsidR="00695795" w:rsidRPr="00B94076" w:rsidRDefault="00695795" w:rsidP="00695795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695795" w:rsidRPr="00B94076" w:rsidRDefault="00695795" w:rsidP="00695795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daudzināt Latvijas cilvēku talantus, izcilību, uzņēmīgumu un sasniegumus;</w:t>
            </w:r>
          </w:p>
          <w:p w:rsidR="00695795" w:rsidRPr="00B94076" w:rsidRDefault="00695795" w:rsidP="00695795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modināt sabiedrībā atbildības ētiku, atbildības uzņemšanos par sevi, savu ģimeni, kopienu un valsti; </w:t>
            </w:r>
          </w:p>
          <w:p w:rsidR="00695795" w:rsidRPr="00B94076" w:rsidRDefault="00695795" w:rsidP="00695795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vēstīt par Latviju kā aktīvu un atbildīgu starptautisko un </w:t>
            </w:r>
            <w:proofErr w:type="spellStart"/>
            <w:r w:rsidRPr="00B94076">
              <w:rPr>
                <w:rFonts w:ascii="Verdana" w:hAnsi="Verdana" w:cstheme="minorHAnsi"/>
              </w:rPr>
              <w:t>starpkultūru</w:t>
            </w:r>
            <w:proofErr w:type="spellEnd"/>
            <w:r w:rsidRPr="00B94076">
              <w:rPr>
                <w:rFonts w:ascii="Verdana" w:hAnsi="Verdana" w:cstheme="minorHAnsi"/>
              </w:rPr>
              <w:t xml:space="preserve"> attiecību veidotāju.</w:t>
            </w:r>
          </w:p>
          <w:p w:rsidR="00695795" w:rsidRPr="00B94076" w:rsidRDefault="00695795" w:rsidP="00695795">
            <w:pPr>
              <w:spacing w:after="0"/>
              <w:rPr>
                <w:rFonts w:ascii="Verdana" w:hAnsi="Verdana" w:cstheme="minorHAnsi"/>
              </w:rPr>
            </w:pPr>
          </w:p>
          <w:p w:rsidR="00695795" w:rsidRPr="00B94076" w:rsidRDefault="00695795" w:rsidP="00695795">
            <w:pPr>
              <w:spacing w:after="0"/>
              <w:rPr>
                <w:rFonts w:ascii="Verdana" w:hAnsi="Verdana" w:cstheme="minorHAnsi"/>
                <w:bCs/>
              </w:rPr>
            </w:pPr>
            <w:r w:rsidRPr="00B94076">
              <w:rPr>
                <w:rFonts w:ascii="Verdana" w:hAnsi="Verdana" w:cstheme="minorHAnsi"/>
              </w:rPr>
              <w:t xml:space="preserve">Šajā sadaļā norādāma </w:t>
            </w:r>
            <w:r w:rsidRPr="00B94076">
              <w:rPr>
                <w:rFonts w:ascii="Verdana" w:hAnsi="Verdana" w:cstheme="minorHAnsi"/>
                <w:bCs/>
              </w:rPr>
              <w:t xml:space="preserve">informācija par konkrētā pasākumu atbilstību kādam no programmas </w:t>
            </w:r>
            <w:proofErr w:type="spellStart"/>
            <w:r w:rsidRPr="00B94076">
              <w:rPr>
                <w:rFonts w:ascii="Verdana" w:hAnsi="Verdana" w:cstheme="minorHAnsi"/>
                <w:bCs/>
              </w:rPr>
              <w:t>virsmērķim</w:t>
            </w:r>
            <w:proofErr w:type="spellEnd"/>
            <w:r w:rsidRPr="00B94076">
              <w:rPr>
                <w:rFonts w:ascii="Verdana" w:hAnsi="Verdana" w:cstheme="minorHAnsi"/>
                <w:bCs/>
              </w:rPr>
              <w:t xml:space="preserve"> pakārtotajiem politikas rezultātiem:</w:t>
            </w:r>
          </w:p>
          <w:p w:rsidR="00695795" w:rsidRPr="00B94076" w:rsidRDefault="00695795" w:rsidP="0069579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attieksme pret valsti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695795" w:rsidRPr="00695795" w:rsidRDefault="00695795" w:rsidP="0069579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zināšanas un izpratne par valsts rašanos un attīstības vēsturi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.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 xml:space="preserve"> (t. sk. plānotās iedzīvotāju grupas, sasniegto iedzīvotāju skaits (tiešā un </w:t>
            </w:r>
            <w:r w:rsidRPr="00B94076">
              <w:rPr>
                <w:rFonts w:ascii="Verdana" w:hAnsi="Verdana"/>
              </w:rPr>
              <w:lastRenderedPageBreak/>
              <w:t>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6D11F0" w:rsidRDefault="006D11F0" w:rsidP="006D11F0">
            <w:pPr>
              <w:rPr>
                <w:rFonts w:ascii="Verdana" w:hAnsi="Verdana"/>
              </w:rPr>
            </w:pPr>
            <w:r w:rsidRPr="00896D4D">
              <w:rPr>
                <w:rFonts w:ascii="Verdana" w:hAnsi="Verdana"/>
              </w:rPr>
              <w:lastRenderedPageBreak/>
              <w:t xml:space="preserve">Mērķauditorija: </w:t>
            </w:r>
            <w:r w:rsidRPr="00896D4D">
              <w:rPr>
                <w:rFonts w:ascii="Verdana" w:eastAsia="Calibri" w:hAnsi="Verdana"/>
              </w:rPr>
              <w:t xml:space="preserve">Visa Latvijas sabiedrība, jaunieši, izglītības iestāžu audzēkņi, aktīva dzīvesveida cienītāji, militārās vēstures interesenti, novadpētnieki, novadu </w:t>
            </w:r>
            <w:r w:rsidRPr="00896D4D">
              <w:rPr>
                <w:rFonts w:ascii="Verdana" w:eastAsia="Calibri" w:hAnsi="Verdana"/>
              </w:rPr>
              <w:lastRenderedPageBreak/>
              <w:t>vēstures izzinātāji</w:t>
            </w:r>
            <w:r w:rsidRPr="00896D4D">
              <w:rPr>
                <w:rFonts w:ascii="Verdana" w:hAnsi="Verdana"/>
              </w:rPr>
              <w:t xml:space="preserve">, jaunsargi, zemessargi, NBS karavīri, Latvijas Kara muzeja un tā filiāļu apmeklētāji. </w:t>
            </w:r>
          </w:p>
          <w:p w:rsidR="004437B8" w:rsidRDefault="006D11F0" w:rsidP="006D11F0">
            <w:pPr>
              <w:rPr>
                <w:rFonts w:ascii="Verdana" w:eastAsia="Calibri" w:hAnsi="Verdana"/>
              </w:rPr>
            </w:pPr>
            <w:r w:rsidRPr="006D11F0">
              <w:rPr>
                <w:rFonts w:ascii="Verdana" w:eastAsia="Calibri" w:hAnsi="Verdana"/>
              </w:rPr>
              <w:t xml:space="preserve">Ceļvedis tiek izplatīts bez maksas Latvijas Kara muzejā Rīgā un filiālēs reģionos. </w:t>
            </w:r>
          </w:p>
          <w:p w:rsidR="006673B2" w:rsidRPr="00B94076" w:rsidRDefault="006673B2" w:rsidP="006673B2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</w:rPr>
              <w:t>M</w:t>
            </w:r>
            <w:r w:rsidRPr="00B94076">
              <w:rPr>
                <w:rFonts w:ascii="Verdana" w:hAnsi="Verdana" w:cstheme="minorHAnsi"/>
                <w:bCs/>
              </w:rPr>
              <w:t>ērķauditorijas kategorijas, kas atbilst Latvijas simtgades svinību plānošanas dokumentos definētajām:</w:t>
            </w:r>
          </w:p>
          <w:p w:rsidR="006673B2" w:rsidRPr="00B94076" w:rsidRDefault="006673B2" w:rsidP="006673B2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:rsidR="006673B2" w:rsidRPr="00B94076" w:rsidRDefault="006673B2" w:rsidP="006673B2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:rsidR="006673B2" w:rsidRPr="00B94076" w:rsidRDefault="006673B2" w:rsidP="006673B2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:rsidR="006673B2" w:rsidRPr="00B94076" w:rsidRDefault="006673B2" w:rsidP="006673B2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:rsidR="006673B2" w:rsidRPr="00B94076" w:rsidRDefault="006673B2" w:rsidP="006673B2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:rsidR="006673B2" w:rsidRPr="00B94076" w:rsidRDefault="006673B2" w:rsidP="006673B2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cilvēki ar īpašām vajadzībām;</w:t>
            </w:r>
          </w:p>
          <w:p w:rsidR="004372C9" w:rsidRPr="00F7757C" w:rsidRDefault="006673B2" w:rsidP="00F7757C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</w:t>
            </w:r>
            <w:r w:rsidR="00F7757C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.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6D6E11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Ceļvedis joprojām ir aktuāls vēsturiskās izziņas materiāls un izmantojams interesentiem/mērķauditorijai arī turpmāk.</w:t>
            </w:r>
          </w:p>
          <w:p w:rsidR="00CF7C5B" w:rsidRDefault="00CF7C5B" w:rsidP="002B7C10">
            <w:pPr>
              <w:rPr>
                <w:rFonts w:ascii="Verdana" w:hAnsi="Verdana"/>
              </w:rPr>
            </w:pPr>
          </w:p>
          <w:p w:rsidR="00CF7C5B" w:rsidRPr="00B94076" w:rsidRDefault="00CF7C5B" w:rsidP="00CF7C5B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K</w:t>
            </w:r>
            <w:r w:rsidRPr="00B94076">
              <w:rPr>
                <w:rFonts w:ascii="Verdana" w:hAnsi="Verdana" w:cstheme="minorHAnsi"/>
              </w:rPr>
              <w:t>ategorijas, pret kurām savus rezultātus kartē/grupē pārskatu iesniedzēji:</w:t>
            </w:r>
          </w:p>
          <w:p w:rsidR="00CF7C5B" w:rsidRPr="00B94076" w:rsidRDefault="00CF7C5B" w:rsidP="00CF7C5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radītas jaunas zināšanas, priekšstati un izpratne par </w:t>
            </w:r>
            <w:proofErr w:type="spellStart"/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Bermontiādi</w:t>
            </w:r>
            <w:proofErr w:type="spellEnd"/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;</w:t>
            </w:r>
          </w:p>
          <w:p w:rsidR="00CF7C5B" w:rsidRPr="00B94076" w:rsidRDefault="00CF7C5B" w:rsidP="00CF7C5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attīstīta piederības sajūta Latvijas valstij un dzīves vietai; </w:t>
            </w:r>
          </w:p>
          <w:p w:rsidR="00CF7C5B" w:rsidRPr="00B94076" w:rsidRDefault="00CF7C5B" w:rsidP="00CF7C5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attīstīta vienotības apziņa ar savu tautu, kopienu;</w:t>
            </w:r>
          </w:p>
          <w:p w:rsidR="00CF7C5B" w:rsidRPr="00B94076" w:rsidRDefault="00CF7C5B" w:rsidP="00CF7C5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nostiprināts lepnums par Latvijas valsti;</w:t>
            </w:r>
          </w:p>
          <w:p w:rsidR="00CF7C5B" w:rsidRPr="00B94076" w:rsidRDefault="00CF7C5B" w:rsidP="00CF7C5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nostiprināta drošības sajūta Latvijā;</w:t>
            </w:r>
          </w:p>
          <w:p w:rsidR="00CF7C5B" w:rsidRPr="00B94076" w:rsidRDefault="00CF7C5B" w:rsidP="00CF7C5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 jauna kultūras pieredze un emocijas;</w:t>
            </w:r>
          </w:p>
          <w:p w:rsidR="00CF7C5B" w:rsidRPr="00CF7C5B" w:rsidRDefault="00CF7C5B" w:rsidP="00CF7C5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aktualizēts un/vai radīts jauns (tostarp digitāls) mantojums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.</w:t>
            </w:r>
            <w:bookmarkStart w:id="0" w:name="_GoBack"/>
            <w:bookmarkEnd w:id="0"/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4437B8" w:rsidRPr="00940E4B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4437B8" w:rsidRPr="00B94076" w:rsidRDefault="00F40C9E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4032 EUR</w:t>
            </w:r>
          </w:p>
        </w:tc>
      </w:tr>
    </w:tbl>
    <w:p w:rsidR="000256F0" w:rsidRDefault="000256F0"/>
    <w:sectPr w:rsidR="0002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B8"/>
    <w:rsid w:val="000223F4"/>
    <w:rsid w:val="000256F0"/>
    <w:rsid w:val="0007645F"/>
    <w:rsid w:val="00093C72"/>
    <w:rsid w:val="00201C55"/>
    <w:rsid w:val="004372C9"/>
    <w:rsid w:val="004437B8"/>
    <w:rsid w:val="006673B2"/>
    <w:rsid w:val="0069339B"/>
    <w:rsid w:val="00695795"/>
    <w:rsid w:val="006D11F0"/>
    <w:rsid w:val="006D6E11"/>
    <w:rsid w:val="00741AF7"/>
    <w:rsid w:val="00811C40"/>
    <w:rsid w:val="00CF7C5B"/>
    <w:rsid w:val="00D41089"/>
    <w:rsid w:val="00DA10C3"/>
    <w:rsid w:val="00F40C9E"/>
    <w:rsid w:val="00F7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1104E"/>
  <w15:chartTrackingRefBased/>
  <w15:docId w15:val="{3BC2372B-82EE-432F-98EC-7ED0971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7B8"/>
    <w:pPr>
      <w:spacing w:after="120" w:line="240" w:lineRule="auto"/>
      <w:jc w:val="both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4437B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4437B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443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Zaiga Dūmiņa</dc:creator>
  <cp:keywords/>
  <dc:description/>
  <cp:lastModifiedBy>Zaiga Dūmiņa</cp:lastModifiedBy>
  <cp:revision>8</cp:revision>
  <dcterms:created xsi:type="dcterms:W3CDTF">2021-01-29T18:59:00Z</dcterms:created>
  <dcterms:modified xsi:type="dcterms:W3CDTF">2021-02-02T10:57:00Z</dcterms:modified>
</cp:coreProperties>
</file>