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8B1" w:rsidRPr="00765B4C" w:rsidRDefault="00B558B1" w:rsidP="00B558B1">
      <w:pPr>
        <w:spacing w:after="0"/>
        <w:jc w:val="center"/>
        <w:rPr>
          <w:rFonts w:ascii="Times New Roman" w:eastAsia="Calibri" w:hAnsi="Times New Roman" w:cs="Times New Roman"/>
          <w:b/>
          <w:bCs/>
          <w:color w:val="000000"/>
          <w:sz w:val="24"/>
          <w:szCs w:val="24"/>
        </w:rPr>
      </w:pPr>
      <w:r w:rsidRPr="00765B4C">
        <w:rPr>
          <w:rFonts w:ascii="Times New Roman" w:eastAsia="Calibri" w:hAnsi="Times New Roman" w:cs="Times New Roman"/>
          <w:b/>
          <w:bCs/>
          <w:color w:val="000000"/>
          <w:sz w:val="24"/>
          <w:szCs w:val="24"/>
        </w:rPr>
        <w:t xml:space="preserve">Pārskats </w:t>
      </w:r>
      <w:proofErr w:type="spellStart"/>
      <w:r w:rsidRPr="00765B4C">
        <w:rPr>
          <w:rFonts w:ascii="Times New Roman" w:eastAsia="Calibri" w:hAnsi="Times New Roman" w:cs="Times New Roman"/>
          <w:b/>
          <w:bCs/>
          <w:color w:val="000000"/>
          <w:sz w:val="24"/>
          <w:szCs w:val="24"/>
        </w:rPr>
        <w:t>pašfinansētajiem</w:t>
      </w:r>
      <w:proofErr w:type="spellEnd"/>
      <w:r w:rsidRPr="00765B4C">
        <w:rPr>
          <w:rFonts w:ascii="Times New Roman" w:eastAsia="Calibri" w:hAnsi="Times New Roman" w:cs="Times New Roman"/>
          <w:b/>
          <w:bCs/>
          <w:color w:val="000000"/>
          <w:sz w:val="24"/>
          <w:szCs w:val="24"/>
        </w:rPr>
        <w:t xml:space="preserve"> Latvijas valsts simtgadei veltītajiem pasākumiem no citām valsts budžeta programmām/apakšprogrammām</w:t>
      </w:r>
    </w:p>
    <w:p w:rsidR="00B558B1" w:rsidRPr="00765B4C" w:rsidRDefault="00B558B1" w:rsidP="00B558B1">
      <w:pPr>
        <w:pStyle w:val="Sarakstarindkopa"/>
        <w:shd w:val="clear" w:color="auto" w:fill="FFFFFF"/>
        <w:jc w:val="center"/>
        <w:rPr>
          <w:rFonts w:ascii="Times New Roman" w:hAnsi="Times New Roman"/>
          <w:b/>
          <w:bCs/>
          <w:sz w:val="24"/>
          <w:szCs w:val="24"/>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B558B1" w:rsidRPr="00765B4C" w:rsidTr="00CF2DB4">
        <w:trPr>
          <w:trHeight w:val="300"/>
        </w:trPr>
        <w:tc>
          <w:tcPr>
            <w:tcW w:w="850" w:type="pct"/>
            <w:tcBorders>
              <w:top w:val="nil"/>
              <w:left w:val="nil"/>
              <w:bottom w:val="nil"/>
              <w:right w:val="nil"/>
            </w:tcBorders>
            <w:hideMark/>
          </w:tcPr>
          <w:p w:rsidR="00B558B1" w:rsidRPr="00765B4C" w:rsidRDefault="00B558B1" w:rsidP="00CF2DB4">
            <w:pPr>
              <w:jc w:val="left"/>
              <w:rPr>
                <w:rFonts w:ascii="Times New Roman" w:hAnsi="Times New Roman" w:cs="Times New Roman"/>
                <w:sz w:val="24"/>
                <w:szCs w:val="24"/>
              </w:rPr>
            </w:pPr>
            <w:r w:rsidRPr="00765B4C">
              <w:rPr>
                <w:rFonts w:ascii="Times New Roman" w:hAnsi="Times New Roman" w:cs="Times New Roman"/>
                <w:sz w:val="24"/>
                <w:szCs w:val="24"/>
              </w:rPr>
              <w:t> </w:t>
            </w:r>
          </w:p>
        </w:tc>
        <w:tc>
          <w:tcPr>
            <w:tcW w:w="3350" w:type="pct"/>
            <w:tcBorders>
              <w:top w:val="nil"/>
              <w:left w:val="nil"/>
              <w:bottom w:val="single" w:sz="6" w:space="0" w:color="414142"/>
              <w:right w:val="nil"/>
            </w:tcBorders>
            <w:hideMark/>
          </w:tcPr>
          <w:p w:rsidR="00B558B1" w:rsidRPr="00765B4C" w:rsidRDefault="00161C78" w:rsidP="00161C78">
            <w:pPr>
              <w:jc w:val="center"/>
              <w:rPr>
                <w:rFonts w:ascii="Times New Roman" w:hAnsi="Times New Roman" w:cs="Times New Roman"/>
                <w:b/>
                <w:sz w:val="24"/>
                <w:szCs w:val="24"/>
              </w:rPr>
            </w:pPr>
            <w:r w:rsidRPr="00765B4C">
              <w:rPr>
                <w:rFonts w:ascii="Times New Roman" w:hAnsi="Times New Roman" w:cs="Times New Roman"/>
                <w:b/>
                <w:sz w:val="24"/>
                <w:szCs w:val="24"/>
              </w:rPr>
              <w:t>Latvijas Nacionālais mākslas muzejs</w:t>
            </w:r>
          </w:p>
        </w:tc>
        <w:tc>
          <w:tcPr>
            <w:tcW w:w="850" w:type="pct"/>
            <w:tcBorders>
              <w:top w:val="nil"/>
              <w:left w:val="nil"/>
              <w:bottom w:val="nil"/>
              <w:right w:val="nil"/>
            </w:tcBorders>
            <w:hideMark/>
          </w:tcPr>
          <w:p w:rsidR="00B558B1" w:rsidRPr="00765B4C" w:rsidRDefault="00B558B1" w:rsidP="00CF2DB4">
            <w:pPr>
              <w:rPr>
                <w:rFonts w:ascii="Times New Roman" w:hAnsi="Times New Roman" w:cs="Times New Roman"/>
                <w:sz w:val="24"/>
                <w:szCs w:val="24"/>
              </w:rPr>
            </w:pPr>
            <w:r w:rsidRPr="00765B4C">
              <w:rPr>
                <w:rFonts w:ascii="Times New Roman" w:hAnsi="Times New Roman" w:cs="Times New Roman"/>
                <w:sz w:val="24"/>
                <w:szCs w:val="24"/>
              </w:rPr>
              <w:t> </w:t>
            </w:r>
          </w:p>
        </w:tc>
      </w:tr>
      <w:tr w:rsidR="00B558B1" w:rsidRPr="00765B4C" w:rsidTr="00CF2DB4">
        <w:trPr>
          <w:trHeight w:val="300"/>
        </w:trPr>
        <w:tc>
          <w:tcPr>
            <w:tcW w:w="850" w:type="pct"/>
            <w:tcBorders>
              <w:top w:val="nil"/>
              <w:left w:val="nil"/>
              <w:bottom w:val="nil"/>
              <w:right w:val="nil"/>
            </w:tcBorders>
            <w:hideMark/>
          </w:tcPr>
          <w:p w:rsidR="00B558B1" w:rsidRPr="00765B4C" w:rsidRDefault="00B558B1" w:rsidP="00CF2DB4">
            <w:pPr>
              <w:rPr>
                <w:rFonts w:ascii="Times New Roman" w:hAnsi="Times New Roman" w:cs="Times New Roman"/>
                <w:sz w:val="24"/>
                <w:szCs w:val="24"/>
              </w:rPr>
            </w:pPr>
            <w:r w:rsidRPr="00765B4C">
              <w:rPr>
                <w:rFonts w:ascii="Times New Roman" w:hAnsi="Times New Roman" w:cs="Times New Roman"/>
                <w:sz w:val="24"/>
                <w:szCs w:val="24"/>
              </w:rPr>
              <w:t> </w:t>
            </w:r>
          </w:p>
        </w:tc>
        <w:tc>
          <w:tcPr>
            <w:tcW w:w="3350" w:type="pct"/>
            <w:tcBorders>
              <w:top w:val="outset" w:sz="6" w:space="0" w:color="414142"/>
              <w:left w:val="nil"/>
              <w:bottom w:val="nil"/>
              <w:right w:val="nil"/>
            </w:tcBorders>
            <w:hideMark/>
          </w:tcPr>
          <w:p w:rsidR="00B558B1" w:rsidRPr="00765B4C" w:rsidRDefault="00B558B1" w:rsidP="00CF2DB4">
            <w:pPr>
              <w:pStyle w:val="tvhtml"/>
              <w:spacing w:line="293" w:lineRule="atLeast"/>
              <w:jc w:val="center"/>
            </w:pPr>
            <w:r w:rsidRPr="00765B4C">
              <w:t>(ministrijas vai citas centrālās valsts iestādes nosaukums)</w:t>
            </w:r>
          </w:p>
        </w:tc>
        <w:tc>
          <w:tcPr>
            <w:tcW w:w="850" w:type="pct"/>
            <w:tcBorders>
              <w:top w:val="nil"/>
              <w:left w:val="nil"/>
              <w:bottom w:val="nil"/>
              <w:right w:val="nil"/>
            </w:tcBorders>
            <w:hideMark/>
          </w:tcPr>
          <w:p w:rsidR="00B558B1" w:rsidRPr="00765B4C" w:rsidRDefault="00B558B1" w:rsidP="00CF2DB4">
            <w:pPr>
              <w:rPr>
                <w:rFonts w:ascii="Times New Roman" w:hAnsi="Times New Roman" w:cs="Times New Roman"/>
                <w:sz w:val="24"/>
                <w:szCs w:val="24"/>
              </w:rPr>
            </w:pPr>
            <w:r w:rsidRPr="00765B4C">
              <w:rPr>
                <w:rFonts w:ascii="Times New Roman" w:hAnsi="Times New Roman" w:cs="Times New Roman"/>
                <w:sz w:val="24"/>
                <w:szCs w:val="24"/>
              </w:rPr>
              <w:t> </w:t>
            </w:r>
          </w:p>
        </w:tc>
      </w:tr>
    </w:tbl>
    <w:p w:rsidR="00B558B1" w:rsidRPr="00765B4C" w:rsidRDefault="00B558B1" w:rsidP="00B558B1">
      <w:pPr>
        <w:pStyle w:val="Sarakstarindkopa"/>
        <w:numPr>
          <w:ilvl w:val="0"/>
          <w:numId w:val="1"/>
        </w:numPr>
        <w:shd w:val="clear" w:color="auto" w:fill="FFFFFF"/>
        <w:rPr>
          <w:rFonts w:ascii="Times New Roman" w:hAnsi="Times New Roman"/>
          <w:vanish/>
          <w:sz w:val="24"/>
          <w:szCs w:val="24"/>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9"/>
      </w:tblGrid>
      <w:tr w:rsidR="00B558B1" w:rsidRPr="00765B4C" w:rsidTr="00CF2DB4">
        <w:trPr>
          <w:trHeight w:val="300"/>
        </w:trPr>
        <w:tc>
          <w:tcPr>
            <w:tcW w:w="850" w:type="pct"/>
            <w:gridSpan w:val="2"/>
            <w:tcBorders>
              <w:top w:val="nil"/>
              <w:left w:val="nil"/>
              <w:bottom w:val="nil"/>
              <w:right w:val="nil"/>
            </w:tcBorders>
            <w:hideMark/>
          </w:tcPr>
          <w:p w:rsidR="00B558B1" w:rsidRPr="00765B4C" w:rsidRDefault="00B558B1" w:rsidP="00765B4C">
            <w:pPr>
              <w:jc w:val="center"/>
              <w:rPr>
                <w:rFonts w:ascii="Times New Roman" w:hAnsi="Times New Roman" w:cs="Times New Roman"/>
                <w:sz w:val="24"/>
                <w:szCs w:val="24"/>
              </w:rPr>
            </w:pPr>
          </w:p>
        </w:tc>
        <w:tc>
          <w:tcPr>
            <w:tcW w:w="3350" w:type="pct"/>
            <w:gridSpan w:val="2"/>
            <w:tcBorders>
              <w:top w:val="nil"/>
              <w:left w:val="nil"/>
              <w:bottom w:val="single" w:sz="6" w:space="0" w:color="414142"/>
              <w:right w:val="nil"/>
            </w:tcBorders>
            <w:hideMark/>
          </w:tcPr>
          <w:p w:rsidR="00B558B1" w:rsidRPr="00765B4C" w:rsidRDefault="00765B4C" w:rsidP="00765B4C">
            <w:pPr>
              <w:jc w:val="center"/>
              <w:rPr>
                <w:rFonts w:ascii="Times New Roman" w:hAnsi="Times New Roman" w:cs="Times New Roman"/>
                <w:b/>
                <w:sz w:val="24"/>
                <w:szCs w:val="24"/>
              </w:rPr>
            </w:pPr>
            <w:r w:rsidRPr="00765B4C">
              <w:rPr>
                <w:rFonts w:ascii="Times New Roman" w:hAnsi="Times New Roman" w:cs="Times New Roman"/>
                <w:b/>
                <w:sz w:val="24"/>
                <w:szCs w:val="24"/>
              </w:rPr>
              <w:t>16.-19. gadsimta meistardarbu izstāde</w:t>
            </w:r>
            <w:r w:rsidRPr="00765B4C">
              <w:rPr>
                <w:rFonts w:ascii="Times New Roman" w:hAnsi="Times New Roman" w:cs="Times New Roman"/>
                <w:b/>
                <w:sz w:val="24"/>
                <w:szCs w:val="24"/>
              </w:rPr>
              <w:br w:type="textWrapping" w:clear="all"/>
              <w:t xml:space="preserve">"12 raksturi. </w:t>
            </w:r>
            <w:proofErr w:type="spellStart"/>
            <w:r w:rsidRPr="00765B4C">
              <w:rPr>
                <w:rFonts w:ascii="Times New Roman" w:hAnsi="Times New Roman" w:cs="Times New Roman"/>
                <w:b/>
                <w:sz w:val="24"/>
                <w:szCs w:val="24"/>
              </w:rPr>
              <w:t>Prado</w:t>
            </w:r>
            <w:proofErr w:type="spellEnd"/>
            <w:r w:rsidRPr="00765B4C">
              <w:rPr>
                <w:rFonts w:ascii="Times New Roman" w:hAnsi="Times New Roman" w:cs="Times New Roman"/>
                <w:b/>
                <w:sz w:val="24"/>
                <w:szCs w:val="24"/>
              </w:rPr>
              <w:t xml:space="preserve"> kolekcija"</w:t>
            </w:r>
          </w:p>
          <w:p w:rsidR="00765B4C" w:rsidRPr="00765B4C" w:rsidRDefault="00765B4C" w:rsidP="00765B4C">
            <w:pPr>
              <w:jc w:val="center"/>
              <w:rPr>
                <w:rFonts w:ascii="Times New Roman" w:hAnsi="Times New Roman" w:cs="Times New Roman"/>
                <w:b/>
                <w:sz w:val="24"/>
                <w:szCs w:val="24"/>
              </w:rPr>
            </w:pPr>
            <w:r w:rsidRPr="00765B4C">
              <w:rPr>
                <w:rFonts w:ascii="Times New Roman" w:hAnsi="Times New Roman" w:cs="Times New Roman"/>
                <w:b/>
                <w:sz w:val="24"/>
                <w:szCs w:val="24"/>
              </w:rPr>
              <w:t>25.03.-16.07.2017.</w:t>
            </w:r>
          </w:p>
          <w:p w:rsidR="00765B4C" w:rsidRPr="00765B4C" w:rsidRDefault="00765B4C" w:rsidP="00765B4C">
            <w:pPr>
              <w:jc w:val="center"/>
              <w:rPr>
                <w:rFonts w:ascii="Times New Roman" w:hAnsi="Times New Roman" w:cs="Times New Roman"/>
                <w:b/>
                <w:sz w:val="24"/>
                <w:szCs w:val="24"/>
              </w:rPr>
            </w:pPr>
            <w:r w:rsidRPr="00765B4C">
              <w:rPr>
                <w:rFonts w:ascii="Times New Roman" w:hAnsi="Times New Roman" w:cs="Times New Roman"/>
                <w:b/>
                <w:sz w:val="24"/>
                <w:szCs w:val="24"/>
              </w:rPr>
              <w:t>Mākslas muzejs RĪGAS BIRŽA</w:t>
            </w:r>
          </w:p>
        </w:tc>
        <w:tc>
          <w:tcPr>
            <w:tcW w:w="800" w:type="pct"/>
            <w:tcBorders>
              <w:top w:val="nil"/>
              <w:left w:val="nil"/>
              <w:bottom w:val="nil"/>
              <w:right w:val="nil"/>
            </w:tcBorders>
            <w:hideMark/>
          </w:tcPr>
          <w:p w:rsidR="00B558B1" w:rsidRPr="00765B4C" w:rsidRDefault="00B558B1" w:rsidP="00CF2DB4">
            <w:pPr>
              <w:rPr>
                <w:rFonts w:ascii="Times New Roman" w:hAnsi="Times New Roman" w:cs="Times New Roman"/>
                <w:b/>
                <w:sz w:val="24"/>
                <w:szCs w:val="24"/>
              </w:rPr>
            </w:pPr>
            <w:r w:rsidRPr="00765B4C">
              <w:rPr>
                <w:rFonts w:ascii="Times New Roman" w:hAnsi="Times New Roman" w:cs="Times New Roman"/>
                <w:b/>
                <w:sz w:val="24"/>
                <w:szCs w:val="24"/>
              </w:rPr>
              <w:t> </w:t>
            </w:r>
          </w:p>
        </w:tc>
      </w:tr>
      <w:tr w:rsidR="00B558B1" w:rsidRPr="00765B4C" w:rsidTr="00CF2DB4">
        <w:trPr>
          <w:trHeight w:val="300"/>
        </w:trPr>
        <w:tc>
          <w:tcPr>
            <w:tcW w:w="850" w:type="pct"/>
            <w:gridSpan w:val="2"/>
            <w:tcBorders>
              <w:top w:val="nil"/>
              <w:left w:val="nil"/>
              <w:bottom w:val="nil"/>
              <w:right w:val="nil"/>
            </w:tcBorders>
            <w:hideMark/>
          </w:tcPr>
          <w:p w:rsidR="00B558B1" w:rsidRPr="00765B4C" w:rsidRDefault="00B558B1" w:rsidP="00CF2DB4">
            <w:pPr>
              <w:rPr>
                <w:rFonts w:ascii="Times New Roman" w:hAnsi="Times New Roman" w:cs="Times New Roman"/>
                <w:sz w:val="24"/>
                <w:szCs w:val="24"/>
              </w:rPr>
            </w:pPr>
            <w:r w:rsidRPr="00765B4C">
              <w:rPr>
                <w:rFonts w:ascii="Times New Roman" w:hAnsi="Times New Roman" w:cs="Times New Roman"/>
                <w:sz w:val="24"/>
                <w:szCs w:val="24"/>
              </w:rPr>
              <w:t> </w:t>
            </w:r>
          </w:p>
        </w:tc>
        <w:tc>
          <w:tcPr>
            <w:tcW w:w="3350" w:type="pct"/>
            <w:gridSpan w:val="2"/>
            <w:tcBorders>
              <w:top w:val="outset" w:sz="6" w:space="0" w:color="414142"/>
              <w:left w:val="nil"/>
              <w:bottom w:val="nil"/>
              <w:right w:val="nil"/>
            </w:tcBorders>
            <w:hideMark/>
          </w:tcPr>
          <w:p w:rsidR="00B558B1" w:rsidRPr="00765B4C" w:rsidRDefault="00B558B1" w:rsidP="00CF2DB4">
            <w:pPr>
              <w:pStyle w:val="tvhtml"/>
              <w:spacing w:line="293" w:lineRule="atLeast"/>
              <w:jc w:val="center"/>
            </w:pPr>
            <w:r w:rsidRPr="00765B4C">
              <w:t>(pasākuma nosaukums un pilnais norises laiks)</w:t>
            </w:r>
          </w:p>
        </w:tc>
        <w:tc>
          <w:tcPr>
            <w:tcW w:w="800" w:type="pct"/>
            <w:tcBorders>
              <w:top w:val="nil"/>
              <w:left w:val="nil"/>
              <w:bottom w:val="nil"/>
              <w:right w:val="nil"/>
            </w:tcBorders>
            <w:hideMark/>
          </w:tcPr>
          <w:p w:rsidR="00B558B1" w:rsidRPr="00765B4C" w:rsidRDefault="00B558B1" w:rsidP="00CF2DB4">
            <w:pPr>
              <w:rPr>
                <w:rFonts w:ascii="Times New Roman" w:hAnsi="Times New Roman" w:cs="Times New Roman"/>
                <w:sz w:val="24"/>
                <w:szCs w:val="24"/>
              </w:rPr>
            </w:pPr>
            <w:r w:rsidRPr="00765B4C">
              <w:rPr>
                <w:rFonts w:ascii="Times New Roman" w:hAnsi="Times New Roman" w:cs="Times New Roman"/>
                <w:sz w:val="24"/>
                <w:szCs w:val="24"/>
              </w:rPr>
              <w:t> </w:t>
            </w:r>
          </w:p>
        </w:tc>
      </w:tr>
      <w:tr w:rsidR="00B558B1" w:rsidRPr="00765B4C" w:rsidTr="0092237C">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B558B1" w:rsidRPr="00765B4C" w:rsidRDefault="00B558B1" w:rsidP="00161C78">
            <w:pPr>
              <w:jc w:val="left"/>
              <w:rPr>
                <w:rFonts w:ascii="Times New Roman" w:hAnsi="Times New Roman" w:cs="Times New Roman"/>
                <w:sz w:val="24"/>
                <w:szCs w:val="24"/>
              </w:rPr>
            </w:pPr>
            <w:r w:rsidRPr="00765B4C">
              <w:rPr>
                <w:rFonts w:ascii="Times New Roman" w:hAnsi="Times New Roman" w:cs="Times New Roman"/>
                <w:b/>
                <w:bCs/>
                <w:sz w:val="24"/>
                <w:szCs w:val="24"/>
                <w:bdr w:val="none" w:sz="0" w:space="0" w:color="auto" w:frame="1"/>
              </w:rPr>
              <w:t>1.</w:t>
            </w:r>
            <w:r w:rsidRPr="00765B4C">
              <w:rPr>
                <w:rFonts w:ascii="Times New Roman" w:hAnsi="Times New Roman" w:cs="Times New Roman"/>
                <w:sz w:val="24"/>
                <w:szCs w:val="24"/>
              </w:rPr>
              <w:t> </w:t>
            </w:r>
            <w:r w:rsidRPr="00765B4C">
              <w:rPr>
                <w:rFonts w:ascii="Times New Roman" w:hAnsi="Times New Roman" w:cs="Times New Roman"/>
                <w:b/>
                <w:bCs/>
                <w:sz w:val="24"/>
                <w:szCs w:val="24"/>
                <w:bdr w:val="none" w:sz="0" w:space="0" w:color="auto" w:frame="1"/>
              </w:rPr>
              <w:t>Īss pasākuma apraksts</w:t>
            </w:r>
          </w:p>
        </w:tc>
        <w:tc>
          <w:tcPr>
            <w:tcW w:w="3393" w:type="pct"/>
            <w:gridSpan w:val="2"/>
            <w:tcBorders>
              <w:top w:val="outset" w:sz="6" w:space="0" w:color="414142"/>
              <w:left w:val="outset" w:sz="6" w:space="0" w:color="414142"/>
              <w:bottom w:val="single" w:sz="4" w:space="0" w:color="auto"/>
              <w:right w:val="outset" w:sz="6" w:space="0" w:color="414142"/>
            </w:tcBorders>
            <w:shd w:val="clear" w:color="auto" w:fill="FFFFFF"/>
            <w:hideMark/>
          </w:tcPr>
          <w:p w:rsidR="00765B4C" w:rsidRPr="00765B4C" w:rsidRDefault="00765B4C" w:rsidP="00161C78">
            <w:pPr>
              <w:spacing w:before="60" w:after="60"/>
              <w:ind w:left="57"/>
              <w:rPr>
                <w:rFonts w:ascii="Times New Roman" w:hAnsi="Times New Roman" w:cs="Times New Roman"/>
                <w:sz w:val="24"/>
                <w:szCs w:val="24"/>
              </w:rPr>
            </w:pPr>
            <w:proofErr w:type="spellStart"/>
            <w:r w:rsidRPr="00765B4C">
              <w:rPr>
                <w:rFonts w:ascii="Times New Roman" w:hAnsi="Times New Roman" w:cs="Times New Roman"/>
                <w:sz w:val="24"/>
                <w:szCs w:val="24"/>
              </w:rPr>
              <w:t>Prado</w:t>
            </w:r>
            <w:proofErr w:type="spellEnd"/>
            <w:r w:rsidRPr="00765B4C">
              <w:rPr>
                <w:rFonts w:ascii="Times New Roman" w:hAnsi="Times New Roman" w:cs="Times New Roman"/>
                <w:sz w:val="24"/>
                <w:szCs w:val="24"/>
              </w:rPr>
              <w:t xml:space="preserve"> kolekcija ir viena no bagātākajām un slavenākajām pasaules muzeju kolekcijām. Lepojoties ar lielāko Go</w:t>
            </w:r>
            <w:r w:rsidR="0093126A">
              <w:rPr>
                <w:rFonts w:ascii="Times New Roman" w:hAnsi="Times New Roman" w:cs="Times New Roman"/>
                <w:sz w:val="24"/>
                <w:szCs w:val="24"/>
              </w:rPr>
              <w:t>i</w:t>
            </w:r>
            <w:r w:rsidRPr="00765B4C">
              <w:rPr>
                <w:rFonts w:ascii="Times New Roman" w:hAnsi="Times New Roman" w:cs="Times New Roman"/>
                <w:sz w:val="24"/>
                <w:szCs w:val="24"/>
              </w:rPr>
              <w:t xml:space="preserve">jas, Rubensa, </w:t>
            </w:r>
            <w:proofErr w:type="spellStart"/>
            <w:r w:rsidRPr="00765B4C">
              <w:rPr>
                <w:rFonts w:ascii="Times New Roman" w:hAnsi="Times New Roman" w:cs="Times New Roman"/>
                <w:sz w:val="24"/>
                <w:szCs w:val="24"/>
              </w:rPr>
              <w:t>Velaskesa</w:t>
            </w:r>
            <w:proofErr w:type="spellEnd"/>
            <w:r w:rsidRPr="00765B4C">
              <w:rPr>
                <w:rFonts w:ascii="Times New Roman" w:hAnsi="Times New Roman" w:cs="Times New Roman"/>
                <w:sz w:val="24"/>
                <w:szCs w:val="24"/>
              </w:rPr>
              <w:t xml:space="preserve">, </w:t>
            </w:r>
            <w:proofErr w:type="spellStart"/>
            <w:r w:rsidRPr="00765B4C">
              <w:rPr>
                <w:rFonts w:ascii="Times New Roman" w:hAnsi="Times New Roman" w:cs="Times New Roman"/>
                <w:sz w:val="24"/>
                <w:szCs w:val="24"/>
              </w:rPr>
              <w:t>Muriljo</w:t>
            </w:r>
            <w:proofErr w:type="spellEnd"/>
            <w:r w:rsidRPr="00765B4C">
              <w:rPr>
                <w:rFonts w:ascii="Times New Roman" w:hAnsi="Times New Roman" w:cs="Times New Roman"/>
                <w:sz w:val="24"/>
                <w:szCs w:val="24"/>
              </w:rPr>
              <w:t xml:space="preserve"> darbu krājumu, tā savā profilā precīzi atspoguļo notikumiem bagātīgo karaliskās Spānijas vēsturi, kas ilgu periodu bijusi saistīta ar </w:t>
            </w:r>
            <w:proofErr w:type="spellStart"/>
            <w:r w:rsidRPr="00765B4C">
              <w:rPr>
                <w:rFonts w:ascii="Times New Roman" w:hAnsi="Times New Roman" w:cs="Times New Roman"/>
                <w:sz w:val="24"/>
                <w:szCs w:val="24"/>
              </w:rPr>
              <w:t>Dienvidnīderlandes</w:t>
            </w:r>
            <w:proofErr w:type="spellEnd"/>
            <w:r w:rsidRPr="00765B4C">
              <w:rPr>
                <w:rFonts w:ascii="Times New Roman" w:hAnsi="Times New Roman" w:cs="Times New Roman"/>
                <w:sz w:val="24"/>
                <w:szCs w:val="24"/>
              </w:rPr>
              <w:t xml:space="preserve">, vai konkrētāk – flāmu kultūru. Baltijas kultūras telpas pirmā sastapšanās ar slaveno </w:t>
            </w:r>
            <w:proofErr w:type="spellStart"/>
            <w:r w:rsidRPr="00765B4C">
              <w:rPr>
                <w:rFonts w:ascii="Times New Roman" w:hAnsi="Times New Roman" w:cs="Times New Roman"/>
                <w:sz w:val="24"/>
                <w:szCs w:val="24"/>
              </w:rPr>
              <w:t>Prado</w:t>
            </w:r>
            <w:proofErr w:type="spellEnd"/>
            <w:r w:rsidRPr="00765B4C">
              <w:rPr>
                <w:rFonts w:ascii="Times New Roman" w:hAnsi="Times New Roman" w:cs="Times New Roman"/>
                <w:sz w:val="24"/>
                <w:szCs w:val="24"/>
              </w:rPr>
              <w:t xml:space="preserve"> kolekciju kļūtu par svētkiem mākslas cienītājiem.</w:t>
            </w:r>
          </w:p>
          <w:p w:rsidR="00161C78" w:rsidRPr="00765B4C" w:rsidRDefault="00161C78" w:rsidP="00161C78">
            <w:pPr>
              <w:spacing w:before="60" w:after="60"/>
              <w:ind w:left="57"/>
              <w:rPr>
                <w:rFonts w:ascii="Times New Roman" w:hAnsi="Times New Roman" w:cs="Times New Roman"/>
                <w:sz w:val="24"/>
                <w:szCs w:val="24"/>
              </w:rPr>
            </w:pPr>
            <w:r w:rsidRPr="00765B4C">
              <w:rPr>
                <w:rFonts w:ascii="Times New Roman" w:hAnsi="Times New Roman" w:cs="Times New Roman"/>
                <w:sz w:val="24"/>
                <w:szCs w:val="24"/>
              </w:rPr>
              <w:t>Pārskata periodā īstenotas šādas galvenās aktivitātes:</w:t>
            </w:r>
          </w:p>
          <w:p w:rsidR="00765B4C" w:rsidRPr="00765B4C" w:rsidRDefault="00765B4C" w:rsidP="00765B4C">
            <w:pPr>
              <w:pStyle w:val="Sarakstarindkopa"/>
              <w:numPr>
                <w:ilvl w:val="0"/>
                <w:numId w:val="2"/>
              </w:numPr>
              <w:spacing w:before="60" w:after="60"/>
              <w:contextualSpacing w:val="0"/>
              <w:rPr>
                <w:rFonts w:ascii="Times New Roman" w:hAnsi="Times New Roman"/>
                <w:sz w:val="24"/>
                <w:szCs w:val="24"/>
                <w:lang w:val="lv-LV"/>
              </w:rPr>
            </w:pPr>
            <w:r w:rsidRPr="00765B4C">
              <w:rPr>
                <w:rFonts w:ascii="Times New Roman" w:hAnsi="Times New Roman"/>
                <w:sz w:val="24"/>
                <w:szCs w:val="24"/>
                <w:lang w:val="lv-LV"/>
              </w:rPr>
              <w:t>nodrošināta izstāde, pavadošā pasākumu un ekskursiju programma, ģimenes ceļvedis, mobilais gids, izstādes organizatoriskais un publicitātes darbs;</w:t>
            </w:r>
          </w:p>
          <w:p w:rsidR="00765B4C" w:rsidRPr="00765B4C" w:rsidRDefault="00765B4C" w:rsidP="00765B4C">
            <w:pPr>
              <w:pStyle w:val="Sarakstarindkopa"/>
              <w:numPr>
                <w:ilvl w:val="0"/>
                <w:numId w:val="2"/>
              </w:numPr>
              <w:spacing w:before="60" w:after="60"/>
              <w:contextualSpacing w:val="0"/>
              <w:jc w:val="left"/>
              <w:rPr>
                <w:rFonts w:ascii="Times New Roman" w:hAnsi="Times New Roman"/>
                <w:sz w:val="24"/>
                <w:szCs w:val="24"/>
                <w:lang w:val="lv-LV"/>
              </w:rPr>
            </w:pPr>
            <w:r w:rsidRPr="00765B4C">
              <w:rPr>
                <w:rFonts w:ascii="Times New Roman" w:hAnsi="Times New Roman"/>
                <w:sz w:val="24"/>
                <w:szCs w:val="24"/>
                <w:lang w:val="lv-LV"/>
              </w:rPr>
              <w:t xml:space="preserve">rīdziniekiem un Rīgas viesiem bija iespēja baudīt Paolo </w:t>
            </w:r>
            <w:proofErr w:type="spellStart"/>
            <w:r w:rsidRPr="00765B4C">
              <w:rPr>
                <w:rFonts w:ascii="Times New Roman" w:hAnsi="Times New Roman"/>
                <w:sz w:val="24"/>
                <w:szCs w:val="24"/>
                <w:lang w:val="lv-LV"/>
              </w:rPr>
              <w:t>Veronēzes</w:t>
            </w:r>
            <w:proofErr w:type="spellEnd"/>
            <w:r w:rsidRPr="00765B4C">
              <w:rPr>
                <w:rFonts w:ascii="Times New Roman" w:hAnsi="Times New Roman"/>
                <w:sz w:val="24"/>
                <w:szCs w:val="24"/>
                <w:lang w:val="lv-LV"/>
              </w:rPr>
              <w:t xml:space="preserve"> (</w:t>
            </w:r>
            <w:r w:rsidRPr="00765B4C">
              <w:rPr>
                <w:rFonts w:ascii="Times New Roman" w:hAnsi="Times New Roman"/>
                <w:i/>
                <w:iCs/>
                <w:sz w:val="24"/>
                <w:szCs w:val="24"/>
                <w:lang w:val="lv-LV"/>
              </w:rPr>
              <w:t xml:space="preserve">Paolo </w:t>
            </w:r>
            <w:proofErr w:type="spellStart"/>
            <w:r w:rsidRPr="00765B4C">
              <w:rPr>
                <w:rFonts w:ascii="Times New Roman" w:hAnsi="Times New Roman"/>
                <w:i/>
                <w:iCs/>
                <w:sz w:val="24"/>
                <w:szCs w:val="24"/>
                <w:lang w:val="lv-LV"/>
              </w:rPr>
              <w:t>Veronese</w:t>
            </w:r>
            <w:proofErr w:type="spellEnd"/>
            <w:r w:rsidRPr="00765B4C">
              <w:rPr>
                <w:rFonts w:ascii="Times New Roman" w:hAnsi="Times New Roman"/>
                <w:sz w:val="24"/>
                <w:szCs w:val="24"/>
                <w:lang w:val="lv-LV"/>
              </w:rPr>
              <w:t>, 1528–1588), Pītera Paula Rubensa (</w:t>
            </w:r>
            <w:r w:rsidRPr="00765B4C">
              <w:rPr>
                <w:rFonts w:ascii="Times New Roman" w:hAnsi="Times New Roman"/>
                <w:i/>
                <w:iCs/>
                <w:sz w:val="24"/>
                <w:szCs w:val="24"/>
                <w:lang w:val="lv-LV"/>
              </w:rPr>
              <w:t>Peter Paul Rubens</w:t>
            </w:r>
            <w:r w:rsidRPr="00765B4C">
              <w:rPr>
                <w:rFonts w:ascii="Times New Roman" w:hAnsi="Times New Roman"/>
                <w:sz w:val="24"/>
                <w:szCs w:val="24"/>
                <w:lang w:val="lv-LV"/>
              </w:rPr>
              <w:t xml:space="preserve">, 1577–1640), </w:t>
            </w:r>
            <w:proofErr w:type="spellStart"/>
            <w:r w:rsidRPr="00765B4C">
              <w:rPr>
                <w:rFonts w:ascii="Times New Roman" w:hAnsi="Times New Roman"/>
                <w:sz w:val="24"/>
                <w:szCs w:val="24"/>
                <w:lang w:val="lv-LV"/>
              </w:rPr>
              <w:t>Antonisa</w:t>
            </w:r>
            <w:proofErr w:type="spellEnd"/>
            <w:r w:rsidRPr="00765B4C">
              <w:rPr>
                <w:rFonts w:ascii="Times New Roman" w:hAnsi="Times New Roman"/>
                <w:sz w:val="24"/>
                <w:szCs w:val="24"/>
                <w:lang w:val="lv-LV"/>
              </w:rPr>
              <w:t xml:space="preserve"> fan </w:t>
            </w:r>
            <w:proofErr w:type="spellStart"/>
            <w:r w:rsidRPr="00765B4C">
              <w:rPr>
                <w:rFonts w:ascii="Times New Roman" w:hAnsi="Times New Roman"/>
                <w:sz w:val="24"/>
                <w:szCs w:val="24"/>
                <w:lang w:val="lv-LV"/>
              </w:rPr>
              <w:t>Deika</w:t>
            </w:r>
            <w:proofErr w:type="spellEnd"/>
            <w:r w:rsidRPr="00765B4C">
              <w:rPr>
                <w:rFonts w:ascii="Times New Roman" w:hAnsi="Times New Roman"/>
                <w:sz w:val="24"/>
                <w:szCs w:val="24"/>
                <w:lang w:val="lv-LV"/>
              </w:rPr>
              <w:t xml:space="preserve"> (</w:t>
            </w:r>
            <w:proofErr w:type="spellStart"/>
            <w:r w:rsidRPr="00765B4C">
              <w:rPr>
                <w:rFonts w:ascii="Times New Roman" w:hAnsi="Times New Roman"/>
                <w:i/>
                <w:iCs/>
                <w:sz w:val="24"/>
                <w:szCs w:val="24"/>
                <w:lang w:val="lv-LV"/>
              </w:rPr>
              <w:t>Anthony</w:t>
            </w:r>
            <w:proofErr w:type="spellEnd"/>
            <w:r w:rsidRPr="00765B4C">
              <w:rPr>
                <w:rFonts w:ascii="Times New Roman" w:hAnsi="Times New Roman"/>
                <w:i/>
                <w:iCs/>
                <w:sz w:val="24"/>
                <w:szCs w:val="24"/>
                <w:lang w:val="lv-LV"/>
              </w:rPr>
              <w:t xml:space="preserve"> </w:t>
            </w:r>
            <w:proofErr w:type="spellStart"/>
            <w:r w:rsidRPr="00765B4C">
              <w:rPr>
                <w:rFonts w:ascii="Times New Roman" w:hAnsi="Times New Roman"/>
                <w:i/>
                <w:iCs/>
                <w:sz w:val="24"/>
                <w:szCs w:val="24"/>
                <w:lang w:val="lv-LV"/>
              </w:rPr>
              <w:t>van</w:t>
            </w:r>
            <w:proofErr w:type="spellEnd"/>
            <w:r w:rsidRPr="00765B4C">
              <w:rPr>
                <w:rFonts w:ascii="Times New Roman" w:hAnsi="Times New Roman"/>
                <w:i/>
                <w:iCs/>
                <w:sz w:val="24"/>
                <w:szCs w:val="24"/>
                <w:lang w:val="lv-LV"/>
              </w:rPr>
              <w:t xml:space="preserve"> </w:t>
            </w:r>
            <w:proofErr w:type="spellStart"/>
            <w:r w:rsidRPr="00765B4C">
              <w:rPr>
                <w:rFonts w:ascii="Times New Roman" w:hAnsi="Times New Roman"/>
                <w:i/>
                <w:iCs/>
                <w:sz w:val="24"/>
                <w:szCs w:val="24"/>
                <w:lang w:val="lv-LV"/>
              </w:rPr>
              <w:t>Dyck</w:t>
            </w:r>
            <w:proofErr w:type="spellEnd"/>
            <w:r w:rsidRPr="00765B4C">
              <w:rPr>
                <w:rFonts w:ascii="Times New Roman" w:hAnsi="Times New Roman"/>
                <w:sz w:val="24"/>
                <w:szCs w:val="24"/>
                <w:lang w:val="lv-LV"/>
              </w:rPr>
              <w:t xml:space="preserve">, 1599–1641), </w:t>
            </w:r>
            <w:proofErr w:type="spellStart"/>
            <w:r w:rsidRPr="00765B4C">
              <w:rPr>
                <w:rFonts w:ascii="Times New Roman" w:hAnsi="Times New Roman"/>
                <w:sz w:val="24"/>
                <w:szCs w:val="24"/>
                <w:lang w:val="lv-LV"/>
              </w:rPr>
              <w:t>Bartolomē</w:t>
            </w:r>
            <w:proofErr w:type="spellEnd"/>
            <w:r w:rsidRPr="00765B4C">
              <w:rPr>
                <w:rFonts w:ascii="Times New Roman" w:hAnsi="Times New Roman"/>
                <w:sz w:val="24"/>
                <w:szCs w:val="24"/>
                <w:lang w:val="lv-LV"/>
              </w:rPr>
              <w:t xml:space="preserve"> </w:t>
            </w:r>
            <w:proofErr w:type="spellStart"/>
            <w:r w:rsidRPr="00765B4C">
              <w:rPr>
                <w:rFonts w:ascii="Times New Roman" w:hAnsi="Times New Roman"/>
                <w:sz w:val="24"/>
                <w:szCs w:val="24"/>
                <w:lang w:val="lv-LV"/>
              </w:rPr>
              <w:t>Estebana</w:t>
            </w:r>
            <w:proofErr w:type="spellEnd"/>
            <w:r w:rsidRPr="00765B4C">
              <w:rPr>
                <w:rFonts w:ascii="Times New Roman" w:hAnsi="Times New Roman"/>
                <w:sz w:val="24"/>
                <w:szCs w:val="24"/>
                <w:lang w:val="lv-LV"/>
              </w:rPr>
              <w:t xml:space="preserve"> </w:t>
            </w:r>
            <w:proofErr w:type="spellStart"/>
            <w:r w:rsidRPr="00765B4C">
              <w:rPr>
                <w:rFonts w:ascii="Times New Roman" w:hAnsi="Times New Roman"/>
                <w:sz w:val="24"/>
                <w:szCs w:val="24"/>
                <w:lang w:val="lv-LV"/>
              </w:rPr>
              <w:t>Muriljo</w:t>
            </w:r>
            <w:proofErr w:type="spellEnd"/>
            <w:r w:rsidRPr="00765B4C">
              <w:rPr>
                <w:rFonts w:ascii="Times New Roman" w:hAnsi="Times New Roman"/>
                <w:sz w:val="24"/>
                <w:szCs w:val="24"/>
                <w:lang w:val="lv-LV"/>
              </w:rPr>
              <w:t xml:space="preserve"> (</w:t>
            </w:r>
            <w:proofErr w:type="spellStart"/>
            <w:r w:rsidRPr="00765B4C">
              <w:rPr>
                <w:rFonts w:ascii="Times New Roman" w:hAnsi="Times New Roman"/>
                <w:i/>
                <w:iCs/>
                <w:sz w:val="24"/>
                <w:szCs w:val="24"/>
                <w:lang w:val="lv-LV"/>
              </w:rPr>
              <w:t>Bartolomé</w:t>
            </w:r>
            <w:proofErr w:type="spellEnd"/>
            <w:r w:rsidRPr="00765B4C">
              <w:rPr>
                <w:rFonts w:ascii="Times New Roman" w:hAnsi="Times New Roman"/>
                <w:i/>
                <w:iCs/>
                <w:sz w:val="24"/>
                <w:szCs w:val="24"/>
                <w:lang w:val="lv-LV"/>
              </w:rPr>
              <w:t xml:space="preserve"> </w:t>
            </w:r>
            <w:proofErr w:type="spellStart"/>
            <w:r w:rsidRPr="00765B4C">
              <w:rPr>
                <w:rFonts w:ascii="Times New Roman" w:hAnsi="Times New Roman"/>
                <w:i/>
                <w:iCs/>
                <w:sz w:val="24"/>
                <w:szCs w:val="24"/>
                <w:lang w:val="lv-LV"/>
              </w:rPr>
              <w:t>Esteban</w:t>
            </w:r>
            <w:proofErr w:type="spellEnd"/>
            <w:r w:rsidRPr="00765B4C">
              <w:rPr>
                <w:rFonts w:ascii="Times New Roman" w:hAnsi="Times New Roman"/>
                <w:i/>
                <w:iCs/>
                <w:sz w:val="24"/>
                <w:szCs w:val="24"/>
                <w:lang w:val="lv-LV"/>
              </w:rPr>
              <w:t xml:space="preserve"> </w:t>
            </w:r>
            <w:proofErr w:type="spellStart"/>
            <w:r w:rsidRPr="00765B4C">
              <w:rPr>
                <w:rFonts w:ascii="Times New Roman" w:hAnsi="Times New Roman"/>
                <w:i/>
                <w:iCs/>
                <w:sz w:val="24"/>
                <w:szCs w:val="24"/>
                <w:lang w:val="lv-LV"/>
              </w:rPr>
              <w:t>Murillo</w:t>
            </w:r>
            <w:proofErr w:type="spellEnd"/>
            <w:r w:rsidRPr="00765B4C">
              <w:rPr>
                <w:rFonts w:ascii="Times New Roman" w:hAnsi="Times New Roman"/>
                <w:sz w:val="24"/>
                <w:szCs w:val="24"/>
                <w:lang w:val="lv-LV"/>
              </w:rPr>
              <w:t xml:space="preserve">, 1617–1682), Fransisko </w:t>
            </w:r>
            <w:proofErr w:type="spellStart"/>
            <w:r w:rsidRPr="00765B4C">
              <w:rPr>
                <w:rFonts w:ascii="Times New Roman" w:hAnsi="Times New Roman"/>
                <w:sz w:val="24"/>
                <w:szCs w:val="24"/>
                <w:lang w:val="lv-LV"/>
              </w:rPr>
              <w:t>de</w:t>
            </w:r>
            <w:proofErr w:type="spellEnd"/>
            <w:r w:rsidRPr="00765B4C">
              <w:rPr>
                <w:rFonts w:ascii="Times New Roman" w:hAnsi="Times New Roman"/>
                <w:sz w:val="24"/>
                <w:szCs w:val="24"/>
                <w:lang w:val="lv-LV"/>
              </w:rPr>
              <w:t xml:space="preserve"> Goijas (</w:t>
            </w:r>
            <w:proofErr w:type="spellStart"/>
            <w:r w:rsidRPr="00765B4C">
              <w:rPr>
                <w:rFonts w:ascii="Times New Roman" w:hAnsi="Times New Roman"/>
                <w:i/>
                <w:iCs/>
                <w:sz w:val="24"/>
                <w:szCs w:val="24"/>
                <w:lang w:val="lv-LV"/>
              </w:rPr>
              <w:t>Francisco</w:t>
            </w:r>
            <w:proofErr w:type="spellEnd"/>
            <w:r w:rsidRPr="00765B4C">
              <w:rPr>
                <w:rFonts w:ascii="Times New Roman" w:hAnsi="Times New Roman"/>
                <w:i/>
                <w:iCs/>
                <w:sz w:val="24"/>
                <w:szCs w:val="24"/>
                <w:lang w:val="lv-LV"/>
              </w:rPr>
              <w:t xml:space="preserve"> </w:t>
            </w:r>
            <w:proofErr w:type="spellStart"/>
            <w:r w:rsidRPr="00765B4C">
              <w:rPr>
                <w:rFonts w:ascii="Times New Roman" w:hAnsi="Times New Roman"/>
                <w:i/>
                <w:iCs/>
                <w:sz w:val="24"/>
                <w:szCs w:val="24"/>
                <w:lang w:val="lv-LV"/>
              </w:rPr>
              <w:t>José</w:t>
            </w:r>
            <w:proofErr w:type="spellEnd"/>
            <w:r w:rsidRPr="00765B4C">
              <w:rPr>
                <w:rFonts w:ascii="Times New Roman" w:hAnsi="Times New Roman"/>
                <w:i/>
                <w:iCs/>
                <w:sz w:val="24"/>
                <w:szCs w:val="24"/>
                <w:lang w:val="lv-LV"/>
              </w:rPr>
              <w:t xml:space="preserve"> </w:t>
            </w:r>
            <w:proofErr w:type="spellStart"/>
            <w:r w:rsidRPr="00765B4C">
              <w:rPr>
                <w:rFonts w:ascii="Times New Roman" w:hAnsi="Times New Roman"/>
                <w:i/>
                <w:iCs/>
                <w:sz w:val="24"/>
                <w:szCs w:val="24"/>
                <w:lang w:val="lv-LV"/>
              </w:rPr>
              <w:t>de</w:t>
            </w:r>
            <w:proofErr w:type="spellEnd"/>
            <w:r w:rsidRPr="00765B4C">
              <w:rPr>
                <w:rFonts w:ascii="Times New Roman" w:hAnsi="Times New Roman"/>
                <w:i/>
                <w:iCs/>
                <w:sz w:val="24"/>
                <w:szCs w:val="24"/>
                <w:lang w:val="lv-LV"/>
              </w:rPr>
              <w:t xml:space="preserve"> </w:t>
            </w:r>
            <w:proofErr w:type="spellStart"/>
            <w:r w:rsidRPr="00765B4C">
              <w:rPr>
                <w:rFonts w:ascii="Times New Roman" w:hAnsi="Times New Roman"/>
                <w:i/>
                <w:iCs/>
                <w:sz w:val="24"/>
                <w:szCs w:val="24"/>
                <w:lang w:val="lv-LV"/>
              </w:rPr>
              <w:t>Goya</w:t>
            </w:r>
            <w:proofErr w:type="spellEnd"/>
            <w:r w:rsidRPr="00765B4C">
              <w:rPr>
                <w:rFonts w:ascii="Times New Roman" w:hAnsi="Times New Roman"/>
                <w:i/>
                <w:iCs/>
                <w:sz w:val="24"/>
                <w:szCs w:val="24"/>
                <w:lang w:val="lv-LV"/>
              </w:rPr>
              <w:t xml:space="preserve"> y </w:t>
            </w:r>
            <w:proofErr w:type="spellStart"/>
            <w:r w:rsidRPr="00765B4C">
              <w:rPr>
                <w:rFonts w:ascii="Times New Roman" w:hAnsi="Times New Roman"/>
                <w:i/>
                <w:iCs/>
                <w:sz w:val="24"/>
                <w:szCs w:val="24"/>
                <w:lang w:val="lv-LV"/>
              </w:rPr>
              <w:t>Lucientes</w:t>
            </w:r>
            <w:proofErr w:type="spellEnd"/>
            <w:r w:rsidRPr="00765B4C">
              <w:rPr>
                <w:rFonts w:ascii="Times New Roman" w:hAnsi="Times New Roman"/>
                <w:sz w:val="24"/>
                <w:szCs w:val="24"/>
                <w:lang w:val="lv-LV"/>
              </w:rPr>
              <w:t xml:space="preserve">, 1746–1828) un citu ievērojamu Rietumeiropas glezniecības klasiķu daiļrades pērles – divpadsmit sieviešu portretus, kas glabājas PRADO Nacionālā muzeja krājumā Madridē. Sk. arī: </w:t>
            </w:r>
            <w:hyperlink r:id="rId5" w:history="1">
              <w:r w:rsidRPr="00765B4C">
                <w:rPr>
                  <w:rStyle w:val="Hipersaite"/>
                  <w:rFonts w:ascii="Times New Roman" w:hAnsi="Times New Roman"/>
                  <w:sz w:val="24"/>
                  <w:szCs w:val="24"/>
                  <w:lang w:val="lv-LV"/>
                </w:rPr>
                <w:t>http://www.lnmm.lv/lv/mmrb/apmekle/izstades/2847-prado-12-raksturi</w:t>
              </w:r>
            </w:hyperlink>
            <w:r w:rsidRPr="00765B4C">
              <w:rPr>
                <w:rFonts w:ascii="Times New Roman" w:hAnsi="Times New Roman"/>
                <w:sz w:val="24"/>
                <w:szCs w:val="24"/>
                <w:lang w:val="lv-LV"/>
              </w:rPr>
              <w:t>;</w:t>
            </w:r>
          </w:p>
          <w:p w:rsidR="00161C78" w:rsidRPr="00765B4C" w:rsidRDefault="00765B4C" w:rsidP="00765B4C">
            <w:pPr>
              <w:pStyle w:val="Sarakstarindkopa"/>
              <w:numPr>
                <w:ilvl w:val="0"/>
                <w:numId w:val="2"/>
              </w:numPr>
              <w:spacing w:before="60" w:after="60"/>
              <w:contextualSpacing w:val="0"/>
              <w:jc w:val="left"/>
              <w:rPr>
                <w:rFonts w:ascii="Times New Roman" w:hAnsi="Times New Roman"/>
                <w:sz w:val="24"/>
                <w:szCs w:val="24"/>
                <w:lang w:val="lv-LV"/>
              </w:rPr>
            </w:pPr>
            <w:r w:rsidRPr="00765B4C">
              <w:rPr>
                <w:rFonts w:ascii="Times New Roman" w:hAnsi="Times New Roman"/>
                <w:bCs/>
                <w:sz w:val="24"/>
                <w:szCs w:val="24"/>
                <w:lang w:val="lv-LV"/>
              </w:rPr>
              <w:t>"PRADO 12 raksturi" 2018. gada maijā saņēma Latvijas muzeju biedrības gada balvu kā 2017. gada labākā mākslas izstāde.</w:t>
            </w:r>
          </w:p>
        </w:tc>
      </w:tr>
      <w:tr w:rsidR="0092237C" w:rsidRPr="00765B4C" w:rsidTr="0092237C">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vMerge w:val="restart"/>
            <w:tcBorders>
              <w:top w:val="outset" w:sz="6" w:space="0" w:color="414142"/>
              <w:left w:val="outset" w:sz="6" w:space="0" w:color="414142"/>
              <w:right w:val="outset" w:sz="6" w:space="0" w:color="414142"/>
            </w:tcBorders>
            <w:hideMark/>
          </w:tcPr>
          <w:p w:rsidR="0092237C" w:rsidRPr="00765B4C" w:rsidRDefault="0092237C" w:rsidP="00161C78">
            <w:pPr>
              <w:jc w:val="left"/>
              <w:rPr>
                <w:rFonts w:ascii="Times New Roman" w:hAnsi="Times New Roman" w:cs="Times New Roman"/>
                <w:sz w:val="24"/>
                <w:szCs w:val="24"/>
              </w:rPr>
            </w:pPr>
            <w:r w:rsidRPr="00765B4C">
              <w:rPr>
                <w:rFonts w:ascii="Times New Roman" w:hAnsi="Times New Roman" w:cs="Times New Roman"/>
                <w:b/>
                <w:bCs/>
                <w:sz w:val="24"/>
                <w:szCs w:val="24"/>
                <w:bdr w:val="none" w:sz="0" w:space="0" w:color="auto" w:frame="1"/>
              </w:rPr>
              <w:t>2.</w:t>
            </w:r>
            <w:r w:rsidRPr="00765B4C">
              <w:rPr>
                <w:rFonts w:ascii="Times New Roman" w:hAnsi="Times New Roman" w:cs="Times New Roman"/>
                <w:sz w:val="24"/>
                <w:szCs w:val="24"/>
              </w:rPr>
              <w:t> </w:t>
            </w:r>
            <w:r w:rsidRPr="00765B4C">
              <w:rPr>
                <w:rFonts w:ascii="Times New Roman" w:hAnsi="Times New Roman" w:cs="Times New Roman"/>
                <w:b/>
                <w:bCs/>
                <w:sz w:val="24"/>
                <w:szCs w:val="24"/>
                <w:bdr w:val="none" w:sz="0" w:space="0" w:color="auto" w:frame="1"/>
              </w:rPr>
              <w:t>Pasākuma mērķauditorija</w:t>
            </w:r>
            <w:r w:rsidRPr="00765B4C">
              <w:rPr>
                <w:rFonts w:ascii="Times New Roman" w:hAnsi="Times New Roman" w:cs="Times New Roman"/>
                <w:sz w:val="24"/>
                <w:szCs w:val="24"/>
              </w:rPr>
              <w:t xml:space="preserve"> (t. sk. plānotās iedzīvotāju grupas, sasniegto iedzīvotāju skaits (tiešā un </w:t>
            </w:r>
            <w:r w:rsidRPr="00765B4C">
              <w:rPr>
                <w:rFonts w:ascii="Times New Roman" w:hAnsi="Times New Roman" w:cs="Times New Roman"/>
                <w:sz w:val="24"/>
                <w:szCs w:val="24"/>
              </w:rPr>
              <w:lastRenderedPageBreak/>
              <w:t>netiešā mērķauditorija), iespēja līdzdarboties un (vai) sniegt atgriezenisko saiti, daudzveidīgu pieejamības aspektu nodrošināšana utt.)</w:t>
            </w:r>
          </w:p>
        </w:tc>
        <w:tc>
          <w:tcPr>
            <w:tcW w:w="3393" w:type="pct"/>
            <w:gridSpan w:val="2"/>
            <w:tcBorders>
              <w:top w:val="single" w:sz="4" w:space="0" w:color="auto"/>
              <w:left w:val="outset" w:sz="6" w:space="0" w:color="414142"/>
              <w:bottom w:val="single" w:sz="4" w:space="0" w:color="auto"/>
              <w:right w:val="outset" w:sz="6" w:space="0" w:color="414142"/>
            </w:tcBorders>
            <w:shd w:val="clear" w:color="auto" w:fill="FFFFFF"/>
            <w:hideMark/>
          </w:tcPr>
          <w:p w:rsidR="0092237C" w:rsidRPr="00765B4C" w:rsidRDefault="0092237C" w:rsidP="0092237C">
            <w:pPr>
              <w:pStyle w:val="Sarakstarindkopa"/>
              <w:numPr>
                <w:ilvl w:val="0"/>
                <w:numId w:val="3"/>
              </w:numPr>
              <w:spacing w:after="0"/>
              <w:ind w:left="357" w:hanging="357"/>
              <w:contextualSpacing w:val="0"/>
              <w:rPr>
                <w:rFonts w:ascii="Times New Roman" w:eastAsia="Arial" w:hAnsi="Times New Roman"/>
                <w:sz w:val="24"/>
                <w:szCs w:val="24"/>
                <w:lang w:val="lv-LV"/>
              </w:rPr>
            </w:pPr>
            <w:r w:rsidRPr="00765B4C">
              <w:rPr>
                <w:rFonts w:ascii="Times New Roman" w:eastAsia="Arial" w:hAnsi="Times New Roman"/>
                <w:sz w:val="24"/>
                <w:szCs w:val="24"/>
                <w:lang w:val="lv-LV"/>
              </w:rPr>
              <w:lastRenderedPageBreak/>
              <w:t>muzeju apmeklētāji;</w:t>
            </w:r>
          </w:p>
          <w:p w:rsidR="0092237C" w:rsidRPr="00765B4C" w:rsidRDefault="0092237C" w:rsidP="0092237C">
            <w:pPr>
              <w:pStyle w:val="Sarakstarindkopa"/>
              <w:numPr>
                <w:ilvl w:val="0"/>
                <w:numId w:val="3"/>
              </w:numPr>
              <w:spacing w:after="0"/>
              <w:ind w:left="357" w:hanging="357"/>
              <w:contextualSpacing w:val="0"/>
              <w:rPr>
                <w:rFonts w:ascii="Times New Roman" w:eastAsia="Arial" w:hAnsi="Times New Roman"/>
                <w:sz w:val="24"/>
                <w:szCs w:val="24"/>
                <w:lang w:val="lv-LV"/>
              </w:rPr>
            </w:pPr>
            <w:r w:rsidRPr="00765B4C">
              <w:rPr>
                <w:rFonts w:ascii="Times New Roman" w:eastAsia="Arial" w:hAnsi="Times New Roman"/>
                <w:sz w:val="24"/>
                <w:szCs w:val="24"/>
                <w:lang w:val="lv-LV"/>
              </w:rPr>
              <w:t>mākslas speciālisti un interesenti;</w:t>
            </w:r>
          </w:p>
          <w:p w:rsidR="0092237C" w:rsidRPr="00765B4C" w:rsidRDefault="0092237C" w:rsidP="0092237C">
            <w:pPr>
              <w:pStyle w:val="Sarakstarindkopa"/>
              <w:numPr>
                <w:ilvl w:val="0"/>
                <w:numId w:val="3"/>
              </w:numPr>
              <w:spacing w:after="0"/>
              <w:ind w:left="357" w:hanging="357"/>
              <w:contextualSpacing w:val="0"/>
              <w:rPr>
                <w:rFonts w:ascii="Times New Roman" w:eastAsia="Arial" w:hAnsi="Times New Roman"/>
                <w:sz w:val="24"/>
                <w:szCs w:val="24"/>
                <w:lang w:val="lv-LV"/>
              </w:rPr>
            </w:pPr>
            <w:r w:rsidRPr="00765B4C">
              <w:rPr>
                <w:rFonts w:ascii="Times New Roman" w:eastAsia="Arial" w:hAnsi="Times New Roman"/>
                <w:sz w:val="24"/>
                <w:szCs w:val="24"/>
                <w:lang w:val="lv-LV"/>
              </w:rPr>
              <w:t>skolēni, studenti un mācībspēki;</w:t>
            </w:r>
          </w:p>
          <w:p w:rsidR="0092237C" w:rsidRPr="00765B4C" w:rsidRDefault="0092237C" w:rsidP="0092237C">
            <w:pPr>
              <w:pStyle w:val="Sarakstarindkopa"/>
              <w:numPr>
                <w:ilvl w:val="0"/>
                <w:numId w:val="3"/>
              </w:numPr>
              <w:spacing w:after="0"/>
              <w:ind w:left="357" w:hanging="357"/>
              <w:contextualSpacing w:val="0"/>
              <w:rPr>
                <w:rFonts w:ascii="Times New Roman" w:eastAsia="Arial" w:hAnsi="Times New Roman"/>
                <w:sz w:val="24"/>
                <w:szCs w:val="24"/>
                <w:lang w:val="lv-LV"/>
              </w:rPr>
            </w:pPr>
            <w:r w:rsidRPr="00765B4C">
              <w:rPr>
                <w:rFonts w:ascii="Times New Roman" w:eastAsia="Arial" w:hAnsi="Times New Roman"/>
                <w:sz w:val="24"/>
                <w:szCs w:val="24"/>
                <w:lang w:val="lv-LV"/>
              </w:rPr>
              <w:t>bērni, ģimenes ar bērniem;</w:t>
            </w:r>
          </w:p>
          <w:p w:rsidR="0092237C" w:rsidRPr="00765B4C" w:rsidRDefault="0092237C" w:rsidP="0092237C">
            <w:pPr>
              <w:pStyle w:val="Sarakstarindkopa"/>
              <w:numPr>
                <w:ilvl w:val="0"/>
                <w:numId w:val="3"/>
              </w:numPr>
              <w:spacing w:after="0"/>
              <w:ind w:left="357" w:hanging="357"/>
              <w:contextualSpacing w:val="0"/>
              <w:rPr>
                <w:rFonts w:ascii="Times New Roman" w:eastAsia="Arial" w:hAnsi="Times New Roman"/>
                <w:sz w:val="24"/>
                <w:szCs w:val="24"/>
                <w:lang w:val="lv-LV"/>
              </w:rPr>
            </w:pPr>
            <w:r w:rsidRPr="00765B4C">
              <w:rPr>
                <w:rFonts w:ascii="Times New Roman" w:eastAsia="Arial" w:hAnsi="Times New Roman"/>
                <w:sz w:val="24"/>
                <w:szCs w:val="24"/>
                <w:lang w:val="lv-LV"/>
              </w:rPr>
              <w:t>jaunieši;</w:t>
            </w:r>
          </w:p>
          <w:p w:rsidR="0092237C" w:rsidRPr="00765B4C" w:rsidRDefault="0092237C" w:rsidP="0092237C">
            <w:pPr>
              <w:pStyle w:val="Sarakstarindkopa"/>
              <w:numPr>
                <w:ilvl w:val="0"/>
                <w:numId w:val="3"/>
              </w:numPr>
              <w:spacing w:after="0"/>
              <w:ind w:left="357" w:hanging="357"/>
              <w:contextualSpacing w:val="0"/>
              <w:rPr>
                <w:rFonts w:ascii="Times New Roman" w:eastAsia="Arial" w:hAnsi="Times New Roman"/>
                <w:sz w:val="24"/>
                <w:szCs w:val="24"/>
                <w:lang w:val="lv-LV"/>
              </w:rPr>
            </w:pPr>
            <w:r w:rsidRPr="00765B4C">
              <w:rPr>
                <w:rFonts w:ascii="Times New Roman" w:eastAsia="Arial" w:hAnsi="Times New Roman"/>
                <w:sz w:val="24"/>
                <w:szCs w:val="24"/>
                <w:lang w:val="lv-LV"/>
              </w:rPr>
              <w:lastRenderedPageBreak/>
              <w:t>seniori;</w:t>
            </w:r>
          </w:p>
          <w:p w:rsidR="0092237C" w:rsidRPr="00765B4C" w:rsidRDefault="0092237C" w:rsidP="0092237C">
            <w:pPr>
              <w:pStyle w:val="Sarakstarindkopa"/>
              <w:numPr>
                <w:ilvl w:val="0"/>
                <w:numId w:val="3"/>
              </w:numPr>
              <w:spacing w:after="0"/>
              <w:ind w:left="357" w:hanging="357"/>
              <w:contextualSpacing w:val="0"/>
              <w:rPr>
                <w:rFonts w:ascii="Times New Roman" w:eastAsia="Arial" w:hAnsi="Times New Roman"/>
                <w:sz w:val="24"/>
                <w:szCs w:val="24"/>
                <w:lang w:val="lv-LV"/>
              </w:rPr>
            </w:pPr>
            <w:r w:rsidRPr="00765B4C">
              <w:rPr>
                <w:rFonts w:ascii="Times New Roman" w:eastAsia="Arial" w:hAnsi="Times New Roman"/>
                <w:sz w:val="24"/>
                <w:szCs w:val="24"/>
                <w:lang w:val="lv-LV"/>
              </w:rPr>
              <w:t>Latvijas mazākumtautību iedzīvotāji;</w:t>
            </w:r>
          </w:p>
          <w:p w:rsidR="0092237C" w:rsidRPr="00765B4C" w:rsidRDefault="0092237C" w:rsidP="0092237C">
            <w:pPr>
              <w:pStyle w:val="Sarakstarindkopa"/>
              <w:numPr>
                <w:ilvl w:val="0"/>
                <w:numId w:val="3"/>
              </w:numPr>
              <w:spacing w:after="0"/>
              <w:ind w:left="357" w:hanging="357"/>
              <w:contextualSpacing w:val="0"/>
              <w:rPr>
                <w:rFonts w:ascii="Times New Roman" w:eastAsia="Arial" w:hAnsi="Times New Roman"/>
                <w:sz w:val="24"/>
                <w:szCs w:val="24"/>
                <w:lang w:val="lv-LV"/>
              </w:rPr>
            </w:pPr>
            <w:r w:rsidRPr="00765B4C">
              <w:rPr>
                <w:rFonts w:ascii="Times New Roman" w:eastAsia="Arial" w:hAnsi="Times New Roman"/>
                <w:sz w:val="24"/>
                <w:szCs w:val="24"/>
                <w:lang w:val="lv-LV"/>
              </w:rPr>
              <w:t>Latvijas reģionu iedzīvotāji;</w:t>
            </w:r>
          </w:p>
          <w:p w:rsidR="0092237C" w:rsidRPr="00765B4C" w:rsidRDefault="0092237C" w:rsidP="0092237C">
            <w:pPr>
              <w:pStyle w:val="Sarakstarindkopa"/>
              <w:numPr>
                <w:ilvl w:val="0"/>
                <w:numId w:val="3"/>
              </w:numPr>
              <w:spacing w:after="0"/>
              <w:ind w:left="357" w:hanging="357"/>
              <w:contextualSpacing w:val="0"/>
              <w:rPr>
                <w:rFonts w:ascii="Times New Roman" w:eastAsia="Arial" w:hAnsi="Times New Roman"/>
                <w:sz w:val="24"/>
                <w:szCs w:val="24"/>
                <w:lang w:val="lv-LV"/>
              </w:rPr>
            </w:pPr>
            <w:r w:rsidRPr="00765B4C">
              <w:rPr>
                <w:rFonts w:ascii="Times New Roman" w:eastAsia="Arial" w:hAnsi="Times New Roman"/>
                <w:sz w:val="24"/>
                <w:szCs w:val="24"/>
                <w:lang w:val="lv-LV"/>
              </w:rPr>
              <w:t>tautieši ārvalstīs;</w:t>
            </w:r>
          </w:p>
          <w:p w:rsidR="0092237C" w:rsidRPr="00765B4C" w:rsidRDefault="0092237C" w:rsidP="0092237C">
            <w:pPr>
              <w:pStyle w:val="Sarakstarindkopa"/>
              <w:numPr>
                <w:ilvl w:val="0"/>
                <w:numId w:val="3"/>
              </w:numPr>
              <w:spacing w:after="0"/>
              <w:ind w:left="357" w:hanging="357"/>
              <w:contextualSpacing w:val="0"/>
              <w:rPr>
                <w:rFonts w:ascii="Times New Roman" w:eastAsia="Arial" w:hAnsi="Times New Roman"/>
                <w:sz w:val="24"/>
                <w:szCs w:val="24"/>
                <w:lang w:val="lv-LV"/>
              </w:rPr>
            </w:pPr>
            <w:r w:rsidRPr="00765B4C">
              <w:rPr>
                <w:rFonts w:ascii="Times New Roman" w:eastAsia="Arial" w:hAnsi="Times New Roman"/>
                <w:sz w:val="24"/>
                <w:szCs w:val="24"/>
                <w:lang w:val="lv-LV"/>
              </w:rPr>
              <w:t>cilvēki ar īpašām vajadzībām;</w:t>
            </w:r>
          </w:p>
          <w:p w:rsidR="0092237C" w:rsidRPr="00765B4C" w:rsidRDefault="0092237C" w:rsidP="0092237C">
            <w:pPr>
              <w:pStyle w:val="Sarakstarindkopa"/>
              <w:numPr>
                <w:ilvl w:val="0"/>
                <w:numId w:val="3"/>
              </w:numPr>
              <w:spacing w:after="0"/>
              <w:ind w:left="357" w:hanging="357"/>
              <w:contextualSpacing w:val="0"/>
              <w:rPr>
                <w:rFonts w:ascii="Times New Roman" w:hAnsi="Times New Roman"/>
                <w:sz w:val="24"/>
                <w:szCs w:val="24"/>
                <w:lang w:val="lv-LV"/>
              </w:rPr>
            </w:pPr>
            <w:r w:rsidRPr="00765B4C">
              <w:rPr>
                <w:rFonts w:ascii="Times New Roman" w:eastAsia="Arial" w:hAnsi="Times New Roman"/>
                <w:sz w:val="24"/>
                <w:szCs w:val="24"/>
                <w:lang w:val="lv-LV"/>
              </w:rPr>
              <w:t>ārvalstu viesi.</w:t>
            </w:r>
          </w:p>
        </w:tc>
      </w:tr>
      <w:tr w:rsidR="0092237C" w:rsidRPr="00765B4C" w:rsidTr="0092237C">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vMerge/>
            <w:tcBorders>
              <w:left w:val="outset" w:sz="6" w:space="0" w:color="414142"/>
              <w:bottom w:val="outset" w:sz="6" w:space="0" w:color="414142"/>
              <w:right w:val="outset" w:sz="6" w:space="0" w:color="414142"/>
            </w:tcBorders>
          </w:tcPr>
          <w:p w:rsidR="0092237C" w:rsidRPr="00765B4C" w:rsidRDefault="0092237C" w:rsidP="0092237C">
            <w:pPr>
              <w:jc w:val="left"/>
              <w:rPr>
                <w:rFonts w:ascii="Times New Roman" w:hAnsi="Times New Roman" w:cs="Times New Roman"/>
                <w:b/>
                <w:bCs/>
                <w:sz w:val="24"/>
                <w:szCs w:val="24"/>
                <w:bdr w:val="none" w:sz="0" w:space="0" w:color="auto" w:frame="1"/>
              </w:rPr>
            </w:pPr>
          </w:p>
        </w:tc>
        <w:tc>
          <w:tcPr>
            <w:tcW w:w="3393" w:type="pct"/>
            <w:gridSpan w:val="2"/>
            <w:tcBorders>
              <w:top w:val="single" w:sz="4" w:space="0" w:color="auto"/>
              <w:left w:val="outset" w:sz="6" w:space="0" w:color="414142"/>
              <w:bottom w:val="outset" w:sz="6" w:space="0" w:color="414142"/>
              <w:right w:val="outset" w:sz="6" w:space="0" w:color="414142"/>
            </w:tcBorders>
            <w:shd w:val="clear" w:color="auto" w:fill="FFFFFF"/>
          </w:tcPr>
          <w:p w:rsidR="00765B4C" w:rsidRPr="00765B4C" w:rsidRDefault="00765B4C" w:rsidP="00765B4C">
            <w:pPr>
              <w:pStyle w:val="Sarakstarindkopa"/>
              <w:numPr>
                <w:ilvl w:val="0"/>
                <w:numId w:val="5"/>
              </w:numPr>
              <w:spacing w:before="60" w:after="60"/>
              <w:ind w:left="357" w:hanging="357"/>
              <w:contextualSpacing w:val="0"/>
              <w:rPr>
                <w:rFonts w:ascii="Times New Roman" w:hAnsi="Times New Roman"/>
                <w:sz w:val="24"/>
                <w:szCs w:val="24"/>
                <w:lang w:val="lv-LV"/>
              </w:rPr>
            </w:pPr>
            <w:r w:rsidRPr="00765B4C">
              <w:rPr>
                <w:rFonts w:ascii="Times New Roman" w:hAnsi="Times New Roman"/>
                <w:sz w:val="24"/>
                <w:szCs w:val="24"/>
                <w:lang w:val="lv-LV"/>
              </w:rPr>
              <w:t>Laikā no 2017. gada 25. marta līdz 16. jūlijam izstāde, ar to saistītie pasākumi un izglītības programmas piesaistīja </w:t>
            </w:r>
            <w:r w:rsidRPr="0028639F">
              <w:rPr>
                <w:rFonts w:ascii="Times New Roman" w:hAnsi="Times New Roman"/>
                <w:bCs/>
                <w:sz w:val="24"/>
                <w:szCs w:val="24"/>
                <w:lang w:val="lv-LV"/>
              </w:rPr>
              <w:t>75 014</w:t>
            </w:r>
            <w:r w:rsidRPr="00765B4C">
              <w:rPr>
                <w:rFonts w:ascii="Times New Roman" w:hAnsi="Times New Roman"/>
                <w:sz w:val="24"/>
                <w:szCs w:val="24"/>
                <w:lang w:val="lv-LV"/>
              </w:rPr>
              <w:t xml:space="preserve"> interesentu uzmanību. “PRADO 12 raksturi” kļuvusi par apmeklētāko izstādi Mākslas muzeja RĪGAS BIRŽA vēsturē, kā arī apmeklētāko izstādi Latvijā 2017. gadā. </w:t>
            </w:r>
          </w:p>
          <w:p w:rsidR="00765B4C" w:rsidRPr="00765B4C" w:rsidRDefault="00765B4C" w:rsidP="00765B4C">
            <w:pPr>
              <w:pStyle w:val="Sarakstarindkopa"/>
              <w:numPr>
                <w:ilvl w:val="0"/>
                <w:numId w:val="5"/>
              </w:numPr>
              <w:spacing w:before="60" w:after="60"/>
              <w:ind w:left="357" w:hanging="357"/>
              <w:contextualSpacing w:val="0"/>
              <w:rPr>
                <w:rFonts w:ascii="Times New Roman" w:hAnsi="Times New Roman"/>
                <w:sz w:val="24"/>
                <w:szCs w:val="24"/>
                <w:lang w:val="lv-LV"/>
              </w:rPr>
            </w:pPr>
            <w:r w:rsidRPr="00765B4C">
              <w:rPr>
                <w:rFonts w:ascii="Times New Roman" w:hAnsi="Times New Roman"/>
                <w:sz w:val="24"/>
                <w:szCs w:val="24"/>
                <w:lang w:val="lv-LV"/>
              </w:rPr>
              <w:t xml:space="preserve">Saistībā ar projektu muzejs piedāvāja plašu un daudzveidīgu izglītības programmu dažādām vecuma grupām – </w:t>
            </w:r>
            <w:hyperlink r:id="rId6" w:tgtFrame="_blank" w:history="1">
              <w:r w:rsidRPr="00765B4C">
                <w:rPr>
                  <w:rFonts w:ascii="Times New Roman" w:hAnsi="Times New Roman"/>
                  <w:sz w:val="24"/>
                  <w:szCs w:val="24"/>
                  <w:lang w:val="lv-LV"/>
                </w:rPr>
                <w:t>lekcijas</w:t>
              </w:r>
            </w:hyperlink>
            <w:r w:rsidRPr="00765B4C">
              <w:rPr>
                <w:rFonts w:ascii="Times New Roman" w:hAnsi="Times New Roman"/>
                <w:sz w:val="24"/>
                <w:szCs w:val="24"/>
                <w:lang w:val="lv-LV"/>
              </w:rPr>
              <w:t xml:space="preserve">, </w:t>
            </w:r>
            <w:hyperlink r:id="rId7" w:tgtFrame="_blank" w:history="1">
              <w:r w:rsidRPr="00765B4C">
                <w:rPr>
                  <w:rFonts w:ascii="Times New Roman" w:hAnsi="Times New Roman"/>
                  <w:sz w:val="24"/>
                  <w:szCs w:val="24"/>
                  <w:lang w:val="lv-LV"/>
                </w:rPr>
                <w:t>sarunas</w:t>
              </w:r>
            </w:hyperlink>
            <w:r w:rsidRPr="00765B4C">
              <w:rPr>
                <w:rFonts w:ascii="Times New Roman" w:hAnsi="Times New Roman"/>
                <w:sz w:val="24"/>
                <w:szCs w:val="24"/>
                <w:lang w:val="lv-LV"/>
              </w:rPr>
              <w:t xml:space="preserve">, </w:t>
            </w:r>
            <w:hyperlink r:id="rId8" w:tgtFrame="_blank" w:history="1">
              <w:r w:rsidRPr="00765B4C">
                <w:rPr>
                  <w:rFonts w:ascii="Times New Roman" w:hAnsi="Times New Roman"/>
                  <w:sz w:val="24"/>
                  <w:szCs w:val="24"/>
                  <w:lang w:val="lv-LV"/>
                </w:rPr>
                <w:t>radošās darbnīcas</w:t>
              </w:r>
            </w:hyperlink>
            <w:r w:rsidRPr="00765B4C">
              <w:rPr>
                <w:rFonts w:ascii="Times New Roman" w:hAnsi="Times New Roman"/>
                <w:sz w:val="24"/>
                <w:szCs w:val="24"/>
                <w:lang w:val="lv-LV"/>
              </w:rPr>
              <w:t xml:space="preserve">, </w:t>
            </w:r>
            <w:hyperlink r:id="rId9" w:tgtFrame="_blank" w:history="1">
              <w:r w:rsidRPr="00765B4C">
                <w:rPr>
                  <w:rFonts w:ascii="Times New Roman" w:hAnsi="Times New Roman"/>
                  <w:sz w:val="24"/>
                  <w:szCs w:val="24"/>
                  <w:lang w:val="lv-LV"/>
                </w:rPr>
                <w:t>koncertus</w:t>
              </w:r>
            </w:hyperlink>
            <w:r w:rsidRPr="00765B4C">
              <w:rPr>
                <w:rFonts w:ascii="Times New Roman" w:hAnsi="Times New Roman"/>
                <w:sz w:val="24"/>
                <w:szCs w:val="24"/>
                <w:lang w:val="lv-LV"/>
              </w:rPr>
              <w:t xml:space="preserve">, </w:t>
            </w:r>
            <w:hyperlink r:id="rId10" w:tgtFrame="_blank" w:history="1">
              <w:r w:rsidRPr="00765B4C">
                <w:rPr>
                  <w:rFonts w:ascii="Times New Roman" w:hAnsi="Times New Roman"/>
                  <w:sz w:val="24"/>
                  <w:szCs w:val="24"/>
                  <w:lang w:val="lv-LV"/>
                </w:rPr>
                <w:t>Ģimenes dienas</w:t>
              </w:r>
            </w:hyperlink>
            <w:r w:rsidRPr="00765B4C">
              <w:rPr>
                <w:rFonts w:ascii="Times New Roman" w:hAnsi="Times New Roman"/>
                <w:sz w:val="24"/>
                <w:szCs w:val="24"/>
                <w:lang w:val="lv-LV"/>
              </w:rPr>
              <w:t xml:space="preserve"> u.c. aktivitātes, kurās kopumā piedalījās ap 5 000 apmeklētāju.</w:t>
            </w:r>
          </w:p>
          <w:p w:rsidR="00765B4C" w:rsidRPr="00765B4C" w:rsidRDefault="00765B4C" w:rsidP="00765B4C">
            <w:pPr>
              <w:pStyle w:val="Sarakstarindkopa"/>
              <w:numPr>
                <w:ilvl w:val="0"/>
                <w:numId w:val="5"/>
              </w:numPr>
              <w:spacing w:before="60" w:after="60"/>
              <w:ind w:left="357" w:hanging="357"/>
              <w:contextualSpacing w:val="0"/>
              <w:rPr>
                <w:rFonts w:ascii="Times New Roman" w:hAnsi="Times New Roman"/>
                <w:sz w:val="24"/>
                <w:szCs w:val="24"/>
                <w:lang w:val="lv-LV"/>
              </w:rPr>
            </w:pPr>
            <w:r w:rsidRPr="00765B4C">
              <w:rPr>
                <w:rFonts w:ascii="Times New Roman" w:hAnsi="Times New Roman"/>
                <w:sz w:val="24"/>
                <w:szCs w:val="24"/>
                <w:lang w:val="lv-LV"/>
              </w:rPr>
              <w:t xml:space="preserve">Izstādes ietvaros novadītas 165 grupu ekskursijas un 54 izglītojošas nodarbības. </w:t>
            </w:r>
          </w:p>
          <w:p w:rsidR="0092237C" w:rsidRPr="0028639F" w:rsidRDefault="00765B4C" w:rsidP="0028639F">
            <w:pPr>
              <w:pStyle w:val="Sarakstarindkopa"/>
              <w:numPr>
                <w:ilvl w:val="0"/>
                <w:numId w:val="5"/>
              </w:numPr>
              <w:spacing w:before="60" w:after="60"/>
              <w:ind w:left="357" w:hanging="357"/>
              <w:contextualSpacing w:val="0"/>
              <w:rPr>
                <w:rFonts w:ascii="Times New Roman" w:hAnsi="Times New Roman"/>
                <w:bCs/>
                <w:sz w:val="24"/>
                <w:szCs w:val="24"/>
                <w:lang w:val="lv-LV"/>
              </w:rPr>
            </w:pPr>
            <w:r w:rsidRPr="00765B4C">
              <w:rPr>
                <w:rFonts w:ascii="Times New Roman" w:hAnsi="Times New Roman"/>
                <w:bCs/>
                <w:sz w:val="24"/>
                <w:szCs w:val="24"/>
                <w:lang w:val="lv-LV"/>
              </w:rPr>
              <w:t>Sarunu ciklā “</w:t>
            </w:r>
            <w:hyperlink r:id="rId11" w:tgtFrame="_blank" w:history="1">
              <w:r w:rsidRPr="00765B4C">
                <w:rPr>
                  <w:rFonts w:ascii="Times New Roman" w:hAnsi="Times New Roman"/>
                  <w:bCs/>
                  <w:sz w:val="24"/>
                  <w:szCs w:val="24"/>
                  <w:lang w:val="lv-LV"/>
                </w:rPr>
                <w:t>12 piektdienas vakaru personības</w:t>
              </w:r>
            </w:hyperlink>
            <w:r w:rsidRPr="00765B4C">
              <w:rPr>
                <w:rFonts w:ascii="Times New Roman" w:hAnsi="Times New Roman"/>
                <w:bCs/>
                <w:sz w:val="24"/>
                <w:szCs w:val="24"/>
                <w:lang w:val="lv-LV"/>
              </w:rPr>
              <w:t xml:space="preserve">” kopā ar īpašajiem viesiem – 12 Latvijā labi pazīstamiem dažādu jomu ekspertiem – varēja nesteidzīgi ļauties spāņu, franču un holandiešu kultūru valdzinājumam, uzzinot par pilīm, karaļnamiem, manierēm, mūziku, flirtēšanas mākslu, saviesīgo dzīvi un vairākiem citiem dzīves aspektiem. Katram pasākumam tika nodrošināta tiešraide internetā, un šo izdevību izmantojuši ap </w:t>
            </w:r>
            <w:r w:rsidR="0093126A" w:rsidRPr="0028639F">
              <w:rPr>
                <w:rFonts w:ascii="Times New Roman" w:hAnsi="Times New Roman"/>
                <w:bCs/>
                <w:sz w:val="24"/>
                <w:szCs w:val="24"/>
                <w:lang w:val="lv-LV"/>
              </w:rPr>
              <w:t>20 </w:t>
            </w:r>
            <w:r w:rsidRPr="0028639F">
              <w:rPr>
                <w:rFonts w:ascii="Times New Roman" w:hAnsi="Times New Roman"/>
                <w:bCs/>
                <w:sz w:val="24"/>
                <w:szCs w:val="24"/>
                <w:lang w:val="lv-LV"/>
              </w:rPr>
              <w:t>000</w:t>
            </w:r>
            <w:r w:rsidRPr="00765B4C">
              <w:rPr>
                <w:rFonts w:ascii="Times New Roman" w:hAnsi="Times New Roman"/>
                <w:bCs/>
                <w:sz w:val="24"/>
                <w:szCs w:val="24"/>
                <w:lang w:val="lv-LV"/>
              </w:rPr>
              <w:t xml:space="preserve"> interesentu. Tagad atsevišķu tikšanos video ieraksti ir pieejami Latvijas Nacionālā mākslas muzeja </w:t>
            </w:r>
            <w:hyperlink r:id="rId12" w:tgtFrame="_blank" w:history="1">
              <w:r w:rsidRPr="00765B4C">
                <w:rPr>
                  <w:rFonts w:ascii="Times New Roman" w:hAnsi="Times New Roman"/>
                  <w:bCs/>
                  <w:sz w:val="24"/>
                  <w:szCs w:val="24"/>
                  <w:lang w:val="lv-LV"/>
                </w:rPr>
                <w:t>mājas lapā</w:t>
              </w:r>
            </w:hyperlink>
            <w:r w:rsidRPr="00765B4C">
              <w:rPr>
                <w:rFonts w:ascii="Times New Roman" w:hAnsi="Times New Roman"/>
                <w:bCs/>
                <w:sz w:val="24"/>
                <w:szCs w:val="24"/>
                <w:lang w:val="lv-LV"/>
              </w:rPr>
              <w:t>.</w:t>
            </w:r>
          </w:p>
        </w:tc>
      </w:tr>
      <w:tr w:rsidR="0092237C" w:rsidRPr="00765B4C" w:rsidTr="00CF2DB4">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92237C" w:rsidRPr="00765B4C" w:rsidRDefault="0092237C" w:rsidP="0092237C">
            <w:pPr>
              <w:jc w:val="left"/>
              <w:rPr>
                <w:rFonts w:ascii="Times New Roman" w:hAnsi="Times New Roman" w:cs="Times New Roman"/>
                <w:b/>
                <w:bCs/>
                <w:sz w:val="24"/>
                <w:szCs w:val="24"/>
              </w:rPr>
            </w:pPr>
            <w:r w:rsidRPr="00765B4C">
              <w:rPr>
                <w:rFonts w:ascii="Times New Roman" w:hAnsi="Times New Roman" w:cs="Times New Roman"/>
                <w:b/>
                <w:bCs/>
                <w:sz w:val="24"/>
                <w:szCs w:val="24"/>
              </w:rPr>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92237C" w:rsidRPr="00765B4C" w:rsidRDefault="0092237C" w:rsidP="0092237C">
            <w:pPr>
              <w:pStyle w:val="Sarakstarindkopa"/>
              <w:numPr>
                <w:ilvl w:val="0"/>
                <w:numId w:val="3"/>
              </w:numPr>
              <w:spacing w:after="0"/>
              <w:ind w:left="357" w:hanging="357"/>
              <w:contextualSpacing w:val="0"/>
              <w:rPr>
                <w:rFonts w:ascii="Times New Roman" w:eastAsia="Arial" w:hAnsi="Times New Roman"/>
                <w:sz w:val="24"/>
                <w:szCs w:val="24"/>
                <w:lang w:val="lv-LV"/>
              </w:rPr>
            </w:pPr>
            <w:r w:rsidRPr="00765B4C">
              <w:rPr>
                <w:rFonts w:ascii="Times New Roman" w:eastAsia="Arial" w:hAnsi="Times New Roman"/>
                <w:sz w:val="24"/>
                <w:szCs w:val="24"/>
                <w:lang w:val="lv-LV"/>
              </w:rPr>
              <w:t>Pārskata periodā īstenotās aktivitātes vērstas uz pasākuma sagatavošanu un īstenošanu plānotajā apjomā un termiņā.</w:t>
            </w:r>
          </w:p>
          <w:p w:rsidR="0092237C" w:rsidRPr="00765B4C" w:rsidRDefault="0092237C" w:rsidP="0092237C">
            <w:pPr>
              <w:pStyle w:val="Sarakstarindkopa"/>
              <w:numPr>
                <w:ilvl w:val="0"/>
                <w:numId w:val="3"/>
              </w:numPr>
              <w:spacing w:after="0"/>
              <w:ind w:left="357" w:hanging="357"/>
              <w:contextualSpacing w:val="0"/>
              <w:rPr>
                <w:rFonts w:ascii="Times New Roman" w:eastAsia="Arial" w:hAnsi="Times New Roman"/>
                <w:sz w:val="24"/>
                <w:szCs w:val="24"/>
                <w:lang w:val="lv-LV"/>
              </w:rPr>
            </w:pPr>
            <w:r w:rsidRPr="00765B4C">
              <w:rPr>
                <w:rFonts w:ascii="Times New Roman" w:eastAsia="Arial" w:hAnsi="Times New Roman"/>
                <w:sz w:val="24"/>
                <w:szCs w:val="24"/>
                <w:lang w:val="lv-LV"/>
              </w:rPr>
              <w:t xml:space="preserve">Radītas jaunas zināšanas, priekšstati un izpratne par </w:t>
            </w:r>
            <w:r w:rsidR="00765B4C" w:rsidRPr="00765B4C">
              <w:rPr>
                <w:rFonts w:ascii="Times New Roman" w:eastAsia="Arial" w:hAnsi="Times New Roman"/>
                <w:sz w:val="24"/>
                <w:szCs w:val="24"/>
                <w:lang w:val="lv-LV"/>
              </w:rPr>
              <w:t>izcilām pasaules mākslas vēstures parādībām</w:t>
            </w:r>
            <w:r w:rsidRPr="00765B4C">
              <w:rPr>
                <w:rFonts w:ascii="Times New Roman" w:eastAsia="Arial" w:hAnsi="Times New Roman"/>
                <w:sz w:val="24"/>
                <w:szCs w:val="24"/>
                <w:lang w:val="lv-LV"/>
              </w:rPr>
              <w:t>;</w:t>
            </w:r>
          </w:p>
          <w:p w:rsidR="0092237C" w:rsidRPr="00765B4C" w:rsidRDefault="0092237C" w:rsidP="0092237C">
            <w:pPr>
              <w:pStyle w:val="Sarakstarindkopa"/>
              <w:numPr>
                <w:ilvl w:val="0"/>
                <w:numId w:val="3"/>
              </w:numPr>
              <w:spacing w:after="0"/>
              <w:ind w:left="357" w:hanging="357"/>
              <w:contextualSpacing w:val="0"/>
              <w:rPr>
                <w:rFonts w:ascii="Times New Roman" w:eastAsia="Arial" w:hAnsi="Times New Roman"/>
                <w:sz w:val="24"/>
                <w:szCs w:val="24"/>
                <w:lang w:val="lv-LV"/>
              </w:rPr>
            </w:pPr>
            <w:r w:rsidRPr="00765B4C">
              <w:rPr>
                <w:rFonts w:ascii="Times New Roman" w:eastAsia="Arial" w:hAnsi="Times New Roman"/>
                <w:sz w:val="24"/>
                <w:szCs w:val="24"/>
                <w:lang w:val="lv-LV"/>
              </w:rPr>
              <w:t>Radīta jauna kultūras pieredze un emocijas;</w:t>
            </w:r>
          </w:p>
          <w:p w:rsidR="0092237C" w:rsidRPr="00765B4C" w:rsidRDefault="00765B4C" w:rsidP="00765B4C">
            <w:pPr>
              <w:pStyle w:val="Sarakstarindkopa"/>
              <w:numPr>
                <w:ilvl w:val="0"/>
                <w:numId w:val="3"/>
              </w:numPr>
              <w:spacing w:after="0"/>
              <w:ind w:left="357" w:hanging="357"/>
              <w:contextualSpacing w:val="0"/>
              <w:rPr>
                <w:rFonts w:ascii="Times New Roman" w:hAnsi="Times New Roman"/>
                <w:sz w:val="24"/>
                <w:szCs w:val="24"/>
                <w:lang w:val="lv-LV"/>
              </w:rPr>
            </w:pPr>
            <w:r w:rsidRPr="00765B4C">
              <w:rPr>
                <w:rFonts w:ascii="Times New Roman" w:eastAsia="Arial" w:hAnsi="Times New Roman"/>
                <w:sz w:val="24"/>
                <w:szCs w:val="24"/>
                <w:lang w:val="lv-LV"/>
              </w:rPr>
              <w:t>A</w:t>
            </w:r>
            <w:r w:rsidR="0092237C" w:rsidRPr="00765B4C">
              <w:rPr>
                <w:rFonts w:ascii="Times New Roman" w:eastAsia="Arial" w:hAnsi="Times New Roman"/>
                <w:sz w:val="24"/>
                <w:szCs w:val="24"/>
                <w:lang w:val="lv-LV"/>
              </w:rPr>
              <w:t>ktualizēts un/vai radīts jauns mantojums.</w:t>
            </w:r>
          </w:p>
        </w:tc>
      </w:tr>
      <w:tr w:rsidR="0092237C" w:rsidRPr="00765B4C" w:rsidTr="0092237C">
        <w:tblPrEx>
          <w:tblBorders>
            <w:top w:val="outset" w:sz="6" w:space="0" w:color="414142"/>
            <w:left w:val="outset" w:sz="6" w:space="0" w:color="414142"/>
            <w:bottom w:val="outset" w:sz="6" w:space="0" w:color="414142"/>
            <w:right w:val="outset" w:sz="6" w:space="0" w:color="414142"/>
          </w:tblBorders>
        </w:tblPrEx>
        <w:trPr>
          <w:gridBefore w:val="1"/>
          <w:wBefore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92237C" w:rsidRPr="00765B4C" w:rsidRDefault="0092237C" w:rsidP="0092237C">
            <w:pPr>
              <w:jc w:val="left"/>
              <w:rPr>
                <w:rFonts w:ascii="Times New Roman" w:hAnsi="Times New Roman" w:cs="Times New Roman"/>
                <w:b/>
                <w:bCs/>
                <w:sz w:val="24"/>
                <w:szCs w:val="24"/>
              </w:rPr>
            </w:pPr>
            <w:r w:rsidRPr="00765B4C">
              <w:rPr>
                <w:rFonts w:ascii="Times New Roman" w:hAnsi="Times New Roman" w:cs="Times New Roman"/>
                <w:b/>
                <w:bCs/>
                <w:sz w:val="24"/>
                <w:szCs w:val="24"/>
              </w:rPr>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rsidR="0092237C" w:rsidRDefault="0093126A" w:rsidP="00621B8F">
            <w:pPr>
              <w:spacing w:before="60" w:after="60"/>
              <w:ind w:left="57"/>
              <w:rPr>
                <w:rFonts w:ascii="Times New Roman" w:hAnsi="Times New Roman" w:cs="Times New Roman"/>
                <w:sz w:val="24"/>
                <w:szCs w:val="24"/>
              </w:rPr>
            </w:pPr>
            <w:r w:rsidRPr="0093126A">
              <w:rPr>
                <w:rFonts w:ascii="Times New Roman" w:hAnsi="Times New Roman" w:cs="Times New Roman"/>
                <w:sz w:val="24"/>
                <w:szCs w:val="24"/>
              </w:rPr>
              <w:t xml:space="preserve">Šī izstāde bija mecenātu Borisa un Ināras </w:t>
            </w:r>
            <w:proofErr w:type="spellStart"/>
            <w:r w:rsidRPr="0093126A">
              <w:rPr>
                <w:rFonts w:ascii="Times New Roman" w:hAnsi="Times New Roman" w:cs="Times New Roman"/>
                <w:sz w:val="24"/>
                <w:szCs w:val="24"/>
              </w:rPr>
              <w:t>Teterevu</w:t>
            </w:r>
            <w:proofErr w:type="spellEnd"/>
            <w:r w:rsidRPr="0093126A">
              <w:rPr>
                <w:rFonts w:ascii="Times New Roman" w:hAnsi="Times New Roman" w:cs="Times New Roman"/>
                <w:sz w:val="24"/>
                <w:szCs w:val="24"/>
              </w:rPr>
              <w:t xml:space="preserve"> dāvana Latvijas valsts simtgadei</w:t>
            </w:r>
            <w:r w:rsidR="003344F0">
              <w:rPr>
                <w:rFonts w:ascii="Times New Roman" w:hAnsi="Times New Roman" w:cs="Times New Roman"/>
                <w:sz w:val="24"/>
                <w:szCs w:val="24"/>
              </w:rPr>
              <w:t>: 263 500 EUR.</w:t>
            </w:r>
            <w:bookmarkStart w:id="0" w:name="_GoBack"/>
            <w:bookmarkEnd w:id="0"/>
          </w:p>
          <w:p w:rsidR="003344F0" w:rsidRPr="00765B4C" w:rsidRDefault="003344F0" w:rsidP="00621B8F">
            <w:pPr>
              <w:spacing w:before="60" w:after="60"/>
              <w:ind w:left="57"/>
              <w:rPr>
                <w:rFonts w:ascii="Times New Roman" w:hAnsi="Times New Roman" w:cs="Times New Roman"/>
                <w:sz w:val="24"/>
                <w:szCs w:val="24"/>
              </w:rPr>
            </w:pPr>
          </w:p>
        </w:tc>
      </w:tr>
    </w:tbl>
    <w:p w:rsidR="009714CD" w:rsidRPr="00765B4C" w:rsidRDefault="009714CD">
      <w:pPr>
        <w:rPr>
          <w:rFonts w:ascii="Times New Roman" w:hAnsi="Times New Roman" w:cs="Times New Roman"/>
          <w:sz w:val="24"/>
          <w:szCs w:val="24"/>
        </w:rPr>
      </w:pPr>
    </w:p>
    <w:sectPr w:rsidR="009714CD" w:rsidRPr="00765B4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D2ED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75103B"/>
    <w:multiLevelType w:val="hybridMultilevel"/>
    <w:tmpl w:val="AC3E57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AE05B9D"/>
    <w:multiLevelType w:val="singleLevel"/>
    <w:tmpl w:val="0C09000F"/>
    <w:lvl w:ilvl="0">
      <w:start w:val="1"/>
      <w:numFmt w:val="decimal"/>
      <w:lvlText w:val="%1."/>
      <w:lvlJc w:val="left"/>
      <w:pPr>
        <w:tabs>
          <w:tab w:val="num" w:pos="360"/>
        </w:tabs>
        <w:ind w:left="360" w:hanging="360"/>
      </w:pPr>
    </w:lvl>
  </w:abstractNum>
  <w:abstractNum w:abstractNumId="4" w15:restartNumberingAfterBreak="0">
    <w:nsid w:val="53535AAA"/>
    <w:multiLevelType w:val="hybridMultilevel"/>
    <w:tmpl w:val="E236B28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6478179A"/>
    <w:multiLevelType w:val="hybridMultilevel"/>
    <w:tmpl w:val="3368AD1A"/>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8B1"/>
    <w:rsid w:val="00161C78"/>
    <w:rsid w:val="00210711"/>
    <w:rsid w:val="0028639F"/>
    <w:rsid w:val="003344F0"/>
    <w:rsid w:val="00621B8F"/>
    <w:rsid w:val="00765B4C"/>
    <w:rsid w:val="0084799F"/>
    <w:rsid w:val="0092237C"/>
    <w:rsid w:val="0093126A"/>
    <w:rsid w:val="009714CD"/>
    <w:rsid w:val="00B558B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17316"/>
  <w15:chartTrackingRefBased/>
  <w15:docId w15:val="{2EBE2307-F7A2-4FE9-9F79-4273D1717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558B1"/>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B558B1"/>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B558B1"/>
    <w:rPr>
      <w:rFonts w:ascii="Calibri" w:eastAsia="Calibri" w:hAnsi="Calibri" w:cs="Times New Roman"/>
      <w:color w:val="000000"/>
      <w:szCs w:val="20"/>
      <w:lang w:val="en-AU"/>
    </w:rPr>
  </w:style>
  <w:style w:type="paragraph" w:customStyle="1" w:styleId="tvhtml">
    <w:name w:val="tv_html"/>
    <w:basedOn w:val="Parasts"/>
    <w:rsid w:val="00B558B1"/>
    <w:pPr>
      <w:spacing w:before="100" w:beforeAutospacing="1" w:after="100" w:afterAutospacing="1"/>
      <w:jc w:val="left"/>
    </w:pPr>
    <w:rPr>
      <w:rFonts w:ascii="Times New Roman" w:eastAsia="Times New Roman" w:hAnsi="Times New Roman" w:cs="Times New Roman"/>
      <w:sz w:val="24"/>
      <w:szCs w:val="24"/>
      <w:lang w:eastAsia="lv-LV"/>
    </w:rPr>
  </w:style>
  <w:style w:type="character" w:styleId="Hipersaite">
    <w:name w:val="Hyperlink"/>
    <w:basedOn w:val="Noklusjumarindkopasfonts"/>
    <w:rsid w:val="0092237C"/>
    <w:rPr>
      <w:color w:val="0000FF"/>
      <w:u w:val="single"/>
    </w:rPr>
  </w:style>
  <w:style w:type="paragraph" w:styleId="Pamattekstsaratkpi">
    <w:name w:val="Body Text Indent"/>
    <w:basedOn w:val="Parasts"/>
    <w:link w:val="PamattekstsaratkpiRakstz"/>
    <w:rsid w:val="00765B4C"/>
    <w:pPr>
      <w:spacing w:after="0"/>
      <w:ind w:left="720"/>
    </w:pPr>
    <w:rPr>
      <w:rFonts w:ascii="Times New Roman" w:eastAsia="Times New Roman" w:hAnsi="Times New Roman" w:cs="Times New Roman"/>
      <w:sz w:val="24"/>
      <w:szCs w:val="20"/>
      <w:lang w:eastAsia="lv-LV"/>
    </w:rPr>
  </w:style>
  <w:style w:type="character" w:customStyle="1" w:styleId="PamattekstsaratkpiRakstz">
    <w:name w:val="Pamatteksts ar atkāpi Rakstz."/>
    <w:basedOn w:val="Noklusjumarindkopasfonts"/>
    <w:link w:val="Pamattekstsaratkpi"/>
    <w:rsid w:val="00765B4C"/>
    <w:rPr>
      <w:rFonts w:ascii="Times New Roman" w:eastAsia="Times New Roman" w:hAnsi="Times New Roman" w:cs="Times New Roman"/>
      <w:sz w:val="24"/>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nmm.lv/lv/mmrb/apmekle/pasakumi/4809-radosa-darbnica-pieaugusajiem-vedeklu-darbnica-dama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nmm.lv/lv/mmrb/apmekle/pasakumi/4599-terra-incognita-spanija-diplomata-skatijuma" TargetMode="External"/><Relationship Id="rId12" Type="http://schemas.openxmlformats.org/officeDocument/2006/relationships/hyperlink" Target="http://lnmm.lv/lv/mmrb/par_muzeju/vide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nmm.lv/lv/mmrb/apmekle/pasakumi/4778-telpa-terps-un-tels-izstade-no-prado-muzeja-12-raksturi" TargetMode="External"/><Relationship Id="rId11" Type="http://schemas.openxmlformats.org/officeDocument/2006/relationships/hyperlink" Target="http://lnmm.lv/lv/macies_un_piedalies/mmrb/pieaugusajiem/1187-12-piektdienas-vakaru-personibas" TargetMode="External"/><Relationship Id="rId5" Type="http://schemas.openxmlformats.org/officeDocument/2006/relationships/hyperlink" Target="http://www.lnmm.lv/lv/mmrb/apmekle/izstades/2847-prado-12-raksturi" TargetMode="External"/><Relationship Id="rId10" Type="http://schemas.openxmlformats.org/officeDocument/2006/relationships/hyperlink" Target="http://lnmm.lv/lv/mmrb/apmekle/pasakumi/4803-gimenes-diena-briniskiga-perle" TargetMode="External"/><Relationship Id="rId4" Type="http://schemas.openxmlformats.org/officeDocument/2006/relationships/webSettings" Target="webSettings.xml"/><Relationship Id="rId9" Type="http://schemas.openxmlformats.org/officeDocument/2006/relationships/hyperlink" Target="http://lnmm.lv/lv/mmrb/apmekle/pasakumi/5241-solokoncerts-spanu-pianists-martins-garsija"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3049</Words>
  <Characters>1739</Characters>
  <Application>Microsoft Office Word</Application>
  <DocSecurity>0</DocSecurity>
  <Lines>14</Lines>
  <Paragraphs>9</Paragraphs>
  <ScaleCrop>false</ScaleCrop>
  <HeadingPairs>
    <vt:vector size="2" baseType="variant">
      <vt:variant>
        <vt:lpstr>Nosaukums</vt:lpstr>
      </vt:variant>
      <vt:variant>
        <vt:i4>1</vt:i4>
      </vt:variant>
    </vt:vector>
  </HeadingPairs>
  <TitlesOfParts>
    <vt:vector size="1" baseType="lpstr">
      <vt:lpstr/>
    </vt:vector>
  </TitlesOfParts>
  <Company>Kultūras ministrija</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Tormane-Kļaviņa</dc:creator>
  <cp:keywords/>
  <dc:description/>
  <cp:lastModifiedBy>LNMM</cp:lastModifiedBy>
  <cp:revision>7</cp:revision>
  <dcterms:created xsi:type="dcterms:W3CDTF">2021-02-19T14:15:00Z</dcterms:created>
  <dcterms:modified xsi:type="dcterms:W3CDTF">2021-03-08T09:29:00Z</dcterms:modified>
</cp:coreProperties>
</file>