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090" w:rsidRDefault="00EF5090" w:rsidP="00CC7CED">
      <w:pPr>
        <w:spacing w:after="160" w:line="259" w:lineRule="auto"/>
        <w:jc w:val="left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EA7093" w:rsidRDefault="00EA7093" w:rsidP="00EF5090">
      <w:pPr>
        <w:spacing w:after="0"/>
        <w:ind w:left="360"/>
        <w:rPr>
          <w:rFonts w:ascii="Verdana" w:hAnsi="Verdana" w:cstheme="minorHAnsi"/>
        </w:rPr>
      </w:pPr>
    </w:p>
    <w:p w:rsidR="00EA7093" w:rsidRPr="00EA7093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 pašfinansētajiem Latvijas valsts simtgadei veltītajiem pasākumiem no citām valsts budžeta programmām/apakšprogrammām</w:t>
      </w:r>
    </w:p>
    <w:p w:rsidR="00EA7093" w:rsidRPr="00EA7093" w:rsidRDefault="00EA7093" w:rsidP="00EA7093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B94076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EA7093" w:rsidRPr="00B94076" w:rsidRDefault="00254B71" w:rsidP="000244A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robežsardzes budžeta programma 10.00.00 “Valsts robežsardzes darbība”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EA7093" w:rsidRPr="00EA7093" w:rsidRDefault="00EA7093" w:rsidP="00EA7093">
      <w:pPr>
        <w:pStyle w:val="ListParagraph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1"/>
        <w:gridCol w:w="8"/>
      </w:tblGrid>
      <w:tr w:rsidR="00EA7093" w:rsidRPr="00B94076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56B68" w:rsidRDefault="00FE5869" w:rsidP="00FA0669">
            <w:pPr>
              <w:tabs>
                <w:tab w:val="left" w:pos="1410"/>
              </w:tabs>
              <w:jc w:val="center"/>
              <w:rPr>
                <w:rFonts w:ascii="Verdana" w:hAnsi="Verdana"/>
              </w:rPr>
            </w:pPr>
            <w:r w:rsidRPr="00FE5869">
              <w:rPr>
                <w:rFonts w:ascii="Verdana" w:hAnsi="Verdana"/>
              </w:rPr>
              <w:t>Iekšlietu ministrijas iestāžu un N</w:t>
            </w:r>
            <w:r w:rsidR="00556B68">
              <w:rPr>
                <w:rFonts w:ascii="Verdana" w:hAnsi="Verdana"/>
              </w:rPr>
              <w:t xml:space="preserve">acionālo bruņoto spēku militārā parāde </w:t>
            </w:r>
            <w:r w:rsidRPr="00FE5869">
              <w:rPr>
                <w:rFonts w:ascii="Verdana" w:hAnsi="Verdana"/>
              </w:rPr>
              <w:t>un interaktīvs pasākums "Valsts robežsardzei 100".</w:t>
            </w:r>
            <w:r>
              <w:rPr>
                <w:rFonts w:ascii="Verdana" w:hAnsi="Verdana"/>
              </w:rPr>
              <w:t xml:space="preserve"> </w:t>
            </w:r>
          </w:p>
          <w:p w:rsidR="00EA7093" w:rsidRPr="00B94076" w:rsidRDefault="00FE5869" w:rsidP="00FA0669">
            <w:pPr>
              <w:tabs>
                <w:tab w:val="left" w:pos="1410"/>
              </w:tabs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2019.</w:t>
            </w:r>
            <w:r w:rsidR="00556B68">
              <w:rPr>
                <w:rFonts w:ascii="Verdana" w:hAnsi="Verdana"/>
              </w:rPr>
              <w:t>gads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8B5EFE" w:rsidRPr="008B5EFE" w:rsidRDefault="008B5EFE" w:rsidP="008B5EFE">
            <w:pPr>
              <w:rPr>
                <w:rFonts w:ascii="Verdana" w:hAnsi="Verdana" w:cstheme="minorHAnsi"/>
              </w:rPr>
            </w:pPr>
            <w:r w:rsidRPr="008B5EFE">
              <w:rPr>
                <w:rFonts w:ascii="Verdana" w:hAnsi="Verdana" w:cstheme="minorHAnsi"/>
              </w:rPr>
              <w:t xml:space="preserve">2019.gada 7.novembrī, Rēzeknē tika rīkota Iekšlietu ministrijas iestāžu un Nacionālo bruņoto spēku militārā  parāde, kuras </w:t>
            </w:r>
            <w:r w:rsidR="000244AB">
              <w:rPr>
                <w:rFonts w:ascii="Verdana" w:hAnsi="Verdana" w:cstheme="minorHAnsi"/>
              </w:rPr>
              <w:t>ietvaros</w:t>
            </w:r>
            <w:r w:rsidRPr="008B5EFE">
              <w:rPr>
                <w:rFonts w:ascii="Verdana" w:hAnsi="Verdana" w:cstheme="minorHAnsi"/>
              </w:rPr>
              <w:t xml:space="preserve"> tika demonstrētas Iekšlietu ministrijas iestāžu, Nacionālo bruņoto spēku vienīb</w:t>
            </w:r>
            <w:r w:rsidR="000244AB">
              <w:rPr>
                <w:rFonts w:ascii="Verdana" w:hAnsi="Verdana" w:cstheme="minorHAnsi"/>
              </w:rPr>
              <w:t>u</w:t>
            </w:r>
            <w:r w:rsidRPr="008B5EFE">
              <w:rPr>
                <w:rFonts w:ascii="Verdana" w:hAnsi="Verdana" w:cstheme="minorHAnsi"/>
              </w:rPr>
              <w:t>, ārvalstu sadarbības partneru karogu grupas, kā arī Iekšlietu ministrijas iestāžu</w:t>
            </w:r>
            <w:r w:rsidR="000244AB">
              <w:rPr>
                <w:rFonts w:ascii="Verdana" w:hAnsi="Verdana" w:cstheme="minorHAnsi"/>
              </w:rPr>
              <w:t xml:space="preserve"> un</w:t>
            </w:r>
            <w:r w:rsidRPr="008B5EFE">
              <w:rPr>
                <w:rFonts w:ascii="Verdana" w:hAnsi="Verdana" w:cstheme="minorHAnsi"/>
              </w:rPr>
              <w:t xml:space="preserve"> Nacionālo bruņoto spēku tehnikas vienības. Parādi pieņēma Valsts prezidents, kurš pirms parādes uzrunāja </w:t>
            </w:r>
            <w:r w:rsidR="000244AB">
              <w:rPr>
                <w:rFonts w:ascii="Verdana" w:hAnsi="Verdana" w:cstheme="minorHAnsi"/>
              </w:rPr>
              <w:t>tās vērotājus</w:t>
            </w:r>
            <w:r w:rsidRPr="008B5EFE">
              <w:rPr>
                <w:rFonts w:ascii="Verdana" w:hAnsi="Verdana" w:cstheme="minorHAnsi"/>
              </w:rPr>
              <w:t>.</w:t>
            </w:r>
          </w:p>
          <w:p w:rsidR="008B5EFE" w:rsidRDefault="008B5EFE" w:rsidP="008B5EFE">
            <w:pPr>
              <w:tabs>
                <w:tab w:val="left" w:pos="1166"/>
              </w:tabs>
              <w:rPr>
                <w:rFonts w:ascii="Verdana" w:hAnsi="Verdana" w:cstheme="minorHAnsi"/>
              </w:rPr>
            </w:pPr>
            <w:r w:rsidRPr="008B5EFE">
              <w:rPr>
                <w:rFonts w:ascii="Verdana" w:hAnsi="Verdana" w:cstheme="minorHAnsi"/>
              </w:rPr>
              <w:t xml:space="preserve">  Interaktīvā pasākuma "Valsts robežsardzei 100" norises laikā apmeklētājiem bija iespēja klātienē iepazīties ar Iekšlietu ministrijas iestāžu</w:t>
            </w:r>
            <w:r w:rsidR="000244AB">
              <w:rPr>
                <w:rFonts w:ascii="Verdana" w:hAnsi="Verdana" w:cstheme="minorHAnsi"/>
              </w:rPr>
              <w:t xml:space="preserve"> un </w:t>
            </w:r>
            <w:r w:rsidRPr="008B5EFE">
              <w:rPr>
                <w:rFonts w:ascii="Verdana" w:hAnsi="Verdana" w:cstheme="minorHAnsi"/>
              </w:rPr>
              <w:t xml:space="preserve">Nacionālo bruņoto spēku tehnikas vienībām, bruņojumu un ekipējumu, kā arī noskatīties dažādus videomateriālus par Valsts robežsardzi. </w:t>
            </w:r>
          </w:p>
          <w:p w:rsidR="00556B68" w:rsidRPr="00556B68" w:rsidRDefault="00556B68" w:rsidP="008B5EFE">
            <w:pPr>
              <w:tabs>
                <w:tab w:val="left" w:pos="1166"/>
              </w:tabs>
              <w:rPr>
                <w:rFonts w:ascii="Verdana" w:eastAsia="Calibri" w:hAnsi="Verdana" w:cs="Times New Roman"/>
              </w:rPr>
            </w:pPr>
            <w:r w:rsidRPr="00556B68">
              <w:rPr>
                <w:rFonts w:ascii="Verdana" w:eastAsia="Calibri" w:hAnsi="Verdana" w:cs="Times New Roman"/>
              </w:rPr>
              <w:t>Šī norise atbilst šādam mērķim:</w:t>
            </w:r>
          </w:p>
          <w:p w:rsidR="00E610D4" w:rsidRPr="00556B68" w:rsidRDefault="00E610D4" w:rsidP="00556B6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b/>
                <w:color w:val="auto"/>
              </w:rPr>
            </w:pPr>
            <w:r w:rsidRPr="00556B68">
              <w:rPr>
                <w:rFonts w:ascii="Verdana" w:hAnsi="Verdana" w:cstheme="minorHAnsi"/>
                <w:color w:val="auto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</w:t>
            </w:r>
            <w:r w:rsidR="00FE5869" w:rsidRPr="00556B68">
              <w:rPr>
                <w:rFonts w:ascii="Verdana" w:hAnsi="Verdana" w:cstheme="minorHAnsi"/>
                <w:color w:val="auto"/>
              </w:rPr>
              <w:t xml:space="preserve"> ilgstošas attīstības rezultātu.</w:t>
            </w:r>
          </w:p>
          <w:p w:rsidR="00E610D4" w:rsidRPr="00556B68" w:rsidRDefault="00556B68" w:rsidP="00E610D4">
            <w:pPr>
              <w:spacing w:after="0"/>
              <w:rPr>
                <w:rFonts w:ascii="Verdana" w:hAnsi="Verdana" w:cstheme="minorHAnsi"/>
                <w:bCs/>
              </w:rPr>
            </w:pPr>
            <w:r w:rsidRPr="00556B68">
              <w:rPr>
                <w:rFonts w:ascii="Verdana" w:hAnsi="Verdana" w:cstheme="minorHAnsi"/>
                <w:bCs/>
              </w:rPr>
              <w:t>Šī norise atbilst šād</w:t>
            </w:r>
            <w:r>
              <w:rPr>
                <w:rFonts w:ascii="Verdana" w:hAnsi="Verdana" w:cstheme="minorHAnsi"/>
                <w:bCs/>
              </w:rPr>
              <w:t>ie</w:t>
            </w:r>
            <w:r w:rsidRPr="00556B68">
              <w:rPr>
                <w:rFonts w:ascii="Verdana" w:hAnsi="Verdana" w:cstheme="minorHAnsi"/>
                <w:bCs/>
              </w:rPr>
              <w:t>m virsmērķi</w:t>
            </w:r>
            <w:r>
              <w:rPr>
                <w:rFonts w:ascii="Verdana" w:hAnsi="Verdana" w:cstheme="minorHAnsi"/>
                <w:bCs/>
              </w:rPr>
              <w:t>e</w:t>
            </w:r>
            <w:r w:rsidRPr="00556B68">
              <w:rPr>
                <w:rFonts w:ascii="Verdana" w:hAnsi="Verdana" w:cstheme="minorHAnsi"/>
                <w:bCs/>
              </w:rPr>
              <w:t>m</w:t>
            </w:r>
            <w:r w:rsidR="00E610D4" w:rsidRPr="00556B68">
              <w:rPr>
                <w:rFonts w:ascii="Verdana" w:hAnsi="Verdana" w:cstheme="minorHAnsi"/>
                <w:bCs/>
              </w:rPr>
              <w:t>:</w:t>
            </w:r>
          </w:p>
          <w:p w:rsidR="000D47BF" w:rsidRPr="00556B68" w:rsidRDefault="000D47BF" w:rsidP="00556B6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556B68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segmentos;</w:t>
            </w:r>
          </w:p>
          <w:p w:rsidR="00E610D4" w:rsidRPr="00556B68" w:rsidRDefault="00E610D4" w:rsidP="00556B6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556B68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 xml:space="preserve">Latvijas iedzīvotāju zināšanas un izpratne par valsts rašanos un attīstības vēsturi un to </w:t>
            </w:r>
            <w:r w:rsidRPr="00556B68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lastRenderedPageBreak/>
              <w:t>izpausmes progra</w:t>
            </w:r>
            <w:r w:rsidR="00FE5869" w:rsidRPr="00556B68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mmas mērķa grupu segmentos.</w:t>
            </w: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940E4B" w:rsidP="00B3054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lastRenderedPageBreak/>
              <w:t>2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B94076">
              <w:rPr>
                <w:rFonts w:ascii="Verdana" w:hAnsi="Verdana"/>
              </w:rPr>
              <w:t> 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56B68" w:rsidRPr="00D636D1" w:rsidRDefault="00556B68" w:rsidP="00556B6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Šī norise</w:t>
            </w:r>
            <w:r w:rsidRPr="00D636D1">
              <w:rPr>
                <w:rFonts w:ascii="Verdana" w:hAnsi="Verdana"/>
              </w:rPr>
              <w:t xml:space="preserve"> atbilst šādai mērķauditorijai:</w:t>
            </w:r>
          </w:p>
          <w:p w:rsidR="00E610D4" w:rsidRPr="000D47B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0D47BF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E610D4" w:rsidRPr="000D47B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0D47BF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E610D4" w:rsidRPr="000D47B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0D47B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E610D4" w:rsidRPr="000D47B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0D47B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E610D4" w:rsidRPr="000D47B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0D47B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E610D4" w:rsidRPr="000D47B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0D47B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</w:t>
            </w:r>
            <w:r w:rsidR="000D47BF" w:rsidRPr="000D47B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 xml:space="preserve"> (parāde translēta </w:t>
            </w:r>
            <w:r w:rsidR="00556B68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 xml:space="preserve">arī vietnē </w:t>
            </w:r>
            <w:r w:rsidR="000D47BF" w:rsidRPr="000D47B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Facebook)</w:t>
            </w:r>
            <w:r w:rsidRPr="000D47B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;</w:t>
            </w:r>
          </w:p>
          <w:p w:rsidR="00E610D4" w:rsidRPr="000D47B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0D47B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:rsidR="00E610D4" w:rsidRPr="000D47BF" w:rsidRDefault="000D47BF" w:rsidP="001E4B02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0D47B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viesi.</w:t>
            </w:r>
          </w:p>
          <w:p w:rsidR="00E610D4" w:rsidRDefault="00E610D4" w:rsidP="001E4B02">
            <w:pPr>
              <w:spacing w:after="0"/>
              <w:rPr>
                <w:rFonts w:ascii="Verdana" w:hAnsi="Verdana" w:cstheme="minorHAnsi"/>
                <w:bCs/>
                <w:shd w:val="clear" w:color="auto" w:fill="FFFFFF"/>
              </w:rPr>
            </w:pPr>
          </w:p>
          <w:p w:rsidR="00E610D4" w:rsidRPr="00AA5070" w:rsidRDefault="00E610D4" w:rsidP="00E610D4">
            <w:pPr>
              <w:spacing w:after="0"/>
              <w:rPr>
                <w:rFonts w:ascii="Verdana" w:hAnsi="Verdana" w:cstheme="minorHAnsi"/>
              </w:rPr>
            </w:pP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940E4B" w:rsidP="00B3054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="00EA7093"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2B246B" w:rsidRPr="002B246B" w:rsidRDefault="000244AB" w:rsidP="002B246B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Militārā</w:t>
            </w:r>
            <w:r w:rsidR="002B246B" w:rsidRPr="002B246B">
              <w:rPr>
                <w:rFonts w:ascii="Verdana" w:hAnsi="Verdana" w:cstheme="minorHAnsi"/>
              </w:rPr>
              <w:t xml:space="preserve"> parāde un interaktīvais pasākums bija vērsts uz spēku struktūru tuvināšanos Latvijas tautai, vienlaikus demonstrējot Iekšlietu ministrijas iestāžu un Nacionālo bruņoto spēku disciplīnu un gatavību aizstāvēt Latvijas valsti un tās iedzīvotājus.</w:t>
            </w:r>
          </w:p>
          <w:p w:rsidR="002B246B" w:rsidRPr="002B246B" w:rsidRDefault="000244AB" w:rsidP="002B246B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P</w:t>
            </w:r>
            <w:r w:rsidR="002B246B" w:rsidRPr="002B246B">
              <w:rPr>
                <w:rFonts w:ascii="Verdana" w:hAnsi="Verdana" w:cstheme="minorHAnsi"/>
              </w:rPr>
              <w:t xml:space="preserve">asākums veicināja piederības sajūtu Latvijas valstij, stiprināja lepnumu par Latviju, kā arī radīja drošības sajūtu par Latvijas valsti. </w:t>
            </w:r>
          </w:p>
          <w:p w:rsidR="002B246B" w:rsidRPr="002B246B" w:rsidRDefault="002B246B" w:rsidP="002B246B">
            <w:pPr>
              <w:spacing w:after="0"/>
              <w:rPr>
                <w:rFonts w:ascii="Verdana" w:hAnsi="Verdana" w:cstheme="minorHAnsi"/>
              </w:rPr>
            </w:pPr>
            <w:r w:rsidRPr="002B246B">
              <w:rPr>
                <w:rFonts w:ascii="Verdana" w:hAnsi="Verdana" w:cstheme="minorHAnsi"/>
              </w:rPr>
              <w:t>Vienlaikus norise radīja un uzturēja valsts svētku sajūtu.</w:t>
            </w:r>
          </w:p>
          <w:p w:rsidR="00556B68" w:rsidRPr="002B246B" w:rsidRDefault="00556B68" w:rsidP="00556B68">
            <w:pPr>
              <w:spacing w:after="0"/>
              <w:rPr>
                <w:rFonts w:ascii="Verdana" w:hAnsi="Verdana" w:cstheme="minorHAnsi"/>
              </w:rPr>
            </w:pPr>
            <w:r w:rsidRPr="002B246B">
              <w:rPr>
                <w:rFonts w:ascii="Verdana" w:hAnsi="Verdana" w:cstheme="minorHAnsi"/>
              </w:rPr>
              <w:t>Šī norise atbilst šādiem kritērijiem:</w:t>
            </w:r>
          </w:p>
          <w:p w:rsidR="000D47BF" w:rsidRPr="002B246B" w:rsidRDefault="000D47BF" w:rsidP="00556B6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</w:rPr>
            </w:pPr>
            <w:r w:rsidRPr="002B246B">
              <w:rPr>
                <w:rFonts w:ascii="Verdana" w:hAnsi="Verdana" w:cstheme="minorHAnsi"/>
                <w:color w:val="auto"/>
              </w:rPr>
              <w:t xml:space="preserve">attīstīta piederības sajūta Latvijas valstij un dzīves vietai; </w:t>
            </w:r>
          </w:p>
          <w:p w:rsidR="000D47BF" w:rsidRPr="002B246B" w:rsidRDefault="000D47BF" w:rsidP="00556B6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</w:rPr>
            </w:pPr>
            <w:r w:rsidRPr="002B246B">
              <w:rPr>
                <w:rFonts w:ascii="Verdana" w:hAnsi="Verdana" w:cstheme="minorHAnsi"/>
                <w:color w:val="auto"/>
              </w:rPr>
              <w:t>attīstīta vienotības apziņa ar savu tautu, kopienu;</w:t>
            </w:r>
          </w:p>
          <w:p w:rsidR="000D47BF" w:rsidRPr="002B246B" w:rsidRDefault="000D47BF" w:rsidP="00556B6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</w:rPr>
            </w:pPr>
            <w:r w:rsidRPr="002B246B">
              <w:rPr>
                <w:rFonts w:ascii="Verdana" w:hAnsi="Verdana" w:cstheme="minorHAnsi"/>
                <w:color w:val="auto"/>
              </w:rPr>
              <w:t>nostiprināts lepnums par Latvijas valsti;</w:t>
            </w:r>
          </w:p>
          <w:p w:rsidR="00E610D4" w:rsidRPr="002B246B" w:rsidRDefault="000D47BF" w:rsidP="00556B68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</w:rPr>
            </w:pPr>
            <w:r w:rsidRPr="002B246B">
              <w:rPr>
                <w:rFonts w:ascii="Verdana" w:hAnsi="Verdana" w:cstheme="minorHAnsi"/>
                <w:color w:val="auto"/>
              </w:rPr>
              <w:t>nostiprināta drošības sajūta Latvijā;</w:t>
            </w:r>
          </w:p>
          <w:p w:rsidR="00EA7093" w:rsidRPr="002B246B" w:rsidRDefault="000D47BF" w:rsidP="000D47BF">
            <w:pPr>
              <w:spacing w:after="0"/>
              <w:rPr>
                <w:rFonts w:ascii="Verdana" w:hAnsi="Verdana" w:cstheme="minorHAnsi"/>
                <w:color w:val="FF0000"/>
              </w:rPr>
            </w:pPr>
            <w:r w:rsidRPr="002B246B">
              <w:rPr>
                <w:rFonts w:ascii="Verdana" w:hAnsi="Verdana" w:cstheme="minorHAnsi"/>
              </w:rPr>
              <w:t>N</w:t>
            </w:r>
            <w:r w:rsidR="00E610D4" w:rsidRPr="002B246B">
              <w:rPr>
                <w:rFonts w:ascii="Verdana" w:hAnsi="Verdana" w:cstheme="minorHAnsi"/>
              </w:rPr>
              <w:t>orise rad</w:t>
            </w:r>
            <w:r w:rsidRPr="002B246B">
              <w:rPr>
                <w:rFonts w:ascii="Verdana" w:hAnsi="Verdana" w:cstheme="minorHAnsi"/>
              </w:rPr>
              <w:t>a un uztur valsts svētku sajūtu.</w:t>
            </w:r>
            <w:r w:rsidR="00E610D4" w:rsidRPr="002B246B">
              <w:rPr>
                <w:rFonts w:ascii="Verdana" w:hAnsi="Verdana" w:cstheme="minorHAnsi"/>
              </w:rPr>
              <w:t xml:space="preserve"> </w:t>
            </w:r>
          </w:p>
        </w:tc>
      </w:tr>
      <w:tr w:rsidR="00940E4B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940E4B" w:rsidRPr="00940E4B" w:rsidRDefault="00940E4B" w:rsidP="00940E4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940E4B" w:rsidRPr="00B94076" w:rsidRDefault="00817640" w:rsidP="0073136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6 741 </w:t>
            </w:r>
            <w:r w:rsidR="00B90894">
              <w:rPr>
                <w:rFonts w:ascii="Verdana" w:hAnsi="Verdana"/>
              </w:rPr>
              <w:t>EUR</w:t>
            </w:r>
            <w:r w:rsidR="00D75310">
              <w:rPr>
                <w:rFonts w:ascii="Verdana" w:hAnsi="Verdana"/>
              </w:rPr>
              <w:t xml:space="preserve"> </w:t>
            </w:r>
          </w:p>
        </w:tc>
      </w:tr>
    </w:tbl>
    <w:p w:rsidR="00940E4B" w:rsidRDefault="00940E4B">
      <w:pPr>
        <w:spacing w:after="160" w:line="259" w:lineRule="auto"/>
        <w:jc w:val="left"/>
        <w:rPr>
          <w:rFonts w:ascii="Verdana" w:hAnsi="Verdana" w:cstheme="minorHAnsi"/>
        </w:rPr>
      </w:pPr>
    </w:p>
    <w:p w:rsidR="001143D9" w:rsidRDefault="001143D9">
      <w:pPr>
        <w:spacing w:after="160" w:line="259" w:lineRule="auto"/>
        <w:jc w:val="left"/>
        <w:rPr>
          <w:rFonts w:ascii="Verdana" w:hAnsi="Verdana" w:cstheme="minorHAnsi"/>
        </w:rPr>
      </w:pPr>
    </w:p>
    <w:p w:rsidR="001143D9" w:rsidRPr="002A0DF1" w:rsidRDefault="001143D9" w:rsidP="001143D9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26B3B">
        <w:rPr>
          <w:rFonts w:ascii="Times New Roman" w:hAnsi="Times New Roman"/>
          <w:sz w:val="24"/>
          <w:szCs w:val="24"/>
        </w:rPr>
        <w:t>ŠIS DOKUMENTS IR ELEKTRONISKI PARAKSTĪTS AR DROŠU ELEKTRONISKO PARAKSTU UN SATUR LAIKA ZĪMOGU</w:t>
      </w:r>
    </w:p>
    <w:p w:rsidR="001143D9" w:rsidRDefault="001143D9">
      <w:pPr>
        <w:spacing w:after="160" w:line="259" w:lineRule="auto"/>
        <w:jc w:val="left"/>
        <w:rPr>
          <w:rFonts w:ascii="Verdana" w:hAnsi="Verdana" w:cstheme="minorHAnsi"/>
        </w:rPr>
      </w:pPr>
      <w:bookmarkStart w:id="0" w:name="_GoBack"/>
      <w:bookmarkEnd w:id="0"/>
    </w:p>
    <w:sectPr w:rsidR="001143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681" w:rsidRDefault="00F10681" w:rsidP="003B01FA">
      <w:pPr>
        <w:spacing w:after="0"/>
      </w:pPr>
      <w:r>
        <w:separator/>
      </w:r>
    </w:p>
  </w:endnote>
  <w:endnote w:type="continuationSeparator" w:id="0">
    <w:p w:rsidR="00F10681" w:rsidRDefault="00F10681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681" w:rsidRDefault="00F10681" w:rsidP="003B01FA">
      <w:pPr>
        <w:spacing w:after="0"/>
      </w:pPr>
      <w:r>
        <w:separator/>
      </w:r>
    </w:p>
  </w:footnote>
  <w:footnote w:type="continuationSeparator" w:id="0">
    <w:p w:rsidR="00F10681" w:rsidRDefault="00F10681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4555"/>
    <w:multiLevelType w:val="hybridMultilevel"/>
    <w:tmpl w:val="B9FC8EF2"/>
    <w:lvl w:ilvl="0" w:tplc="07F0DCDE">
      <w:start w:val="2019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6"/>
  </w:num>
  <w:num w:numId="5">
    <w:abstractNumId w:val="13"/>
  </w:num>
  <w:num w:numId="6">
    <w:abstractNumId w:val="11"/>
  </w:num>
  <w:num w:numId="7">
    <w:abstractNumId w:val="8"/>
  </w:num>
  <w:num w:numId="8">
    <w:abstractNumId w:val="1"/>
  </w:num>
  <w:num w:numId="9">
    <w:abstractNumId w:val="14"/>
  </w:num>
  <w:num w:numId="10">
    <w:abstractNumId w:val="15"/>
  </w:num>
  <w:num w:numId="11">
    <w:abstractNumId w:val="12"/>
  </w:num>
  <w:num w:numId="12">
    <w:abstractNumId w:val="2"/>
  </w:num>
  <w:num w:numId="13">
    <w:abstractNumId w:val="5"/>
  </w:num>
  <w:num w:numId="14">
    <w:abstractNumId w:val="4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1FA"/>
    <w:rsid w:val="000244AB"/>
    <w:rsid w:val="000D47BF"/>
    <w:rsid w:val="00107C80"/>
    <w:rsid w:val="001143D9"/>
    <w:rsid w:val="001D2DBE"/>
    <w:rsid w:val="001E4B02"/>
    <w:rsid w:val="001F4C44"/>
    <w:rsid w:val="002058A8"/>
    <w:rsid w:val="00254B71"/>
    <w:rsid w:val="00281745"/>
    <w:rsid w:val="002B246B"/>
    <w:rsid w:val="00362AF4"/>
    <w:rsid w:val="003B01FA"/>
    <w:rsid w:val="003C3E01"/>
    <w:rsid w:val="003D2F15"/>
    <w:rsid w:val="004548CC"/>
    <w:rsid w:val="00471C3E"/>
    <w:rsid w:val="004B5DF2"/>
    <w:rsid w:val="00544836"/>
    <w:rsid w:val="00556B68"/>
    <w:rsid w:val="007057C5"/>
    <w:rsid w:val="00731360"/>
    <w:rsid w:val="00790A90"/>
    <w:rsid w:val="007D70AB"/>
    <w:rsid w:val="00817640"/>
    <w:rsid w:val="008B5EFE"/>
    <w:rsid w:val="00934113"/>
    <w:rsid w:val="00940E4B"/>
    <w:rsid w:val="0096365A"/>
    <w:rsid w:val="00A526F3"/>
    <w:rsid w:val="00A60AFA"/>
    <w:rsid w:val="00AA5070"/>
    <w:rsid w:val="00B45265"/>
    <w:rsid w:val="00B841E0"/>
    <w:rsid w:val="00B90894"/>
    <w:rsid w:val="00B94076"/>
    <w:rsid w:val="00C119F4"/>
    <w:rsid w:val="00C432B6"/>
    <w:rsid w:val="00CC7CED"/>
    <w:rsid w:val="00D052FC"/>
    <w:rsid w:val="00D50E6A"/>
    <w:rsid w:val="00D75310"/>
    <w:rsid w:val="00E163C9"/>
    <w:rsid w:val="00E610D4"/>
    <w:rsid w:val="00EA7093"/>
    <w:rsid w:val="00EF5090"/>
    <w:rsid w:val="00F10681"/>
    <w:rsid w:val="00F50614"/>
    <w:rsid w:val="00FA0669"/>
    <w:rsid w:val="00FE5869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1FA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1FA"/>
    <w:rPr>
      <w:color w:val="0563C1" w:themeColor="hyperlink"/>
      <w:u w:val="single"/>
    </w:rPr>
  </w:style>
  <w:style w:type="paragraph" w:styleId="FootnoteText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Normal"/>
    <w:link w:val="FootnoteTextChar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Footnote Char,Fußnote Char,fn Char,single space Char,FOOTNOTES Char,Текст сноски Знак Char,Текст сноски Знак1 Знак Char,Текст сноски Знак Знак Знак Char,Footnote Text Char Знак Знак Char,Footnote Text Char Знак Char,FT Char"/>
    <w:basedOn w:val="DefaultParagraphFont"/>
    <w:link w:val="FootnoteText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DefaultParagraphFont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DefaultParagraphFont"/>
    <w:rsid w:val="003B01FA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GridTable4-Accent1">
    <w:name w:val="Grid Table 4 Accent 1"/>
    <w:basedOn w:val="TableNormal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Light">
    <w:name w:val="Grid Table Light"/>
    <w:basedOn w:val="TableNormal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trong">
    <w:name w:val="Strong"/>
    <w:basedOn w:val="DefaultParagraphFont"/>
    <w:uiPriority w:val="22"/>
    <w:qFormat/>
    <w:rsid w:val="00B841E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46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4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2056</Words>
  <Characters>1173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Iveta Bunere</cp:lastModifiedBy>
  <cp:revision>10</cp:revision>
  <cp:lastPrinted>2021-01-28T13:35:00Z</cp:lastPrinted>
  <dcterms:created xsi:type="dcterms:W3CDTF">2021-01-27T13:33:00Z</dcterms:created>
  <dcterms:modified xsi:type="dcterms:W3CDTF">2021-02-01T08:21:00Z</dcterms:modified>
</cp:coreProperties>
</file>