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618A" w:rsidRPr="00DA5F0D" w:rsidRDefault="005A618A" w:rsidP="005A618A">
      <w:pPr>
        <w:rPr>
          <w:rFonts w:ascii="Times New Roman" w:hAnsi="Times New Roman" w:cs="Times New Roman"/>
          <w:sz w:val="24"/>
          <w:szCs w:val="24"/>
        </w:rPr>
      </w:pPr>
    </w:p>
    <w:p w:rsidR="005A618A" w:rsidRPr="00DA5F0D" w:rsidRDefault="005A618A" w:rsidP="005A618A">
      <w:pPr>
        <w:pStyle w:val="Sarakstarindkopa"/>
        <w:numPr>
          <w:ilvl w:val="0"/>
          <w:numId w:val="1"/>
        </w:numPr>
        <w:spacing w:after="0"/>
        <w:jc w:val="center"/>
        <w:rPr>
          <w:rFonts w:ascii="Times New Roman" w:eastAsia="Times New Roman" w:hAnsi="Times New Roman"/>
          <w:b/>
          <w:bCs/>
          <w:sz w:val="24"/>
          <w:szCs w:val="24"/>
          <w:lang w:val="lv-LV"/>
        </w:rPr>
      </w:pPr>
      <w:r w:rsidRPr="00DA5F0D">
        <w:rPr>
          <w:rFonts w:ascii="Times New Roman" w:eastAsia="Times New Roman" w:hAnsi="Times New Roman"/>
          <w:b/>
          <w:bCs/>
          <w:sz w:val="24"/>
          <w:szCs w:val="24"/>
          <w:lang w:val="lv-LV"/>
        </w:rPr>
        <w:t xml:space="preserve">Reģionālās Uzņēmēju dienas </w:t>
      </w:r>
    </w:p>
    <w:p w:rsidR="005A618A" w:rsidRPr="00DA5F0D" w:rsidRDefault="005A618A" w:rsidP="005A618A">
      <w:pPr>
        <w:pStyle w:val="Sarakstarindkopa"/>
        <w:shd w:val="clear" w:color="auto" w:fill="FFFFFF"/>
        <w:jc w:val="center"/>
        <w:rPr>
          <w:rFonts w:ascii="Times New Roman" w:hAnsi="Times New Roman"/>
          <w:b/>
          <w:bCs/>
          <w:sz w:val="24"/>
          <w:szCs w:val="24"/>
          <w:lang w:val="lv-LV"/>
        </w:rPr>
      </w:pPr>
      <w:r w:rsidRPr="00DA5F0D">
        <w:rPr>
          <w:rFonts w:ascii="Times New Roman" w:hAnsi="Times New Roman"/>
          <w:b/>
          <w:bCs/>
          <w:sz w:val="24"/>
          <w:szCs w:val="24"/>
          <w:lang w:val="lv-LV"/>
        </w:rPr>
        <w:t xml:space="preserve">Zemgale, Vidzeme, Latgale </w:t>
      </w:r>
    </w:p>
    <w:tbl>
      <w:tblPr>
        <w:tblW w:w="5718"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8"/>
        <w:gridCol w:w="1404"/>
        <w:gridCol w:w="1250"/>
        <w:gridCol w:w="4316"/>
        <w:gridCol w:w="2521"/>
      </w:tblGrid>
      <w:tr w:rsidR="005A618A" w:rsidRPr="00DA5F0D" w:rsidTr="005A618A">
        <w:trPr>
          <w:trHeight w:val="300"/>
        </w:trPr>
        <w:tc>
          <w:tcPr>
            <w:tcW w:w="743" w:type="pct"/>
            <w:gridSpan w:val="2"/>
            <w:tcBorders>
              <w:top w:val="nil"/>
              <w:left w:val="nil"/>
              <w:bottom w:val="nil"/>
              <w:right w:val="nil"/>
            </w:tcBorders>
            <w:hideMark/>
          </w:tcPr>
          <w:p w:rsidR="005A618A" w:rsidRPr="00DA5F0D" w:rsidRDefault="005A618A" w:rsidP="00595D34">
            <w:pPr>
              <w:rPr>
                <w:rFonts w:ascii="Times New Roman" w:hAnsi="Times New Roman" w:cs="Times New Roman"/>
                <w:sz w:val="24"/>
                <w:szCs w:val="24"/>
              </w:rPr>
            </w:pPr>
            <w:r w:rsidRPr="00DA5F0D">
              <w:rPr>
                <w:rFonts w:ascii="Times New Roman" w:hAnsi="Times New Roman" w:cs="Times New Roman"/>
                <w:sz w:val="24"/>
                <w:szCs w:val="24"/>
              </w:rPr>
              <w:t> </w:t>
            </w:r>
          </w:p>
        </w:tc>
        <w:tc>
          <w:tcPr>
            <w:tcW w:w="2930" w:type="pct"/>
            <w:gridSpan w:val="2"/>
            <w:tcBorders>
              <w:top w:val="outset" w:sz="6" w:space="0" w:color="414142"/>
              <w:left w:val="nil"/>
              <w:bottom w:val="nil"/>
              <w:right w:val="nil"/>
            </w:tcBorders>
            <w:hideMark/>
          </w:tcPr>
          <w:p w:rsidR="005A618A" w:rsidRPr="00DA5F0D" w:rsidRDefault="005A618A" w:rsidP="00595D34">
            <w:pPr>
              <w:pStyle w:val="tvhtml"/>
              <w:spacing w:line="293" w:lineRule="atLeast"/>
              <w:jc w:val="center"/>
            </w:pPr>
            <w:r w:rsidRPr="00DA5F0D">
              <w:t>(</w:t>
            </w:r>
            <w:proofErr w:type="gramStart"/>
            <w:r w:rsidRPr="00DA5F0D">
              <w:t>2018.gada</w:t>
            </w:r>
            <w:proofErr w:type="gramEnd"/>
            <w:r w:rsidRPr="00DA5F0D">
              <w:t xml:space="preserve"> aprīlis - septembris )</w:t>
            </w:r>
          </w:p>
        </w:tc>
        <w:tc>
          <w:tcPr>
            <w:tcW w:w="1327" w:type="pct"/>
            <w:tcBorders>
              <w:top w:val="nil"/>
              <w:left w:val="nil"/>
              <w:bottom w:val="nil"/>
              <w:right w:val="nil"/>
            </w:tcBorders>
            <w:hideMark/>
          </w:tcPr>
          <w:p w:rsidR="005A618A" w:rsidRPr="00DA5F0D" w:rsidRDefault="005A618A" w:rsidP="00595D34">
            <w:pPr>
              <w:rPr>
                <w:rFonts w:ascii="Times New Roman" w:hAnsi="Times New Roman" w:cs="Times New Roman"/>
                <w:sz w:val="24"/>
                <w:szCs w:val="24"/>
              </w:rPr>
            </w:pPr>
            <w:r w:rsidRPr="00DA5F0D">
              <w:rPr>
                <w:rFonts w:ascii="Times New Roman" w:hAnsi="Times New Roman" w:cs="Times New Roman"/>
                <w:sz w:val="24"/>
                <w:szCs w:val="24"/>
              </w:rPr>
              <w:t> </w:t>
            </w:r>
          </w:p>
        </w:tc>
      </w:tr>
      <w:tr w:rsidR="005A618A" w:rsidRPr="00DA5F0D" w:rsidTr="005A618A">
        <w:tblPrEx>
          <w:tblBorders>
            <w:top w:val="outset" w:sz="6" w:space="0" w:color="414142"/>
            <w:left w:val="outset" w:sz="6" w:space="0" w:color="414142"/>
            <w:bottom w:val="outset" w:sz="6" w:space="0" w:color="414142"/>
            <w:right w:val="outset" w:sz="6" w:space="0" w:color="414142"/>
          </w:tblBorders>
        </w:tblPrEx>
        <w:trPr>
          <w:gridBefore w:val="1"/>
          <w:wBefore w:w="4" w:type="pct"/>
        </w:trPr>
        <w:tc>
          <w:tcPr>
            <w:tcW w:w="1397" w:type="pct"/>
            <w:gridSpan w:val="2"/>
            <w:tcBorders>
              <w:top w:val="outset" w:sz="6" w:space="0" w:color="414142"/>
              <w:left w:val="outset" w:sz="6" w:space="0" w:color="414142"/>
              <w:bottom w:val="outset" w:sz="6" w:space="0" w:color="414142"/>
              <w:right w:val="outset" w:sz="6" w:space="0" w:color="414142"/>
            </w:tcBorders>
            <w:hideMark/>
          </w:tcPr>
          <w:p w:rsidR="005A618A" w:rsidRPr="00DA5F0D" w:rsidRDefault="005A618A" w:rsidP="00595D34">
            <w:pPr>
              <w:rPr>
                <w:rFonts w:ascii="Times New Roman" w:hAnsi="Times New Roman" w:cs="Times New Roman"/>
                <w:sz w:val="24"/>
                <w:szCs w:val="24"/>
              </w:rPr>
            </w:pPr>
            <w:r w:rsidRPr="00DA5F0D">
              <w:rPr>
                <w:rFonts w:ascii="Times New Roman" w:hAnsi="Times New Roman" w:cs="Times New Roman"/>
                <w:b/>
                <w:bCs/>
                <w:sz w:val="24"/>
                <w:szCs w:val="24"/>
                <w:bdr w:val="none" w:sz="0" w:space="0" w:color="auto" w:frame="1"/>
              </w:rPr>
              <w:t>1.</w:t>
            </w:r>
            <w:r w:rsidRPr="00DA5F0D">
              <w:rPr>
                <w:rFonts w:ascii="Times New Roman" w:hAnsi="Times New Roman" w:cs="Times New Roman"/>
                <w:sz w:val="24"/>
                <w:szCs w:val="24"/>
              </w:rPr>
              <w:t> </w:t>
            </w:r>
            <w:r w:rsidRPr="00DA5F0D">
              <w:rPr>
                <w:rFonts w:ascii="Times New Roman" w:hAnsi="Times New Roman" w:cs="Times New Roman"/>
                <w:b/>
                <w:bCs/>
                <w:sz w:val="24"/>
                <w:szCs w:val="24"/>
                <w:bdr w:val="none" w:sz="0" w:space="0" w:color="auto" w:frame="1"/>
              </w:rPr>
              <w:t>Īss pasākuma apraksts</w:t>
            </w:r>
          </w:p>
        </w:tc>
        <w:tc>
          <w:tcPr>
            <w:tcW w:w="3599"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5A618A" w:rsidRPr="00DA5F0D" w:rsidRDefault="005A618A" w:rsidP="00595D34">
            <w:pPr>
              <w:pStyle w:val="text-align-justify"/>
              <w:shd w:val="clear" w:color="auto" w:fill="FFFFFF"/>
              <w:spacing w:before="0" w:beforeAutospacing="0" w:after="150" w:afterAutospacing="0"/>
              <w:jc w:val="both"/>
              <w:rPr>
                <w:color w:val="333333"/>
                <w:shd w:val="clear" w:color="auto" w:fill="FFFFFF"/>
                <w:lang w:val="lv-LV"/>
              </w:rPr>
            </w:pPr>
            <w:r w:rsidRPr="00DA5F0D">
              <w:rPr>
                <w:color w:val="333333"/>
                <w:lang w:val="lv-LV"/>
              </w:rPr>
              <w:t xml:space="preserve">Reģionālās uzņēmēju dienas Latvijas novados ( Zemgale, Latgale, Vidzeme). Latvijas Tirdzniecības un rūpniecības kameras īstenots pasākumu kopums Latvijas valsts simtgadē, akcentējot aktīva uzņēmēja lomu valsts attīstībā. Uzņēmēj dienas ir LTRK rīkots ikgadējs pasākums, kas </w:t>
            </w:r>
            <w:r w:rsidRPr="00DA5F0D">
              <w:rPr>
                <w:color w:val="333333"/>
                <w:shd w:val="clear" w:color="auto" w:fill="FFFFFF"/>
                <w:lang w:val="lv-LV"/>
              </w:rPr>
              <w:t>pulcē lielu skaitu dažādu nozaru uzņēmējus, kas iepazīstina apmeklētājus ar jaunākajiem sasniegumiem savā jomā. “Uzņēmēju dienu” ietvaros notiek izstāde, biznesa forums, politisko partiju debates reģionos, tīklošanās meistarklases, amatnieku un mājražotāju gadatirgus un kultūras programma. Izstāžu apmeklētāji var iepazīties ar uzņēmēju piedāvājumiem no visas Latvijas. Stendos ir atrodama informācija par iespējām, ko sniedz novadi to iedzīvotājiem un viesiem, rodamas idejas par tepat Latvijā esošām tūrisma un apskates vietām, iespēja apskatīt un nobaudīt novadiem raksturīgo mājražotāju produkciju, kā arī uzzināt par novados strādājošiem lieliem un veiksmīgiem uzņēmumiem. Ikviens apmeklētājs izstādē var iepazīties arī ar reģiona uzņēmumiem – darba devējiem, kas piedāvā gan pastāvīgas darbavietas, gan prakses iespējas skolēniem un studentiem. Līdztekus darba devējiem savu mācību programmu piedāvājumu rādīs reģiona mācību iestādes: gan augstākās izglītības, gan vidēji – profesionālās mācību iestādes.</w:t>
            </w:r>
          </w:p>
        </w:tc>
      </w:tr>
      <w:tr w:rsidR="005A618A" w:rsidRPr="00DA5F0D" w:rsidTr="005A618A">
        <w:tblPrEx>
          <w:tblBorders>
            <w:top w:val="outset" w:sz="6" w:space="0" w:color="414142"/>
            <w:left w:val="outset" w:sz="6" w:space="0" w:color="414142"/>
            <w:bottom w:val="outset" w:sz="6" w:space="0" w:color="414142"/>
            <w:right w:val="outset" w:sz="6" w:space="0" w:color="414142"/>
          </w:tblBorders>
        </w:tblPrEx>
        <w:trPr>
          <w:gridBefore w:val="1"/>
          <w:wBefore w:w="4" w:type="pct"/>
        </w:trPr>
        <w:tc>
          <w:tcPr>
            <w:tcW w:w="1397" w:type="pct"/>
            <w:gridSpan w:val="2"/>
            <w:tcBorders>
              <w:top w:val="outset" w:sz="6" w:space="0" w:color="414142"/>
              <w:left w:val="outset" w:sz="6" w:space="0" w:color="414142"/>
              <w:bottom w:val="outset" w:sz="6" w:space="0" w:color="414142"/>
              <w:right w:val="outset" w:sz="6" w:space="0" w:color="414142"/>
            </w:tcBorders>
            <w:hideMark/>
          </w:tcPr>
          <w:p w:rsidR="005A618A" w:rsidRPr="00DA5F0D" w:rsidRDefault="005A618A" w:rsidP="00595D34">
            <w:pPr>
              <w:rPr>
                <w:rFonts w:ascii="Times New Roman" w:hAnsi="Times New Roman" w:cs="Times New Roman"/>
                <w:sz w:val="24"/>
                <w:szCs w:val="24"/>
              </w:rPr>
            </w:pPr>
            <w:r w:rsidRPr="00DA5F0D">
              <w:rPr>
                <w:rFonts w:ascii="Times New Roman" w:hAnsi="Times New Roman" w:cs="Times New Roman"/>
                <w:b/>
                <w:bCs/>
                <w:sz w:val="24"/>
                <w:szCs w:val="24"/>
                <w:bdr w:val="none" w:sz="0" w:space="0" w:color="auto" w:frame="1"/>
              </w:rPr>
              <w:t>2.</w:t>
            </w:r>
            <w:r w:rsidRPr="00DA5F0D">
              <w:rPr>
                <w:rFonts w:ascii="Times New Roman" w:hAnsi="Times New Roman" w:cs="Times New Roman"/>
                <w:sz w:val="24"/>
                <w:szCs w:val="24"/>
              </w:rPr>
              <w:t> </w:t>
            </w:r>
            <w:r w:rsidRPr="00DA5F0D">
              <w:rPr>
                <w:rFonts w:ascii="Times New Roman" w:hAnsi="Times New Roman" w:cs="Times New Roman"/>
                <w:b/>
                <w:bCs/>
                <w:sz w:val="24"/>
                <w:szCs w:val="24"/>
                <w:bdr w:val="none" w:sz="0" w:space="0" w:color="auto" w:frame="1"/>
              </w:rPr>
              <w:t>Pasākuma mērķauditorija</w:t>
            </w:r>
            <w:r w:rsidRPr="00DA5F0D">
              <w:rPr>
                <w:rFonts w:ascii="Times New Roman" w:hAnsi="Times New Roman" w:cs="Times New Roman"/>
                <w:sz w:val="24"/>
                <w:szCs w:val="24"/>
              </w:rPr>
              <w:t> (t. sk. plānotās iedzīvotāju grupas, sasniegto iedzīvotāju skaits (tiešā un netiešā mērķauditorija), iespēja līdzdarboties un (vai) sniegt atgriezenisko saiti, daudzveidīgu pieejamības aspektu nodrošināšana utt.)</w:t>
            </w:r>
          </w:p>
        </w:tc>
        <w:tc>
          <w:tcPr>
            <w:tcW w:w="3599"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5A618A" w:rsidRPr="00DA5F0D" w:rsidRDefault="005A618A" w:rsidP="00595D34">
            <w:pPr>
              <w:rPr>
                <w:rFonts w:ascii="Times New Roman" w:hAnsi="Times New Roman" w:cs="Times New Roman"/>
                <w:sz w:val="24"/>
                <w:szCs w:val="24"/>
              </w:rPr>
            </w:pPr>
            <w:r w:rsidRPr="00DA5F0D">
              <w:rPr>
                <w:rFonts w:ascii="Times New Roman" w:hAnsi="Times New Roman" w:cs="Times New Roman"/>
                <w:sz w:val="24"/>
                <w:szCs w:val="24"/>
              </w:rPr>
              <w:t>Latvijas reģionu iedzīvotāji.</w:t>
            </w:r>
          </w:p>
          <w:p w:rsidR="005A618A" w:rsidRPr="00DA5F0D" w:rsidRDefault="005A618A" w:rsidP="00595D34">
            <w:pPr>
              <w:rPr>
                <w:rFonts w:ascii="Times New Roman" w:hAnsi="Times New Roman" w:cs="Times New Roman"/>
                <w:sz w:val="24"/>
                <w:szCs w:val="24"/>
              </w:rPr>
            </w:pPr>
            <w:r w:rsidRPr="00DA5F0D">
              <w:rPr>
                <w:rFonts w:ascii="Times New Roman" w:hAnsi="Times New Roman" w:cs="Times New Roman"/>
                <w:sz w:val="24"/>
                <w:szCs w:val="24"/>
              </w:rPr>
              <w:t>Cits – uzņēmēji.</w:t>
            </w:r>
          </w:p>
        </w:tc>
      </w:tr>
      <w:tr w:rsidR="005A618A" w:rsidRPr="00DA5F0D" w:rsidTr="005A618A">
        <w:tblPrEx>
          <w:tblBorders>
            <w:top w:val="outset" w:sz="6" w:space="0" w:color="414142"/>
            <w:left w:val="outset" w:sz="6" w:space="0" w:color="414142"/>
            <w:bottom w:val="outset" w:sz="6" w:space="0" w:color="414142"/>
            <w:right w:val="outset" w:sz="6" w:space="0" w:color="414142"/>
          </w:tblBorders>
        </w:tblPrEx>
        <w:trPr>
          <w:gridBefore w:val="1"/>
          <w:wBefore w:w="4" w:type="pct"/>
        </w:trPr>
        <w:tc>
          <w:tcPr>
            <w:tcW w:w="1397" w:type="pct"/>
            <w:gridSpan w:val="2"/>
            <w:tcBorders>
              <w:top w:val="outset" w:sz="6" w:space="0" w:color="414142"/>
              <w:left w:val="outset" w:sz="6" w:space="0" w:color="414142"/>
              <w:bottom w:val="outset" w:sz="6" w:space="0" w:color="414142"/>
              <w:right w:val="outset" w:sz="6" w:space="0" w:color="414142"/>
            </w:tcBorders>
            <w:hideMark/>
          </w:tcPr>
          <w:p w:rsidR="005A618A" w:rsidRPr="00DA5F0D" w:rsidRDefault="005A618A" w:rsidP="00595D34">
            <w:pPr>
              <w:rPr>
                <w:rFonts w:ascii="Times New Roman" w:hAnsi="Times New Roman" w:cs="Times New Roman"/>
                <w:b/>
                <w:bCs/>
                <w:sz w:val="24"/>
                <w:szCs w:val="24"/>
              </w:rPr>
            </w:pPr>
            <w:r w:rsidRPr="00DA5F0D">
              <w:rPr>
                <w:rFonts w:ascii="Times New Roman" w:hAnsi="Times New Roman" w:cs="Times New Roman"/>
                <w:b/>
                <w:bCs/>
                <w:sz w:val="24"/>
                <w:szCs w:val="24"/>
              </w:rPr>
              <w:t>3. Pasākumu rezultātu ilgtspēja/paliekošā vērtība</w:t>
            </w:r>
          </w:p>
        </w:tc>
        <w:tc>
          <w:tcPr>
            <w:tcW w:w="3599"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5A618A" w:rsidRPr="00DA5F0D" w:rsidRDefault="005A618A" w:rsidP="00595D34">
            <w:pPr>
              <w:spacing w:after="0"/>
              <w:rPr>
                <w:rFonts w:ascii="Times New Roman" w:hAnsi="Times New Roman" w:cs="Times New Roman"/>
                <w:sz w:val="24"/>
                <w:szCs w:val="24"/>
              </w:rPr>
            </w:pPr>
            <w:r w:rsidRPr="00DA5F0D">
              <w:rPr>
                <w:rFonts w:ascii="Times New Roman" w:hAnsi="Times New Roman" w:cs="Times New Roman"/>
                <w:sz w:val="24"/>
                <w:szCs w:val="24"/>
              </w:rPr>
              <w:t xml:space="preserve">Attīstīta piederības sajūta Latvijas valstij un dzīves vietai. </w:t>
            </w:r>
          </w:p>
          <w:p w:rsidR="005A618A" w:rsidRPr="00DA5F0D" w:rsidRDefault="005A618A" w:rsidP="00595D34">
            <w:pPr>
              <w:spacing w:after="0"/>
              <w:rPr>
                <w:rFonts w:ascii="Verdana" w:hAnsi="Verdana" w:cstheme="minorHAnsi"/>
              </w:rPr>
            </w:pPr>
            <w:r w:rsidRPr="00DA5F0D">
              <w:rPr>
                <w:rFonts w:ascii="Times New Roman" w:hAnsi="Times New Roman" w:cs="Times New Roman"/>
                <w:sz w:val="24"/>
                <w:szCs w:val="24"/>
              </w:rPr>
              <w:t>Nostiprināts lepnums par Latvijas valsti; Nostiprināta drošības un izaugsmes sajūta Latvijā.</w:t>
            </w:r>
            <w:r w:rsidRPr="00DA5F0D">
              <w:rPr>
                <w:rFonts w:ascii="Verdana" w:hAnsi="Verdana" w:cstheme="minorHAnsi"/>
              </w:rPr>
              <w:t xml:space="preserve"> </w:t>
            </w:r>
          </w:p>
        </w:tc>
      </w:tr>
      <w:tr w:rsidR="005A618A" w:rsidRPr="00DA5F0D" w:rsidTr="005A618A">
        <w:tblPrEx>
          <w:tblBorders>
            <w:top w:val="outset" w:sz="6" w:space="0" w:color="414142"/>
            <w:left w:val="outset" w:sz="6" w:space="0" w:color="414142"/>
            <w:bottom w:val="outset" w:sz="6" w:space="0" w:color="414142"/>
            <w:right w:val="outset" w:sz="6" w:space="0" w:color="414142"/>
          </w:tblBorders>
        </w:tblPrEx>
        <w:trPr>
          <w:gridBefore w:val="1"/>
          <w:wBefore w:w="4" w:type="pct"/>
        </w:trPr>
        <w:tc>
          <w:tcPr>
            <w:tcW w:w="1397" w:type="pct"/>
            <w:gridSpan w:val="2"/>
            <w:tcBorders>
              <w:top w:val="outset" w:sz="6" w:space="0" w:color="414142"/>
              <w:left w:val="outset" w:sz="6" w:space="0" w:color="414142"/>
              <w:bottom w:val="outset" w:sz="6" w:space="0" w:color="414142"/>
              <w:right w:val="outset" w:sz="6" w:space="0" w:color="414142"/>
            </w:tcBorders>
          </w:tcPr>
          <w:p w:rsidR="005A618A" w:rsidRPr="00DA5F0D" w:rsidRDefault="005A618A" w:rsidP="00595D34">
            <w:pPr>
              <w:rPr>
                <w:rFonts w:ascii="Times New Roman" w:hAnsi="Times New Roman" w:cs="Times New Roman"/>
                <w:b/>
                <w:bCs/>
                <w:sz w:val="24"/>
                <w:szCs w:val="24"/>
              </w:rPr>
            </w:pPr>
            <w:r w:rsidRPr="00DA5F0D">
              <w:rPr>
                <w:rFonts w:ascii="Times New Roman" w:hAnsi="Times New Roman" w:cs="Times New Roman"/>
                <w:b/>
                <w:bCs/>
                <w:sz w:val="24"/>
                <w:szCs w:val="24"/>
              </w:rPr>
              <w:t xml:space="preserve">4.Pasākuma īstenošanai izmantotais valsts budžeta finansējuma apmērs </w:t>
            </w:r>
          </w:p>
        </w:tc>
        <w:tc>
          <w:tcPr>
            <w:tcW w:w="3599" w:type="pct"/>
            <w:gridSpan w:val="2"/>
            <w:tcBorders>
              <w:top w:val="outset" w:sz="6" w:space="0" w:color="414142"/>
              <w:left w:val="outset" w:sz="6" w:space="0" w:color="414142"/>
              <w:bottom w:val="outset" w:sz="6" w:space="0" w:color="414142"/>
              <w:right w:val="outset" w:sz="6" w:space="0" w:color="414142"/>
            </w:tcBorders>
            <w:shd w:val="clear" w:color="auto" w:fill="FFFFFF"/>
          </w:tcPr>
          <w:p w:rsidR="005A618A" w:rsidRPr="00DA5F0D" w:rsidRDefault="005A618A" w:rsidP="00595D34">
            <w:pPr>
              <w:rPr>
                <w:rFonts w:ascii="Times New Roman" w:hAnsi="Times New Roman" w:cs="Times New Roman"/>
                <w:sz w:val="24"/>
                <w:szCs w:val="24"/>
              </w:rPr>
            </w:pPr>
            <w:r w:rsidRPr="00DA5F0D">
              <w:rPr>
                <w:rFonts w:ascii="Times New Roman" w:hAnsi="Times New Roman" w:cs="Times New Roman"/>
                <w:sz w:val="24"/>
                <w:szCs w:val="24"/>
              </w:rPr>
              <w:t xml:space="preserve"> Valsts finansējums 0,00 </w:t>
            </w:r>
            <w:proofErr w:type="spellStart"/>
            <w:r w:rsidRPr="00DA5F0D">
              <w:rPr>
                <w:rFonts w:ascii="Times New Roman" w:hAnsi="Times New Roman" w:cs="Times New Roman"/>
                <w:sz w:val="24"/>
                <w:szCs w:val="24"/>
              </w:rPr>
              <w:t>euro</w:t>
            </w:r>
            <w:proofErr w:type="spellEnd"/>
            <w:r w:rsidRPr="00DA5F0D">
              <w:rPr>
                <w:rFonts w:ascii="Times New Roman" w:hAnsi="Times New Roman" w:cs="Times New Roman"/>
                <w:sz w:val="24"/>
                <w:szCs w:val="24"/>
              </w:rPr>
              <w:t>. LTRK finansējums 100</w:t>
            </w:r>
            <w:bookmarkStart w:id="0" w:name="_GoBack"/>
            <w:bookmarkEnd w:id="0"/>
            <w:r w:rsidRPr="00DA5F0D">
              <w:rPr>
                <w:rFonts w:ascii="Times New Roman" w:hAnsi="Times New Roman" w:cs="Times New Roman"/>
                <w:sz w:val="24"/>
                <w:szCs w:val="24"/>
              </w:rPr>
              <w:t xml:space="preserve"> 00,00 </w:t>
            </w:r>
            <w:proofErr w:type="spellStart"/>
            <w:r w:rsidRPr="00DA5F0D">
              <w:rPr>
                <w:rFonts w:ascii="Times New Roman" w:hAnsi="Times New Roman" w:cs="Times New Roman"/>
                <w:sz w:val="24"/>
                <w:szCs w:val="24"/>
              </w:rPr>
              <w:t>euro</w:t>
            </w:r>
            <w:proofErr w:type="spellEnd"/>
            <w:r w:rsidRPr="00DA5F0D">
              <w:rPr>
                <w:rFonts w:ascii="Times New Roman" w:hAnsi="Times New Roman" w:cs="Times New Roman"/>
                <w:sz w:val="24"/>
                <w:szCs w:val="24"/>
              </w:rPr>
              <w:t>.</w:t>
            </w:r>
          </w:p>
        </w:tc>
      </w:tr>
    </w:tbl>
    <w:p w:rsidR="005A618A" w:rsidRPr="00DA5F0D" w:rsidRDefault="005A618A" w:rsidP="005A618A">
      <w:pPr>
        <w:rPr>
          <w:rFonts w:ascii="Times New Roman" w:hAnsi="Times New Roman" w:cs="Times New Roman"/>
          <w:sz w:val="24"/>
          <w:szCs w:val="24"/>
        </w:rPr>
      </w:pPr>
    </w:p>
    <w:p w:rsidR="005A618A" w:rsidRPr="00DA5F0D" w:rsidRDefault="005A618A" w:rsidP="005A618A">
      <w:pPr>
        <w:rPr>
          <w:rFonts w:ascii="Times New Roman" w:hAnsi="Times New Roman" w:cs="Times New Roman"/>
          <w:sz w:val="24"/>
          <w:szCs w:val="24"/>
        </w:rPr>
      </w:pPr>
    </w:p>
    <w:p w:rsidR="005117AB" w:rsidRDefault="005117AB"/>
    <w:sectPr w:rsidR="005117A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946701"/>
    <w:multiLevelType w:val="hybridMultilevel"/>
    <w:tmpl w:val="6B82CF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18A"/>
    <w:rsid w:val="005117AB"/>
    <w:rsid w:val="005A61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8079B9-ED52-4810-9E3B-D5E6A131D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5A618A"/>
    <w:pPr>
      <w:spacing w:after="120" w:line="240" w:lineRule="auto"/>
      <w:jc w:val="both"/>
    </w:pPr>
    <w:rPr>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2,Normal bullet 2,Bullet list,Saistīto dokumentu saraksts,Syle 1,Numurets,H&amp;P List Paragraph,Krāsains saraksts — izcēlums 11,Strip,Colorful List - Accent 12,Table of contents numbered,Citation List,PPS_Bullet,Virsraksti,Bullet EY"/>
    <w:basedOn w:val="Parasts"/>
    <w:link w:val="SarakstarindkopaRakstz"/>
    <w:uiPriority w:val="34"/>
    <w:qFormat/>
    <w:rsid w:val="005A618A"/>
    <w:pPr>
      <w:ind w:left="720"/>
      <w:contextualSpacing/>
    </w:pPr>
    <w:rPr>
      <w:rFonts w:ascii="Calibri" w:eastAsia="Calibri" w:hAnsi="Calibri" w:cs="Times New Roman"/>
      <w:color w:val="000000"/>
      <w:szCs w:val="20"/>
      <w:lang w:val="en-AU"/>
    </w:rPr>
  </w:style>
  <w:style w:type="character" w:customStyle="1" w:styleId="SarakstarindkopaRakstz">
    <w:name w:val="Saraksta rindkopa Rakstz."/>
    <w:aliases w:val="2 Rakstz.,Normal bullet 2 Rakstz.,Bullet list Rakstz.,Saistīto dokumentu saraksts Rakstz.,Syle 1 Rakstz.,Numurets Rakstz.,H&amp;P List Paragraph Rakstz.,Krāsains saraksts — izcēlums 11 Rakstz.,Strip Rakstz.,Citation List Rakstz."/>
    <w:link w:val="Sarakstarindkopa"/>
    <w:uiPriority w:val="34"/>
    <w:qFormat/>
    <w:locked/>
    <w:rsid w:val="005A618A"/>
    <w:rPr>
      <w:rFonts w:ascii="Calibri" w:eastAsia="Calibri" w:hAnsi="Calibri" w:cs="Times New Roman"/>
      <w:color w:val="000000"/>
      <w:szCs w:val="20"/>
      <w:lang w:val="en-AU" w:eastAsia="en-US"/>
    </w:rPr>
  </w:style>
  <w:style w:type="paragraph" w:customStyle="1" w:styleId="tvhtml">
    <w:name w:val="tv_html"/>
    <w:basedOn w:val="Parasts"/>
    <w:rsid w:val="005A618A"/>
    <w:pPr>
      <w:spacing w:before="100" w:beforeAutospacing="1" w:after="100" w:afterAutospacing="1"/>
      <w:jc w:val="left"/>
    </w:pPr>
    <w:rPr>
      <w:rFonts w:ascii="Times New Roman" w:eastAsia="Times New Roman" w:hAnsi="Times New Roman" w:cs="Times New Roman"/>
      <w:sz w:val="24"/>
      <w:szCs w:val="24"/>
      <w:lang w:eastAsia="lv-LV"/>
    </w:rPr>
  </w:style>
  <w:style w:type="paragraph" w:customStyle="1" w:styleId="text-align-justify">
    <w:name w:val="text-align-justify"/>
    <w:basedOn w:val="Parasts"/>
    <w:rsid w:val="005A618A"/>
    <w:pPr>
      <w:spacing w:before="100" w:beforeAutospacing="1" w:after="100" w:afterAutospacing="1"/>
      <w:jc w:val="left"/>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1300</Words>
  <Characters>742</Characters>
  <Application>Microsoft Office Word</Application>
  <DocSecurity>0</DocSecurity>
  <Lines>6</Lines>
  <Paragraphs>4</Paragraphs>
  <ScaleCrop>false</ScaleCrop>
  <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Tormane-Kļaviņa</dc:creator>
  <cp:keywords/>
  <dc:description/>
  <cp:lastModifiedBy>Ilze Tormane-Kļaviņa</cp:lastModifiedBy>
  <cp:revision>1</cp:revision>
  <dcterms:created xsi:type="dcterms:W3CDTF">2021-03-09T15:38:00Z</dcterms:created>
  <dcterms:modified xsi:type="dcterms:W3CDTF">2021-03-09T15:40:00Z</dcterms:modified>
</cp:coreProperties>
</file>