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23-TA-705: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apropriācijas pārdali no budžeta resora “74. Gadskārtējā valsts budžeta izpildes procesā pārdalāmais finansējums” programmas 17.00.00 “Finansējums Ukrainas civiliedzīvotāju atbalsta likumā noteikto pasākumu īstenošanai” uz Izglītības un zinātnes ministrijas budžetu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Atbalstīt apropriācijas pārdali, kas nepārsniedz 1 800 000  euro, no budžeta resora "74. Gadskārtējā valsts budžeta izpildes procesā pārdalāmais finansējums" programmas 17.00.00 "Finansējums Ukrainas civiliedzīvotāju atbalsta likumā noteikto pasākumu īstenošanai" uz Izglītības un zinātnes ministrijas budžeta apakšprogrammu 42.06.00 “Valsts izglītības satura centra darbības nodrošināšana”, lai, pamatojoties uz Ukrainas civiliedzīvotāju atbalsta likumu, līdz 2023. gada 31. decembrim organizētu dienas nometnes (3 dienas) 5000 personām (ietver izglītojošus pasākumus) un socializēšanās diennakts nometnes (5 dienas) 3000 personām (ietver kultūrorientāciju, izglītojošos pasākumus, sporta un tehnikas (piemēram, robotikas) nodarbības).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2022.gada 21.decembra rīkojumā Nr.966 "Par Pasākumu plānu atbalsta sniegšanai Ukrainas civiliedzīvotājiem Latvijas Republikā 2023. gadam" (turpmāk - pasākumu plāns) par 9.7.pasākumu "Dienas nometnes (3 dienas) 5000 personām (ietver izglītojošus pasākumus) un socializēšanās diennakts nometnes (5 dienas) 3000 personām (ietver kultūrorientāciju, izglītojošos pasākumus, sporta un tehnikas (piemēram, robotikas) nodarbības)" kā atbildīgā institūcija norādīta Sabiedrības integrācijas fonds, bet kā līdzatbildīgā institūcija Kultūras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Ministru kabineta rīkojuma projektā nav pamatojuma norādīt, ka finansējums no budžeta resora "74. Gadskārtējā valsts budžeta izpildes procesā pārdalāmais finansējums" programmas 17.00.00 "Finansējums Ukrainas civiliedzīvotāju atbalsta likumā noteikto pasākumu īstenošanai" tiks pārdalīts uz Izglītības un zinātnes ministrijas budžeta apakšprogrammu 42.06.00 “Valsts izglītības satura centra darbības nodrošināšana”. Attiecīgi minētais finansējums ir pārdalāms uz Sabiedrības integrācijas fondu un ir precizējams Ministru kabineta rīkojuma 1., 2.punkts, kā arī anotācijā sniegtā informācija, nepieciešamības gadījumā norādot, ka Sabiedrības integrācijas fonds veiks transferta pārskaitījumu Izglītības un zinātnes ministrijai un pamatojot nepieciešamību mainīt pasākumu plāna 9.7.pasākuma īstenotāju.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Atbalstīt apropriācijas pārdali, kas nepārsniedz 1 800 000  euro, no budžeta resora "74. Gadskārtējā valsts budžeta izpildes procesā pārdalāmais finansējums" programmas 17.00.00 "Finansējums Ukrainas civiliedzīvotāju atbalsta likumā noteikto pasākumu īstenošanai" uz Izglītības un zinātnes ministrijas budžeta apakšprogrammu 42.06.00 “Valsts izglītības satura centra darbības nodrošināšana”, lai, pamatojoties uz Ukrainas civiliedzīvotāju atbalsta likumu, līdz 2023. gada 31. decembrim organizētu dienas nometnes (3 dienas) 5000 personām (ietver izglītojošus pasākumus) un socializēšanās diennakts nometnes (5 dienas) 3000 personām (ietver kultūrorientāciju, izglītojošos pasākumus, sporta un tehnikas (piemēram, robotikas) nodarbības).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1.3.apakšsadaļā minēts, ka atbalsta apmērs par dalību nometnē par vienu bērnu dienā plānots 25 </w:t>
            </w:r>
            <w:r w:rsidR="00000000" w:rsidRPr="00000000" w:rsidDel="00000000">
              <w:rPr>
                <w:i w:val="1"/>
                <w:rtl w:val="0"/>
              </w:rPr>
              <w:t xml:space="preserve">euro</w:t>
            </w:r>
            <w:r w:rsidR="00000000" w:rsidRPr="00000000" w:rsidDel="00000000">
              <w:rPr>
                <w:rtl w:val="0"/>
              </w:rPr>
              <w:t xml:space="preserve"> apmērā (dienas nometne) vai 50</w:t>
            </w:r>
            <w:r w:rsidR="00000000" w:rsidRPr="00000000" w:rsidDel="00000000">
              <w:rPr>
                <w:i w:val="1"/>
                <w:rtl w:val="0"/>
              </w:rPr>
              <w:t xml:space="preserve"> euro</w:t>
            </w:r>
            <w:r w:rsidR="00000000" w:rsidRPr="00000000" w:rsidDel="00000000">
              <w:rPr>
                <w:rtl w:val="0"/>
              </w:rPr>
              <w:t xml:space="preserve"> apmērā (diennakts nometne).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dienas nometnes notiks 3 dienas un diennakts nometnes 5 dienas, secināms, ka dienas nometņu izmaksas vienai personai ir 75</w:t>
            </w:r>
            <w:r w:rsidR="00000000" w:rsidRPr="00000000" w:rsidDel="00000000">
              <w:rPr>
                <w:i w:val="1"/>
                <w:rtl w:val="0"/>
              </w:rPr>
              <w:t xml:space="preserve"> euro</w:t>
            </w:r>
            <w:r w:rsidR="00000000" w:rsidRPr="00000000" w:rsidDel="00000000">
              <w:rPr>
                <w:rtl w:val="0"/>
              </w:rPr>
              <w:t xml:space="preserve">, bet diennakts nometnes izmaksas vienai personai ir 250</w:t>
            </w:r>
            <w:r w:rsidR="00000000" w:rsidRPr="00000000" w:rsidDel="00000000">
              <w:rPr>
                <w:i w:val="1"/>
                <w:rtl w:val="0"/>
              </w:rPr>
              <w:t xml:space="preserve"> euro</w:t>
            </w:r>
            <w:r w:rsidR="00000000" w:rsidRPr="00000000" w:rsidDel="00000000">
              <w:rPr>
                <w:rtl w:val="0"/>
              </w:rPr>
              <w:t xml:space="preserve">. Līdz ar to kopējās izmaksas dienas un diennakts nometnēm ir 1 125 000 </w:t>
            </w:r>
            <w:r w:rsidR="00000000" w:rsidRPr="00000000" w:rsidDel="00000000">
              <w:rPr>
                <w:i w:val="1"/>
                <w:rtl w:val="0"/>
              </w:rPr>
              <w:t xml:space="preserve">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anotācijas 3.sadaļā norādīts, ka vidējās izmaksas uz viena bērna dalības pasākumu (dienas vai diennakts nometni) ir 211,50 </w:t>
            </w:r>
            <w:r w:rsidR="00000000" w:rsidRPr="00000000" w:rsidDel="00000000">
              <w:rPr>
                <w:i w:val="1"/>
                <w:rtl w:val="0"/>
              </w:rPr>
              <w:t xml:space="preserve">euro</w:t>
            </w:r>
            <w:r w:rsidR="00000000" w:rsidRPr="00000000" w:rsidDel="00000000">
              <w:rPr>
                <w:rtl w:val="0"/>
              </w:rPr>
              <w:t xml:space="preserve"> un kopējās izmaksas nometņu norisei ir 1 692 000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 un savstarpēji salāgot sniegto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anotācijā iekļauta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pasākumu plāna aprēķinos par 9.7.pasākumu nav norādīts, ka atbalstam nometņu programmas administrēšanai Valsts izglītības satura centram paredzēts 1% jeb 18 000 </w:t>
            </w:r>
            <w:r w:rsidR="00000000" w:rsidRPr="00000000" w:rsidDel="00000000">
              <w:rPr>
                <w:i w:val="1"/>
                <w:rtl w:val="0"/>
              </w:rPr>
              <w:t xml:space="preserve">euro</w:t>
            </w:r>
            <w:r w:rsidR="00000000" w:rsidRPr="00000000" w:rsidDel="00000000">
              <w:rPr>
                <w:rtl w:val="0"/>
              </w:rPr>
              <w:t xml:space="preserve"> un pašvaldībām 5% (līdz 90 000 </w:t>
            </w:r>
            <w:r w:rsidR="00000000" w:rsidRPr="00000000" w:rsidDel="00000000">
              <w:rPr>
                <w:i w:val="1"/>
                <w:rtl w:val="0"/>
              </w:rPr>
              <w:t xml:space="preserve">euro</w:t>
            </w:r>
            <w:r w:rsidR="00000000" w:rsidRPr="00000000" w:rsidDel="00000000">
              <w:rPr>
                <w:rtl w:val="0"/>
              </w:rPr>
              <w:t xml:space="preserve">), līdz ar to nav skaidrs pamatojums, kāpēc anotācijā aprēķinos iekļautas administrēšanas izmaksas un kāpēc tās ir plānotas šādā apmērā.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lai nodrošinātu pasākuma administrēšanu Valsts izglītības satura centram veidojas papildu administratīvās un organizatoriskās izmaksas - attiecīgi izmaksas atalgojumam. Attiecīgi arī pašvaldībām  gan pašvaldībām paredzēts finansējums, lai segtu papildu administratīvās un organizatoriskās izmaksas. Pašvaldības nodrošina konkursu organizēšanu par nometņu norisi, to kvalitatīvo izvērtējumu, dalībnieku datu apkopojumu un pārraudzību, nometņu ieviešanas atbalstu un pārraudzību. No šīm izmaksām plānots segt ar papildu personāla piesaisti saistītās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Šādas administrēšanas izmaksas ir iekļautas jau iepriekš izstrādājot tiesību akta projektu "Par apropriācijas pārdali no budžeta resora “74. Gadskārtējā valsts budžeta izpildes procesā pārdalāmais finansējums” programmas 17.00.00 “Finansējums Ukrainas civiliedzīvotāju atbalsta likumā noteikto pasākumu īstenošanai”  attiecībā uz atbalstu neformālās izglītības pasākumu nodrošināšanai, tajā skaitā latviešu valodas apguvei.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nepieciešamais finansējums rīkojuma projektā paredzētajam ir nodrošināms no budžeta resora "74. Gadskārtējā valsts budžeta izpildes procesā pārdalāmais finansējums" programmas 17.00.00 "Finansējums Ukrainas civiliedzīvotāju atbalsta likumā noteikto pasākumu īstenošanai", lūdzam svītrot 2023.gada ailes "izmaiņas kārtējā gadā, salīdzinot ar valsts budžetu kārtējam gadam" 5.punktā iekļauto informāciju, pārceļot to uz 4.punktu.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attiecīgi lūdzam papildināt sadaļu "Cita informācija" ar informāciju, ka, lai nodrošinātu iespēju nepilngadīgiem Ukrainas civiliedzīvotājiem (no 7 līdz 18 gadiem ieskaitot) piedalīties dienas un diennakts nometnēs, tiks pārdalīts finansējums no budžeta resora "74. Gadskārtējā valsts budžeta izpildes procesā pārdalāmais finansējums" programmas 17.00.00 "Finansējums Ukrainas civiliedzīvotāju atbalsta likumā noteikto pasākumu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Svītrota 2023.gada ailes "izmaiņas kārtējā gadā, salīdzinot ar valsts budžetu kārtējam gadam" 5.punktā iekļautā informācija, pārceļot to uz 4.punktu.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23-TA-705</w:t>
    </w:r>
    <w:r>
      <w:br/>
    </w:r>
    <w:r w:rsidR="00000000" w:rsidRPr="00000000" w:rsidDel="00000000">
      <w:rPr>
        <w:rtl w:val="0"/>
      </w:rPr>
      <w:t xml:space="preserve">11.05.2023. 14.18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23-TA-705</w:t>
    </w:r>
    <w:r>
      <w:br/>
    </w:r>
    <w:r w:rsidR="00000000" w:rsidRPr="00000000" w:rsidDel="00000000">
      <w:rPr>
        <w:rtl w:val="0"/>
      </w:rPr>
      <w:t xml:space="preserve">11.05.2023. 14.18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Izziņa_23-TA-705.docx</dc:title>
</cp:coreProperties>
</file>

<file path=docProps/custom.xml><?xml version="1.0" encoding="utf-8"?>
<Properties xmlns="http://schemas.openxmlformats.org/officeDocument/2006/custom-properties" xmlns:vt="http://schemas.openxmlformats.org/officeDocument/2006/docPropsVTypes"/>
</file>