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25-TA-1647: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aizdevumiem mājokļa iegādei reģionos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mājokļa iegādei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ALTUM hipotekārās kreditēšanas programmu un nepieciešamajiem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ir iepazinusies ar Ministru kabineta noteikumu projektu “Noteikumi par aizdevumiem mājokļa iegādei reģionos”. Uzskatām, ka, lai programma saglabātu savu sākotnējo mērķi – būt risinājumam tur, kur tirgus pats nespēj nodrošināt finansējumu, – ir būtiski ieviest vairākus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ALTUM aizdevumi  var būt tikai kā nodrošināti hipotekārie kredīti, lai novērstu darbības paplašināšanos nenodrošināto vai patēriņa aizdevumu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Pārkreditācijas kontrole – ALTUM koncentrējas uz jauniem darījumiem un nepiedāvā labākus nosacījumus pārkreditācijai, lai neradītu nevienlīdzīgu un nepamatotu konkurenci ar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noteikumus papildināt ar kārtību par klientu sadarbības mehānismu ar bankām – pēc klienta vai pilnvarotās personas piekrišanas ALTUM nosūta informāciju par pieteikumu visām programmā iesaistītajām bankām, lai tās var sniegt kredīta piedāvājumu pirms ALTUM finansējuma izsniegšanas.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norādīts, ka Altum nodrošinās hipotekārās programmas īstenošanu, līdz ar to iegādātais mājoklis būs ķīla un Altum nesniegs nenodrošinātus aizdevumus.Tāpat noteikumu projekta anotācijā noteikts, ka noteikumu  mērķis ir ieviest jaunu hipotekārās kreditēšanas programmu, lai risinātu tirgus nepilnības hipotekāro aizdevumu tirgū un nodrošinātu hipotekāro aizdevumu pieejamību mājokļu iegādei reģionos, līdz ar to programmas ietvaros nav plānots pārkreditēt banku kredītus.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klienta sadarbību ar bankām norādām, ka klienta primārā izvēle būs saņemt aizdevumu bankā, jo banku hipotekāro aizdevumu likmes būs zemākas kā Altum piedāvātās hipotekāro kredītu likmes, kā arī klienta pirmā izvēle ir izmantot bankas, kurā ir norēķinu konts, pakalpojumus, nevis iesniegt datus Altum, ar kuru nav bijusi līdzšinējā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vidējais aizdevums būs līdz 20 000 EUR, bet atbilstoši Latvijas Bankas Finanšu pieejamības pārskatā norādītam vairākas bankas hipotekāros  aizdevumus piedāvā tikai virs 20 000 EUR vai 25 000 EUR, līdz ar to bankas vispār nenodrošina hipotekāros kredītus minētajā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aicina Finanšu nozares asociāciju ar Altum vienoties par sadarbības kārtību, piemēram, ņemot vērā DME programmas pieredzi, kur sadarbības mehānisms tika ieviests, FNA un Altum sadarbojoties, kam nav nepieciešams MK noteikumu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mājokļa iegādei reģionos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nosacījumus aizdevuma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Ministru kabineta noteikumu projekta "Noteikumi par aizdevumiem mājokļa iegādei reģionos" (turpmāk – projekts) 1.3. apakšpunktu, ņemot vērā to, ka saskaņā ar Ministru kabineta 2009. gada 3. februāra noteikumu Nr. 108 "Normatīvo aktu projektu sagatavošanas noteikumi" 100. punktu noteikumu projekta pirmajā punktā secīgi raksta vārdus "noteikumi nosaka" un likumā noteikto pilnvarojumu Ministru kabinetam. Proti, projekta 1. punktā precīzi pārrakstāms Attīstības finanšu institūcijas likuma 12. panta ceturtajā daļā Ministru kabinetam dotais pilnvarojums, kurā nav dots pilnvarojums noteikt nosacījumus aizdevuma saņemšanai, bet ir dots pilnvarojums noteikt atbalstāmo darbību un izmaksu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apakšpunkts precizēts atbilstoši Attīstības finanšu institūcijas likuma 12.panta ceturtajai 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atbalstāmo darbību un izmaksu attiecināmības nosacījumus, tai skaitā finansējumu sabiedrības “Altum”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ir tiesības bez maksas pieprasīt un saņemt tiešu pieeju datiem valsts informācijas sistēmās, datubāzēs un reģistros tādā apjomā, kāds nepieciešams aizdevumu piešķiršanai šo noteikumu ietvaros. Lai nodrošinātu pieeju datiem, sabiedrība "Altum", ja nepieciešams, slēdz vienošanos ar attiecīgo valsts informācijas sistēmas, datubāzes un reģistra turētāju.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Vienlīdzīga piekļuve valsts datu bāzēm – ja ALTUM ir pieejama bezmaksas pieeja valsts informācijas sistēmām, datubāzēm un reģistriem, nepieciešams nodrošināt līdzvērtīgu piekļuvi arī bankām, lai nodrošinātu vienlīdzīgus nosacījumus visiem tirgus dalībniekiem un samazinātu kreditēšanas izmaksas klientiem.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atbalsta programmas ieviešanas nosacījumus un primāri attiecas uz programmas ieviesēju un aizdevumu saņēmējiem. Šādā normatīvajā aktā nevar ietvert tiesību normas, kas regulē jeb attiecas uz informācijas piekļuvi kredītiestādēm. Vienlaikus Ekonomikas ministrija izvērtēs arī līdzīgas kārtības ieviešanu mājokļu garantiju programmā, lai atvieglotu informācijas iegūšanu programmas nosacījumu pārbaudei un samazinātu bankām, klientiem iesniedzamo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Sabiedrībai "Altum" ir tiesības bez maksas pieprasīt un saņemt tiešu pieeju datiem valsts informācijas sistēmās, datubāzēs un reģistros tādā apjomā, kāds nepieciešams aizdevumu piešķiršanai šo noteikumu ietvaros. Lai nodrošinātu pieeju datiem, sabiedrība "Altum", ja nepieciešams, slēdz vienošanos ar attiecīgo valsts informācijas sistēmas, datubāzes un reģistra turētāju.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programmas ietvaros aizdevumu var saņemt aizņēmējs un līdzaizņēmējs, ja tas atbilst visiem šiem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ziņojumā (turpmāk - anotācija) pamatot projekta 6. punktā ietvertā regulējuma atbilstību Attīstības finanšu institūcijas likuma 12. panta ceturtajā daļā Ministru kabinetam dotajam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teikumu: "Noteikumos atbilstoši Attīstības finanšu institūcijas likuma 12.panta ceturtajai daļai, cita starp, ir paredzētas arī atbalstāmās darbības un attiecināmās izmaksas programmas ietvaros. Proti, Noteikumu 6.punktā ir definēts, kādiem nosacījumiem ir jāatbilst izsniedzamajiem aizdevumiem un aizņēmējiem, lai uzskatītu, ka tie atbilst šīs programmas nosacījumiem, tai skaitā, nosacījumiem, kas noteikti EK lēmumā lietā SA. 116351."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Hipotekārās programmas ietvaros aizdevumu var saņemt aizņēmējs un līdzaizņēmējs, ja tas atbilst visiem šiem nosacījumiem: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Hipotekārās programmas ietvaros piešķir aizdevumu mājokļa iegādei vai mājokļa iegādei un šī mājokļa remontam.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Eiropas Komisiju SA.116351/N lietas ietvaros tika paziņota un ar Eiropas Komisijas 2025.gada 25.jūlija lēmumu Nr. C(2025) 5027 </w:t>
            </w:r>
            <w:r w:rsidR="00000000" w:rsidRPr="00000000" w:rsidDel="00000000">
              <w:rPr>
                <w:i w:val="1"/>
                <w:rtl w:val="0"/>
              </w:rPr>
              <w:t xml:space="preserve">“State Aid SA.116351(2025/N) – Latvia Amendment of the remit of Altum to enable the provision of mortgage loans to natural persons for home purchases in certain Latvian region”</w:t>
            </w:r>
            <w:r w:rsidR="00000000" w:rsidRPr="00000000" w:rsidDel="00000000">
              <w:rPr>
                <w:rtl w:val="0"/>
              </w:rPr>
              <w:t xml:space="preserve"> (skat. īpaši lēmuma 7. un 8. apsvērumu un 2.3. sadaļu) tika skaņota tikai mājokļa iegāde, nevis tās remontdarbi vai pārbūve, līdz ar to mājokļa remontdarbi vai pārbūve nav aptverti ar paziņoto pasākumu. Ņemot vērā minēto, lūdzam atbilstoši precizēt Ekonomikas ministrijas izstrādāto noteikumu projekta “Noteikumi par aizdevumiem mājokļa iegādei reģionos” 7.punktu, svītrojot tajā vārdus </w:t>
            </w:r>
            <w:r w:rsidR="00000000" w:rsidRPr="00000000" w:rsidDel="00000000">
              <w:rPr>
                <w:i w:val="1"/>
                <w:rtl w:val="0"/>
              </w:rPr>
              <w:t xml:space="preserve">“vai mājokļa iegādei un šī mājokļa remontam”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7.punkts precizēts, svītrojot vārdus </w:t>
            </w:r>
            <w:r w:rsidR="00000000" w:rsidRPr="00000000" w:rsidDel="00000000">
              <w:rPr>
                <w:i w:val="1"/>
                <w:rtl w:val="0"/>
              </w:rPr>
              <w:t xml:space="preserve">"vai mājokļa iegādei un šī mājokļa remontam".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Hipotekārās programmas ietvaros piešķir aizdevumu mājokļa iegādei.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Aizdevumu piešķir šo noteikumu 7.punktā minētajam mērķim, ja mājoklis atrodas kādā no šīm administratīvajām teritorijām: Aizkraukles novads, Alūksnes novads, Augšdaugavas novads, Balvu novads, Bauskas novads, Cēsu novads, Daugavpils valstspilsētas pašvaldība, Dobeles novads, Dienvidkurzemes novads, Gulbenes novads, Jelgavas novads, Jelgavas valstspilsētas pašvaldība, Jēkabpils novads, Krāslavas novads, Kuldīgas novads, Liepājas valstspilsētas pašvaldība, Limbažu novads, Līvānu novads, Ludzas novads, Madonas novads, Ogres novads, Preiļu novads, Rēzeknes novads, Rēzeknes valstspilsētas pašvaldība, Saldus novads, Saulkrastu novads, Siguldas novads, Smiltenes novads, Talsu novads, Tukuma novads, Valkas novads, Valmieras novads, Ventspils novads, Ventspils valstspilsētas pašvaldība.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lēmuma SA.116351 11.punktā ir norādīts, ka noteikumos jo īpaši būs atsauce uz pasākuma ģeogrāfisko darbības jomu kā noteikts Lēmuma SA.116351 6. zemsvītras atsaucē. Noteikumu projekta 8.punktā un tā anotācijā ir veikti papildinājumi attiecībā uz ārpus Rīgas un Pierīgas teritorijām, kuras nav aptvertas ar 2025.gada 25.jūlija Eiropas Komisijas pieņemto lēmumu SA.116351, t.i., tajā ir ietverts Augšdaugavas, Dienvidkurzemes, Līvānu, Saulkrastu un Smiltenes novads, kā arī ar Jelgavas, Rēzeknes un Ventspils valstspilsētas pašvaldību. Vienlaikus Ekonomikas ministrija, skaņojot valsts atbalsta lietu SA.116351 ar Eiropas Komisiju, 2025.gada 30.jūnijā iesniedza konkrētu sarakstu ar atbalstāmajiem reģioniem, definējot un precīzi uzskaitot tos reģionus, kuriem pasākuma darbības joma ir slēgta un kuriem juridiski saistoša, t.i., šajā sarakstā iepriekš uzskaitītie novadi un valstspilsētas pašvaldības netika ietverti. Ņemot vērā minēto, lūdzam sniegt anotācijā precīzu un detalizētu informāciju par atbalstāmiem novadiem un valstspilsētām ārpus Rīgas un Pierīgas reģiona, lai nodrošinātu atbilstību Eiropas Komisijas lēmuma SA.116351 ietvertajiem nosacījumiem, kā arī aicinām uzsākt komunikāciju ar Eiropas Komisiju, lai nodrošinātu, ka minētie reģioni ir aptverti ar Eiropas Komisijas lēmumu SA.116351.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13.08.2025. ir nosūtījusi Finanšu ministrijai tālākai komunikācijai ar Eiropas Komisiju lūgumu saistībā ar tiesību akta projekta saskaņošanas ietvaros konstatēto nepieciešamību pārliecināties par tiesību akta teritoriālo tvēruma Latvijas administratīvo teritoriju kontekstā atbilstību Eiropas Komisijas 27.07.2025. lēmumam (State Aid SA.116351 (2025/N) – Latvia), un Eiropas Komisijai sniegt apliecinājumu, ka atbilstoši spēkā esošajam administratīvo teritoriju iedalījumam tiesību akta projektā ietvertās pašvaldību teritorijas atbilst lēmumā definētajam pasākuma reģionālajam tvērumam.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 Ekonomikas ministrija ir saņēmusi no Finanšu ministrijas e pastu, kurā Eiropas Komisija saskaņo un informē, ka lēmuma SA.116351(2025/N) grozījumi nav nepieciešami, jo tehniska atšķirība teritoriālajā tvērumā starp tiesību akta projektu un lēmumu ir radusies 2021.gada administratīvās reformas dēļ, un pasākuma īstenošana pilnībā atbilst lēmuma aprakstam, īpaši attiecībā uz Rīgas reģiona izslēgšanu no atbalstāmo teritoriju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Aizdevumu piešķir šo noteikumu 7.punktā minētajam mērķim, ja mājoklis atrodas kādā no šīm administratīvajām teritorijām: Aizkraukles novads, Alūksnes novads, Augšdaugavas novads, Balvu novads, Bauskas novads, Cēsu novads, Daugavpils valstspilsētas pašvaldība, Dobeles novads, Dienvidkurzemes novads, Gulbenes novads, Jelgavas novads, Jelgavas valstspilsētas pašvaldība, Jēkabpils novads, Krāslavas novads, Kuldīgas novads, Liepājas valstspilsētas pašvaldība, Limbažu novads, Līvānu novads, Ludzas novads, Madonas novads, Ogres novads, Preiļu novads, Rēzeknes novads, Rēzeknes valstspilsētas pašvaldība, Saldus novads, Saulkrastu novads, Siguldas novads, Smiltenes novads, Talsu novads, Tukuma novads, Valkas novads, Valmieras novads, Ventspils novads, Ventspils valstspilsētas pašvaldība.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norādīti dati par programmas īstenošanas gaitu, kā arī izvērtēta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lai ievērotu Attīstības finanšu institūcijas likuma 12.panta trešajā un ceturtajā daļā noteikto. Ja minētā informācija uz doto brīdi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papildināts ar uzdevumu ekonomikas ministram viena mēneša laikā pēc Ministru kabineta noteikumu stāšanās spēkā iesniegt Ministru kabinetā programmas rādītāju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priekšlikumu, kas ietverts izziņas 13.punktā. Vēršam uzmanību, ka Ekonomikas ministrija, skaņojot valsts atbalsta lietu SA.116351 ar Eiropas Komisiju, 2025.gada 7.martā iesniedza informāciju Eiropas Komisijai, ka: “</w:t>
            </w:r>
            <w:r w:rsidR="00000000" w:rsidRPr="00000000" w:rsidDel="00000000">
              <w:rPr>
                <w:i w:val="1"/>
                <w:rtl w:val="0"/>
              </w:rPr>
              <w:t xml:space="preserve">The bank has access to this information, so the customer does not need to provide it [rejection letter]. The customer will primarily apply for a loan to the bank because of a faster decision and lower interest rate. </w:t>
            </w:r>
            <w:r w:rsidR="00000000" w:rsidRPr="00000000" w:rsidDel="00000000">
              <w:rPr>
                <w:b w:val="1"/>
                <w:i w:val="1"/>
                <w:u w:val="single"/>
                <w:rtl w:val="0"/>
              </w:rPr>
              <w:t xml:space="preserve">The customer will only apply to Altum if banks do not provide loans.</w:t>
            </w:r>
            <w:r w:rsidR="00000000" w:rsidRPr="00000000" w:rsidDel="00000000">
              <w:rPr>
                <w:rtl w:val="0"/>
              </w:rPr>
              <w:t xml:space="preserve">”, t.i., ka ALTUM aizdevumu piešķirs tikai tad, ja konkrētajā gadījumā komercbankas būs atteikušas izsniegt aizdevumu. Ņemot vērā minēto lūdzam ar attiecīgu informāciju papildināt anotāciju, sniedzot skaidrojumu, ka ALTUM pirms aizdevuma piešķiršanas veiks iepriekšminēto pārbaudi un aizdevums tiks piešķirts tikai tad, ja ALTUM konstatēs, ka konkrētajā gadījumā komercbankas būs atteikušas aizdevuma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šādu informāciju: Ekonomikas ministrija līgumā ar sabiedrību “Altum” par programmas ieviešanu noteiktajā kārtībā uzraudzīs un sabiedrība “Altum” nodrošinās, ka atbilstoši EK lēmumā lietā Nr.SA.116351 norādītajam Altum nodrošinās, lai programmas aizdevumu likme nav zemāka par Latvijas Bankas datiem par vidējo hipotekāro kredītu likmi Latvijā. Atbilstoši līdzšinējai sadarbības praksei Altum un Finanšu nozares asociācija aktuālos jautājumus risina operatīvā sadarbībā, piemēram, Finanšu nozares asociācijas Kreditēšanas komitejā, tiekoties sabiedrības "Altum" un banku pārstāvjiem, vai Finanšu nozares asociācijas pārstāvjiem tiekoties ar Ekonomikas ministrijas vadību. Ja bankām būs iebildumi par programmas likmi vai sabiedrības "Altum" darbību konkrētos segmentos, jautājums tiks risināts kādā no minētajiem operatīvās sadarbības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aizdevumu pieteikumā pieteicējiem būs pienākums norādīt, kurā bankā aizņēmējs pirms tam ir vērsies pēc aizdevuma, kādi iemesli sadarbības neuzsākšanai ar banku, piemēram, bankas atteikums vai izvirzīti neizpildāmi nosacījumi, piemēram, pašu dalība, aizdevums apjoms, termiņš u.c. iemesli. Sabiedrība "Altum" izvērtēs minēto informāciju, lai nodrošinātu darbību atbilstību EK lēmumam lietā Nr.SA.116351 un izmantos, cita starpā, lai analizētu programmas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Vēršamu uzmanību, ka tiesību akta projekta skaņošanas procesā nav saņemti iebildumi un priekšlikumi minētajā jautājumā no citām institūcijām, tādā veidā apliecinot, ka tām nav šaubu par sabiedrības "Altum" plānotājām darbībām, respektējot tirgus nepilnības apstākļus, kā arī šobrīd iecerēto sabiedrības "Altum" un banku sadarbības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uzskata, ka ir būtiski, lai anotācijā jau minētā prasība – ALTUM aizdevumu procentu likmes ir līdzīgas vai augstākas par hipotekāro aizdevumu tirgus likmēm – tiktu skaidri iekļauta arī Ministru kabineta noteikumu projektā. Vai arī MK noteikumos iekļaut noteikumus attiecībā uz piemērojamajiem cenošanas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līgumā ar sabiedrību “Altum” par programmas ieviešanu noteiktajā kārtībā uzraudzīs un sabiedrība “Altum” nodrošinās, ka hipotekārā programmā aizdevumu procentu likmes nav zemākas par hipotekāro aizdevumu tirgus likmēm vai ir augstākas. Minētais pienākums attiecībā uz aizdevumu procentu likmēm Altum tieši izriet no EK lēmuma lietā SA. 116351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Altum augstāk minētais EK lēmums ir saistošs un jāievēro, tādēļ EK lēmuma konkrētais nosacījums netiks dublēts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1.3. apakšsadaļas izriet, ka projekts pārņem vairākas 2025. gada 25. jūlija Eiropas Komisijas lēmuma lietā "State Aid SA.116351 (2025/N) – Latvia Amendment of the remit of Altum to enable to provisions of mortgage loans to natural persons for home purchases in certain Latvian regions" (turpmāk - EK lēmums lietā SA. 116351) prasības, piemēram:"</w:t>
            </w:r>
            <w:r w:rsidR="00000000" w:rsidRPr="00000000" w:rsidDel="00000000">
              <w:rPr>
                <w:i w:val="1"/>
                <w:rtl w:val="0"/>
              </w:rPr>
              <w:t xml:space="preserve"> Minētais pienākums attiecībā uz aizdevumu procentu likmēm Altum tieši izriet no EK lēmuma lietā SA. 116351 nosacījumiem. [...] Proti, Noteikumu 6.punktā ir definēts, kādiem nosacījumiem ir jāatbilst izsniedzamajiem aizdevumiem un aizņēmējiem, lai uzskatītu, ka tie atbilst šīs programmas nosacījumiem, tai skaitā, nosacījumiem, kas noteikti EK lēmumā lietā SA. 116351.</w:t>
            </w:r>
            <w:r w:rsidR="00000000" w:rsidRPr="00000000" w:rsidDel="00000000">
              <w:rPr>
                <w:rtl w:val="0"/>
              </w:rPr>
              <w:t xml:space="preserve">" Saskaņā ar Līguma par Eiropas Savienības darbību 288. pantu Eiropas Komisijas lēmumi ir individuāli tiesību akti, kas uzliek pienākumus to adresātiem. Ja Eiropas Komisijas lēmuma adresāts ir dalībvalsts un lēmums satur tādas normas, kas attiecas arī uz privātpersonām, lēmumos ietvertos nosacījumus jāpārņem nacionālajos tiesību aktos, piemērojot tos pašus nosacījumus kā direktīvu normu pārņemšanā. Attiecīgi aicinām papildināt anotācijas 5. sadaļu (jo īpaši 5.4. apakšsadaļas 1. tabulu), skaidrojot tajā 2025. gada 25. jūlija EK lēmuma lietā SA. 116351 ietverto prasību pārņemšanu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sadarbībā ar akciju sabiedrību "Attīstības finanšu institūcija Altum" izstrādāt un ekonomikas ministram mēneša laikā pēc noteikumu projekta spēkā stāšanās iesniegt Ministru kabinetā programmas rādītāju un sagaidāmo zaudējumu novērtējumu saskaņā ar Attīstības finanšu institūcijas likuma 12.panta trešās 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Attīstības finanšu institūcijas likuma 12. panta trešā daļa paredz, ka finanšu institūcija pirms programmas apstiprināšanas Ministru kabinetā novērtē programmas ietekmi, riskus un sagaidāmos zaudējumus, finansiālos rezultātus un programmas īstenošanas izmaksas. Ievērojot minēto, Ministru kabineta sēdes protokollēmuma "Noteikumu projekts "Noteikumi par aizdevumiem mājokļa iegādei reģionos"" (turpmāk – protokollēmuma projekts) 2. punkts ir pretrunā Attīstības finanšu institūcijas likuma 12. panta trešajā daļā noteiktajam. Ievērojot minēto, lūdzam svītrot protokollēmuma projekta 2. punktu un attiecīgo izvērtējumu veikt pirms projekta virzīšanas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iesniegšanai Valsts kanelejā vienlaikus ar programmas rādītāju un sagaidāmo zaudējumu novērtējumu saskaņā ar Attīstības finanšu institūcijas likuma 12.panta trešās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protokollēmuma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projektu, ņemot vērā to, ka Ministru kabineta 2009. gada 3. februāra noteikumu Nr. 108 "Normatīvo aktu projektu sagatavošanas noteikumi" 111. punkta pirmais teikums paredz, ka, ja noteikumu projektā veido nodaļas, noteikumu projekta tekstu iedala </w:t>
            </w:r>
            <w:r w:rsidR="00000000" w:rsidRPr="00000000" w:rsidDel="00000000">
              <w:rPr>
                <w:u w:val="single"/>
                <w:rtl w:val="0"/>
              </w:rPr>
              <w:t xml:space="preserve">vismaz trijās nodaļās</w:t>
            </w:r>
            <w:r w:rsidR="00000000" w:rsidRPr="00000000" w:rsidDel="00000000">
              <w:rPr>
                <w:rtl w:val="0"/>
              </w:rPr>
              <w:t xml:space="preserve">. Vēršam uzmanību uz to, ka projekts ir iedalīts divās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sabiedrībai “Altum” atbrīvotais finansējums no programmas valsts palīdzības nodrošināšanai garantijas veidā dzīvojamās telpas iegādei vai būvniecībai, kas tiek īstenota saskaņā ar Ministru kabineta 2018. gada 20. februāra noteikumiem Nr.95 “Noteikumi par valsts palīdzību dzīvojamās telpas iegādei vai būvniecībai”.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2.2.apakšpunktu ar finansējuma apmēru, lai apakšpunktos norādītā finansējuma kopsumma veidotu kopējo hipotekārai programmai pieejamo finansējuma apmēru </w:t>
            </w:r>
            <w:r w:rsidR="00000000" w:rsidRPr="00000000" w:rsidDel="00000000">
              <w:rPr>
                <w:rtl w:val="0"/>
              </w:rPr>
              <w:t xml:space="preserve">25 800 000</w:t>
            </w:r>
            <w:r w:rsidR="00000000" w:rsidRPr="00000000" w:rsidDel="00000000">
              <w:rPr>
                <w:rtl w:val="0"/>
              </w:rPr>
              <w:t xml:space="preserve"> euro. Vienlaikus lūdzam attiecīgi papildināt anotāciju, kā arī iekļaut tajā skaidrojumu, kas ir akciju sabiedrības "Attīstības finanšu institūcija Altum" atbrīvotais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2.2.apakšpunkts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sabiedrībai “Altum” pieejamais finansējums līdz 22 300 000 euro apmērā no programmas valsts palīdzības nodrošināšanai garantijas veidā dzīvojamās telpas iegādei vai būvniecībai, kas tiek īstenota saskaņā ar Ministru kabineta 2018. gada 20. februāra noteikumiem Nr.95 “Noteikumi par valsts palīdzību dzīvojamās telpas iegādei vai būvniecībai”.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Aizdevuma apmērs nepārsniedz 74 000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Ekonomikas ministrijas izstrādāto noteikumu projektu “Noteikumi par aizdevumiem mājokļa iegādei reģionos”, kas paredz jaunu hipotekārās kreditēšanas programmu, lai risinātu tirgus nepilnības hipotekāro aizdevumu tirgū un nodrošinātu hipotekāro aizdevumu pieejamību mājokļu iegādei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nav konceptuālu iebildumu par izstrādāto noteikumu projektu, vienlaikus LTRK aicina ministriju, sadarbībā ar citām ministrijām, atkārtoti izvērtēt iespēju pārskatīt noteikumu projekta 9. punktā paredzēto aizdevuma apmēru. LTRK ieskatā 74 000 euro ne vienmēr būs atbilstoši tirgus situācijai noteikumu projekta 8. punktā ietvertajās administratīvajās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proporcionalitāti un atbilstību reģionālā nekustamā īpašuma tirgum, nodrošinātu atbildīgu kreditēšanu un aizsargātu patērētājus no pārmērīgām parādsaistībām,  sabiedrības “Altum” aizdevuma apmērs tiek paredzēts līdz 100 minimālajām mēnešalgām (2025.gadā) – 74 000 euro, tomēr vidējais aizdevums plānots 25 000–30 000 eiro apmērā, ņemot vērā vidējās darījumu summas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konkrētais maksimālais aizdevumu apmērs kā nosacījums ir ietverts Eiropas Komisijas lēmumā, ar kuru ir saskaņota programmas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Aizdevuma apmērs nepārsniedz 74 000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Aizdevums tiek piešķirts, ja ir pamatotas aizdevuma atmaksāšanas iespējas, tai skaitā, atbilstoši sabiedrības “Altum” izstrādātajai kredītpolitikai un citiem finansēšanas izsniegšanas nosacījumiem, tostarp, ņemot vērā citu sabiedrībai “Altum” saistošu regulējumu un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10.punktu papildināt ar noteikumiem, ka ALTUM ir saistoši, ka patērētāji jāizvērtē, ievērojot PTAL un ar to saistīto normatīvo regulējumu hipotekārajā kreditēšanā.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Aizdevums tiek piešķirts, ja ir pamatotas aizdevuma atmaksāšanas iespējas, tai skaitā, aizņēmējs ir izvērtēts atbilstoši "Patērētāju tiesību aizsardzības likuma" un ar to saistīto MK noteikumu prasībām, sabiedrības “Altum” izstrādātajai kredītpolitikai un citiem finansēšanas izsniegšanas nosacījumiem, tostarp, ņemot vērā citu sabiedrībai “Altum” saistošu regulējumu un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skaidrots: “Latvijā komercbankas un citi patērētāju kreditēšanas pakalpojumu sniedzēji hipotekāros kredītus patērētājiem var izsniegt tikai atbilstoši Patērētāju tiesību aizsardzības likumam. Sabiedrība “Altum” šajā gadījumā darbosies kā nebanku patērētāju kreditēšanas pakalpojumu sniedzējs, un izpildīs šādas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saņems atbilstošu licenci patērētāju kreditēšanas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Patērētāju tiesību aizsardzības centra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nav nepieciešams uzsvērt tieši Patērētāju tiesību aizsardzības likumu un ar to saistītos normatīvos aktus, ņemot vērā, ka Altum darbības ietvaros nodrošina pakalpojumu sniegšanu atbilstoši visiem saistošajiem un piemērojamiem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Aizdevums tiek piešķirts, ja ir pamatotas aizdevuma atmaksāšanas iespējas, tai skaitā, atbilstoši sabiedrības “Altum” izstrādātajai kredītpolitikai un citiem finansēšanas izsniegšanas nosacījumiem, tostarp, ņemot vērā citu sabiedrībai “Altum” saistošu regulējumu un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"Altum" var piesaistīt valsts aizdevumu līdz 20 000 000 euro kredītlīnijas veidā, kā arī piesaistīt nepieciešamo aizdevumu no starptautiskajām finanšu institūcijām vai emitēt obligācijas.  Valsts aizdevumam nepiemēro riska likmi, bet nodrošina ar komercķīlu, sabiedrībai "Altum" ieķīlājot prasījuma tiesības un to nākamās sastāvdaļas kā lietu kopību, kas izrietēs no sabiedrības "Altum" izsniegtajiem aizdevumiem.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21. decembra noteikumu Nr. 888 “Kārtība, kādā ministrijas un citas centrālās valsts iestādes iekļauj gadskārtējā valsts budžeta likumprojektā valsts aizdevumu pieprasījumus, un valsts aizdevumu izsniegšanas un apkalpošanas kārtība” 52. punkts nosaka, ka  Ministru kabinets apstiprinot valsts atbalsta programmu, nosaka valsts atbalsta sniedzēju un valsts aizdevuma izsniegšanas nosacījumus, tai skaitā lēmis par paredzamo nodrošinājumu, riska procentu likmi un valsts aizdevuma atmaksas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MK noteikumu projekta  3. punktu, norādot valsts aizdevuma atmaksas gala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atbilstoši ar Valsts kasi š.g. 20.augustā pārrunātajam.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 "Altum" var piesaistīt valsts aizdevumu līdz 20 000 000 euro kredītlīnijas veidā, kā arī piesaistīt nepieciešamo aizdevumu no starptautiskajām finanšu institūcijām līdz 60 300 000 euro apmērā vai emitēt obligācijas. Valsts aizdevuma atmaksas termiņš ir līdz 2055. gada 31. decembrim. Valsts aizdevumam nepiemēro riska likmi, bet nodrošina ar komercķīlu, sabiedrībai "Altum" ieķīlājot prasījuma tiesības un to nākamās sastāvdaļas kā lietu kopību, kas izrietēs no sabiedrības "Altum" izsniegtajiem aizdevumiem.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11.punktā norādīto, ka noteikumu projekts tiks iesniegts Valsts kancelejā vienlaikus ar programmas rādītāju un sagaidāmo zaudējumu novērtējumu atbilstoši Attīstības finanšu institūcijas likuma 12. panta trešās daļas prasībām, lūdzam šo informāciju ietvert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ir noteikts, ka: </w:t>
            </w:r>
            <w:r w:rsidR="00000000" w:rsidRPr="00000000" w:rsidDel="00000000">
              <w:rPr>
                <w:i w:val="1"/>
                <w:rtl w:val="0"/>
              </w:rPr>
              <w:t xml:space="preserve">“Minētais teritoriālais tvērums tieši izriet no EK lēmuma lietā SA.116351 nosacījumiem par izslēdzamajiem reģioniem no atbalstāmo teritoriju saraksta, turklāt konkrētais atbalstāmo teritoriju saraksts atbilstoši aktuālajai Administratīvo teritoriju un apdzīvoto vietu likuma redakcijai ir saskaņots ar Eiropas Komisiju.”</w:t>
            </w:r>
            <w:r w:rsidR="00000000" w:rsidRPr="00000000" w:rsidDel="00000000">
              <w:rPr>
                <w:rtl w:val="0"/>
              </w:rPr>
              <w:t xml:space="preserve">, kas nav gluži precīzi noteikts, jo no Eiropas Komisijas tika saņemts nevis saskaņojums, bet apstiprinājums, ka neskatoties uz to, ka teritoriju sadalījums Eiropas Komisijas lēmumā atšķiras no noteikumu projektā ietvertā teritoriālā sadalījuma, tomēr grozījumi Eiropas Komisijas lēmumā lietā SA.116351 nav nepieciešami, jo minētām atšķirībām ir vienīgi tehniskais raksturs un minētais teritoriālais tvērums pilnībā atbilst Eiropas Komisijas lēmumā lietā SA.116351 ietvertajiem nosacījumiem par izslēdzamajiem reģioniem no atbalstāmo teritoriju saraksta, lūdzam Ekonomikas ministriju anotācijā minēto teikumu precizēt atbilstoši minētajai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“papildus aizdevumu izsniegšanai nepieciešamības gadījumā sabiedrība "Altum" varēs piesaistīt valsts aizdevumu līdz 20 000 000 euro kredītlīnijas veidā, kā arī piesaistīt nepieciešamo aizdevumu no starptautiskajām finanšu institūcijām vai emitēt obligācijas”. Aicinām skaidrot vai un kā papildus piesaistāmais finansējums ietekmēs programmas riska seguma apmēru un tā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Altum īstenotajās aizdevumu programmās sākotnēji publisko finansējumu izmanto kredītriskam un aizdevumu izsniegšanai (likviditātei). Pieaugot pieprasījumam, tiek piesaistīts aizņemtais finansējums un publiskais finansējums tiek pilnā apmērā novirzīts kredītriskam. Līdz ar to piesaistītais finansējums neietekmē riska seguma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Lietas SA.116351 (2024/N) saskaņošanas laikā akciju sabiedrība "Attīstības finanšu institūcija Altum" (turpmāk - ALTUM) informēja Eiropas Komisiju, ka  ALTUM aizdevumu piešķirs tikai tad, ja konkrētajā gadījumā komercbankas būs atteikušas izsniegt aizdevumu. Līdz ar to lūdzam ar attiecīgu informāciju papildināt anotāciju, sniedzot skaidrojumu, ka ALTUM pirms aizdevuma piešķiršanas veiks iepriekšminēto pārbaudi un aizdevums tiks piešķirts tikai tad, ja ALTUM konstatēs, ka konkrētajā gadījumā komercbankas būs atteikušas aizdevuma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Daļāji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Eiropas Komisiju Altum skaidroja, ka klienta primārā izvēle ir saņemt hipotekāro aizdevumu bankā, jo bankas hipotekārajam aizdevumam būs zemāka likme, kā arī bankai, kurā ir klienta norēķinu konts, klientam nav jāsniedz papildus informācija par klienta ieņēmumiem, saistībām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lēmuma lietā SA. 116351 (60) punktā norādīta Eknomikas ministrijas, Altum un Latvijas Finanšu nozares asociācijas sadarbības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vai Altum nav sniegusi Eiropas Komisijai priekšlikumu par atteikumu un šāda informācija nav norādīta minētajā Eiropas Komisijas lēmumā kā priekšnosacījums.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aicina Finanšu nozares asociāciju ar Altum vienoties par sadarbības kārtību, piemēram, ņemot vērā DME programmas pieredzi, kur sadarbības mehānisms tika ieviests, FNA un Altum sadarbojoties, kam nav nepieciešams MK noteikumu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 lēmumu lietā SA.116351 (2024/N) pieņēma 2025.gada 25.jūlijā, lūdzam attiecīgi precizēt šobrīd anotācijas 1.3.sadaļā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ietvertā informācija aktualizēta.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svītrot šobrīd norādīto informāciju un precizēt punktu “Cita informācija”, norādot, ka atbilstoši Ministru kabineta 2024.gada 20.augusta lēmumam (prot. Nr.32 61.§ 22.7.apakšpunkts) likumā “Par valsts budžetu 2025. gadam un budžeta ietvaru 2025., 2026. un 2027. gadam” Ekonomikas ministrijas budžeta programmā 35.00.00 "Valsts atbalsta programmas" ir paredzēts finansējums 2025.gadam 3 500 000 euro apmērā finanšu pieejamībai kredītņēmējiem mājokļu jautājumu risināšanai reģionos. Vienlaikus punktā “Cita informācija” lūdzam iekļaut informāciju par kopējo hipotekārai programmai pieejamo finansējuma ampēru, kā arī skaidrot finansēšanas avotu atlikušajai programmas finansējuma daļai, kas ir 22 300 000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25-TA-1647</w:t>
    </w:r>
    <w:r>
      <w:br/>
    </w:r>
    <w:r w:rsidR="00000000" w:rsidRPr="00000000" w:rsidDel="00000000">
      <w:rPr>
        <w:rtl w:val="0"/>
      </w:rPr>
      <w:t xml:space="preserve">26.09.2025. 18.47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25-TA-1647</w:t>
    </w:r>
    <w:r>
      <w:br/>
    </w:r>
    <w:r w:rsidR="00000000" w:rsidRPr="00000000" w:rsidDel="00000000">
      <w:rPr>
        <w:rtl w:val="0"/>
      </w:rPr>
      <w:t xml:space="preserve">26.09.2025. 18.47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Izziņa_25-TA-1647.docx</dc:title>
</cp:coreProperties>
</file>

<file path=docProps/custom.xml><?xml version="1.0" encoding="utf-8"?>
<Properties xmlns="http://schemas.openxmlformats.org/officeDocument/2006/custom-properties" xmlns:vt="http://schemas.openxmlformats.org/officeDocument/2006/docPropsVTypes"/>
</file>