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24-TA-856: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nekustamā īpašuma "Strautmaļi" Codes pagastā, Bauskas novadā, daļas pirkšanu projekta "Eiropas standarta platuma 1435 mm dzelzceļa līnijas izbūve "Rail Baltica" koridorā caur Igauniju, Latviju un Lietuvu"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pirms rīkojuma projekta virzīšanas pārskatīt pieejamos dokumentus, jo no iesniegtā vērtējuma (</w:t>
            </w:r>
            <w:r w:rsidR="00000000" w:rsidRPr="00000000" w:rsidDel="00000000">
              <w:rPr>
                <w:i w:val="1"/>
                <w:rtl w:val="0"/>
              </w:rPr>
              <w:t xml:space="preserve">skatīt TAP paskaidrojošie dokumenti I pielikums 14.lapa</w:t>
            </w:r>
            <w:r w:rsidR="00000000" w:rsidRPr="00000000" w:rsidDel="00000000">
              <w:rPr>
                <w:rtl w:val="0"/>
              </w:rPr>
              <w:t xml:space="preserve">) izriet, ka īpašniece ir iesniegusi atsavināšanas rezultātā radīto zaudējumu apliecinošus dokumentus. Tieslietu ministrija no pievienotajiem dokumentiem un rīkojuma projektā esošajiem pieņemtajiem lēmumiem, tajā skaitā esošajā vērtējuma, neatrada informāciju par īpašnieces pieteiktajiem zaudējumiem. Ņemot vērā, ka zaudējumi nav analizēti arī nevienā dokumentā pirmšķietami vērtējumā minētais ieraksts ir kļūdains. Šī iemesla dēļ būtu svarīgi atrunāt šo faktu anotācijā vai izziņa, jo minētās informācijas norādīšana atvieglos ekspertu darbu, ja atsavināšana notiks uz likuma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anotācija netiek papildināta. Vienlaikus sniedzam šādu informāciju.  TAP paskaidrojošajos dokumentos, 14. lapā kļūdaini norādīts, ka īpašniece ir iesniegusi atsavināšanas rezultātā radīto zaudējumu apliecinošus dokumentus. Zaudējumus apliecinoši dokumenti nav  iesniegti un īpašniece nav pieteikusi  prasījumus.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labot pārrakstīšanās kļūdu, kur norādīts, ka uz zemes vienības, kadastra apzīmējums 4052 009 0206, atrodas būves, kadastra apzīmējums 4052 009 02 06 001 un</w:t>
            </w:r>
            <w:r w:rsidR="00000000" w:rsidRPr="00000000" w:rsidDel="00000000">
              <w:rPr>
                <w:b w:val="1"/>
                <w:rtl w:val="0"/>
              </w:rPr>
              <w:t xml:space="preserve"> 4052 009 0206 002</w:t>
            </w:r>
            <w:r w:rsidR="00000000" w:rsidRPr="00000000" w:rsidDel="00000000">
              <w:rPr>
                <w:rtl w:val="0"/>
              </w:rPr>
              <w:t xml:space="preserve">, jo saskaņā ar zemesgrāmatas apliecību </w:t>
            </w:r>
            <w:r w:rsidR="00000000" w:rsidRPr="00000000" w:rsidDel="00000000">
              <w:rPr>
                <w:i w:val="1"/>
                <w:rtl w:val="0"/>
              </w:rPr>
              <w:t xml:space="preserve">(skatīt TAP paskaidrojošie dokumenti I pielikums 1.lapa, nodalījuma noraksta  I iedaļa 1.iedaļa, 6.2. un 6.3.punkts</w:t>
            </w:r>
            <w:r w:rsidR="00000000" w:rsidRPr="00000000" w:rsidDel="00000000">
              <w:rPr>
                <w:rtl w:val="0"/>
              </w:rPr>
              <w:t xml:space="preserve">) uz zemes vienības būvju kadastra apzīmējumi ir: 4052 009 02 06 001 un </w:t>
            </w:r>
            <w:r w:rsidR="00000000" w:rsidRPr="00000000" w:rsidDel="00000000">
              <w:rPr>
                <w:b w:val="1"/>
                <w:rtl w:val="0"/>
              </w:rPr>
              <w:t xml:space="preserve">4052 009 0206 004</w:t>
            </w:r>
            <w:r w:rsidR="00000000" w:rsidRPr="00000000" w:rsidDel="00000000">
              <w:rPr>
                <w:rtl w:val="0"/>
              </w:rPr>
              <w:t xml:space="preserve">. Minēto apliecina arī publiski pieejamie telpiskie dati (kadastrs.lv).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Labota pārrakstīšanās kļūda anotācijā. Norādīts, ka uz zemes vienības (kadastra apzīmējums 4052 009 0206)  atrodas būve ar kadastra apzīmējumu 4052 009 0206 004.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24-TA-856</w:t>
    </w:r>
    <w:r>
      <w:br/>
    </w:r>
    <w:r w:rsidR="00000000" w:rsidRPr="00000000" w:rsidDel="00000000">
      <w:rPr>
        <w:rtl w:val="0"/>
      </w:rPr>
      <w:t xml:space="preserve">29.04.2024. 14.47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24-TA-856</w:t>
    </w:r>
    <w:r>
      <w:br/>
    </w:r>
    <w:r w:rsidR="00000000" w:rsidRPr="00000000" w:rsidDel="00000000">
      <w:rPr>
        <w:rtl w:val="0"/>
      </w:rPr>
      <w:t xml:space="preserve">29.04.2024. 14.47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Izziņa_24-TA-856.docx</dc:title>
</cp:coreProperties>
</file>

<file path=docProps/custom.xml><?xml version="1.0" encoding="utf-8"?>
<Properties xmlns="http://schemas.openxmlformats.org/officeDocument/2006/custom-properties" xmlns:vt="http://schemas.openxmlformats.org/officeDocument/2006/docPropsVTypes"/>
</file>