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22-TA-3139: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sabiedrisko mediju iespējām īstenot satura pielāgošanu mazākumtautību valodās un spēju nodrošināt sabiedriskā pasūtījuma izpildi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sabiedrisko mediju iespējām īstenot satura pielāgošanu mazākumtautību valodās un spēju nodrošināt sabiedriskā pasūtījuma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2.lpp. tiek sniegta informācija, ka SEPLP turpmākiem gadiem Finanšu ministrijā ir iesniedzis prioritārā pasākuma pieteikumu 2023. – 2025. gadam 163 000 euro apmērā Latvijas Radio mazākumtautību satura stiprināšanai. Norādām, ka ne SEPLP š.g. 30.jūnija vēstulē Nr. 26/4-3 “Par resora 46.“Sabiedriskie elektroniskie plašsaziņas līdzekļi” prioritārajiem pasākumiem 2023. – 2025.gadam”, ne š.g. 10.oktobra vēstulē Nr. 33/4-3 “Par resora 46.“Sabiedriskie elektroniskie plašsaziņas līdzekļi” precizētajiem prioritārajiem pasākumiem 2023. – 2025.gadam” SEPLP prioritāro pasākumu 2023.-2025.gadam sarakstā nav iekļauts šāds atsevišķs prioritārais pasākums. Līdz ar to, lūdzam precizēt informatīvajā ziņojumā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 sadaļā veiktas izmaiņas, aizstājot "SEPLP" ar "Kultūras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sabiedrisko mediju iespējām īstenot satura pielāgošanu mazākumtautību valodās un spēju nodrošināt sabiedriskā pasūtījuma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bezmaksas zemes apraides platformas nodrošināšanai tiek piešķirts komercdarbības atbalsts, piemērojot </w:t>
            </w:r>
            <w:r w:rsidR="00000000" w:rsidRPr="00000000" w:rsidDel="00000000">
              <w:rPr>
                <w:i w:val="1"/>
                <w:rtl w:val="0"/>
              </w:rPr>
              <w:t xml:space="preserve">Eiropas Komisijas lēmuma 2012/21/ES par Līguma par Eiropas Savienības darbību 106. panta 2. punkta piemērošanu valsts atbalstam attiecībā uz kompensāciju par sabiedriskajiem pakalpojumiem dažiem uzņēmumiem, kuriem uzticēts sniegt pakalpojumus ar vispārēju tautsaimniecisku nozīmi (OV L 7, 11.1.2012.)</w:t>
            </w:r>
            <w:r w:rsidR="00000000" w:rsidRPr="00000000" w:rsidDel="00000000">
              <w:rPr>
                <w:rtl w:val="0"/>
              </w:rPr>
              <w:t xml:space="preserve"> nosacījumus, lūdzam skaidrot informatīvajā ziņojumā, vai plānotais papildu publisko līdzekļu piešķīrums elektroenerģijas izmaksu segšanai programmu izplatīšanai virszemes apraidē, ir aptverts pilnvarojuma aktā par vispārējas tautsaimnieciskas nozīmes pakalpojuma noteikšanu bezmaksas zemes apraides platformas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 sadaļas beigās pievienotas trīs jaunas rindkopas, kuras sniedz skaidrojumu par komercdarbības atbalsta nosacījumu ievērošanu.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Jautājumu par papildu valsts budžeta līdzekļu piešķiršanu Latvijas Televīzijas satura pielāgošanai mazākumtautību valodās, Latvijas Radio mazākumtautību satura stiprināšanai un papildu elektroenerģijas izmaksu segšanai programmu izplatīšanai virszemes apraidē nepieciešams izskatīt Ministru kabinetā likumprojekta “Par valsts budžetu 2023. gadam” un likumprojekta “Par vidēja termiņa budžeta ietvaru 2023., 2024. un 2025. gadam” sagatavošanas procesā kopā ar visu ministriju un centrālo valsts iestāžu iesniegtajiem priekšlikumiem prioritāriem pasākumiem,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2022.gada 6.oktobrī pieņemtos grozījumus Likumā par budžetu un finanšu vadību, kas paredz, ka vidēja termiņa budžeta ietvara likumprojektu un gadskārtējo valsts budžeta likumprojektu sagatavo kā vienu likumprojektu, lūdzam redakcionāli precizēt šī punkta redakciju, attiecīgi precizējot arī informāciju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papildu valsts budžeta līdzekļu piešķiršanu Latvijas Televīzijas satura pielāgošanai mazākumtautību valodās, Latvijas Radio mazākumtautību satura stiprināšanai un papildu elektroenerģijas izmaksu segšanai programmu izplatīšanai virszemes apraidē izskatīt Ministru kabinetā likumprojekta  "Par valsts budžetu 2023. gadam un budžeta ietvaru 2023., 2024. un 2025. gadam" sagatavošanas procesā kopā ar visu ministriju un centrālo valsts iestāžu iesniegtajiem priekšlikumiem prioritāriem pasākumiem,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2. punkts precizēts atbilstoši Finanšu ministrijas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Jautājumu par papildu valsts budžeta līdzekļu piešķiršanu Latvijas Televīzijas satura pielāgošanai mazākumtautību valodās, Latvijas Radio mazākumtautību satura stiprināšanai un papildu elektroenerģijas izmaksu segšanai programmu izplatīšanai virszemes apraidē izskatīt Ministru kabinetā likumprojekta "Par valsts budžetu 2023. gadam un budžeta ietvaru 2023., 2024. un 2025. gadam" sagatavošanas procesā kopā ar visu ministriju un centrālo valsts iestāžu iesniegtajiem priekšlikumiem prioritāriem pasākumiem, ievērojot valsts budžeta finansiālās iespējas.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22-TA-3139</w:t>
    </w:r>
    <w:r>
      <w:br/>
    </w:r>
    <w:r w:rsidR="00000000" w:rsidRPr="00000000" w:rsidDel="00000000">
      <w:rPr>
        <w:rtl w:val="0"/>
      </w:rPr>
      <w:t xml:space="preserve">25.11.2022. 14.34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22-TA-3139</w:t>
    </w:r>
    <w:r>
      <w:br/>
    </w:r>
    <w:r w:rsidR="00000000" w:rsidRPr="00000000" w:rsidDel="00000000">
      <w:rPr>
        <w:rtl w:val="0"/>
      </w:rPr>
      <w:t xml:space="preserve">25.11.2022. 14.34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Izziņa_22-TA-3139.docx</dc:title>
</cp:coreProperties>
</file>

<file path=docProps/custom.xml><?xml version="1.0" encoding="utf-8"?>
<Properties xmlns="http://schemas.openxmlformats.org/officeDocument/2006/custom-properties" xmlns:vt="http://schemas.openxmlformats.org/officeDocument/2006/docPropsVTypes"/>
</file>