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22887" w14:textId="77777777" w:rsidR="00332BF2" w:rsidRDefault="00C43E4B" w:rsidP="00332BF2">
      <w:pPr>
        <w:rPr>
          <w:b/>
          <w:i/>
          <w:szCs w:val="24"/>
        </w:rPr>
      </w:pPr>
      <w:r w:rsidRPr="00C62F8B">
        <w:rPr>
          <w:sz w:val="26"/>
          <w:szCs w:val="26"/>
        </w:rPr>
        <w:t>Budžeta un finanšu (nodokļu) komisija</w:t>
      </w:r>
      <w:r w:rsidR="00481645">
        <w:rPr>
          <w:sz w:val="26"/>
          <w:szCs w:val="26"/>
        </w:rPr>
        <w:tab/>
      </w:r>
    </w:p>
    <w:p w14:paraId="3F69B53C" w14:textId="77777777" w:rsidR="00C43E4B" w:rsidRPr="00FD32B3" w:rsidRDefault="00C43E4B" w:rsidP="00C43E4B">
      <w:pPr>
        <w:rPr>
          <w:b/>
          <w:i/>
          <w:szCs w:val="24"/>
        </w:rPr>
      </w:pPr>
    </w:p>
    <w:p w14:paraId="555A91BE" w14:textId="77777777" w:rsidR="00C43E4B" w:rsidRPr="00512C86" w:rsidRDefault="00C43E4B" w:rsidP="00512C86">
      <w:pPr>
        <w:jc w:val="right"/>
        <w:rPr>
          <w:sz w:val="26"/>
          <w:szCs w:val="26"/>
        </w:rPr>
      </w:pPr>
      <w:r w:rsidRPr="00C62F8B">
        <w:rPr>
          <w:sz w:val="26"/>
          <w:szCs w:val="26"/>
        </w:rPr>
        <w:t>L</w:t>
      </w:r>
      <w:r w:rsidR="00512C86">
        <w:rPr>
          <w:sz w:val="26"/>
          <w:szCs w:val="26"/>
        </w:rPr>
        <w:t xml:space="preserve">ikumprojekts </w:t>
      </w:r>
      <w:r w:rsidR="00524B5D">
        <w:rPr>
          <w:sz w:val="26"/>
          <w:szCs w:val="26"/>
        </w:rPr>
        <w:t>(steidzams) otrajam</w:t>
      </w:r>
      <w:r w:rsidR="00512C86">
        <w:rPr>
          <w:sz w:val="26"/>
          <w:szCs w:val="26"/>
        </w:rPr>
        <w:t xml:space="preserve"> lasījumam</w:t>
      </w:r>
    </w:p>
    <w:p w14:paraId="0E9602CA" w14:textId="77777777" w:rsidR="00F5476D" w:rsidRDefault="00F5476D" w:rsidP="00C43E4B">
      <w:pPr>
        <w:pStyle w:val="naisvisr"/>
        <w:spacing w:before="0" w:beforeAutospacing="0" w:after="0" w:afterAutospacing="0"/>
        <w:jc w:val="center"/>
        <w:rPr>
          <w:b/>
          <w:sz w:val="26"/>
          <w:szCs w:val="26"/>
        </w:rPr>
      </w:pPr>
    </w:p>
    <w:p w14:paraId="2BF5ADEA" w14:textId="77777777" w:rsidR="00F6581D" w:rsidRPr="00E10C60" w:rsidRDefault="00F6581D" w:rsidP="00F6581D">
      <w:pPr>
        <w:jc w:val="center"/>
        <w:rPr>
          <w:rFonts w:eastAsia="Times New Roman"/>
          <w:b/>
          <w:bCs/>
          <w:sz w:val="28"/>
          <w:szCs w:val="28"/>
          <w:lang w:eastAsia="lv-LV"/>
        </w:rPr>
      </w:pPr>
      <w:r w:rsidRPr="00E10C60">
        <w:rPr>
          <w:rFonts w:eastAsia="Times New Roman"/>
          <w:b/>
          <w:bCs/>
          <w:sz w:val="28"/>
          <w:szCs w:val="28"/>
          <w:lang w:eastAsia="lv-LV"/>
        </w:rPr>
        <w:t>“</w:t>
      </w:r>
      <w:r w:rsidR="00125F74" w:rsidRPr="00E10C60">
        <w:rPr>
          <w:rFonts w:eastAsia="Times New Roman"/>
          <w:b/>
          <w:bCs/>
          <w:sz w:val="28"/>
          <w:szCs w:val="28"/>
          <w:lang w:eastAsia="lv-LV"/>
        </w:rPr>
        <w:t>Grozījumi Izglītības likumā</w:t>
      </w:r>
      <w:r w:rsidRPr="00E10C60">
        <w:rPr>
          <w:rFonts w:eastAsia="Times New Roman"/>
          <w:b/>
          <w:bCs/>
          <w:sz w:val="28"/>
          <w:szCs w:val="28"/>
          <w:lang w:eastAsia="lv-LV"/>
        </w:rPr>
        <w:t>”</w:t>
      </w:r>
    </w:p>
    <w:p w14:paraId="0B1DBC22" w14:textId="77777777" w:rsidR="00495B31" w:rsidRPr="00F6581D" w:rsidRDefault="0027245E" w:rsidP="0027245E">
      <w:pPr>
        <w:jc w:val="center"/>
        <w:rPr>
          <w:rStyle w:val="Emphasis"/>
          <w:b/>
          <w:sz w:val="26"/>
          <w:szCs w:val="26"/>
        </w:rPr>
      </w:pPr>
      <w:r w:rsidRPr="00F6581D">
        <w:rPr>
          <w:rFonts w:eastAsia="Times New Roman"/>
          <w:b/>
          <w:i/>
          <w:iCs/>
          <w:sz w:val="26"/>
          <w:szCs w:val="26"/>
          <w:lang w:eastAsia="lv-LV"/>
        </w:rPr>
        <w:t xml:space="preserve"> </w:t>
      </w:r>
      <w:r w:rsidR="00C43E4B" w:rsidRPr="00F6581D">
        <w:rPr>
          <w:rStyle w:val="Emphasis"/>
          <w:b/>
          <w:sz w:val="26"/>
          <w:szCs w:val="26"/>
        </w:rPr>
        <w:t>(Nr.</w:t>
      </w:r>
      <w:r w:rsidR="003E5DE0">
        <w:rPr>
          <w:rStyle w:val="Emphasis"/>
          <w:b/>
          <w:sz w:val="26"/>
          <w:szCs w:val="26"/>
        </w:rPr>
        <w:t>12</w:t>
      </w:r>
      <w:r w:rsidR="00125F74">
        <w:rPr>
          <w:rStyle w:val="Emphasis"/>
          <w:b/>
          <w:sz w:val="26"/>
          <w:szCs w:val="26"/>
        </w:rPr>
        <w:t>3</w:t>
      </w:r>
      <w:r w:rsidR="00387261" w:rsidRPr="00F6581D">
        <w:rPr>
          <w:rStyle w:val="Emphasis"/>
          <w:b/>
          <w:sz w:val="26"/>
          <w:szCs w:val="26"/>
        </w:rPr>
        <w:t>/Lp1</w:t>
      </w:r>
      <w:r w:rsidR="00E23F5B" w:rsidRPr="00F6581D">
        <w:rPr>
          <w:rStyle w:val="Emphasis"/>
          <w:b/>
          <w:sz w:val="26"/>
          <w:szCs w:val="26"/>
        </w:rPr>
        <w:t>4</w:t>
      </w:r>
      <w:r w:rsidR="00C43E4B" w:rsidRPr="00F6581D">
        <w:rPr>
          <w:rStyle w:val="Emphasis"/>
          <w:b/>
          <w:sz w:val="26"/>
          <w:szCs w:val="26"/>
        </w:rPr>
        <w:t>)</w:t>
      </w:r>
    </w:p>
    <w:p w14:paraId="0EC71AD4" w14:textId="77777777" w:rsidR="00495B31" w:rsidRPr="00F6581D" w:rsidRDefault="00495B31" w:rsidP="00495B31">
      <w:pPr>
        <w:jc w:val="cente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0"/>
        <w:gridCol w:w="3818"/>
        <w:gridCol w:w="566"/>
        <w:gridCol w:w="3838"/>
        <w:gridCol w:w="1810"/>
        <w:gridCol w:w="1407"/>
      </w:tblGrid>
      <w:tr w:rsidR="00524B5D" w:rsidRPr="004A11BC" w14:paraId="4EEECA35" w14:textId="77777777" w:rsidTr="00DB2067">
        <w:tc>
          <w:tcPr>
            <w:tcW w:w="3968" w:type="dxa"/>
            <w:shd w:val="clear" w:color="auto" w:fill="auto"/>
          </w:tcPr>
          <w:p w14:paraId="075CEC85" w14:textId="77777777" w:rsidR="00524B5D" w:rsidRPr="008B6C6A" w:rsidRDefault="00524B5D" w:rsidP="00524B5D">
            <w:pPr>
              <w:jc w:val="center"/>
              <w:rPr>
                <w:b/>
                <w:bCs/>
                <w:iCs/>
                <w:szCs w:val="24"/>
              </w:rPr>
            </w:pPr>
            <w:r w:rsidRPr="008B6C6A">
              <w:rPr>
                <w:b/>
                <w:bCs/>
                <w:iCs/>
                <w:szCs w:val="24"/>
              </w:rPr>
              <w:t>Spēkā esošā redakcija</w:t>
            </w:r>
          </w:p>
        </w:tc>
        <w:tc>
          <w:tcPr>
            <w:tcW w:w="3969" w:type="dxa"/>
            <w:shd w:val="clear" w:color="auto" w:fill="auto"/>
          </w:tcPr>
          <w:p w14:paraId="12EA51F5" w14:textId="77777777" w:rsidR="00524B5D" w:rsidRPr="004A11BC" w:rsidRDefault="00524B5D" w:rsidP="00524B5D">
            <w:pPr>
              <w:jc w:val="center"/>
              <w:rPr>
                <w:b/>
                <w:szCs w:val="24"/>
              </w:rPr>
            </w:pPr>
            <w:r>
              <w:rPr>
                <w:b/>
                <w:szCs w:val="24"/>
              </w:rPr>
              <w:t>Pirmā lasījuma redakcija</w:t>
            </w:r>
          </w:p>
          <w:p w14:paraId="4256DADA" w14:textId="77777777" w:rsidR="00524B5D" w:rsidRPr="004A11BC" w:rsidRDefault="00524B5D" w:rsidP="00524B5D">
            <w:pPr>
              <w:jc w:val="center"/>
              <w:rPr>
                <w:b/>
                <w:szCs w:val="24"/>
              </w:rPr>
            </w:pPr>
          </w:p>
        </w:tc>
        <w:tc>
          <w:tcPr>
            <w:tcW w:w="567" w:type="dxa"/>
          </w:tcPr>
          <w:p w14:paraId="1916B58A" w14:textId="77777777" w:rsidR="00524B5D" w:rsidRPr="00DB2067" w:rsidRDefault="00524B5D" w:rsidP="00DB2067">
            <w:pPr>
              <w:jc w:val="center"/>
              <w:rPr>
                <w:b/>
                <w:szCs w:val="24"/>
              </w:rPr>
            </w:pPr>
            <w:r w:rsidRPr="00DB2067">
              <w:rPr>
                <w:b/>
                <w:szCs w:val="24"/>
              </w:rPr>
              <w:t>Nr.</w:t>
            </w:r>
          </w:p>
        </w:tc>
        <w:tc>
          <w:tcPr>
            <w:tcW w:w="3969" w:type="dxa"/>
          </w:tcPr>
          <w:p w14:paraId="173F2888" w14:textId="77777777" w:rsidR="00524B5D" w:rsidRDefault="00524B5D" w:rsidP="00524B5D">
            <w:pPr>
              <w:jc w:val="center"/>
              <w:rPr>
                <w:b/>
                <w:szCs w:val="24"/>
              </w:rPr>
            </w:pPr>
            <w:r>
              <w:rPr>
                <w:b/>
                <w:szCs w:val="24"/>
              </w:rPr>
              <w:t>Priekšlikumi</w:t>
            </w:r>
          </w:p>
          <w:p w14:paraId="6D02A220" w14:textId="77777777" w:rsidR="00524B5D" w:rsidRDefault="00524B5D" w:rsidP="00524B5D">
            <w:pPr>
              <w:jc w:val="center"/>
              <w:rPr>
                <w:b/>
                <w:szCs w:val="24"/>
              </w:rPr>
            </w:pPr>
            <w:r>
              <w:rPr>
                <w:b/>
                <w:szCs w:val="24"/>
              </w:rPr>
              <w:t>(</w:t>
            </w:r>
            <w:r w:rsidR="008E7CCB">
              <w:rPr>
                <w:b/>
                <w:szCs w:val="24"/>
              </w:rPr>
              <w:t>11</w:t>
            </w:r>
            <w:r>
              <w:rPr>
                <w:b/>
                <w:szCs w:val="24"/>
              </w:rPr>
              <w:t>)</w:t>
            </w:r>
          </w:p>
        </w:tc>
        <w:tc>
          <w:tcPr>
            <w:tcW w:w="1418" w:type="dxa"/>
          </w:tcPr>
          <w:p w14:paraId="191292B9" w14:textId="77777777" w:rsidR="00524B5D" w:rsidRDefault="00524B5D" w:rsidP="00524B5D">
            <w:pPr>
              <w:jc w:val="center"/>
              <w:rPr>
                <w:b/>
                <w:szCs w:val="24"/>
              </w:rPr>
            </w:pPr>
            <w:r>
              <w:rPr>
                <w:b/>
                <w:szCs w:val="24"/>
              </w:rPr>
              <w:t>Ministru kabineta atzinums</w:t>
            </w:r>
          </w:p>
        </w:tc>
        <w:tc>
          <w:tcPr>
            <w:tcW w:w="1418" w:type="dxa"/>
          </w:tcPr>
          <w:p w14:paraId="789388AA" w14:textId="77777777" w:rsidR="00524B5D" w:rsidRDefault="00524B5D" w:rsidP="00524B5D">
            <w:pPr>
              <w:jc w:val="center"/>
              <w:rPr>
                <w:b/>
                <w:szCs w:val="24"/>
              </w:rPr>
            </w:pPr>
            <w:r>
              <w:rPr>
                <w:b/>
                <w:szCs w:val="24"/>
              </w:rPr>
              <w:t>Komisijas atzinums</w:t>
            </w:r>
          </w:p>
        </w:tc>
      </w:tr>
      <w:tr w:rsidR="00524B5D" w:rsidRPr="001B3F41" w14:paraId="70040045" w14:textId="77777777" w:rsidTr="00DB2067">
        <w:tc>
          <w:tcPr>
            <w:tcW w:w="3968" w:type="dxa"/>
            <w:shd w:val="clear" w:color="auto" w:fill="auto"/>
          </w:tcPr>
          <w:p w14:paraId="39D03530" w14:textId="77777777" w:rsidR="00524B5D" w:rsidRPr="008B6C6A" w:rsidRDefault="00524B5D" w:rsidP="004F73F2">
            <w:pPr>
              <w:ind w:firstLine="567"/>
              <w:jc w:val="both"/>
              <w:rPr>
                <w:bCs/>
                <w:iCs/>
                <w:sz w:val="22"/>
              </w:rPr>
            </w:pPr>
          </w:p>
        </w:tc>
        <w:tc>
          <w:tcPr>
            <w:tcW w:w="3969" w:type="dxa"/>
            <w:shd w:val="clear" w:color="auto" w:fill="auto"/>
          </w:tcPr>
          <w:p w14:paraId="0395356D" w14:textId="77777777" w:rsidR="00524B5D" w:rsidRPr="00681BB6" w:rsidRDefault="00524B5D" w:rsidP="002E6701">
            <w:pPr>
              <w:ind w:firstLine="567"/>
              <w:jc w:val="both"/>
              <w:rPr>
                <w:sz w:val="22"/>
              </w:rPr>
            </w:pPr>
            <w:r w:rsidRPr="00125F74">
              <w:rPr>
                <w:sz w:val="22"/>
              </w:rPr>
              <w:t>Izdarīt Izglītības likumā (Latvijas Republikas Saeimas un Ministru Kabineta Ziņotājs, 1998, 24. nr.; 1999, 17., 24. nr.; 2000, 12. nr.; 2001, 12., 16., 21. nr.; 2004, 5. nr.; 2007, 3. nr.; 2009, 1., 2., 14. nr.; Latvijas Vēstnesis, 2009, 196. nr.; 2010, 47., 205. nr.; 2011, 202. nr.; 2012, 54., 108., 190. nr.; 2013, 142. nr.; 2014, 257. nr.; 2015, 127., 242. nr.; 2016, 100., 241. nr.; 2017, 152., 242. nr.; 2018, 65., 196. nr.; 2019, 67., 75., 118., 240. nr.; 2020, 102., 174.B, 224., 240.A nr.; 2021, 73.A, 75. nr.; 2022, 144., 187., 197., 211.A nr.)  šādus grozījumus:</w:t>
            </w:r>
          </w:p>
        </w:tc>
        <w:tc>
          <w:tcPr>
            <w:tcW w:w="567" w:type="dxa"/>
          </w:tcPr>
          <w:p w14:paraId="0E2F58EA" w14:textId="77777777" w:rsidR="00524B5D" w:rsidRPr="00DB2067" w:rsidRDefault="00524B5D" w:rsidP="00DB2067">
            <w:pPr>
              <w:jc w:val="center"/>
              <w:rPr>
                <w:b/>
                <w:sz w:val="22"/>
              </w:rPr>
            </w:pPr>
          </w:p>
        </w:tc>
        <w:tc>
          <w:tcPr>
            <w:tcW w:w="3969" w:type="dxa"/>
          </w:tcPr>
          <w:p w14:paraId="4972B2F8" w14:textId="77777777" w:rsidR="00524B5D" w:rsidRPr="00125F74" w:rsidRDefault="00524B5D" w:rsidP="00125F74">
            <w:pPr>
              <w:ind w:firstLine="567"/>
              <w:jc w:val="both"/>
              <w:rPr>
                <w:sz w:val="22"/>
              </w:rPr>
            </w:pPr>
          </w:p>
        </w:tc>
        <w:tc>
          <w:tcPr>
            <w:tcW w:w="1418" w:type="dxa"/>
          </w:tcPr>
          <w:p w14:paraId="5048A324" w14:textId="77777777" w:rsidR="00524B5D" w:rsidRPr="00125F74" w:rsidRDefault="00524B5D" w:rsidP="00125F74">
            <w:pPr>
              <w:ind w:firstLine="567"/>
              <w:jc w:val="both"/>
              <w:rPr>
                <w:sz w:val="22"/>
              </w:rPr>
            </w:pPr>
          </w:p>
        </w:tc>
        <w:tc>
          <w:tcPr>
            <w:tcW w:w="1418" w:type="dxa"/>
          </w:tcPr>
          <w:p w14:paraId="0DA78E1F" w14:textId="77777777" w:rsidR="00524B5D" w:rsidRPr="00125F74" w:rsidRDefault="00524B5D" w:rsidP="00125F74">
            <w:pPr>
              <w:ind w:firstLine="567"/>
              <w:jc w:val="both"/>
              <w:rPr>
                <w:sz w:val="22"/>
              </w:rPr>
            </w:pPr>
          </w:p>
        </w:tc>
      </w:tr>
      <w:tr w:rsidR="002E6701" w:rsidRPr="001B3F41" w14:paraId="1CC8292B" w14:textId="77777777" w:rsidTr="00DB2067">
        <w:tc>
          <w:tcPr>
            <w:tcW w:w="3968" w:type="dxa"/>
            <w:shd w:val="clear" w:color="auto" w:fill="auto"/>
          </w:tcPr>
          <w:p w14:paraId="648B3C11" w14:textId="77777777" w:rsidR="002E6701" w:rsidRPr="008B6C6A" w:rsidRDefault="002E6701" w:rsidP="004F73F2">
            <w:pPr>
              <w:ind w:firstLine="567"/>
              <w:jc w:val="both"/>
              <w:rPr>
                <w:bCs/>
                <w:iCs/>
                <w:sz w:val="22"/>
              </w:rPr>
            </w:pPr>
          </w:p>
        </w:tc>
        <w:tc>
          <w:tcPr>
            <w:tcW w:w="3969" w:type="dxa"/>
            <w:shd w:val="clear" w:color="auto" w:fill="auto"/>
          </w:tcPr>
          <w:p w14:paraId="4C8C52AF" w14:textId="77777777" w:rsidR="002E6701" w:rsidRPr="00125F74" w:rsidRDefault="002E6701" w:rsidP="00125F74">
            <w:pPr>
              <w:ind w:firstLine="567"/>
              <w:jc w:val="both"/>
              <w:rPr>
                <w:sz w:val="22"/>
              </w:rPr>
            </w:pPr>
          </w:p>
        </w:tc>
        <w:tc>
          <w:tcPr>
            <w:tcW w:w="567" w:type="dxa"/>
          </w:tcPr>
          <w:p w14:paraId="3E4CDCBD" w14:textId="77777777" w:rsidR="002E6701" w:rsidRPr="00DB2067" w:rsidRDefault="00DB2067" w:rsidP="00DB2067">
            <w:pPr>
              <w:jc w:val="center"/>
              <w:rPr>
                <w:b/>
                <w:sz w:val="22"/>
              </w:rPr>
            </w:pPr>
            <w:r w:rsidRPr="00DB2067">
              <w:rPr>
                <w:b/>
                <w:sz w:val="22"/>
              </w:rPr>
              <w:t>1</w:t>
            </w:r>
          </w:p>
        </w:tc>
        <w:tc>
          <w:tcPr>
            <w:tcW w:w="3969" w:type="dxa"/>
          </w:tcPr>
          <w:p w14:paraId="25BD1E58" w14:textId="77777777" w:rsidR="002E6701" w:rsidRPr="002E6701" w:rsidRDefault="002E6701" w:rsidP="002E6701">
            <w:pPr>
              <w:ind w:firstLine="567"/>
              <w:jc w:val="both"/>
              <w:rPr>
                <w:b/>
                <w:sz w:val="22"/>
                <w:u w:val="single"/>
              </w:rPr>
            </w:pPr>
            <w:r w:rsidRPr="002E6701">
              <w:rPr>
                <w:b/>
                <w:sz w:val="22"/>
                <w:u w:val="single"/>
              </w:rPr>
              <w:t>Juridiskais birojs</w:t>
            </w:r>
          </w:p>
          <w:p w14:paraId="6341EE15" w14:textId="77777777" w:rsidR="002E6701" w:rsidRPr="002E6701" w:rsidRDefault="002E6701" w:rsidP="002E6701">
            <w:pPr>
              <w:ind w:firstLine="567"/>
              <w:jc w:val="both"/>
              <w:rPr>
                <w:sz w:val="22"/>
              </w:rPr>
            </w:pPr>
            <w:r w:rsidRPr="002E6701">
              <w:rPr>
                <w:sz w:val="22"/>
              </w:rPr>
              <w:t>Atbilstoši Likumā par budžetu un finanšu vadību noteiktajam, likumprojekts “Par valsts budžetu 2023. gadam un budžeta ietvaru 2023., 2024. un 2025. gadam” ir tiesību akts, kas veidots kā vienots vidēja termiņa budžeta ietvara un gadskārtējā valsts budžeta likumprojekts. Taču tas nemaina Saeimas kārtības ruļļa 87.</w:t>
            </w:r>
            <w:r w:rsidRPr="002E6701">
              <w:rPr>
                <w:sz w:val="22"/>
                <w:vertAlign w:val="superscript"/>
              </w:rPr>
              <w:t>1</w:t>
            </w:r>
            <w:r w:rsidRPr="002E6701">
              <w:rPr>
                <w:sz w:val="22"/>
              </w:rPr>
              <w:t xml:space="preserve"> panta normas izpratni par to, ka budžeta likumprojektu </w:t>
            </w:r>
            <w:proofErr w:type="spellStart"/>
            <w:r w:rsidRPr="002E6701">
              <w:rPr>
                <w:sz w:val="22"/>
              </w:rPr>
              <w:t>pakotni</w:t>
            </w:r>
            <w:proofErr w:type="spellEnd"/>
            <w:r w:rsidRPr="002E6701">
              <w:rPr>
                <w:sz w:val="22"/>
              </w:rPr>
              <w:t xml:space="preserve"> veido gadskārtējā valsts budžeta projekts un likumprojekti, kuri nosaka vai groza </w:t>
            </w:r>
            <w:r w:rsidRPr="002E6701">
              <w:rPr>
                <w:sz w:val="22"/>
              </w:rPr>
              <w:lastRenderedPageBreak/>
              <w:t xml:space="preserve">valsts budžetu. Likumdevējam ir tiesības un arī pienākums valsts budžeta likumprojekta </w:t>
            </w:r>
            <w:proofErr w:type="spellStart"/>
            <w:r w:rsidRPr="002E6701">
              <w:rPr>
                <w:sz w:val="22"/>
              </w:rPr>
              <w:t>pakotnē</w:t>
            </w:r>
            <w:proofErr w:type="spellEnd"/>
            <w:r w:rsidRPr="002E6701">
              <w:rPr>
                <w:sz w:val="22"/>
              </w:rPr>
              <w:t xml:space="preserve"> iekļaut vienīgi tādus jautājumus, kas, pirmkārt, attiecas uz konkrēto saimniecisko gadu un, otrkārt, ir cieši saistīti ar valsts finanšu līdzekļu izlietojumu (</w:t>
            </w:r>
            <w:r w:rsidRPr="002E6701">
              <w:rPr>
                <w:i/>
                <w:iCs/>
                <w:sz w:val="22"/>
              </w:rPr>
              <w:t>sk. Satversmes tiesas 2011. gada 19. decembra sprieduma lietā Nr. 2011-03-01 18. punktu</w:t>
            </w:r>
            <w:r w:rsidRPr="002E6701">
              <w:rPr>
                <w:sz w:val="22"/>
              </w:rPr>
              <w:t xml:space="preserve">). Ņemot vērā īpašo budžeta likumprojektu </w:t>
            </w:r>
            <w:proofErr w:type="spellStart"/>
            <w:r w:rsidRPr="002E6701">
              <w:rPr>
                <w:sz w:val="22"/>
              </w:rPr>
              <w:t>pakotnes</w:t>
            </w:r>
            <w:proofErr w:type="spellEnd"/>
            <w:r w:rsidRPr="002E6701">
              <w:rPr>
                <w:sz w:val="22"/>
              </w:rPr>
              <w:t xml:space="preserve"> izskatīšanai noteikto kārtību, Saeimai jāizvērtē arī tas, vai visi budžeta likumprojektu </w:t>
            </w:r>
            <w:proofErr w:type="spellStart"/>
            <w:r w:rsidRPr="002E6701">
              <w:rPr>
                <w:sz w:val="22"/>
              </w:rPr>
              <w:t>pakotnē</w:t>
            </w:r>
            <w:proofErr w:type="spellEnd"/>
            <w:r w:rsidRPr="002E6701">
              <w:rPr>
                <w:sz w:val="22"/>
              </w:rPr>
              <w:t xml:space="preserve"> ietvertie likumprojekti atbilst Saeimas kārtības ruļļa 87.</w:t>
            </w:r>
            <w:r w:rsidRPr="002E6701">
              <w:rPr>
                <w:sz w:val="22"/>
                <w:vertAlign w:val="superscript"/>
              </w:rPr>
              <w:t>1</w:t>
            </w:r>
            <w:r w:rsidRPr="002E6701">
              <w:rPr>
                <w:sz w:val="22"/>
              </w:rPr>
              <w:t xml:space="preserve"> pantā norādītajiem kritērijiem. Ja kāds likumprojekts šiem kritērijiem neatbilst, Saeimai tas jāizslēdz no budžeta likumprojektu </w:t>
            </w:r>
            <w:proofErr w:type="spellStart"/>
            <w:r w:rsidRPr="002E6701">
              <w:rPr>
                <w:sz w:val="22"/>
              </w:rPr>
              <w:t>pakotnes</w:t>
            </w:r>
            <w:proofErr w:type="spellEnd"/>
            <w:r w:rsidRPr="002E6701">
              <w:rPr>
                <w:sz w:val="22"/>
              </w:rPr>
              <w:t xml:space="preserve"> (</w:t>
            </w:r>
            <w:r w:rsidRPr="002E6701">
              <w:rPr>
                <w:i/>
                <w:iCs/>
                <w:sz w:val="22"/>
              </w:rPr>
              <w:t>sk. arī Satversmes tiesas 2017. gada 19. oktobra sprieduma lietā Nr. 2016-14-01 25.1. punktu un 2019. gada 6. marta spriedums lietā Nr. 2018-11-01, 18.2 punkts</w:t>
            </w:r>
            <w:r w:rsidRPr="002E6701">
              <w:rPr>
                <w:sz w:val="22"/>
              </w:rPr>
              <w:t>).</w:t>
            </w:r>
          </w:p>
          <w:p w14:paraId="73578CD8" w14:textId="77777777" w:rsidR="002E6701" w:rsidRPr="002E6701" w:rsidRDefault="002E6701" w:rsidP="002E6701">
            <w:pPr>
              <w:ind w:firstLine="567"/>
              <w:jc w:val="both"/>
              <w:rPr>
                <w:sz w:val="22"/>
              </w:rPr>
            </w:pPr>
            <w:r w:rsidRPr="002E6701">
              <w:rPr>
                <w:sz w:val="22"/>
              </w:rPr>
              <w:t>Juridiskais birojs vērš komisijas uzmanību uz to, ka likumprojektā ietvertais grozījums Izglītības likuma pārejas noteikumu 26. punktā un grozījums, kas paredz papildināt pārejas noteikumus ar 115. punktu, neattiecas uz konkrēto saimniecisko gadu un nav cieši saistīti ar valsts finanšu līdzekļu izlietojumu 2023. gadā.</w:t>
            </w:r>
          </w:p>
          <w:p w14:paraId="00C325EC" w14:textId="77777777" w:rsidR="002E6701" w:rsidRPr="002E6701" w:rsidRDefault="002E6701" w:rsidP="002E6701">
            <w:pPr>
              <w:ind w:firstLine="567"/>
              <w:jc w:val="both"/>
              <w:rPr>
                <w:sz w:val="22"/>
              </w:rPr>
            </w:pPr>
            <w:r w:rsidRPr="002E6701">
              <w:rPr>
                <w:sz w:val="22"/>
              </w:rPr>
              <w:t xml:space="preserve">Arī likumprojekta anotācijā nav atrodams pamatojums šādai saistībai. Tieši otrādi, - anotācijas 3. punktā “Tiesību akta projekta ietekme uz valsts budžetu un pašvaldību budžetiem” </w:t>
            </w:r>
            <w:r w:rsidRPr="002E6701">
              <w:rPr>
                <w:sz w:val="22"/>
              </w:rPr>
              <w:lastRenderedPageBreak/>
              <w:t>norādīts, ka likumprojekts “nerada tiešu ietekmi uz valsts budžetu”.</w:t>
            </w:r>
          </w:p>
          <w:p w14:paraId="59926E21" w14:textId="77777777" w:rsidR="002E6701" w:rsidRPr="002E6701" w:rsidRDefault="002E6701" w:rsidP="002E6701">
            <w:pPr>
              <w:ind w:firstLine="567"/>
              <w:jc w:val="both"/>
              <w:rPr>
                <w:sz w:val="22"/>
              </w:rPr>
            </w:pPr>
            <w:r w:rsidRPr="002E6701">
              <w:rPr>
                <w:sz w:val="22"/>
              </w:rPr>
              <w:t xml:space="preserve">Tādēļ likumprojekts nav izskatāms valsts budžeta likumprojektu </w:t>
            </w:r>
            <w:proofErr w:type="spellStart"/>
            <w:r w:rsidRPr="002E6701">
              <w:rPr>
                <w:sz w:val="22"/>
              </w:rPr>
              <w:t>pakotnē</w:t>
            </w:r>
            <w:proofErr w:type="spellEnd"/>
            <w:r w:rsidRPr="002E6701">
              <w:rPr>
                <w:sz w:val="22"/>
              </w:rPr>
              <w:t>.</w:t>
            </w:r>
          </w:p>
          <w:p w14:paraId="6197C5F3" w14:textId="77777777" w:rsidR="002E6701" w:rsidRPr="00125F74" w:rsidRDefault="002E6701" w:rsidP="002E6701">
            <w:pPr>
              <w:ind w:firstLine="567"/>
              <w:jc w:val="both"/>
              <w:rPr>
                <w:sz w:val="22"/>
              </w:rPr>
            </w:pPr>
            <w:r w:rsidRPr="002E6701">
              <w:rPr>
                <w:sz w:val="22"/>
              </w:rPr>
              <w:t xml:space="preserve">Līdz ar to ierosinām likumprojektu “Grozījumi Izglītības likumā” </w:t>
            </w:r>
            <w:r w:rsidRPr="002E6701">
              <w:rPr>
                <w:bCs/>
                <w:sz w:val="22"/>
              </w:rPr>
              <w:t>(</w:t>
            </w:r>
            <w:r w:rsidRPr="002E6701">
              <w:rPr>
                <w:bCs/>
                <w:i/>
                <w:iCs/>
                <w:sz w:val="22"/>
              </w:rPr>
              <w:t>Nr. 123/Lp14</w:t>
            </w:r>
            <w:r w:rsidRPr="002E6701">
              <w:rPr>
                <w:bCs/>
                <w:sz w:val="22"/>
              </w:rPr>
              <w:t>)</w:t>
            </w:r>
            <w:r w:rsidRPr="002E6701">
              <w:rPr>
                <w:sz w:val="22"/>
              </w:rPr>
              <w:t xml:space="preserve"> izslēgt no gadskārtējā valsts budžeta likumprojektu </w:t>
            </w:r>
            <w:proofErr w:type="spellStart"/>
            <w:r w:rsidRPr="002E6701">
              <w:rPr>
                <w:sz w:val="22"/>
              </w:rPr>
              <w:t>pakotnes</w:t>
            </w:r>
            <w:proofErr w:type="spellEnd"/>
            <w:r w:rsidRPr="002E6701">
              <w:rPr>
                <w:sz w:val="22"/>
              </w:rPr>
              <w:t xml:space="preserve"> un izskatīt parastajā likumdošanas kārtībā.</w:t>
            </w:r>
          </w:p>
        </w:tc>
        <w:tc>
          <w:tcPr>
            <w:tcW w:w="1418" w:type="dxa"/>
          </w:tcPr>
          <w:p w14:paraId="1691D80B" w14:textId="2C8DE28C" w:rsidR="002E6701" w:rsidRPr="00624405" w:rsidRDefault="00624405" w:rsidP="00125F74">
            <w:pPr>
              <w:ind w:firstLine="567"/>
              <w:jc w:val="both"/>
              <w:rPr>
                <w:b/>
                <w:bCs/>
                <w:sz w:val="22"/>
              </w:rPr>
            </w:pPr>
            <w:r w:rsidRPr="00624405">
              <w:rPr>
                <w:b/>
                <w:bCs/>
                <w:sz w:val="22"/>
              </w:rPr>
              <w:lastRenderedPageBreak/>
              <w:t>Neatbalstīt</w:t>
            </w:r>
          </w:p>
        </w:tc>
        <w:tc>
          <w:tcPr>
            <w:tcW w:w="1418" w:type="dxa"/>
          </w:tcPr>
          <w:p w14:paraId="7419CC86" w14:textId="77777777" w:rsidR="002E6701" w:rsidRPr="00125F74" w:rsidRDefault="002E6701" w:rsidP="00125F74">
            <w:pPr>
              <w:ind w:firstLine="567"/>
              <w:jc w:val="both"/>
              <w:rPr>
                <w:sz w:val="22"/>
              </w:rPr>
            </w:pPr>
          </w:p>
        </w:tc>
      </w:tr>
      <w:tr w:rsidR="00950E5A" w:rsidRPr="001B3F41" w14:paraId="0061C8E3" w14:textId="77777777" w:rsidTr="00DB2067">
        <w:tc>
          <w:tcPr>
            <w:tcW w:w="3968" w:type="dxa"/>
            <w:shd w:val="clear" w:color="auto" w:fill="auto"/>
          </w:tcPr>
          <w:p w14:paraId="45E00D18" w14:textId="77777777" w:rsidR="00950E5A" w:rsidRPr="00950E5A" w:rsidRDefault="00950E5A" w:rsidP="00950E5A">
            <w:pPr>
              <w:ind w:firstLine="567"/>
              <w:jc w:val="both"/>
              <w:rPr>
                <w:bCs/>
                <w:iCs/>
                <w:sz w:val="22"/>
              </w:rPr>
            </w:pPr>
            <w:r w:rsidRPr="00950E5A">
              <w:rPr>
                <w:b/>
                <w:bCs/>
                <w:iCs/>
                <w:sz w:val="22"/>
              </w:rPr>
              <w:lastRenderedPageBreak/>
              <w:t>14.pants. Ministru kabineta kompetence izglītībā</w:t>
            </w:r>
          </w:p>
          <w:p w14:paraId="3F632D95" w14:textId="77777777" w:rsidR="008E7CCB" w:rsidRPr="008B6C6A" w:rsidRDefault="00950E5A" w:rsidP="00F07793">
            <w:pPr>
              <w:ind w:firstLine="567"/>
              <w:jc w:val="both"/>
              <w:rPr>
                <w:bCs/>
                <w:iCs/>
                <w:sz w:val="22"/>
              </w:rPr>
            </w:pPr>
            <w:r w:rsidRPr="00950E5A">
              <w:rPr>
                <w:bCs/>
                <w:iCs/>
                <w:sz w:val="22"/>
              </w:rPr>
              <w:t>Ministru kabinets:</w:t>
            </w:r>
          </w:p>
        </w:tc>
        <w:tc>
          <w:tcPr>
            <w:tcW w:w="3969" w:type="dxa"/>
            <w:shd w:val="clear" w:color="auto" w:fill="auto"/>
          </w:tcPr>
          <w:p w14:paraId="5AD87B21" w14:textId="77777777" w:rsidR="00950E5A" w:rsidRPr="00125F74" w:rsidRDefault="00950E5A" w:rsidP="00125F74">
            <w:pPr>
              <w:ind w:firstLine="567"/>
              <w:jc w:val="both"/>
              <w:rPr>
                <w:sz w:val="22"/>
              </w:rPr>
            </w:pPr>
          </w:p>
        </w:tc>
        <w:tc>
          <w:tcPr>
            <w:tcW w:w="567" w:type="dxa"/>
          </w:tcPr>
          <w:p w14:paraId="3DF87E33" w14:textId="77777777" w:rsidR="00950E5A" w:rsidRPr="00DB2067" w:rsidRDefault="00950E5A" w:rsidP="00DB2067">
            <w:pPr>
              <w:jc w:val="center"/>
              <w:rPr>
                <w:b/>
                <w:sz w:val="22"/>
              </w:rPr>
            </w:pPr>
          </w:p>
        </w:tc>
        <w:tc>
          <w:tcPr>
            <w:tcW w:w="3969" w:type="dxa"/>
          </w:tcPr>
          <w:p w14:paraId="010E42DF" w14:textId="77777777" w:rsidR="00950E5A" w:rsidRPr="00125F74" w:rsidRDefault="00950E5A" w:rsidP="00125F74">
            <w:pPr>
              <w:ind w:firstLine="567"/>
              <w:jc w:val="both"/>
              <w:rPr>
                <w:sz w:val="22"/>
              </w:rPr>
            </w:pPr>
          </w:p>
        </w:tc>
        <w:tc>
          <w:tcPr>
            <w:tcW w:w="1418" w:type="dxa"/>
          </w:tcPr>
          <w:p w14:paraId="1B281E69" w14:textId="77777777" w:rsidR="00950E5A" w:rsidRPr="00125F74" w:rsidRDefault="00950E5A" w:rsidP="00125F74">
            <w:pPr>
              <w:ind w:firstLine="567"/>
              <w:jc w:val="both"/>
              <w:rPr>
                <w:sz w:val="22"/>
              </w:rPr>
            </w:pPr>
          </w:p>
        </w:tc>
        <w:tc>
          <w:tcPr>
            <w:tcW w:w="1418" w:type="dxa"/>
          </w:tcPr>
          <w:p w14:paraId="6D235ADD" w14:textId="77777777" w:rsidR="00950E5A" w:rsidRPr="00125F74" w:rsidRDefault="00950E5A" w:rsidP="00125F74">
            <w:pPr>
              <w:ind w:firstLine="567"/>
              <w:jc w:val="both"/>
              <w:rPr>
                <w:sz w:val="22"/>
              </w:rPr>
            </w:pPr>
          </w:p>
        </w:tc>
      </w:tr>
      <w:tr w:rsidR="00950E5A" w:rsidRPr="001B3F41" w14:paraId="7F9D15C1" w14:textId="77777777" w:rsidTr="00DB2067">
        <w:tc>
          <w:tcPr>
            <w:tcW w:w="3968" w:type="dxa"/>
            <w:shd w:val="clear" w:color="auto" w:fill="auto"/>
          </w:tcPr>
          <w:p w14:paraId="42645A3F" w14:textId="77777777" w:rsidR="00950E5A" w:rsidRPr="00950E5A" w:rsidRDefault="00950E5A" w:rsidP="00950E5A">
            <w:pPr>
              <w:ind w:firstLine="567"/>
              <w:jc w:val="both"/>
              <w:rPr>
                <w:bCs/>
                <w:iCs/>
                <w:sz w:val="22"/>
              </w:rPr>
            </w:pPr>
            <w:r w:rsidRPr="00950E5A">
              <w:rPr>
                <w:bCs/>
                <w:iCs/>
                <w:sz w:val="22"/>
              </w:rPr>
              <w:t xml:space="preserve">31) </w:t>
            </w:r>
            <w:r w:rsidRPr="00950E5A">
              <w:rPr>
                <w:bCs/>
                <w:iCs/>
                <w:sz w:val="22"/>
                <w:u w:val="single"/>
              </w:rPr>
              <w:t>nosaka kārtību, kādā valsts finansē neformālās izglītības programmas, tālākizglītības programmas un profesionālās kompetences pilnveidi pieaugušo izglītībā, kā arī kritērijus attiecīga finansējuma saņemšanai;</w:t>
            </w:r>
          </w:p>
        </w:tc>
        <w:tc>
          <w:tcPr>
            <w:tcW w:w="3969" w:type="dxa"/>
            <w:shd w:val="clear" w:color="auto" w:fill="auto"/>
          </w:tcPr>
          <w:p w14:paraId="1EE6FC0E" w14:textId="77777777" w:rsidR="00950E5A" w:rsidRPr="00125F74" w:rsidRDefault="00950E5A" w:rsidP="00125F74">
            <w:pPr>
              <w:ind w:firstLine="567"/>
              <w:jc w:val="both"/>
              <w:rPr>
                <w:sz w:val="22"/>
              </w:rPr>
            </w:pPr>
          </w:p>
        </w:tc>
        <w:tc>
          <w:tcPr>
            <w:tcW w:w="567" w:type="dxa"/>
          </w:tcPr>
          <w:p w14:paraId="1E606CCB" w14:textId="77777777" w:rsidR="00950E5A" w:rsidRPr="00DB2067" w:rsidRDefault="00DB2067" w:rsidP="00DB2067">
            <w:pPr>
              <w:jc w:val="center"/>
              <w:rPr>
                <w:b/>
                <w:sz w:val="22"/>
              </w:rPr>
            </w:pPr>
            <w:r w:rsidRPr="00DB2067">
              <w:rPr>
                <w:b/>
                <w:sz w:val="22"/>
              </w:rPr>
              <w:t>2</w:t>
            </w:r>
          </w:p>
        </w:tc>
        <w:tc>
          <w:tcPr>
            <w:tcW w:w="3969" w:type="dxa"/>
          </w:tcPr>
          <w:p w14:paraId="743A7B10" w14:textId="77777777" w:rsidR="00950E5A" w:rsidRDefault="00950E5A" w:rsidP="00950E5A">
            <w:pPr>
              <w:ind w:firstLine="567"/>
              <w:jc w:val="both"/>
              <w:rPr>
                <w:b/>
                <w:sz w:val="22"/>
                <w:u w:val="single"/>
              </w:rPr>
            </w:pPr>
            <w:r w:rsidRPr="00843007">
              <w:rPr>
                <w:b/>
                <w:sz w:val="22"/>
                <w:u w:val="single"/>
              </w:rPr>
              <w:t xml:space="preserve">Izglītības un zinātnes ministre </w:t>
            </w:r>
            <w:proofErr w:type="spellStart"/>
            <w:r w:rsidRPr="00843007">
              <w:rPr>
                <w:b/>
                <w:sz w:val="22"/>
                <w:u w:val="single"/>
              </w:rPr>
              <w:t>A.Čakša</w:t>
            </w:r>
            <w:proofErr w:type="spellEnd"/>
          </w:p>
          <w:p w14:paraId="0290146B" w14:textId="77777777" w:rsidR="00950E5A" w:rsidRPr="00843007" w:rsidRDefault="00950E5A" w:rsidP="00950E5A">
            <w:pPr>
              <w:ind w:firstLine="567"/>
              <w:jc w:val="both"/>
              <w:rPr>
                <w:sz w:val="22"/>
              </w:rPr>
            </w:pPr>
            <w:r w:rsidRPr="00843007">
              <w:rPr>
                <w:sz w:val="22"/>
              </w:rPr>
              <w:t>Papildināt likumprojektu ar jaunu pantu šādā redakcijā:</w:t>
            </w:r>
            <w:r w:rsidRPr="00843007">
              <w:rPr>
                <w:sz w:val="22"/>
              </w:rPr>
              <w:tab/>
            </w:r>
          </w:p>
          <w:p w14:paraId="6C6C0D3B" w14:textId="77777777" w:rsidR="00950E5A" w:rsidRPr="00843007" w:rsidRDefault="00950E5A" w:rsidP="00950E5A">
            <w:pPr>
              <w:ind w:firstLine="567"/>
              <w:jc w:val="both"/>
              <w:rPr>
                <w:sz w:val="22"/>
              </w:rPr>
            </w:pPr>
            <w:r w:rsidRPr="00843007">
              <w:rPr>
                <w:sz w:val="22"/>
              </w:rPr>
              <w:t>“14.pantā:</w:t>
            </w:r>
          </w:p>
          <w:p w14:paraId="084491C4" w14:textId="77777777" w:rsidR="00950E5A" w:rsidRPr="00843007" w:rsidRDefault="00950E5A" w:rsidP="00950E5A">
            <w:pPr>
              <w:ind w:firstLine="567"/>
              <w:jc w:val="both"/>
              <w:rPr>
                <w:sz w:val="22"/>
              </w:rPr>
            </w:pPr>
            <w:r w:rsidRPr="00843007">
              <w:rPr>
                <w:sz w:val="22"/>
              </w:rPr>
              <w:t>izteikt 31.punktu šādā redakcijā:</w:t>
            </w:r>
          </w:p>
          <w:p w14:paraId="4998C406" w14:textId="77777777" w:rsidR="00950E5A" w:rsidRPr="00125F74" w:rsidRDefault="00950E5A" w:rsidP="00AA5E07">
            <w:pPr>
              <w:ind w:firstLine="567"/>
              <w:jc w:val="both"/>
              <w:rPr>
                <w:sz w:val="22"/>
              </w:rPr>
            </w:pPr>
            <w:r w:rsidRPr="00843007">
              <w:rPr>
                <w:sz w:val="22"/>
              </w:rPr>
              <w:t>“31) nosaka kārtību, kādā valsts finansē neformālās izglītības programmas, profesionālās tālākizglītības programmas un profesionālās pilnveides izglītības programmas pieaugušajiem, kā arī kritērijus attiecīga finansējuma saņemšanai;”;</w:t>
            </w:r>
          </w:p>
        </w:tc>
        <w:tc>
          <w:tcPr>
            <w:tcW w:w="1418" w:type="dxa"/>
          </w:tcPr>
          <w:p w14:paraId="04A50063" w14:textId="08FABAF0" w:rsidR="00950E5A" w:rsidRPr="00624405" w:rsidRDefault="00624405" w:rsidP="00125F74">
            <w:pPr>
              <w:ind w:firstLine="567"/>
              <w:jc w:val="both"/>
              <w:rPr>
                <w:b/>
                <w:bCs/>
                <w:sz w:val="22"/>
              </w:rPr>
            </w:pPr>
            <w:r w:rsidRPr="00624405">
              <w:rPr>
                <w:b/>
                <w:bCs/>
                <w:sz w:val="22"/>
              </w:rPr>
              <w:t>Atbalstīt</w:t>
            </w:r>
          </w:p>
        </w:tc>
        <w:tc>
          <w:tcPr>
            <w:tcW w:w="1418" w:type="dxa"/>
          </w:tcPr>
          <w:p w14:paraId="490C8026" w14:textId="77777777" w:rsidR="00950E5A" w:rsidRPr="00125F74" w:rsidRDefault="00950E5A" w:rsidP="00125F74">
            <w:pPr>
              <w:ind w:firstLine="567"/>
              <w:jc w:val="both"/>
              <w:rPr>
                <w:sz w:val="22"/>
              </w:rPr>
            </w:pPr>
          </w:p>
        </w:tc>
      </w:tr>
      <w:tr w:rsidR="00950E5A" w:rsidRPr="001B3F41" w14:paraId="69867D58" w14:textId="77777777" w:rsidTr="00DB2067">
        <w:tc>
          <w:tcPr>
            <w:tcW w:w="3968" w:type="dxa"/>
            <w:shd w:val="clear" w:color="auto" w:fill="auto"/>
          </w:tcPr>
          <w:p w14:paraId="48589927" w14:textId="77777777" w:rsidR="00950E5A" w:rsidRPr="00950E5A" w:rsidRDefault="00950E5A" w:rsidP="00950E5A">
            <w:pPr>
              <w:ind w:firstLine="567"/>
              <w:jc w:val="both"/>
              <w:rPr>
                <w:bCs/>
                <w:iCs/>
                <w:sz w:val="22"/>
              </w:rPr>
            </w:pPr>
            <w:r w:rsidRPr="00950E5A">
              <w:rPr>
                <w:bCs/>
                <w:iCs/>
                <w:sz w:val="22"/>
              </w:rPr>
              <w:t>34) nosaka atbalsta pasākumus darba devējiem darbinieku papildu izglītošanā, tai skaitā kritērijus šāda atbalsta saņemšanai un atbalsta pasākumu īstenošanas kārtību;</w:t>
            </w:r>
          </w:p>
        </w:tc>
        <w:tc>
          <w:tcPr>
            <w:tcW w:w="3969" w:type="dxa"/>
            <w:shd w:val="clear" w:color="auto" w:fill="auto"/>
          </w:tcPr>
          <w:p w14:paraId="09F859BE" w14:textId="77777777" w:rsidR="00950E5A" w:rsidRPr="00125F74" w:rsidRDefault="00950E5A" w:rsidP="00125F74">
            <w:pPr>
              <w:ind w:firstLine="567"/>
              <w:jc w:val="both"/>
              <w:rPr>
                <w:sz w:val="22"/>
              </w:rPr>
            </w:pPr>
          </w:p>
        </w:tc>
        <w:tc>
          <w:tcPr>
            <w:tcW w:w="567" w:type="dxa"/>
          </w:tcPr>
          <w:p w14:paraId="17978912" w14:textId="77777777" w:rsidR="00950E5A" w:rsidRPr="00DB2067" w:rsidRDefault="00DB2067" w:rsidP="00DB2067">
            <w:pPr>
              <w:jc w:val="center"/>
              <w:rPr>
                <w:b/>
                <w:sz w:val="22"/>
              </w:rPr>
            </w:pPr>
            <w:r w:rsidRPr="00DB2067">
              <w:rPr>
                <w:b/>
                <w:sz w:val="22"/>
              </w:rPr>
              <w:t>3</w:t>
            </w:r>
          </w:p>
        </w:tc>
        <w:tc>
          <w:tcPr>
            <w:tcW w:w="3969" w:type="dxa"/>
          </w:tcPr>
          <w:p w14:paraId="2B72301D" w14:textId="77777777" w:rsidR="00950E5A" w:rsidRDefault="00950E5A" w:rsidP="00950E5A">
            <w:pPr>
              <w:ind w:firstLine="567"/>
              <w:jc w:val="both"/>
              <w:rPr>
                <w:b/>
                <w:sz w:val="22"/>
                <w:u w:val="single"/>
              </w:rPr>
            </w:pPr>
            <w:r w:rsidRPr="00843007">
              <w:rPr>
                <w:b/>
                <w:sz w:val="22"/>
                <w:u w:val="single"/>
              </w:rPr>
              <w:t xml:space="preserve">Izglītības un zinātnes ministre </w:t>
            </w:r>
            <w:proofErr w:type="spellStart"/>
            <w:r w:rsidRPr="00843007">
              <w:rPr>
                <w:b/>
                <w:sz w:val="22"/>
                <w:u w:val="single"/>
              </w:rPr>
              <w:t>A.Čakša</w:t>
            </w:r>
            <w:proofErr w:type="spellEnd"/>
          </w:p>
          <w:p w14:paraId="56AC8154" w14:textId="77777777" w:rsidR="00950E5A" w:rsidRPr="00843007" w:rsidRDefault="00950E5A" w:rsidP="00950E5A">
            <w:pPr>
              <w:ind w:firstLine="567"/>
              <w:jc w:val="both"/>
              <w:rPr>
                <w:sz w:val="22"/>
              </w:rPr>
            </w:pPr>
            <w:r w:rsidRPr="00843007">
              <w:rPr>
                <w:sz w:val="22"/>
              </w:rPr>
              <w:t>izteikt 34.punktu šādā redakcijā:</w:t>
            </w:r>
          </w:p>
          <w:p w14:paraId="32EA6795" w14:textId="77777777" w:rsidR="00950E5A" w:rsidRPr="00843007" w:rsidRDefault="00950E5A" w:rsidP="00950E5A">
            <w:pPr>
              <w:ind w:firstLine="567"/>
              <w:jc w:val="both"/>
              <w:rPr>
                <w:b/>
                <w:sz w:val="22"/>
                <w:u w:val="single"/>
              </w:rPr>
            </w:pPr>
            <w:r w:rsidRPr="00843007">
              <w:rPr>
                <w:sz w:val="22"/>
              </w:rPr>
              <w:t xml:space="preserve">“34) nosaka atbalsta pasākumus darba devējiem darbinieku papildu izglītošanā, tai skaitā kritērijus </w:t>
            </w:r>
            <w:r w:rsidRPr="00950E5A">
              <w:rPr>
                <w:sz w:val="22"/>
                <w:u w:val="single"/>
              </w:rPr>
              <w:t>un pienākumus</w:t>
            </w:r>
            <w:r w:rsidRPr="00843007">
              <w:rPr>
                <w:sz w:val="22"/>
              </w:rPr>
              <w:t xml:space="preserve"> šāda atbalsta saņemšanai un atbalsta pasākumu īstenošanas kārtību;”;</w:t>
            </w:r>
          </w:p>
        </w:tc>
        <w:tc>
          <w:tcPr>
            <w:tcW w:w="1418" w:type="dxa"/>
          </w:tcPr>
          <w:p w14:paraId="65948077" w14:textId="5F05517C" w:rsidR="00950E5A" w:rsidRPr="00624405" w:rsidRDefault="00624405" w:rsidP="00125F74">
            <w:pPr>
              <w:ind w:firstLine="567"/>
              <w:jc w:val="both"/>
              <w:rPr>
                <w:b/>
                <w:bCs/>
                <w:sz w:val="22"/>
              </w:rPr>
            </w:pPr>
            <w:r w:rsidRPr="00624405">
              <w:rPr>
                <w:b/>
                <w:bCs/>
                <w:sz w:val="22"/>
              </w:rPr>
              <w:t>Atbalstīt</w:t>
            </w:r>
          </w:p>
        </w:tc>
        <w:tc>
          <w:tcPr>
            <w:tcW w:w="1418" w:type="dxa"/>
          </w:tcPr>
          <w:p w14:paraId="0D113E0F" w14:textId="77777777" w:rsidR="00950E5A" w:rsidRPr="00125F74" w:rsidRDefault="00950E5A" w:rsidP="00125F74">
            <w:pPr>
              <w:ind w:firstLine="567"/>
              <w:jc w:val="both"/>
              <w:rPr>
                <w:sz w:val="22"/>
              </w:rPr>
            </w:pPr>
          </w:p>
        </w:tc>
      </w:tr>
      <w:tr w:rsidR="00950E5A" w:rsidRPr="001B3F41" w14:paraId="1AEDE439" w14:textId="77777777" w:rsidTr="00DB2067">
        <w:tc>
          <w:tcPr>
            <w:tcW w:w="3968" w:type="dxa"/>
            <w:shd w:val="clear" w:color="auto" w:fill="auto"/>
          </w:tcPr>
          <w:p w14:paraId="67838623" w14:textId="77777777" w:rsidR="00950E5A" w:rsidRPr="00950E5A" w:rsidRDefault="00950E5A" w:rsidP="00950E5A">
            <w:pPr>
              <w:ind w:firstLine="567"/>
              <w:jc w:val="both"/>
              <w:rPr>
                <w:bCs/>
                <w:iCs/>
                <w:sz w:val="22"/>
                <w:u w:val="single"/>
              </w:rPr>
            </w:pPr>
            <w:r w:rsidRPr="00950E5A">
              <w:rPr>
                <w:bCs/>
                <w:iCs/>
                <w:sz w:val="22"/>
                <w:u w:val="single"/>
              </w:rPr>
              <w:t xml:space="preserve">41) nosaka kvalitātes kritērijus minimāli pieļaujamo izglītojamo skaitu un kritērijus maksimāli pieļaujamā izglītojamo skaita noteikšanai klasē vai </w:t>
            </w:r>
            <w:r w:rsidRPr="00950E5A">
              <w:rPr>
                <w:bCs/>
                <w:iCs/>
                <w:sz w:val="22"/>
                <w:u w:val="single"/>
              </w:rPr>
              <w:lastRenderedPageBreak/>
              <w:t>klašu grupā vidējās izglītības pakāpē pašvaldību, valsts augstskolu un privātajās vispārējās izglītības iestādēs. Minētos kritērijus izglītības iestādes dibinātājs ņem vērā, nosakot maksimāli pieļaujamo izglītojamo skaitu klasē vai klašu grupā;</w:t>
            </w:r>
          </w:p>
          <w:p w14:paraId="3BBDDF81" w14:textId="77777777" w:rsidR="00950E5A" w:rsidRPr="00950E5A" w:rsidRDefault="00950E5A" w:rsidP="00950E5A">
            <w:pPr>
              <w:ind w:firstLine="567"/>
              <w:jc w:val="both"/>
              <w:rPr>
                <w:bCs/>
                <w:iCs/>
                <w:sz w:val="22"/>
              </w:rPr>
            </w:pPr>
            <w:r w:rsidRPr="00950E5A">
              <w:rPr>
                <w:bCs/>
                <w:iCs/>
                <w:sz w:val="22"/>
                <w:u w:val="single"/>
              </w:rPr>
              <w:t>42) nosaka kritērijus un kārtību, kādā valsts, tai skaitā ņemot vērā minimāli pieļaujamo izglītojamo skaitu vidējās izglītības pakāpē, piedalās pašvaldību, valsts augstskolu un privāto vispārējās izglītības iestāžu vispārējās izglītības programmu īstenošanā iesaistīto pedagogu darba samaksas finansēšanā, ja izglītības iestāde neatbilst Ministru kabineta noteiktajiem kvalitātes kritērijiem;</w:t>
            </w:r>
          </w:p>
        </w:tc>
        <w:tc>
          <w:tcPr>
            <w:tcW w:w="3969" w:type="dxa"/>
            <w:shd w:val="clear" w:color="auto" w:fill="auto"/>
          </w:tcPr>
          <w:p w14:paraId="7E343C30" w14:textId="77777777" w:rsidR="00950E5A" w:rsidRPr="00125F74" w:rsidRDefault="00950E5A" w:rsidP="00125F74">
            <w:pPr>
              <w:ind w:firstLine="567"/>
              <w:jc w:val="both"/>
              <w:rPr>
                <w:sz w:val="22"/>
              </w:rPr>
            </w:pPr>
          </w:p>
        </w:tc>
        <w:tc>
          <w:tcPr>
            <w:tcW w:w="567" w:type="dxa"/>
          </w:tcPr>
          <w:p w14:paraId="34F605F5" w14:textId="77777777" w:rsidR="00950E5A" w:rsidRPr="00DB2067" w:rsidRDefault="00DB2067" w:rsidP="00DB2067">
            <w:pPr>
              <w:jc w:val="center"/>
              <w:rPr>
                <w:b/>
                <w:sz w:val="22"/>
              </w:rPr>
            </w:pPr>
            <w:r w:rsidRPr="00DB2067">
              <w:rPr>
                <w:b/>
                <w:sz w:val="22"/>
              </w:rPr>
              <w:t>4</w:t>
            </w:r>
          </w:p>
        </w:tc>
        <w:tc>
          <w:tcPr>
            <w:tcW w:w="3969" w:type="dxa"/>
          </w:tcPr>
          <w:p w14:paraId="5D4F600B" w14:textId="77777777" w:rsidR="00950E5A" w:rsidRDefault="00950E5A" w:rsidP="00950E5A">
            <w:pPr>
              <w:ind w:firstLine="567"/>
              <w:jc w:val="both"/>
              <w:rPr>
                <w:b/>
                <w:sz w:val="22"/>
                <w:u w:val="single"/>
              </w:rPr>
            </w:pPr>
            <w:r w:rsidRPr="00843007">
              <w:rPr>
                <w:b/>
                <w:sz w:val="22"/>
                <w:u w:val="single"/>
              </w:rPr>
              <w:t xml:space="preserve">Izglītības un zinātnes ministre </w:t>
            </w:r>
            <w:proofErr w:type="spellStart"/>
            <w:r w:rsidRPr="00843007">
              <w:rPr>
                <w:b/>
                <w:sz w:val="22"/>
                <w:u w:val="single"/>
              </w:rPr>
              <w:t>A.Čakša</w:t>
            </w:r>
            <w:proofErr w:type="spellEnd"/>
          </w:p>
          <w:p w14:paraId="4924703F" w14:textId="77777777" w:rsidR="00950E5A" w:rsidRPr="00843007" w:rsidRDefault="00950E5A" w:rsidP="00950E5A">
            <w:pPr>
              <w:ind w:firstLine="567"/>
              <w:jc w:val="both"/>
              <w:rPr>
                <w:sz w:val="22"/>
              </w:rPr>
            </w:pPr>
            <w:r w:rsidRPr="00843007">
              <w:rPr>
                <w:sz w:val="22"/>
              </w:rPr>
              <w:t>izslēgt 41. un 42.punktu;</w:t>
            </w:r>
          </w:p>
          <w:p w14:paraId="15F2EA18" w14:textId="77777777" w:rsidR="00950E5A" w:rsidRPr="00843007" w:rsidRDefault="00950E5A" w:rsidP="00950E5A">
            <w:pPr>
              <w:ind w:firstLine="567"/>
              <w:jc w:val="both"/>
              <w:rPr>
                <w:sz w:val="22"/>
              </w:rPr>
            </w:pPr>
          </w:p>
        </w:tc>
        <w:tc>
          <w:tcPr>
            <w:tcW w:w="1418" w:type="dxa"/>
          </w:tcPr>
          <w:p w14:paraId="230B5FF4" w14:textId="225B0B5D" w:rsidR="00950E5A" w:rsidRPr="00624405" w:rsidRDefault="00624405" w:rsidP="00125F74">
            <w:pPr>
              <w:ind w:firstLine="567"/>
              <w:jc w:val="both"/>
              <w:rPr>
                <w:b/>
                <w:bCs/>
                <w:sz w:val="22"/>
              </w:rPr>
            </w:pPr>
            <w:r w:rsidRPr="00624405">
              <w:rPr>
                <w:b/>
                <w:bCs/>
                <w:sz w:val="22"/>
              </w:rPr>
              <w:t>Atbalstīt</w:t>
            </w:r>
          </w:p>
        </w:tc>
        <w:tc>
          <w:tcPr>
            <w:tcW w:w="1418" w:type="dxa"/>
          </w:tcPr>
          <w:p w14:paraId="066CE731" w14:textId="77777777" w:rsidR="00950E5A" w:rsidRPr="00125F74" w:rsidRDefault="00950E5A" w:rsidP="00125F74">
            <w:pPr>
              <w:ind w:firstLine="567"/>
              <w:jc w:val="both"/>
              <w:rPr>
                <w:sz w:val="22"/>
              </w:rPr>
            </w:pPr>
          </w:p>
        </w:tc>
      </w:tr>
      <w:tr w:rsidR="00843007" w:rsidRPr="001B3F41" w14:paraId="0EB1C01A" w14:textId="77777777" w:rsidTr="00DB2067">
        <w:tc>
          <w:tcPr>
            <w:tcW w:w="3968" w:type="dxa"/>
            <w:shd w:val="clear" w:color="auto" w:fill="auto"/>
          </w:tcPr>
          <w:p w14:paraId="335912A2" w14:textId="77777777" w:rsidR="00843007" w:rsidRPr="008B6C6A" w:rsidRDefault="00843007" w:rsidP="00950E5A">
            <w:pPr>
              <w:ind w:firstLine="567"/>
              <w:jc w:val="both"/>
              <w:rPr>
                <w:bCs/>
                <w:iCs/>
                <w:sz w:val="22"/>
              </w:rPr>
            </w:pPr>
          </w:p>
        </w:tc>
        <w:tc>
          <w:tcPr>
            <w:tcW w:w="3969" w:type="dxa"/>
            <w:shd w:val="clear" w:color="auto" w:fill="auto"/>
          </w:tcPr>
          <w:p w14:paraId="7B2CA5F8" w14:textId="77777777" w:rsidR="00843007" w:rsidRPr="00125F74" w:rsidRDefault="00843007" w:rsidP="00125F74">
            <w:pPr>
              <w:ind w:firstLine="567"/>
              <w:jc w:val="both"/>
              <w:rPr>
                <w:sz w:val="22"/>
              </w:rPr>
            </w:pPr>
          </w:p>
        </w:tc>
        <w:tc>
          <w:tcPr>
            <w:tcW w:w="567" w:type="dxa"/>
          </w:tcPr>
          <w:p w14:paraId="7AE8021E" w14:textId="77777777" w:rsidR="00843007" w:rsidRPr="00DB2067" w:rsidRDefault="00DB2067" w:rsidP="00DB2067">
            <w:pPr>
              <w:jc w:val="center"/>
              <w:rPr>
                <w:b/>
                <w:sz w:val="22"/>
              </w:rPr>
            </w:pPr>
            <w:r w:rsidRPr="00DB2067">
              <w:rPr>
                <w:b/>
                <w:sz w:val="22"/>
              </w:rPr>
              <w:t>5</w:t>
            </w:r>
          </w:p>
        </w:tc>
        <w:tc>
          <w:tcPr>
            <w:tcW w:w="3969" w:type="dxa"/>
          </w:tcPr>
          <w:p w14:paraId="31A62FD0" w14:textId="77777777" w:rsidR="00950E5A" w:rsidRDefault="00950E5A" w:rsidP="00950E5A">
            <w:pPr>
              <w:ind w:firstLine="567"/>
              <w:jc w:val="both"/>
              <w:rPr>
                <w:b/>
                <w:sz w:val="22"/>
                <w:u w:val="single"/>
              </w:rPr>
            </w:pPr>
            <w:r w:rsidRPr="00843007">
              <w:rPr>
                <w:b/>
                <w:sz w:val="22"/>
                <w:u w:val="single"/>
              </w:rPr>
              <w:t xml:space="preserve">Izglītības un zinātnes ministre </w:t>
            </w:r>
            <w:proofErr w:type="spellStart"/>
            <w:r w:rsidRPr="00843007">
              <w:rPr>
                <w:b/>
                <w:sz w:val="22"/>
                <w:u w:val="single"/>
              </w:rPr>
              <w:t>A.Čakša</w:t>
            </w:r>
            <w:proofErr w:type="spellEnd"/>
          </w:p>
          <w:p w14:paraId="4F84FC3A" w14:textId="77777777" w:rsidR="00843007" w:rsidRPr="00843007" w:rsidRDefault="00843007" w:rsidP="00843007">
            <w:pPr>
              <w:ind w:firstLine="567"/>
              <w:jc w:val="both"/>
              <w:rPr>
                <w:sz w:val="22"/>
              </w:rPr>
            </w:pPr>
            <w:r w:rsidRPr="00843007">
              <w:rPr>
                <w:sz w:val="22"/>
              </w:rPr>
              <w:t>papildināt ar 49. un 50. un 51.punktu šādā redakcijā:</w:t>
            </w:r>
          </w:p>
          <w:p w14:paraId="3BCD29B8" w14:textId="77777777" w:rsidR="00843007" w:rsidRPr="00843007" w:rsidRDefault="00843007" w:rsidP="00843007">
            <w:pPr>
              <w:ind w:firstLine="567"/>
              <w:jc w:val="both"/>
              <w:rPr>
                <w:sz w:val="22"/>
              </w:rPr>
            </w:pPr>
            <w:r w:rsidRPr="00843007">
              <w:rPr>
                <w:sz w:val="22"/>
              </w:rPr>
              <w:t>“49) nosaka minimāli pieļaujamo izglītojamo skaitu klašu grupā pašvaldību, valsts augstskolu un privātajās vispārējās izglītības iestādēs un kvalitātes kritērijus minēto izglītības iestāžu vispārējās vidējās izglītības pakāpē;”;</w:t>
            </w:r>
          </w:p>
          <w:p w14:paraId="48C639DB" w14:textId="77777777" w:rsidR="00843007" w:rsidRPr="00843007" w:rsidRDefault="00843007" w:rsidP="00843007">
            <w:pPr>
              <w:ind w:firstLine="567"/>
              <w:jc w:val="both"/>
              <w:rPr>
                <w:sz w:val="22"/>
              </w:rPr>
            </w:pPr>
            <w:r w:rsidRPr="00843007">
              <w:rPr>
                <w:sz w:val="22"/>
              </w:rPr>
              <w:t xml:space="preserve">50) nosaka kritērijus un kārtību, kādā valsts piedalās pašvaldību, valsts augstskolu un privāto vispārējās izglītības iestāžu vispārējās pamatizglītības programmu īstenošanā iesaistīto pedagogu darba samaksas finansēšanā gadījumā, ja izglītojamo skaits attiecīgajā klašu grupā neatbilst </w:t>
            </w:r>
            <w:r w:rsidRPr="00843007">
              <w:rPr>
                <w:sz w:val="22"/>
              </w:rPr>
              <w:lastRenderedPageBreak/>
              <w:t>Ministru kabineta noteiktajam minimāli pieļaujamajam izglītojamo skaitam;</w:t>
            </w:r>
          </w:p>
          <w:p w14:paraId="77A6615E" w14:textId="77777777" w:rsidR="00AA5E07" w:rsidRPr="00843007" w:rsidRDefault="00843007" w:rsidP="008E7CCB">
            <w:pPr>
              <w:ind w:firstLine="567"/>
              <w:jc w:val="both"/>
              <w:rPr>
                <w:sz w:val="22"/>
              </w:rPr>
            </w:pPr>
            <w:r w:rsidRPr="00843007">
              <w:rPr>
                <w:sz w:val="22"/>
              </w:rPr>
              <w:t>51) nosaka kritērijus un kārtību, kādā valsts piedalās pašvaldību, valsts augstskolu un privāto vispārējās izglītības iestāžu vispārējās vidējās izglītības programmu īstenošanā iesaistīto pedagogu darba samaksas finansēšanā, ja izglītojamo skaits attiecīgajā klašu grupā neatbilst Ministru kabineta noteiktajam minimāli pieļaujamajam izglītojamo skaitam vai izglītības iestāde neatbilst Ministru kabineta noteiktajiem kvalitātes kritērijiem.”</w:t>
            </w:r>
          </w:p>
        </w:tc>
        <w:tc>
          <w:tcPr>
            <w:tcW w:w="1418" w:type="dxa"/>
          </w:tcPr>
          <w:p w14:paraId="44F2590C" w14:textId="01A5BDEC" w:rsidR="00843007" w:rsidRPr="00624405" w:rsidRDefault="00624405" w:rsidP="00125F74">
            <w:pPr>
              <w:ind w:firstLine="567"/>
              <w:jc w:val="both"/>
              <w:rPr>
                <w:b/>
                <w:bCs/>
                <w:sz w:val="22"/>
              </w:rPr>
            </w:pPr>
            <w:r w:rsidRPr="00624405">
              <w:rPr>
                <w:b/>
                <w:bCs/>
                <w:sz w:val="22"/>
              </w:rPr>
              <w:lastRenderedPageBreak/>
              <w:t>Atbalstīt</w:t>
            </w:r>
          </w:p>
        </w:tc>
        <w:tc>
          <w:tcPr>
            <w:tcW w:w="1418" w:type="dxa"/>
          </w:tcPr>
          <w:p w14:paraId="204EEB9E" w14:textId="77777777" w:rsidR="00843007" w:rsidRPr="00125F74" w:rsidRDefault="00843007" w:rsidP="00125F74">
            <w:pPr>
              <w:ind w:firstLine="567"/>
              <w:jc w:val="both"/>
              <w:rPr>
                <w:sz w:val="22"/>
              </w:rPr>
            </w:pPr>
          </w:p>
        </w:tc>
      </w:tr>
      <w:tr w:rsidR="00267CA4" w:rsidRPr="001B3F41" w14:paraId="3411381B" w14:textId="77777777" w:rsidTr="00DB2067">
        <w:tc>
          <w:tcPr>
            <w:tcW w:w="3968" w:type="dxa"/>
            <w:shd w:val="clear" w:color="auto" w:fill="auto"/>
          </w:tcPr>
          <w:p w14:paraId="542365A8" w14:textId="77777777" w:rsidR="00267CA4" w:rsidRPr="00267CA4" w:rsidRDefault="00267CA4" w:rsidP="00267CA4">
            <w:pPr>
              <w:ind w:firstLine="567"/>
              <w:jc w:val="both"/>
              <w:rPr>
                <w:bCs/>
                <w:iCs/>
                <w:sz w:val="22"/>
              </w:rPr>
            </w:pPr>
            <w:r w:rsidRPr="00267CA4">
              <w:rPr>
                <w:b/>
                <w:bCs/>
                <w:iCs/>
                <w:sz w:val="22"/>
              </w:rPr>
              <w:t>59.pants. Izglītības sistēmas finansēšanas avoti</w:t>
            </w:r>
          </w:p>
          <w:p w14:paraId="6CFFD16B" w14:textId="77777777" w:rsidR="00267CA4" w:rsidRPr="00267CA4" w:rsidRDefault="00267CA4" w:rsidP="00267CA4">
            <w:pPr>
              <w:ind w:firstLine="567"/>
              <w:jc w:val="both"/>
              <w:rPr>
                <w:bCs/>
                <w:iCs/>
                <w:sz w:val="22"/>
              </w:rPr>
            </w:pPr>
            <w:r w:rsidRPr="00267CA4">
              <w:rPr>
                <w:bCs/>
                <w:iCs/>
                <w:sz w:val="22"/>
              </w:rPr>
              <w:t>(1) Valsts izglītības iestādes finansē no valsts budžeta saskaņā ar gadskārtējo valsts budžeta likumu. Pašvaldību izglītības iestādes finansē no pašvaldību budžetiem. Valsts augstskolu vidējās izglītības iestādes finansē no augstskolu budžetiem. Valsts piedalās pašvaldību izglītības iestāžu un valsts augstskolu vidējās izglītības iestāžu finansēšanā šajā likumā paredzētajos gadījumos. Lai veicinātu mazākumtautību etniskās kultūras apguvi, attīstību un saglabāšanu un mazākumtautību integrāciju Latvijā, valsts var piedalīties to izglītības iestāžu nodarbināto pedagogu darba samaksas papildu finansēšanā, kuri, pamatojoties uz Latvijas Republikas divpusējiem un daudzpusējiem starptautiskajiem līgumiem, īsteno mazākumtautību izglītības saturu.</w:t>
            </w:r>
          </w:p>
          <w:p w14:paraId="2D11EB96" w14:textId="77777777" w:rsidR="00267CA4" w:rsidRPr="00267CA4" w:rsidRDefault="00267CA4" w:rsidP="00267CA4">
            <w:pPr>
              <w:ind w:firstLine="567"/>
              <w:jc w:val="both"/>
              <w:rPr>
                <w:bCs/>
                <w:iCs/>
                <w:sz w:val="22"/>
              </w:rPr>
            </w:pPr>
            <w:r w:rsidRPr="00267CA4">
              <w:rPr>
                <w:bCs/>
                <w:iCs/>
                <w:sz w:val="22"/>
              </w:rPr>
              <w:lastRenderedPageBreak/>
              <w:t>(1</w:t>
            </w:r>
            <w:r w:rsidRPr="00267CA4">
              <w:rPr>
                <w:bCs/>
                <w:iCs/>
                <w:sz w:val="22"/>
                <w:vertAlign w:val="superscript"/>
              </w:rPr>
              <w:t>1</w:t>
            </w:r>
            <w:r w:rsidRPr="00267CA4">
              <w:rPr>
                <w:bCs/>
                <w:iCs/>
                <w:sz w:val="22"/>
              </w:rPr>
              <w:t>) Valsts piedalās mazākumtautību valodas un kultūrvēstures interešu izglītības programmas īstenošanas izmaksu (pedagogu darba samaksa, valsts sociālās apdrošināšanas obligātās iemaksas, mācību līdzekļu iegāde) finansēšanā Ministru kabineta noteiktajā kārtībā un apjomā.</w:t>
            </w:r>
          </w:p>
          <w:p w14:paraId="23879AC2" w14:textId="77777777" w:rsidR="00267CA4" w:rsidRPr="00267CA4" w:rsidRDefault="00267CA4" w:rsidP="00267CA4">
            <w:pPr>
              <w:ind w:firstLine="567"/>
              <w:jc w:val="both"/>
              <w:rPr>
                <w:bCs/>
                <w:iCs/>
                <w:sz w:val="22"/>
              </w:rPr>
            </w:pPr>
            <w:r w:rsidRPr="00267CA4">
              <w:rPr>
                <w:bCs/>
                <w:iCs/>
                <w:sz w:val="22"/>
              </w:rPr>
              <w:t>(2) Privātās izglītības iestādes finansē to dibinātāji. 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w:t>
            </w:r>
          </w:p>
          <w:p w14:paraId="2448BFF9" w14:textId="77777777" w:rsidR="00267CA4" w:rsidRPr="00267CA4" w:rsidRDefault="00267CA4" w:rsidP="00267CA4">
            <w:pPr>
              <w:ind w:firstLine="567"/>
              <w:jc w:val="both"/>
              <w:rPr>
                <w:bCs/>
                <w:iCs/>
                <w:sz w:val="22"/>
              </w:rPr>
            </w:pPr>
            <w:r w:rsidRPr="00267CA4">
              <w:rPr>
                <w:bCs/>
                <w:iCs/>
                <w:sz w:val="22"/>
              </w:rPr>
              <w:t>(2</w:t>
            </w:r>
            <w:r w:rsidRPr="00267CA4">
              <w:rPr>
                <w:bCs/>
                <w:iCs/>
                <w:sz w:val="22"/>
                <w:vertAlign w:val="superscript"/>
              </w:rPr>
              <w:t>1</w:t>
            </w:r>
            <w:r w:rsidRPr="00267CA4">
              <w:rPr>
                <w:bCs/>
                <w:iCs/>
                <w:sz w:val="22"/>
              </w:rPr>
              <w:t xml:space="preserve">) Privātajās izglītības iestādēs valsts pirmsskolas izglītības vadlīnijām, pamatizglītības un vispārējās vidējās izglītības valsts standartiem atbilstošas mācību literatūras, spēļu, metodisko līdzekļu, papildu literatūras (uzziņu literatūras) iegādi, kā arī mācību vadības platformu iegādi vai abonēšanas maksu </w:t>
            </w:r>
            <w:r w:rsidRPr="00267CA4">
              <w:rPr>
                <w:bCs/>
                <w:iCs/>
                <w:sz w:val="22"/>
              </w:rPr>
              <w:lastRenderedPageBreak/>
              <w:t>finansē no valsts budžeta līdzekļiem un valsts budžeta mērķdotācijām.</w:t>
            </w:r>
          </w:p>
          <w:p w14:paraId="15F96F7A" w14:textId="77777777" w:rsidR="00267CA4" w:rsidRPr="00267CA4" w:rsidRDefault="00267CA4" w:rsidP="00267CA4">
            <w:pPr>
              <w:ind w:firstLine="567"/>
              <w:jc w:val="both"/>
              <w:rPr>
                <w:bCs/>
                <w:iCs/>
                <w:sz w:val="22"/>
              </w:rPr>
            </w:pPr>
            <w:r w:rsidRPr="00267CA4">
              <w:rPr>
                <w:bCs/>
                <w:iCs/>
                <w:sz w:val="22"/>
              </w:rPr>
              <w:t>(3) Pašvaldību speciālās izglītības iestādes, kas īsteno speciālās izglītības programmas pamatizglītības vai vidējās izglītības pakāpē un nodrošina internāta pakalpojumus, kā arī speciālās izglītības iestādes — attīstības centrus — finansē no valsts budžeta Ministru kabineta noteiktajā kārtībā.</w:t>
            </w:r>
          </w:p>
          <w:p w14:paraId="1D3661C1" w14:textId="77777777" w:rsidR="00267CA4" w:rsidRPr="00267CA4" w:rsidRDefault="00267CA4" w:rsidP="00267CA4">
            <w:pPr>
              <w:ind w:firstLine="567"/>
              <w:jc w:val="both"/>
              <w:rPr>
                <w:bCs/>
                <w:iCs/>
                <w:sz w:val="22"/>
              </w:rPr>
            </w:pPr>
            <w:r w:rsidRPr="00267CA4">
              <w:rPr>
                <w:bCs/>
                <w:iCs/>
                <w:sz w:val="22"/>
              </w:rPr>
              <w:t>(3</w:t>
            </w:r>
            <w:r w:rsidRPr="00267CA4">
              <w:rPr>
                <w:bCs/>
                <w:iCs/>
                <w:sz w:val="22"/>
                <w:vertAlign w:val="superscript"/>
              </w:rPr>
              <w:t>1</w:t>
            </w:r>
            <w:r w:rsidRPr="00267CA4">
              <w:rPr>
                <w:bCs/>
                <w:iCs/>
                <w:sz w:val="22"/>
              </w:rPr>
              <w:t>) To izglītojamo ēdināšanu, kuri izglītības iestādēs klātienē apgūst pamatizglītības programmas 1., 2., 3. un 4. klasē, finansē no valsts budžeta Ministru kabineta noteiktajā kārtībā un apjomā. Pašvaldības piedalās to izglītojamo ēdināšanas izmaksu segšanā, kuri attiecīgās pašvaldības administratīvajā teritorijā esošajās izglītības iestādēs (izņemot valsts izglītības iestādes) klātienē apgūst pamatizglītības programmas 1., 2., 3. un 4. klasē. Viena izglītojamā ēdināšanai dienā līdzekļus no pašvaldības budžeta paredz ne mazākā apmērā, kā tos nodrošina valsts.</w:t>
            </w:r>
          </w:p>
          <w:p w14:paraId="4A50F910" w14:textId="77777777" w:rsidR="00267CA4" w:rsidRPr="00267CA4" w:rsidRDefault="00267CA4" w:rsidP="00267CA4">
            <w:pPr>
              <w:ind w:firstLine="567"/>
              <w:jc w:val="both"/>
              <w:rPr>
                <w:bCs/>
                <w:iCs/>
                <w:sz w:val="22"/>
              </w:rPr>
            </w:pPr>
            <w:r w:rsidRPr="00267CA4">
              <w:rPr>
                <w:bCs/>
                <w:iCs/>
                <w:sz w:val="22"/>
              </w:rPr>
              <w:t>(4) Izglītības iestādes var saņemt papildu finanšu līdzekļus:</w:t>
            </w:r>
          </w:p>
          <w:p w14:paraId="1F6FAD63" w14:textId="77777777" w:rsidR="00267CA4" w:rsidRPr="00267CA4" w:rsidRDefault="00267CA4" w:rsidP="00267CA4">
            <w:pPr>
              <w:ind w:firstLine="567"/>
              <w:jc w:val="both"/>
              <w:rPr>
                <w:bCs/>
                <w:iCs/>
                <w:sz w:val="22"/>
              </w:rPr>
            </w:pPr>
            <w:r w:rsidRPr="00267CA4">
              <w:rPr>
                <w:bCs/>
                <w:iCs/>
                <w:sz w:val="22"/>
              </w:rPr>
              <w:t>1) ziedojumu un dāvinājumu veidā;</w:t>
            </w:r>
          </w:p>
          <w:p w14:paraId="1A5B68E3" w14:textId="77777777" w:rsidR="00267CA4" w:rsidRPr="00267CA4" w:rsidRDefault="00267CA4" w:rsidP="00267CA4">
            <w:pPr>
              <w:ind w:firstLine="567"/>
              <w:jc w:val="both"/>
              <w:rPr>
                <w:bCs/>
                <w:iCs/>
                <w:sz w:val="22"/>
              </w:rPr>
            </w:pPr>
            <w:r w:rsidRPr="00267CA4">
              <w:rPr>
                <w:bCs/>
                <w:iCs/>
                <w:sz w:val="22"/>
              </w:rPr>
              <w:t>2) sniedzot maksas pakalpojumus iestādes nolikumā vai satversmē noteiktajos gadījumos;</w:t>
            </w:r>
          </w:p>
          <w:p w14:paraId="3FD38F9A" w14:textId="77777777" w:rsidR="00267CA4" w:rsidRPr="00267CA4" w:rsidRDefault="00267CA4" w:rsidP="00267CA4">
            <w:pPr>
              <w:ind w:firstLine="567"/>
              <w:jc w:val="both"/>
              <w:rPr>
                <w:bCs/>
                <w:iCs/>
                <w:sz w:val="22"/>
              </w:rPr>
            </w:pPr>
            <w:r w:rsidRPr="00267CA4">
              <w:rPr>
                <w:bCs/>
                <w:iCs/>
                <w:sz w:val="22"/>
              </w:rPr>
              <w:t>3) no citiem ieņēmumiem.</w:t>
            </w:r>
          </w:p>
          <w:p w14:paraId="3238D732" w14:textId="77777777" w:rsidR="00267CA4" w:rsidRPr="008B6C6A" w:rsidRDefault="00267CA4" w:rsidP="00267CA4">
            <w:pPr>
              <w:ind w:firstLine="567"/>
              <w:jc w:val="both"/>
              <w:rPr>
                <w:bCs/>
                <w:iCs/>
                <w:sz w:val="22"/>
              </w:rPr>
            </w:pPr>
            <w:r w:rsidRPr="00267CA4">
              <w:rPr>
                <w:bCs/>
                <w:iCs/>
                <w:sz w:val="22"/>
              </w:rPr>
              <w:t>(5) Izglītības atbalsta iestādes finansē to dibinātāji.</w:t>
            </w:r>
          </w:p>
        </w:tc>
        <w:tc>
          <w:tcPr>
            <w:tcW w:w="3969" w:type="dxa"/>
            <w:shd w:val="clear" w:color="auto" w:fill="auto"/>
          </w:tcPr>
          <w:p w14:paraId="49A4613F" w14:textId="77777777" w:rsidR="00267CA4" w:rsidRPr="00125F74" w:rsidRDefault="00267CA4" w:rsidP="00125F74">
            <w:pPr>
              <w:ind w:firstLine="567"/>
              <w:jc w:val="both"/>
              <w:rPr>
                <w:sz w:val="22"/>
              </w:rPr>
            </w:pPr>
          </w:p>
        </w:tc>
        <w:tc>
          <w:tcPr>
            <w:tcW w:w="567" w:type="dxa"/>
          </w:tcPr>
          <w:p w14:paraId="42337DAF" w14:textId="77777777" w:rsidR="00267CA4" w:rsidRPr="00DB2067" w:rsidRDefault="00267CA4" w:rsidP="00DB2067">
            <w:pPr>
              <w:jc w:val="center"/>
              <w:rPr>
                <w:b/>
                <w:sz w:val="22"/>
              </w:rPr>
            </w:pPr>
          </w:p>
        </w:tc>
        <w:tc>
          <w:tcPr>
            <w:tcW w:w="3969" w:type="dxa"/>
          </w:tcPr>
          <w:p w14:paraId="4C698D92" w14:textId="77777777" w:rsidR="00267CA4" w:rsidRPr="00843007" w:rsidRDefault="00267CA4" w:rsidP="00950E5A">
            <w:pPr>
              <w:ind w:firstLine="567"/>
              <w:jc w:val="both"/>
              <w:rPr>
                <w:b/>
                <w:sz w:val="22"/>
                <w:u w:val="single"/>
              </w:rPr>
            </w:pPr>
          </w:p>
        </w:tc>
        <w:tc>
          <w:tcPr>
            <w:tcW w:w="1418" w:type="dxa"/>
          </w:tcPr>
          <w:p w14:paraId="08690291" w14:textId="77777777" w:rsidR="00267CA4" w:rsidRPr="00125F74" w:rsidRDefault="00267CA4" w:rsidP="00125F74">
            <w:pPr>
              <w:ind w:firstLine="567"/>
              <w:jc w:val="both"/>
              <w:rPr>
                <w:sz w:val="22"/>
              </w:rPr>
            </w:pPr>
          </w:p>
        </w:tc>
        <w:tc>
          <w:tcPr>
            <w:tcW w:w="1418" w:type="dxa"/>
          </w:tcPr>
          <w:p w14:paraId="3F943710" w14:textId="77777777" w:rsidR="00267CA4" w:rsidRPr="00125F74" w:rsidRDefault="00267CA4" w:rsidP="00125F74">
            <w:pPr>
              <w:ind w:firstLine="567"/>
              <w:jc w:val="both"/>
              <w:rPr>
                <w:sz w:val="22"/>
              </w:rPr>
            </w:pPr>
          </w:p>
        </w:tc>
      </w:tr>
      <w:tr w:rsidR="00843007" w:rsidRPr="001B3F41" w14:paraId="6660C923" w14:textId="77777777" w:rsidTr="00DB2067">
        <w:tc>
          <w:tcPr>
            <w:tcW w:w="3968" w:type="dxa"/>
            <w:shd w:val="clear" w:color="auto" w:fill="auto"/>
          </w:tcPr>
          <w:p w14:paraId="13A22EBD" w14:textId="77777777" w:rsidR="00267CA4" w:rsidRPr="00267CA4" w:rsidRDefault="00267CA4" w:rsidP="00267CA4">
            <w:pPr>
              <w:ind w:firstLine="567"/>
              <w:jc w:val="both"/>
              <w:rPr>
                <w:bCs/>
                <w:iCs/>
                <w:sz w:val="22"/>
              </w:rPr>
            </w:pPr>
            <w:r w:rsidRPr="00267CA4">
              <w:rPr>
                <w:bCs/>
                <w:iCs/>
                <w:sz w:val="22"/>
              </w:rPr>
              <w:lastRenderedPageBreak/>
              <w:t xml:space="preserve"> (6) Valsts finansiāli atbalsta un pašvaldība tās noteiktajā kārtībā un atbilstoši tās noteiktajiem kritērijiem var </w:t>
            </w:r>
            <w:r w:rsidRPr="00267CA4">
              <w:rPr>
                <w:bCs/>
                <w:iCs/>
                <w:sz w:val="22"/>
              </w:rPr>
              <w:lastRenderedPageBreak/>
              <w:t>finansiāli atbalstīt pieaugušo izglītību, finansējot neformālās izglītības programmas, kā arī atbalstot darba devējus darbinieku papildu izglītošanā.</w:t>
            </w:r>
          </w:p>
          <w:p w14:paraId="4FE7D4B6" w14:textId="77777777" w:rsidR="00843007" w:rsidRPr="008B6C6A" w:rsidRDefault="00843007" w:rsidP="004F73F2">
            <w:pPr>
              <w:ind w:firstLine="567"/>
              <w:jc w:val="both"/>
              <w:rPr>
                <w:bCs/>
                <w:iCs/>
                <w:sz w:val="22"/>
              </w:rPr>
            </w:pPr>
          </w:p>
        </w:tc>
        <w:tc>
          <w:tcPr>
            <w:tcW w:w="3969" w:type="dxa"/>
            <w:shd w:val="clear" w:color="auto" w:fill="auto"/>
          </w:tcPr>
          <w:p w14:paraId="0BD831F9" w14:textId="77777777" w:rsidR="00843007" w:rsidRPr="00125F74" w:rsidRDefault="00843007" w:rsidP="00125F74">
            <w:pPr>
              <w:ind w:firstLine="567"/>
              <w:jc w:val="both"/>
              <w:rPr>
                <w:sz w:val="22"/>
              </w:rPr>
            </w:pPr>
          </w:p>
        </w:tc>
        <w:tc>
          <w:tcPr>
            <w:tcW w:w="567" w:type="dxa"/>
          </w:tcPr>
          <w:p w14:paraId="0001C77F" w14:textId="77777777" w:rsidR="00843007" w:rsidRPr="00DB2067" w:rsidRDefault="00DB2067" w:rsidP="00DB2067">
            <w:pPr>
              <w:jc w:val="center"/>
              <w:rPr>
                <w:b/>
                <w:sz w:val="22"/>
              </w:rPr>
            </w:pPr>
            <w:r w:rsidRPr="00DB2067">
              <w:rPr>
                <w:b/>
                <w:sz w:val="22"/>
              </w:rPr>
              <w:t>6</w:t>
            </w:r>
          </w:p>
        </w:tc>
        <w:tc>
          <w:tcPr>
            <w:tcW w:w="3969" w:type="dxa"/>
          </w:tcPr>
          <w:p w14:paraId="5F4F02CA" w14:textId="77777777" w:rsidR="00843007" w:rsidRPr="00843007" w:rsidRDefault="00843007" w:rsidP="00843007">
            <w:pPr>
              <w:ind w:firstLine="567"/>
              <w:jc w:val="both"/>
              <w:rPr>
                <w:b/>
                <w:sz w:val="22"/>
                <w:u w:val="single"/>
              </w:rPr>
            </w:pPr>
            <w:r w:rsidRPr="00843007">
              <w:rPr>
                <w:b/>
                <w:sz w:val="22"/>
                <w:u w:val="single"/>
              </w:rPr>
              <w:t xml:space="preserve">Izglītības un zinātnes ministre </w:t>
            </w:r>
            <w:proofErr w:type="spellStart"/>
            <w:r w:rsidRPr="00843007">
              <w:rPr>
                <w:b/>
                <w:sz w:val="22"/>
                <w:u w:val="single"/>
              </w:rPr>
              <w:t>A.Čakša</w:t>
            </w:r>
            <w:proofErr w:type="spellEnd"/>
          </w:p>
          <w:p w14:paraId="752AED4D" w14:textId="77777777" w:rsidR="00843007" w:rsidRPr="00843007" w:rsidRDefault="00843007" w:rsidP="00843007">
            <w:pPr>
              <w:ind w:firstLine="567"/>
              <w:jc w:val="both"/>
              <w:rPr>
                <w:sz w:val="22"/>
              </w:rPr>
            </w:pPr>
            <w:r w:rsidRPr="00843007">
              <w:rPr>
                <w:sz w:val="22"/>
              </w:rPr>
              <w:lastRenderedPageBreak/>
              <w:t>Papildināt likumprojektu ar jaunu pantu šādā redakcijā:</w:t>
            </w:r>
          </w:p>
          <w:p w14:paraId="0ADE9C96" w14:textId="77777777" w:rsidR="00843007" w:rsidRPr="00843007" w:rsidRDefault="00843007" w:rsidP="00843007">
            <w:pPr>
              <w:ind w:firstLine="567"/>
              <w:jc w:val="both"/>
              <w:rPr>
                <w:sz w:val="22"/>
              </w:rPr>
            </w:pPr>
            <w:r w:rsidRPr="00843007">
              <w:rPr>
                <w:sz w:val="22"/>
              </w:rPr>
              <w:t>“59.pantā:</w:t>
            </w:r>
          </w:p>
          <w:p w14:paraId="1929D27A" w14:textId="77777777" w:rsidR="00843007" w:rsidRPr="00843007" w:rsidRDefault="00843007" w:rsidP="00843007">
            <w:pPr>
              <w:ind w:firstLine="567"/>
              <w:jc w:val="both"/>
              <w:rPr>
                <w:sz w:val="22"/>
              </w:rPr>
            </w:pPr>
            <w:r w:rsidRPr="00843007">
              <w:rPr>
                <w:sz w:val="22"/>
              </w:rPr>
              <w:t>izteikt sesto daļu šādā redakcijā:</w:t>
            </w:r>
          </w:p>
          <w:p w14:paraId="747C5DB2" w14:textId="77777777" w:rsidR="00843007" w:rsidRPr="00843007" w:rsidRDefault="00843007" w:rsidP="00267CA4">
            <w:pPr>
              <w:ind w:firstLine="567"/>
              <w:jc w:val="both"/>
              <w:rPr>
                <w:sz w:val="22"/>
              </w:rPr>
            </w:pPr>
            <w:r w:rsidRPr="00843007">
              <w:rPr>
                <w:sz w:val="22"/>
              </w:rPr>
              <w:t>“(6) Pašvaldība tās noteiktajā kārtībā un atbilstoši tās noteiktajiem kritērijiem var finansiāli atbalstīt pieaugušo izglītību, finansējot neformālās izglītības programmas, kā arī atbalstot darba devējus darbinieku papildu izglītošanā.”;</w:t>
            </w:r>
          </w:p>
        </w:tc>
        <w:tc>
          <w:tcPr>
            <w:tcW w:w="1418" w:type="dxa"/>
          </w:tcPr>
          <w:p w14:paraId="62236B86" w14:textId="7F7CFF1B" w:rsidR="00843007" w:rsidRPr="00624405" w:rsidRDefault="00624405" w:rsidP="00125F74">
            <w:pPr>
              <w:ind w:firstLine="567"/>
              <w:jc w:val="both"/>
              <w:rPr>
                <w:b/>
                <w:bCs/>
                <w:sz w:val="22"/>
              </w:rPr>
            </w:pPr>
            <w:r w:rsidRPr="00624405">
              <w:rPr>
                <w:b/>
                <w:bCs/>
                <w:sz w:val="22"/>
              </w:rPr>
              <w:lastRenderedPageBreak/>
              <w:t>Atbalstīt</w:t>
            </w:r>
          </w:p>
        </w:tc>
        <w:tc>
          <w:tcPr>
            <w:tcW w:w="1418" w:type="dxa"/>
          </w:tcPr>
          <w:p w14:paraId="03E0E93F" w14:textId="77777777" w:rsidR="00843007" w:rsidRPr="00125F74" w:rsidRDefault="00843007" w:rsidP="00125F74">
            <w:pPr>
              <w:ind w:firstLine="567"/>
              <w:jc w:val="both"/>
              <w:rPr>
                <w:sz w:val="22"/>
              </w:rPr>
            </w:pPr>
          </w:p>
        </w:tc>
      </w:tr>
      <w:tr w:rsidR="00267CA4" w:rsidRPr="001B3F41" w14:paraId="6181BC90" w14:textId="77777777" w:rsidTr="00DB2067">
        <w:tc>
          <w:tcPr>
            <w:tcW w:w="3968" w:type="dxa"/>
            <w:shd w:val="clear" w:color="auto" w:fill="auto"/>
          </w:tcPr>
          <w:p w14:paraId="2A1126D9" w14:textId="77777777" w:rsidR="00267CA4" w:rsidRPr="00267CA4" w:rsidRDefault="00267CA4" w:rsidP="00267CA4">
            <w:pPr>
              <w:ind w:firstLine="567"/>
              <w:jc w:val="both"/>
              <w:rPr>
                <w:bCs/>
                <w:iCs/>
                <w:sz w:val="22"/>
              </w:rPr>
            </w:pPr>
          </w:p>
        </w:tc>
        <w:tc>
          <w:tcPr>
            <w:tcW w:w="3969" w:type="dxa"/>
            <w:shd w:val="clear" w:color="auto" w:fill="auto"/>
          </w:tcPr>
          <w:p w14:paraId="6F0C1238" w14:textId="77777777" w:rsidR="00267CA4" w:rsidRPr="00125F74" w:rsidRDefault="00267CA4" w:rsidP="00125F74">
            <w:pPr>
              <w:ind w:firstLine="567"/>
              <w:jc w:val="both"/>
              <w:rPr>
                <w:sz w:val="22"/>
              </w:rPr>
            </w:pPr>
          </w:p>
        </w:tc>
        <w:tc>
          <w:tcPr>
            <w:tcW w:w="567" w:type="dxa"/>
          </w:tcPr>
          <w:p w14:paraId="3D23E1CF" w14:textId="77777777" w:rsidR="00267CA4" w:rsidRPr="00DB2067" w:rsidRDefault="00DB2067" w:rsidP="00DB2067">
            <w:pPr>
              <w:jc w:val="center"/>
              <w:rPr>
                <w:b/>
                <w:sz w:val="22"/>
              </w:rPr>
            </w:pPr>
            <w:r w:rsidRPr="00DB2067">
              <w:rPr>
                <w:b/>
                <w:sz w:val="22"/>
              </w:rPr>
              <w:t>7</w:t>
            </w:r>
          </w:p>
        </w:tc>
        <w:tc>
          <w:tcPr>
            <w:tcW w:w="3969" w:type="dxa"/>
          </w:tcPr>
          <w:p w14:paraId="249A9898" w14:textId="77777777" w:rsidR="00267CA4" w:rsidRPr="00843007" w:rsidRDefault="00267CA4" w:rsidP="00267CA4">
            <w:pPr>
              <w:ind w:firstLine="567"/>
              <w:jc w:val="both"/>
              <w:rPr>
                <w:sz w:val="22"/>
              </w:rPr>
            </w:pPr>
            <w:r w:rsidRPr="00843007">
              <w:rPr>
                <w:b/>
                <w:sz w:val="22"/>
                <w:u w:val="single"/>
              </w:rPr>
              <w:t xml:space="preserve">Izglītības un zinātnes ministre </w:t>
            </w:r>
            <w:proofErr w:type="spellStart"/>
            <w:r w:rsidRPr="00843007">
              <w:rPr>
                <w:b/>
                <w:sz w:val="22"/>
                <w:u w:val="single"/>
              </w:rPr>
              <w:t>A.Čakša</w:t>
            </w:r>
            <w:proofErr w:type="spellEnd"/>
          </w:p>
          <w:p w14:paraId="59DCC341" w14:textId="77777777" w:rsidR="00267CA4" w:rsidRPr="00843007" w:rsidRDefault="00267CA4" w:rsidP="00267CA4">
            <w:pPr>
              <w:ind w:firstLine="567"/>
              <w:jc w:val="both"/>
              <w:rPr>
                <w:sz w:val="22"/>
              </w:rPr>
            </w:pPr>
            <w:r w:rsidRPr="00843007">
              <w:rPr>
                <w:sz w:val="22"/>
              </w:rPr>
              <w:t>papildināt ar septīto daļu šādā redakcijā:</w:t>
            </w:r>
          </w:p>
          <w:p w14:paraId="053B6BC2" w14:textId="77777777" w:rsidR="00267CA4" w:rsidRPr="00843007" w:rsidRDefault="00267CA4" w:rsidP="00267CA4">
            <w:pPr>
              <w:ind w:firstLine="567"/>
              <w:jc w:val="both"/>
              <w:rPr>
                <w:b/>
                <w:sz w:val="22"/>
                <w:u w:val="single"/>
              </w:rPr>
            </w:pPr>
            <w:r w:rsidRPr="00843007">
              <w:rPr>
                <w:sz w:val="22"/>
              </w:rPr>
              <w:t>“(7) Valsts finansiāli atbalsta pieaugušo izglītību, finansējot neformālās izglītības programmas, tālākizglītības programmas un profesionālās kompetences pilnveidi, kā arī atbalstot darba devējus darbinieku papildu izglītošanā.”</w:t>
            </w:r>
          </w:p>
        </w:tc>
        <w:tc>
          <w:tcPr>
            <w:tcW w:w="1418" w:type="dxa"/>
          </w:tcPr>
          <w:p w14:paraId="53A1AE78" w14:textId="7EEA76B6" w:rsidR="00267CA4" w:rsidRPr="00624405" w:rsidRDefault="00624405" w:rsidP="00125F74">
            <w:pPr>
              <w:ind w:firstLine="567"/>
              <w:jc w:val="both"/>
              <w:rPr>
                <w:b/>
                <w:bCs/>
                <w:sz w:val="22"/>
              </w:rPr>
            </w:pPr>
            <w:r w:rsidRPr="00624405">
              <w:rPr>
                <w:b/>
                <w:bCs/>
                <w:sz w:val="22"/>
              </w:rPr>
              <w:t>Atbalstīt</w:t>
            </w:r>
          </w:p>
        </w:tc>
        <w:tc>
          <w:tcPr>
            <w:tcW w:w="1418" w:type="dxa"/>
          </w:tcPr>
          <w:p w14:paraId="7CAF05E2" w14:textId="77777777" w:rsidR="00267CA4" w:rsidRPr="00125F74" w:rsidRDefault="00267CA4" w:rsidP="00125F74">
            <w:pPr>
              <w:ind w:firstLine="567"/>
              <w:jc w:val="both"/>
              <w:rPr>
                <w:sz w:val="22"/>
              </w:rPr>
            </w:pPr>
          </w:p>
        </w:tc>
      </w:tr>
      <w:tr w:rsidR="00843007" w:rsidRPr="001B3F41" w14:paraId="77479D11" w14:textId="77777777" w:rsidTr="00DB2067">
        <w:tc>
          <w:tcPr>
            <w:tcW w:w="3968" w:type="dxa"/>
            <w:shd w:val="clear" w:color="auto" w:fill="auto"/>
          </w:tcPr>
          <w:p w14:paraId="492BDE1E" w14:textId="77777777" w:rsidR="00AA5E07" w:rsidRPr="00AA5E07" w:rsidRDefault="00AA5E07" w:rsidP="00AA5E07">
            <w:pPr>
              <w:ind w:firstLine="567"/>
              <w:jc w:val="both"/>
              <w:rPr>
                <w:bCs/>
                <w:iCs/>
                <w:sz w:val="22"/>
              </w:rPr>
            </w:pPr>
            <w:r w:rsidRPr="00AA5E07">
              <w:rPr>
                <w:b/>
                <w:bCs/>
                <w:iCs/>
                <w:sz w:val="22"/>
              </w:rPr>
              <w:t>60.pants. Izglītības iestāžu finansēšanas kārtība</w:t>
            </w:r>
          </w:p>
          <w:p w14:paraId="32F4FDC4" w14:textId="77777777" w:rsidR="00AA5E07" w:rsidRPr="00AA5E07" w:rsidRDefault="00AA5E07" w:rsidP="00AA5E07">
            <w:pPr>
              <w:ind w:firstLine="567"/>
              <w:jc w:val="both"/>
              <w:rPr>
                <w:bCs/>
                <w:iCs/>
                <w:sz w:val="22"/>
              </w:rPr>
            </w:pPr>
            <w:r w:rsidRPr="00AA5E07">
              <w:rPr>
                <w:bCs/>
                <w:iCs/>
                <w:sz w:val="22"/>
              </w:rPr>
              <w:t>(1) Izglītības iestāžu dibinātāji nodrošina šo iestāžu finansējumu, ievērojot:</w:t>
            </w:r>
          </w:p>
          <w:p w14:paraId="7BB80C03" w14:textId="77777777" w:rsidR="00AA5E07" w:rsidRPr="00AA5E07" w:rsidRDefault="00AA5E07" w:rsidP="00AA5E07">
            <w:pPr>
              <w:ind w:firstLine="567"/>
              <w:jc w:val="both"/>
              <w:rPr>
                <w:bCs/>
                <w:iCs/>
                <w:sz w:val="22"/>
              </w:rPr>
            </w:pPr>
            <w:r w:rsidRPr="00AA5E07">
              <w:rPr>
                <w:bCs/>
                <w:iCs/>
                <w:sz w:val="22"/>
              </w:rPr>
              <w:t>1) Ministru kabineta noteikto izglītības programmu īstenošanas izmaksu minimumu uz vienu izglītojamo;</w:t>
            </w:r>
          </w:p>
          <w:p w14:paraId="5EB1B7B0" w14:textId="77777777" w:rsidR="00AA5E07" w:rsidRPr="00AA5E07" w:rsidRDefault="00AA5E07" w:rsidP="00AA5E07">
            <w:pPr>
              <w:ind w:firstLine="567"/>
              <w:jc w:val="both"/>
              <w:rPr>
                <w:bCs/>
                <w:iCs/>
                <w:sz w:val="22"/>
              </w:rPr>
            </w:pPr>
            <w:r w:rsidRPr="00AA5E07">
              <w:rPr>
                <w:bCs/>
                <w:iCs/>
                <w:sz w:val="22"/>
              </w:rPr>
              <w:t>2) izglītības iestāžu uzturēšanas un saimnieciskos izdevumus, tai skaitā saimnieciskā personāla darba algas, kā arī ar starptautisko sadarbību saistītos izdevumus;</w:t>
            </w:r>
          </w:p>
          <w:p w14:paraId="62E0CAA7" w14:textId="77777777" w:rsidR="00AA5E07" w:rsidRPr="00AA5E07" w:rsidRDefault="00AA5E07" w:rsidP="00AA5E07">
            <w:pPr>
              <w:ind w:firstLine="567"/>
              <w:jc w:val="both"/>
              <w:rPr>
                <w:bCs/>
                <w:iCs/>
                <w:sz w:val="22"/>
              </w:rPr>
            </w:pPr>
            <w:r w:rsidRPr="00AA5E07">
              <w:rPr>
                <w:bCs/>
                <w:iCs/>
                <w:sz w:val="22"/>
              </w:rPr>
              <w:t>3) izglītojamo uzturēšanas izdevumus izglītības iestādē.</w:t>
            </w:r>
          </w:p>
          <w:p w14:paraId="64CB6233" w14:textId="77777777" w:rsidR="00AA5E07" w:rsidRPr="00AA5E07" w:rsidRDefault="00AA5E07" w:rsidP="00AA5E07">
            <w:pPr>
              <w:ind w:firstLine="567"/>
              <w:jc w:val="both"/>
              <w:rPr>
                <w:bCs/>
                <w:iCs/>
                <w:sz w:val="22"/>
              </w:rPr>
            </w:pPr>
            <w:r w:rsidRPr="00AA5E07">
              <w:rPr>
                <w:bCs/>
                <w:iCs/>
                <w:sz w:val="22"/>
              </w:rPr>
              <w:lastRenderedPageBreak/>
              <w:t>(2) Atsevišķās administratīvajās teritorijās Ministru kabinets var noteikt atšķirīgas izglītības programmu īstenošanas izmaksas uz vienu izglītojamo.</w:t>
            </w:r>
          </w:p>
          <w:p w14:paraId="69833031" w14:textId="77777777" w:rsidR="00AA5E07" w:rsidRPr="00AA5E07" w:rsidRDefault="00AA5E07" w:rsidP="00AA5E07">
            <w:pPr>
              <w:ind w:firstLine="567"/>
              <w:jc w:val="both"/>
              <w:rPr>
                <w:bCs/>
                <w:iCs/>
                <w:sz w:val="22"/>
              </w:rPr>
            </w:pPr>
            <w:r w:rsidRPr="00AA5E07">
              <w:rPr>
                <w:bCs/>
                <w:iCs/>
                <w:sz w:val="22"/>
              </w:rPr>
              <w:t xml:space="preserve">(3)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Pašvaldības izglītības iestāžu pedagogu sociālās garantijas pašvaldības var finansēt no saviem budžetiem saistošajos noteikumos </w:t>
            </w:r>
            <w:r w:rsidRPr="00AA5E07">
              <w:rPr>
                <w:bCs/>
                <w:iCs/>
                <w:sz w:val="22"/>
              </w:rPr>
              <w:lastRenderedPageBreak/>
              <w:t>noteiktajā apmērā un kārtībā. Ministriju padotībā esošo izglītības iestāžu pedagogiem var noteikt sociālās garantijas izglītības iestādei apstiprinātā budžeta ietvaros. Mācību līdzekļu sagatavošana un izdošana saskaņā ar valsts pirmsskolas izglītības vadlīnijām un valsts izglītības standartiem tiek finansēta ikgadējā valsts budžetā piešķirto līdzekļu apmērā.</w:t>
            </w:r>
          </w:p>
          <w:p w14:paraId="68DCB6B1" w14:textId="77777777" w:rsidR="00843007" w:rsidRPr="008B6C6A" w:rsidRDefault="00AA5E07" w:rsidP="00F07793">
            <w:pPr>
              <w:ind w:firstLine="567"/>
              <w:jc w:val="both"/>
              <w:rPr>
                <w:bCs/>
                <w:iCs/>
                <w:sz w:val="22"/>
              </w:rPr>
            </w:pPr>
            <w:r w:rsidRPr="00AA5E07">
              <w:rPr>
                <w:bCs/>
                <w:iCs/>
                <w:sz w:val="22"/>
              </w:rPr>
              <w:t>(3</w:t>
            </w:r>
            <w:r w:rsidRPr="00AA5E07">
              <w:rPr>
                <w:bCs/>
                <w:iCs/>
                <w:sz w:val="22"/>
                <w:vertAlign w:val="superscript"/>
              </w:rPr>
              <w:t>1</w:t>
            </w:r>
            <w:r w:rsidRPr="00AA5E07">
              <w:rPr>
                <w:bCs/>
                <w:iCs/>
                <w:sz w:val="22"/>
              </w:rPr>
              <w:t>) Valsts un pašvaldību izglītības iestādēs, kā arī valsts augstskolu vidējās izglītības iestādēs valsts pirmsskolas izglītības vadlīnijām, pamatizglītības un vispārējās vidējās izglītības valsts standartiem atbilstošas mācību literatūras, spēļu, metodisko līdzekļu, papildu literatūras (uzziņu literatūras) iegādi, kā arī mācību vadības platformu iegādi vai abonēšanas maksu finansē no valsts budžeta līdzekļiem un valsts budžeta mērķdotācijām.</w:t>
            </w:r>
          </w:p>
        </w:tc>
        <w:tc>
          <w:tcPr>
            <w:tcW w:w="3969" w:type="dxa"/>
            <w:shd w:val="clear" w:color="auto" w:fill="auto"/>
          </w:tcPr>
          <w:p w14:paraId="76599DE8" w14:textId="77777777" w:rsidR="00843007" w:rsidRPr="00125F74" w:rsidRDefault="00843007" w:rsidP="00125F74">
            <w:pPr>
              <w:ind w:firstLine="567"/>
              <w:jc w:val="both"/>
              <w:rPr>
                <w:sz w:val="22"/>
              </w:rPr>
            </w:pPr>
          </w:p>
        </w:tc>
        <w:tc>
          <w:tcPr>
            <w:tcW w:w="567" w:type="dxa"/>
          </w:tcPr>
          <w:p w14:paraId="670BC5EA" w14:textId="77777777" w:rsidR="00843007" w:rsidRPr="00DB2067" w:rsidRDefault="00843007" w:rsidP="00DB2067">
            <w:pPr>
              <w:jc w:val="center"/>
              <w:rPr>
                <w:b/>
                <w:sz w:val="22"/>
              </w:rPr>
            </w:pPr>
          </w:p>
        </w:tc>
        <w:tc>
          <w:tcPr>
            <w:tcW w:w="3969" w:type="dxa"/>
          </w:tcPr>
          <w:p w14:paraId="49B48CEE" w14:textId="77777777" w:rsidR="00843007" w:rsidRPr="00843007" w:rsidRDefault="00843007" w:rsidP="00AA5E07">
            <w:pPr>
              <w:ind w:firstLine="567"/>
              <w:jc w:val="both"/>
              <w:rPr>
                <w:sz w:val="22"/>
              </w:rPr>
            </w:pPr>
          </w:p>
        </w:tc>
        <w:tc>
          <w:tcPr>
            <w:tcW w:w="1418" w:type="dxa"/>
          </w:tcPr>
          <w:p w14:paraId="2E8F6805" w14:textId="77777777" w:rsidR="00843007" w:rsidRPr="00125F74" w:rsidRDefault="00843007" w:rsidP="00125F74">
            <w:pPr>
              <w:ind w:firstLine="567"/>
              <w:jc w:val="both"/>
              <w:rPr>
                <w:sz w:val="22"/>
              </w:rPr>
            </w:pPr>
          </w:p>
        </w:tc>
        <w:tc>
          <w:tcPr>
            <w:tcW w:w="1418" w:type="dxa"/>
          </w:tcPr>
          <w:p w14:paraId="4E964E53" w14:textId="77777777" w:rsidR="00843007" w:rsidRPr="00125F74" w:rsidRDefault="00843007" w:rsidP="00125F74">
            <w:pPr>
              <w:ind w:firstLine="567"/>
              <w:jc w:val="both"/>
              <w:rPr>
                <w:sz w:val="22"/>
              </w:rPr>
            </w:pPr>
          </w:p>
        </w:tc>
      </w:tr>
      <w:tr w:rsidR="00AA5E07" w:rsidRPr="001B3F41" w14:paraId="046B962B" w14:textId="77777777" w:rsidTr="00DB2067">
        <w:tc>
          <w:tcPr>
            <w:tcW w:w="3968" w:type="dxa"/>
            <w:shd w:val="clear" w:color="auto" w:fill="auto"/>
          </w:tcPr>
          <w:p w14:paraId="116189FE" w14:textId="77777777" w:rsidR="00AA5E07" w:rsidRPr="00AA5E07" w:rsidRDefault="00AA5E07" w:rsidP="00AA5E07">
            <w:pPr>
              <w:ind w:firstLine="567"/>
              <w:jc w:val="both"/>
              <w:rPr>
                <w:bCs/>
                <w:iCs/>
                <w:sz w:val="22"/>
                <w:u w:val="single"/>
              </w:rPr>
            </w:pPr>
            <w:r w:rsidRPr="00AA5E07">
              <w:rPr>
                <w:bCs/>
                <w:iCs/>
                <w:sz w:val="22"/>
                <w:u w:val="single"/>
              </w:rPr>
              <w:lastRenderedPageBreak/>
              <w:t>(3</w:t>
            </w:r>
            <w:r w:rsidRPr="00AA5E07">
              <w:rPr>
                <w:bCs/>
                <w:iCs/>
                <w:sz w:val="22"/>
                <w:u w:val="single"/>
                <w:vertAlign w:val="superscript"/>
              </w:rPr>
              <w:t>2</w:t>
            </w:r>
            <w:r w:rsidRPr="00AA5E07">
              <w:rPr>
                <w:bCs/>
                <w:iCs/>
                <w:sz w:val="22"/>
                <w:u w:val="single"/>
              </w:rPr>
              <w:t>) Šā panta trešo daļu un 59. panta otro daļu par to pedagogu darba samaksas nodrošināšanu no valsts budžeta līdzekļiem, kuri nodarbināti pašvaldību, valsts augstskolu un privāto vispārējās izglītības iestāžu īstenotajās vispārējās izglītības programmās vidējās izglītības pakāpē, nepiemēro, ja izglītības iestāde neatbilst Ministru kabineta noteiktajiem kvalitātes kritērijiem. Šādā gadījumā pedagogu darba samaksa tiek nodrošināta no izglītības iestāžu dibinātāju budžeta un valsts, ievērojot Ministru kabineta noteiktos kritērijus, piedalās šo pedagogu darba samaksas finansēšanā.</w:t>
            </w:r>
          </w:p>
          <w:p w14:paraId="65F78FA4" w14:textId="77777777" w:rsidR="00AA5E07" w:rsidRPr="00AA5E07" w:rsidRDefault="00AA5E07" w:rsidP="00AA5E07">
            <w:pPr>
              <w:ind w:firstLine="567"/>
              <w:jc w:val="both"/>
              <w:rPr>
                <w:b/>
                <w:bCs/>
                <w:iCs/>
                <w:sz w:val="22"/>
              </w:rPr>
            </w:pPr>
          </w:p>
        </w:tc>
        <w:tc>
          <w:tcPr>
            <w:tcW w:w="3969" w:type="dxa"/>
            <w:shd w:val="clear" w:color="auto" w:fill="auto"/>
          </w:tcPr>
          <w:p w14:paraId="654E7386" w14:textId="77777777" w:rsidR="00AA5E07" w:rsidRPr="00125F74" w:rsidRDefault="00AA5E07" w:rsidP="00125F74">
            <w:pPr>
              <w:ind w:firstLine="567"/>
              <w:jc w:val="both"/>
              <w:rPr>
                <w:sz w:val="22"/>
              </w:rPr>
            </w:pPr>
          </w:p>
        </w:tc>
        <w:tc>
          <w:tcPr>
            <w:tcW w:w="567" w:type="dxa"/>
          </w:tcPr>
          <w:p w14:paraId="0DB2B991" w14:textId="77777777" w:rsidR="00AA5E07" w:rsidRPr="00DB2067" w:rsidRDefault="00AA5E07" w:rsidP="00DB2067">
            <w:pPr>
              <w:jc w:val="center"/>
              <w:rPr>
                <w:b/>
                <w:sz w:val="22"/>
              </w:rPr>
            </w:pPr>
            <w:r>
              <w:rPr>
                <w:b/>
                <w:sz w:val="22"/>
              </w:rPr>
              <w:t>8</w:t>
            </w:r>
          </w:p>
        </w:tc>
        <w:tc>
          <w:tcPr>
            <w:tcW w:w="3969" w:type="dxa"/>
          </w:tcPr>
          <w:p w14:paraId="1C85BA02" w14:textId="77777777" w:rsidR="00AA5E07" w:rsidRDefault="00AA5E07" w:rsidP="00AA5E07">
            <w:pPr>
              <w:ind w:firstLine="567"/>
              <w:jc w:val="both"/>
              <w:rPr>
                <w:b/>
                <w:sz w:val="22"/>
                <w:u w:val="single"/>
              </w:rPr>
            </w:pPr>
            <w:r w:rsidRPr="00843007">
              <w:rPr>
                <w:b/>
                <w:sz w:val="22"/>
                <w:u w:val="single"/>
              </w:rPr>
              <w:t xml:space="preserve">Izglītības un zinātnes ministre </w:t>
            </w:r>
            <w:proofErr w:type="spellStart"/>
            <w:r w:rsidRPr="00843007">
              <w:rPr>
                <w:b/>
                <w:sz w:val="22"/>
                <w:u w:val="single"/>
              </w:rPr>
              <w:t>A.Čakša</w:t>
            </w:r>
            <w:proofErr w:type="spellEnd"/>
          </w:p>
          <w:p w14:paraId="513D9965" w14:textId="77777777" w:rsidR="00AA5E07" w:rsidRPr="00843007" w:rsidRDefault="00AA5E07" w:rsidP="00AA5E07">
            <w:pPr>
              <w:ind w:firstLine="567"/>
              <w:jc w:val="both"/>
              <w:rPr>
                <w:sz w:val="22"/>
              </w:rPr>
            </w:pPr>
            <w:r w:rsidRPr="00843007">
              <w:rPr>
                <w:sz w:val="22"/>
              </w:rPr>
              <w:t>Papildināt likumprojektu ar jaunu pantu šādā redakcijā:</w:t>
            </w:r>
          </w:p>
          <w:p w14:paraId="43329A26" w14:textId="77777777" w:rsidR="00AA5E07" w:rsidRPr="00843007" w:rsidRDefault="00AA5E07" w:rsidP="00AA5E07">
            <w:pPr>
              <w:ind w:firstLine="567"/>
              <w:jc w:val="both"/>
              <w:rPr>
                <w:sz w:val="22"/>
                <w:u w:val="single"/>
              </w:rPr>
            </w:pPr>
            <w:r w:rsidRPr="00843007">
              <w:rPr>
                <w:sz w:val="22"/>
              </w:rPr>
              <w:t>“Izteikt 60.panta 3.</w:t>
            </w:r>
            <w:r w:rsidRPr="00843007">
              <w:rPr>
                <w:sz w:val="22"/>
                <w:vertAlign w:val="superscript"/>
              </w:rPr>
              <w:t>2</w:t>
            </w:r>
            <w:r w:rsidRPr="00843007">
              <w:rPr>
                <w:sz w:val="22"/>
              </w:rPr>
              <w:t xml:space="preserve"> daļu šādā redakcijā:</w:t>
            </w:r>
          </w:p>
          <w:p w14:paraId="07507136" w14:textId="77777777" w:rsidR="00AA5E07" w:rsidRPr="00843007" w:rsidRDefault="00AA5E07" w:rsidP="00F07793">
            <w:pPr>
              <w:ind w:firstLine="567"/>
              <w:jc w:val="both"/>
              <w:rPr>
                <w:b/>
                <w:sz w:val="22"/>
                <w:u w:val="single"/>
              </w:rPr>
            </w:pPr>
            <w:r w:rsidRPr="00843007">
              <w:rPr>
                <w:sz w:val="22"/>
              </w:rPr>
              <w:t>“(3</w:t>
            </w:r>
            <w:r w:rsidRPr="00843007">
              <w:rPr>
                <w:sz w:val="22"/>
                <w:vertAlign w:val="superscript"/>
              </w:rPr>
              <w:t>2</w:t>
            </w:r>
            <w:r w:rsidRPr="00843007">
              <w:rPr>
                <w:sz w:val="22"/>
              </w:rPr>
              <w:t xml:space="preserve">) Šā panta trešo daļu un 59. panta otro daļu par to pedagogu darba samaksas nodrošināšanu no valsts budžeta līdzekļiem, kuri nodarbināti pašvaldību, valsts augstskolu un privāto vispārējās izglītības iestāžu īstenotajās vispārējās izglītības programmās pamatizglītības pakāpē nepiemēro gadījumā, ja izglītojamo skaits attiecīgajā klašu grupā neatbilst Ministru kabineta </w:t>
            </w:r>
            <w:r w:rsidRPr="00843007">
              <w:rPr>
                <w:sz w:val="22"/>
              </w:rPr>
              <w:lastRenderedPageBreak/>
              <w:t>noteiktajam minimāli pieļaujamajam izglītojamo skaitam. Šā panta trešo daļu un 59. panta otro daļu par to pedagogu darba samaksas nodrošināšanu no valsts budžeta līdzekļiem, kuri nodarbināti pašvaldību, valsts augstskolu un privāto vispārējās izglītības iestāžu īstenotajās vispārējās izglītības programmās vidējās izglītības pakāpē nepiemēro, ja izglītojamo skaits attiecīgajā klašu grupā neatbilst Ministru kabineta noteiktajam minimāli pieļaujamajam izglītojamo skaitam vai izglītības iestāde neatbilst Ministru kabineta noteiktajiem kvalitātes kritērijiem. Šādos gadījumos pedagogu darba samaksa tiek nodrošināta no izglītības iestāžu dibinātāju budžetiem. Valsts piedalās pedagogu darba samaksas finansēšanā atbilstoši Ministru kabineta noteiktajiem kritērijiem.””</w:t>
            </w:r>
          </w:p>
        </w:tc>
        <w:tc>
          <w:tcPr>
            <w:tcW w:w="1418" w:type="dxa"/>
          </w:tcPr>
          <w:p w14:paraId="3413CA15" w14:textId="7F080DAA" w:rsidR="00AA5E07" w:rsidRPr="00624405" w:rsidRDefault="00624405" w:rsidP="00125F74">
            <w:pPr>
              <w:ind w:firstLine="567"/>
              <w:jc w:val="both"/>
              <w:rPr>
                <w:b/>
                <w:bCs/>
                <w:sz w:val="22"/>
              </w:rPr>
            </w:pPr>
            <w:r w:rsidRPr="00624405">
              <w:rPr>
                <w:b/>
                <w:bCs/>
                <w:sz w:val="22"/>
              </w:rPr>
              <w:lastRenderedPageBreak/>
              <w:t>Atbalstīt</w:t>
            </w:r>
          </w:p>
        </w:tc>
        <w:tc>
          <w:tcPr>
            <w:tcW w:w="1418" w:type="dxa"/>
          </w:tcPr>
          <w:p w14:paraId="763C5A92" w14:textId="77777777" w:rsidR="00AA5E07" w:rsidRPr="00125F74" w:rsidRDefault="00AA5E07" w:rsidP="00125F74">
            <w:pPr>
              <w:ind w:firstLine="567"/>
              <w:jc w:val="both"/>
              <w:rPr>
                <w:sz w:val="22"/>
              </w:rPr>
            </w:pPr>
          </w:p>
        </w:tc>
      </w:tr>
      <w:tr w:rsidR="00AA5E07" w:rsidRPr="001B3F41" w14:paraId="0ED73A15" w14:textId="77777777" w:rsidTr="00DB2067">
        <w:tc>
          <w:tcPr>
            <w:tcW w:w="3968" w:type="dxa"/>
            <w:shd w:val="clear" w:color="auto" w:fill="auto"/>
          </w:tcPr>
          <w:p w14:paraId="2E6C9E4E" w14:textId="77777777" w:rsidR="00AA5E07" w:rsidRPr="00AA5E07" w:rsidRDefault="00AA5E07" w:rsidP="00AA5E07">
            <w:pPr>
              <w:ind w:firstLine="567"/>
              <w:jc w:val="both"/>
              <w:rPr>
                <w:bCs/>
                <w:iCs/>
                <w:sz w:val="22"/>
              </w:rPr>
            </w:pPr>
            <w:r w:rsidRPr="00AA5E07">
              <w:rPr>
                <w:bCs/>
                <w:iCs/>
                <w:sz w:val="22"/>
              </w:rPr>
              <w:t>(4) Ja izglītības iestāde īsteno vairākas izglītības programmas, finanšu līdzekļi tiek plānoti katrai izglītības programmai atbilstoši tās īstenošanas izmaksām. Vienā izglītības iestādē var īstenot vairākas izglītības programmas, un tās var finansēt no dažādiem avotiem — no valsts, pašvaldību, kā arī valsts augstskolu, kas ir atvasinātas publiskas personas, kā arī citu juridisko un fizisko personu līdzekļiem.</w:t>
            </w:r>
          </w:p>
          <w:p w14:paraId="1801D009" w14:textId="77777777" w:rsidR="00AA5E07" w:rsidRPr="00AA5E07" w:rsidRDefault="00AA5E07" w:rsidP="00AA5E07">
            <w:pPr>
              <w:ind w:firstLine="567"/>
              <w:jc w:val="both"/>
              <w:rPr>
                <w:bCs/>
                <w:iCs/>
                <w:sz w:val="22"/>
              </w:rPr>
            </w:pPr>
            <w:r w:rsidRPr="00AA5E07">
              <w:rPr>
                <w:bCs/>
                <w:iCs/>
                <w:sz w:val="22"/>
              </w:rPr>
              <w:t xml:space="preserve">(5) Valsts budžeta un pašvaldību budžetu asignējumi izglītības iestāžu darbībai plānojami saskaņā ar izglītības iestāžu iesniegtajiem izdevumu tāmju projektiem (budžeta pieprasījumiem) un izlietojami saskaņā ar apstiprināto tāmi. Izglītības iestāžu finansējums plānojams </w:t>
            </w:r>
            <w:r w:rsidRPr="00AA5E07">
              <w:rPr>
                <w:bCs/>
                <w:iCs/>
                <w:sz w:val="22"/>
              </w:rPr>
              <w:lastRenderedPageBreak/>
              <w:t>atbilstoši izglītojamo skaitam iestādē un izglītības programmu īstenošanas izmaksu minimumam uz vienu izglītojamo.</w:t>
            </w:r>
          </w:p>
          <w:p w14:paraId="18969781" w14:textId="77777777" w:rsidR="00AA5E07" w:rsidRPr="00AA5E07" w:rsidRDefault="00AA5E07" w:rsidP="00AA5E07">
            <w:pPr>
              <w:ind w:firstLine="567"/>
              <w:jc w:val="both"/>
              <w:rPr>
                <w:bCs/>
                <w:iCs/>
                <w:sz w:val="22"/>
              </w:rPr>
            </w:pPr>
            <w:r w:rsidRPr="00AA5E07">
              <w:rPr>
                <w:bCs/>
                <w:iCs/>
                <w:sz w:val="22"/>
              </w:rPr>
              <w:t>(6) Izglītības iestāžu saimnieciskās darbības un to sniegto maksas pakalpojumu rezultātā gūtie ienākumi un citi pašu ieņēmumi neietekmē valsts budžeta dotācijas no vispārējiem ieņēmumiem un pašvaldību budžetu gadskārtējo asignējumu apmēru.</w:t>
            </w:r>
          </w:p>
          <w:p w14:paraId="643EE61C" w14:textId="77777777" w:rsidR="00AA5E07" w:rsidRPr="00AA5E07" w:rsidRDefault="00AA5E07" w:rsidP="00AA5E07">
            <w:pPr>
              <w:ind w:firstLine="567"/>
              <w:jc w:val="both"/>
              <w:rPr>
                <w:bCs/>
                <w:iCs/>
                <w:sz w:val="22"/>
              </w:rPr>
            </w:pPr>
            <w:r w:rsidRPr="00AA5E07">
              <w:rPr>
                <w:bCs/>
                <w:iCs/>
                <w:sz w:val="22"/>
              </w:rPr>
              <w:t>(7) Šā likuma 59.panta ceturtajā daļā minētie finanšu līdzekļi ieskaitāmi attiecīgās izglītības iestādes attiecīgajā budžeta kontā un izmantojami tikai:</w:t>
            </w:r>
          </w:p>
          <w:p w14:paraId="5C0EAD7E" w14:textId="77777777" w:rsidR="00AA5E07" w:rsidRPr="00AA5E07" w:rsidRDefault="00AA5E07" w:rsidP="00AA5E07">
            <w:pPr>
              <w:ind w:firstLine="567"/>
              <w:jc w:val="both"/>
              <w:rPr>
                <w:bCs/>
                <w:iCs/>
                <w:sz w:val="22"/>
              </w:rPr>
            </w:pPr>
            <w:r w:rsidRPr="00AA5E07">
              <w:rPr>
                <w:bCs/>
                <w:iCs/>
                <w:sz w:val="22"/>
              </w:rPr>
              <w:t>1) izglītības iestādes attīstībai;</w:t>
            </w:r>
          </w:p>
          <w:p w14:paraId="3A229523" w14:textId="77777777" w:rsidR="00AA5E07" w:rsidRPr="00AA5E07" w:rsidRDefault="00AA5E07" w:rsidP="00AA5E07">
            <w:pPr>
              <w:ind w:firstLine="567"/>
              <w:jc w:val="both"/>
              <w:rPr>
                <w:bCs/>
                <w:iCs/>
                <w:sz w:val="22"/>
              </w:rPr>
            </w:pPr>
            <w:r w:rsidRPr="00AA5E07">
              <w:rPr>
                <w:bCs/>
                <w:iCs/>
                <w:sz w:val="22"/>
              </w:rPr>
              <w:t>2) mācību līdzekļu iegādei;</w:t>
            </w:r>
          </w:p>
          <w:p w14:paraId="5BC03BCD" w14:textId="77777777" w:rsidR="00AA5E07" w:rsidRPr="00AA5E07" w:rsidRDefault="00AA5E07" w:rsidP="00AA5E07">
            <w:pPr>
              <w:ind w:firstLine="567"/>
              <w:jc w:val="both"/>
              <w:rPr>
                <w:bCs/>
                <w:iCs/>
                <w:sz w:val="22"/>
              </w:rPr>
            </w:pPr>
            <w:r w:rsidRPr="00AA5E07">
              <w:rPr>
                <w:bCs/>
                <w:iCs/>
                <w:sz w:val="22"/>
              </w:rPr>
              <w:t>3) iestādes aprīkojuma iegādei;</w:t>
            </w:r>
          </w:p>
          <w:p w14:paraId="78C30A60" w14:textId="77777777" w:rsidR="00AA5E07" w:rsidRPr="00AA5E07" w:rsidRDefault="00AA5E07" w:rsidP="00AA5E07">
            <w:pPr>
              <w:ind w:firstLine="567"/>
              <w:jc w:val="both"/>
              <w:rPr>
                <w:bCs/>
                <w:iCs/>
                <w:sz w:val="22"/>
              </w:rPr>
            </w:pPr>
            <w:r w:rsidRPr="00AA5E07">
              <w:rPr>
                <w:bCs/>
                <w:iCs/>
                <w:sz w:val="22"/>
              </w:rPr>
              <w:t>4) pedagogu prēmijām un naudas balvām un izglītojamo materiālajai stimulēšanai, un pedagogu, kas īsteno profesionālās pamatizglītības, profesionālās vidējās izglītības vai profesionālās ievirzes izglītības programmas sportā, mūzikā un mākslā valsts vai pašvaldību izglītības iestādēs, darba samaksai.</w:t>
            </w:r>
          </w:p>
          <w:p w14:paraId="6D71FC15" w14:textId="77777777" w:rsidR="00AA5E07" w:rsidRPr="00AA5E07" w:rsidRDefault="00AA5E07" w:rsidP="00AA5E07">
            <w:pPr>
              <w:ind w:firstLine="567"/>
              <w:jc w:val="both"/>
              <w:rPr>
                <w:bCs/>
                <w:iCs/>
                <w:sz w:val="22"/>
              </w:rPr>
            </w:pPr>
            <w:r w:rsidRPr="00AA5E07">
              <w:rPr>
                <w:bCs/>
                <w:iCs/>
                <w:sz w:val="22"/>
              </w:rPr>
              <w:t>(8) Valsts un pašvaldības izglītības iestāžu sniegto maksas pakalpojumu un citu pašu ieņēmumu naudas atlikumi saimnieciskā gada beigās paliek attiecīgās valsts vai pašvaldības izglītības iestādes rīcībā nākamajam saimnieciskajam gadam, un tie nav novirzāmi citiem mērķiem.</w:t>
            </w:r>
          </w:p>
          <w:p w14:paraId="48E0B188" w14:textId="77777777" w:rsidR="00AA5E07" w:rsidRPr="00AA5E07" w:rsidRDefault="00AA5E07" w:rsidP="00AA5E07">
            <w:pPr>
              <w:ind w:firstLine="567"/>
              <w:jc w:val="both"/>
              <w:rPr>
                <w:bCs/>
                <w:iCs/>
                <w:sz w:val="22"/>
              </w:rPr>
            </w:pPr>
            <w:r w:rsidRPr="00AA5E07">
              <w:rPr>
                <w:bCs/>
                <w:iCs/>
                <w:sz w:val="22"/>
              </w:rPr>
              <w:t>(9) Augstskolu  finansēšanas kārtību nosaka Augstskolu likums.</w:t>
            </w:r>
          </w:p>
          <w:p w14:paraId="6F078AA4" w14:textId="77777777" w:rsidR="00AA5E07" w:rsidRPr="00AA5E07" w:rsidRDefault="00AA5E07" w:rsidP="00AA5E07">
            <w:pPr>
              <w:ind w:firstLine="567"/>
              <w:jc w:val="both"/>
              <w:rPr>
                <w:bCs/>
                <w:iCs/>
                <w:sz w:val="22"/>
              </w:rPr>
            </w:pPr>
            <w:r w:rsidRPr="00AA5E07">
              <w:rPr>
                <w:bCs/>
                <w:iCs/>
                <w:sz w:val="22"/>
              </w:rPr>
              <w:lastRenderedPageBreak/>
              <w:t>(10) Valsts nozīmes interešu izglītības iestādes saņem papildu valsts budžeta finansējumu šā likuma 19.</w:t>
            </w:r>
            <w:r w:rsidRPr="00AA5E07">
              <w:rPr>
                <w:bCs/>
                <w:iCs/>
                <w:sz w:val="22"/>
                <w:vertAlign w:val="superscript"/>
              </w:rPr>
              <w:t>1</w:t>
            </w:r>
            <w:r w:rsidRPr="00AA5E07">
              <w:rPr>
                <w:bCs/>
                <w:iCs/>
                <w:sz w:val="22"/>
              </w:rPr>
              <w:t> panta pirmajā daļā noteikto funkciju veikšanai.</w:t>
            </w:r>
          </w:p>
        </w:tc>
        <w:tc>
          <w:tcPr>
            <w:tcW w:w="3969" w:type="dxa"/>
            <w:shd w:val="clear" w:color="auto" w:fill="auto"/>
          </w:tcPr>
          <w:p w14:paraId="0F5EA66C" w14:textId="77777777" w:rsidR="00AA5E07" w:rsidRPr="00125F74" w:rsidRDefault="00AA5E07" w:rsidP="00125F74">
            <w:pPr>
              <w:ind w:firstLine="567"/>
              <w:jc w:val="both"/>
              <w:rPr>
                <w:sz w:val="22"/>
              </w:rPr>
            </w:pPr>
          </w:p>
        </w:tc>
        <w:tc>
          <w:tcPr>
            <w:tcW w:w="567" w:type="dxa"/>
          </w:tcPr>
          <w:p w14:paraId="3D2345FE" w14:textId="77777777" w:rsidR="00AA5E07" w:rsidRDefault="00AA5E07" w:rsidP="00DB2067">
            <w:pPr>
              <w:jc w:val="center"/>
              <w:rPr>
                <w:b/>
                <w:sz w:val="22"/>
              </w:rPr>
            </w:pPr>
          </w:p>
        </w:tc>
        <w:tc>
          <w:tcPr>
            <w:tcW w:w="3969" w:type="dxa"/>
          </w:tcPr>
          <w:p w14:paraId="0D40E310" w14:textId="77777777" w:rsidR="00AA5E07" w:rsidRPr="00843007" w:rsidRDefault="00AA5E07" w:rsidP="00AA5E07">
            <w:pPr>
              <w:ind w:firstLine="567"/>
              <w:jc w:val="both"/>
              <w:rPr>
                <w:b/>
                <w:sz w:val="22"/>
                <w:u w:val="single"/>
              </w:rPr>
            </w:pPr>
          </w:p>
        </w:tc>
        <w:tc>
          <w:tcPr>
            <w:tcW w:w="1418" w:type="dxa"/>
          </w:tcPr>
          <w:p w14:paraId="0D53A2B9" w14:textId="77777777" w:rsidR="00AA5E07" w:rsidRPr="00125F74" w:rsidRDefault="00AA5E07" w:rsidP="00125F74">
            <w:pPr>
              <w:ind w:firstLine="567"/>
              <w:jc w:val="both"/>
              <w:rPr>
                <w:sz w:val="22"/>
              </w:rPr>
            </w:pPr>
          </w:p>
        </w:tc>
        <w:tc>
          <w:tcPr>
            <w:tcW w:w="1418" w:type="dxa"/>
          </w:tcPr>
          <w:p w14:paraId="5C9658BD" w14:textId="77777777" w:rsidR="00AA5E07" w:rsidRPr="00125F74" w:rsidRDefault="00AA5E07" w:rsidP="00125F74">
            <w:pPr>
              <w:ind w:firstLine="567"/>
              <w:jc w:val="both"/>
              <w:rPr>
                <w:sz w:val="22"/>
              </w:rPr>
            </w:pPr>
          </w:p>
        </w:tc>
      </w:tr>
      <w:tr w:rsidR="00524B5D" w:rsidRPr="001B3F41" w14:paraId="46201509" w14:textId="77777777" w:rsidTr="00DB2067">
        <w:tc>
          <w:tcPr>
            <w:tcW w:w="3968" w:type="dxa"/>
            <w:shd w:val="clear" w:color="auto" w:fill="auto"/>
          </w:tcPr>
          <w:p w14:paraId="71DBEEEC" w14:textId="77777777" w:rsidR="00524B5D" w:rsidRPr="008B6C6A" w:rsidRDefault="00524B5D" w:rsidP="00DB123D">
            <w:pPr>
              <w:ind w:firstLine="567"/>
              <w:jc w:val="both"/>
              <w:rPr>
                <w:bCs/>
                <w:iCs/>
                <w:sz w:val="22"/>
              </w:rPr>
            </w:pPr>
            <w:r w:rsidRPr="008B6C6A">
              <w:rPr>
                <w:b/>
                <w:bCs/>
                <w:iCs/>
                <w:sz w:val="22"/>
              </w:rPr>
              <w:lastRenderedPageBreak/>
              <w:t>Pārejas noteikumi</w:t>
            </w:r>
            <w:r w:rsidRPr="008B6C6A">
              <w:rPr>
                <w:bCs/>
                <w:iCs/>
                <w:sz w:val="22"/>
              </w:rPr>
              <w:t xml:space="preserve"> </w:t>
            </w:r>
          </w:p>
          <w:p w14:paraId="1D69D5E3" w14:textId="77777777" w:rsidR="00524B5D" w:rsidRPr="008B6C6A" w:rsidRDefault="00524B5D" w:rsidP="00DB123D">
            <w:pPr>
              <w:ind w:firstLine="567"/>
              <w:jc w:val="both"/>
              <w:rPr>
                <w:bCs/>
                <w:iCs/>
                <w:sz w:val="22"/>
              </w:rPr>
            </w:pPr>
            <w:r w:rsidRPr="008B6C6A">
              <w:rPr>
                <w:bCs/>
                <w:iCs/>
                <w:sz w:val="22"/>
              </w:rPr>
              <w:t>26. Ministru kabinets noteikumus, kuri paredzēti šā likuma grozījumos, kas stājas spēkā 2010.gada 26.martā, izdod līdz 2010.gada 31.augustam, bet noteikumus, kuri paredzēti šā likuma 14.panta 31. un 34.punktā, — ne vēlāk kā līdz 2022.gada 31.decembrim.</w:t>
            </w:r>
          </w:p>
          <w:p w14:paraId="003F2C93" w14:textId="77777777" w:rsidR="00524B5D" w:rsidRPr="008B6C6A" w:rsidRDefault="00524B5D" w:rsidP="00DB123D">
            <w:pPr>
              <w:ind w:firstLine="567"/>
              <w:jc w:val="both"/>
              <w:rPr>
                <w:bCs/>
                <w:iCs/>
                <w:sz w:val="22"/>
              </w:rPr>
            </w:pPr>
          </w:p>
        </w:tc>
        <w:tc>
          <w:tcPr>
            <w:tcW w:w="3969" w:type="dxa"/>
            <w:shd w:val="clear" w:color="auto" w:fill="auto"/>
          </w:tcPr>
          <w:p w14:paraId="129DC558" w14:textId="77777777" w:rsidR="00524B5D" w:rsidRDefault="00524B5D" w:rsidP="00125F74">
            <w:pPr>
              <w:ind w:firstLine="567"/>
              <w:jc w:val="both"/>
              <w:rPr>
                <w:sz w:val="22"/>
              </w:rPr>
            </w:pPr>
            <w:r w:rsidRPr="00125F74">
              <w:rPr>
                <w:sz w:val="22"/>
              </w:rPr>
              <w:t>Pārejas noteikumos:</w:t>
            </w:r>
          </w:p>
          <w:p w14:paraId="49A86E74" w14:textId="77777777" w:rsidR="00524B5D" w:rsidRPr="00622B6A" w:rsidRDefault="00524B5D" w:rsidP="00125F74">
            <w:pPr>
              <w:ind w:firstLine="567"/>
              <w:jc w:val="both"/>
              <w:rPr>
                <w:sz w:val="22"/>
                <w:u w:val="single"/>
              </w:rPr>
            </w:pPr>
            <w:r w:rsidRPr="00622B6A">
              <w:rPr>
                <w:sz w:val="22"/>
                <w:u w:val="single"/>
              </w:rPr>
              <w:t>aizstāt 26. punktā skaitļus un vārdus "2022. gada 31. decembrim" ar skaitļiem un vārdiem "2023. gada 31. decembrim";</w:t>
            </w:r>
          </w:p>
          <w:p w14:paraId="5DA223CC" w14:textId="77777777" w:rsidR="002E6701" w:rsidRPr="00622B6A" w:rsidRDefault="002E6701" w:rsidP="00843007">
            <w:pPr>
              <w:ind w:firstLine="567"/>
              <w:jc w:val="both"/>
              <w:rPr>
                <w:sz w:val="22"/>
                <w:u w:val="single"/>
              </w:rPr>
            </w:pPr>
          </w:p>
          <w:p w14:paraId="30443C5A" w14:textId="77777777" w:rsidR="00843007" w:rsidRPr="00622B6A" w:rsidRDefault="00843007" w:rsidP="00843007">
            <w:pPr>
              <w:ind w:firstLine="567"/>
              <w:jc w:val="both"/>
              <w:rPr>
                <w:sz w:val="22"/>
                <w:u w:val="single"/>
              </w:rPr>
            </w:pPr>
            <w:r w:rsidRPr="00622B6A">
              <w:rPr>
                <w:sz w:val="22"/>
                <w:u w:val="single"/>
              </w:rPr>
              <w:t>papildināt ar 115. punktu šādā redakcijā:</w:t>
            </w:r>
          </w:p>
          <w:p w14:paraId="44CC0A1C" w14:textId="77777777" w:rsidR="00843007" w:rsidRPr="00622B6A" w:rsidRDefault="00843007" w:rsidP="00843007">
            <w:pPr>
              <w:ind w:firstLine="567"/>
              <w:jc w:val="both"/>
              <w:rPr>
                <w:sz w:val="22"/>
                <w:u w:val="single"/>
              </w:rPr>
            </w:pPr>
            <w:r w:rsidRPr="00622B6A">
              <w:rPr>
                <w:sz w:val="22"/>
                <w:u w:val="single"/>
              </w:rPr>
              <w:t>"115. Šā likuma 59. panta sestā daļa attiecībā uz valsts finansiālo atbalstu pieaugušo izglītībai ir piemērojama ar 2023. gada 31. decembri."</w:t>
            </w:r>
          </w:p>
          <w:p w14:paraId="62AC9D9A" w14:textId="77777777" w:rsidR="00524B5D" w:rsidRPr="00681BB6" w:rsidRDefault="00524B5D" w:rsidP="00125F74">
            <w:pPr>
              <w:ind w:firstLine="567"/>
              <w:jc w:val="both"/>
              <w:rPr>
                <w:sz w:val="22"/>
              </w:rPr>
            </w:pPr>
          </w:p>
        </w:tc>
        <w:tc>
          <w:tcPr>
            <w:tcW w:w="567" w:type="dxa"/>
          </w:tcPr>
          <w:p w14:paraId="1326F716" w14:textId="77777777" w:rsidR="00524B5D" w:rsidRPr="00DB2067" w:rsidRDefault="00DB2067" w:rsidP="00DB2067">
            <w:pPr>
              <w:jc w:val="center"/>
              <w:rPr>
                <w:b/>
                <w:sz w:val="22"/>
              </w:rPr>
            </w:pPr>
            <w:r w:rsidRPr="00DB2067">
              <w:rPr>
                <w:b/>
                <w:sz w:val="22"/>
              </w:rPr>
              <w:t>9</w:t>
            </w:r>
          </w:p>
          <w:p w14:paraId="58E1CE2C" w14:textId="77777777" w:rsidR="00DB2067" w:rsidRPr="00DB2067" w:rsidRDefault="00DB2067" w:rsidP="00DB2067">
            <w:pPr>
              <w:jc w:val="center"/>
              <w:rPr>
                <w:b/>
                <w:sz w:val="22"/>
              </w:rPr>
            </w:pPr>
          </w:p>
          <w:p w14:paraId="69AF5D40" w14:textId="77777777" w:rsidR="00DB2067" w:rsidRPr="00DB2067" w:rsidRDefault="00DB2067" w:rsidP="00DB2067">
            <w:pPr>
              <w:jc w:val="center"/>
              <w:rPr>
                <w:b/>
                <w:sz w:val="22"/>
              </w:rPr>
            </w:pPr>
          </w:p>
          <w:p w14:paraId="07995657" w14:textId="77777777" w:rsidR="00DB2067" w:rsidRPr="00DB2067" w:rsidRDefault="00DB2067" w:rsidP="00DB2067">
            <w:pPr>
              <w:jc w:val="center"/>
              <w:rPr>
                <w:b/>
                <w:sz w:val="22"/>
              </w:rPr>
            </w:pPr>
          </w:p>
          <w:p w14:paraId="20920546" w14:textId="77777777" w:rsidR="00DB2067" w:rsidRPr="00DB2067" w:rsidRDefault="00DB2067" w:rsidP="00DB2067">
            <w:pPr>
              <w:jc w:val="center"/>
              <w:rPr>
                <w:b/>
                <w:sz w:val="22"/>
              </w:rPr>
            </w:pPr>
          </w:p>
          <w:p w14:paraId="1CE114B7" w14:textId="77777777" w:rsidR="00DB2067" w:rsidRPr="00DB2067" w:rsidRDefault="00DB2067" w:rsidP="00DB2067">
            <w:pPr>
              <w:jc w:val="center"/>
              <w:rPr>
                <w:b/>
                <w:sz w:val="22"/>
              </w:rPr>
            </w:pPr>
          </w:p>
          <w:p w14:paraId="01E4727F" w14:textId="77777777" w:rsidR="00DB2067" w:rsidRPr="00DB2067" w:rsidRDefault="00DB2067" w:rsidP="00DB2067">
            <w:pPr>
              <w:jc w:val="center"/>
              <w:rPr>
                <w:b/>
                <w:sz w:val="22"/>
              </w:rPr>
            </w:pPr>
          </w:p>
          <w:p w14:paraId="34092696" w14:textId="77777777" w:rsidR="00DB2067" w:rsidRPr="00DB2067" w:rsidRDefault="00DB2067" w:rsidP="00DB2067">
            <w:pPr>
              <w:jc w:val="center"/>
              <w:rPr>
                <w:b/>
                <w:sz w:val="22"/>
              </w:rPr>
            </w:pPr>
          </w:p>
          <w:p w14:paraId="5E1A2807" w14:textId="77777777" w:rsidR="00DB2067" w:rsidRPr="00DB2067" w:rsidRDefault="00DB2067" w:rsidP="00DB2067">
            <w:pPr>
              <w:jc w:val="center"/>
              <w:rPr>
                <w:b/>
                <w:sz w:val="22"/>
              </w:rPr>
            </w:pPr>
          </w:p>
          <w:p w14:paraId="2C7E75BA" w14:textId="77777777" w:rsidR="00DB2067" w:rsidRPr="00DB2067" w:rsidRDefault="00DB2067" w:rsidP="00DB2067">
            <w:pPr>
              <w:jc w:val="center"/>
              <w:rPr>
                <w:b/>
                <w:sz w:val="22"/>
              </w:rPr>
            </w:pPr>
          </w:p>
          <w:p w14:paraId="0A772A9A" w14:textId="77777777" w:rsidR="00DB2067" w:rsidRPr="00DB2067" w:rsidRDefault="00DB2067" w:rsidP="00DB2067">
            <w:pPr>
              <w:jc w:val="center"/>
              <w:rPr>
                <w:b/>
                <w:sz w:val="22"/>
              </w:rPr>
            </w:pPr>
          </w:p>
          <w:p w14:paraId="18AA1B1B" w14:textId="77777777" w:rsidR="00DB2067" w:rsidRDefault="00DB2067" w:rsidP="00DB2067">
            <w:pPr>
              <w:jc w:val="center"/>
              <w:rPr>
                <w:b/>
                <w:sz w:val="22"/>
              </w:rPr>
            </w:pPr>
          </w:p>
          <w:p w14:paraId="50DEA762" w14:textId="77777777" w:rsidR="00DB2067" w:rsidRPr="00DB2067" w:rsidRDefault="00DB2067" w:rsidP="00DB2067">
            <w:pPr>
              <w:jc w:val="center"/>
              <w:rPr>
                <w:b/>
                <w:sz w:val="22"/>
              </w:rPr>
            </w:pPr>
            <w:r w:rsidRPr="00DB2067">
              <w:rPr>
                <w:b/>
                <w:sz w:val="22"/>
              </w:rPr>
              <w:t>10</w:t>
            </w:r>
          </w:p>
          <w:p w14:paraId="08C84CDF" w14:textId="77777777" w:rsidR="00DB2067" w:rsidRPr="00DB2067" w:rsidRDefault="00DB2067" w:rsidP="00DB2067">
            <w:pPr>
              <w:jc w:val="center"/>
              <w:rPr>
                <w:b/>
                <w:sz w:val="22"/>
              </w:rPr>
            </w:pPr>
          </w:p>
          <w:p w14:paraId="0739BA91" w14:textId="77777777" w:rsidR="00DB2067" w:rsidRPr="00DB2067" w:rsidRDefault="00DB2067" w:rsidP="00DB2067">
            <w:pPr>
              <w:jc w:val="center"/>
              <w:rPr>
                <w:b/>
                <w:sz w:val="22"/>
              </w:rPr>
            </w:pPr>
          </w:p>
          <w:p w14:paraId="4CB6FEF4" w14:textId="77777777" w:rsidR="00DB2067" w:rsidRPr="00DB2067" w:rsidRDefault="00DB2067" w:rsidP="00DB2067">
            <w:pPr>
              <w:jc w:val="center"/>
              <w:rPr>
                <w:b/>
                <w:sz w:val="22"/>
              </w:rPr>
            </w:pPr>
          </w:p>
          <w:p w14:paraId="235FABE9" w14:textId="77777777" w:rsidR="00DB2067" w:rsidRPr="00DB2067" w:rsidRDefault="00DB2067" w:rsidP="00DB2067">
            <w:pPr>
              <w:jc w:val="center"/>
              <w:rPr>
                <w:b/>
                <w:sz w:val="22"/>
              </w:rPr>
            </w:pPr>
          </w:p>
          <w:p w14:paraId="2852D83F" w14:textId="77777777" w:rsidR="00DB2067" w:rsidRPr="00DB2067" w:rsidRDefault="00DB2067" w:rsidP="00DB2067">
            <w:pPr>
              <w:jc w:val="center"/>
              <w:rPr>
                <w:b/>
                <w:sz w:val="22"/>
              </w:rPr>
            </w:pPr>
          </w:p>
          <w:p w14:paraId="0D3EB11F" w14:textId="77777777" w:rsidR="00DB2067" w:rsidRPr="00DB2067" w:rsidRDefault="00DB2067" w:rsidP="00DB2067">
            <w:pPr>
              <w:jc w:val="center"/>
              <w:rPr>
                <w:b/>
                <w:sz w:val="22"/>
              </w:rPr>
            </w:pPr>
          </w:p>
          <w:p w14:paraId="391DA9A2" w14:textId="77777777" w:rsidR="00DB2067" w:rsidRPr="00DB2067" w:rsidRDefault="00DB2067" w:rsidP="00DB2067">
            <w:pPr>
              <w:jc w:val="center"/>
              <w:rPr>
                <w:b/>
                <w:sz w:val="22"/>
              </w:rPr>
            </w:pPr>
          </w:p>
          <w:p w14:paraId="42018E9B" w14:textId="77777777" w:rsidR="00DB2067" w:rsidRPr="00DB2067" w:rsidRDefault="00DB2067" w:rsidP="00DB2067">
            <w:pPr>
              <w:jc w:val="center"/>
              <w:rPr>
                <w:b/>
                <w:sz w:val="22"/>
              </w:rPr>
            </w:pPr>
          </w:p>
          <w:p w14:paraId="50C8B995" w14:textId="77777777" w:rsidR="00DB2067" w:rsidRPr="00DB2067" w:rsidRDefault="00DB2067" w:rsidP="00DB2067">
            <w:pPr>
              <w:jc w:val="center"/>
              <w:rPr>
                <w:b/>
                <w:sz w:val="22"/>
              </w:rPr>
            </w:pPr>
            <w:r w:rsidRPr="00DB2067">
              <w:rPr>
                <w:b/>
                <w:sz w:val="22"/>
              </w:rPr>
              <w:t>11</w:t>
            </w:r>
          </w:p>
        </w:tc>
        <w:tc>
          <w:tcPr>
            <w:tcW w:w="3969" w:type="dxa"/>
          </w:tcPr>
          <w:p w14:paraId="3F846AD6" w14:textId="77777777" w:rsidR="002E6701" w:rsidRPr="00622B6A" w:rsidRDefault="002E6701" w:rsidP="002E6701">
            <w:pPr>
              <w:ind w:firstLine="567"/>
              <w:jc w:val="both"/>
              <w:rPr>
                <w:b/>
                <w:sz w:val="22"/>
                <w:u w:val="single"/>
              </w:rPr>
            </w:pPr>
            <w:r w:rsidRPr="00622B6A">
              <w:rPr>
                <w:b/>
                <w:sz w:val="22"/>
                <w:u w:val="single"/>
              </w:rPr>
              <w:t>Zaļo un Zemnieku savienības frakcija</w:t>
            </w:r>
          </w:p>
          <w:p w14:paraId="5603682F" w14:textId="77777777" w:rsidR="002E6701" w:rsidRPr="002E6701" w:rsidRDefault="002E6701" w:rsidP="002E6701">
            <w:pPr>
              <w:ind w:firstLine="567"/>
              <w:jc w:val="both"/>
              <w:rPr>
                <w:sz w:val="22"/>
              </w:rPr>
            </w:pPr>
            <w:r w:rsidRPr="002E6701">
              <w:rPr>
                <w:sz w:val="22"/>
              </w:rPr>
              <w:t>Izteikt Pārejas noteikumu 26. punktu šādā redakcijā::</w:t>
            </w:r>
          </w:p>
          <w:p w14:paraId="5BC0C81C" w14:textId="77777777" w:rsidR="002E6701" w:rsidRDefault="002E6701" w:rsidP="002E6701">
            <w:pPr>
              <w:ind w:firstLine="567"/>
              <w:jc w:val="both"/>
              <w:rPr>
                <w:sz w:val="22"/>
              </w:rPr>
            </w:pPr>
            <w:r w:rsidRPr="002E6701">
              <w:rPr>
                <w:sz w:val="22"/>
              </w:rPr>
              <w:t xml:space="preserve">“26. Ministru kabinets noteikumus, kuri paredzēti šā likuma grozījumos, kas stājas spēkā 2010.gada 26.martā, izdod līdz 2010.gada 31.augustam, bet noteikumus, kuri paredzēti šā likuma </w:t>
            </w:r>
            <w:r w:rsidRPr="00622B6A">
              <w:rPr>
                <w:sz w:val="22"/>
              </w:rPr>
              <w:t>14.panta</w:t>
            </w:r>
            <w:r w:rsidRPr="002E6701">
              <w:rPr>
                <w:sz w:val="22"/>
              </w:rPr>
              <w:t xml:space="preserve"> 31. un 34.punktā, — ne vēlāk kā līdz 2023.gada 31.maijam.";</w:t>
            </w:r>
          </w:p>
          <w:p w14:paraId="0DC9CFBD" w14:textId="77777777" w:rsidR="00622B6A" w:rsidRDefault="00622B6A" w:rsidP="002E6701">
            <w:pPr>
              <w:ind w:firstLine="567"/>
              <w:jc w:val="both"/>
              <w:rPr>
                <w:sz w:val="22"/>
              </w:rPr>
            </w:pPr>
          </w:p>
          <w:p w14:paraId="123338EA" w14:textId="77777777" w:rsidR="00622B6A" w:rsidRPr="00622B6A" w:rsidRDefault="00622B6A" w:rsidP="00622B6A">
            <w:pPr>
              <w:ind w:firstLine="567"/>
              <w:jc w:val="both"/>
              <w:rPr>
                <w:b/>
                <w:sz w:val="22"/>
                <w:u w:val="single"/>
              </w:rPr>
            </w:pPr>
            <w:r w:rsidRPr="00622B6A">
              <w:rPr>
                <w:b/>
                <w:sz w:val="22"/>
                <w:u w:val="single"/>
              </w:rPr>
              <w:t>Zaļo un Zemnieku savienības frakcija</w:t>
            </w:r>
          </w:p>
          <w:p w14:paraId="521B25C6" w14:textId="77777777" w:rsidR="00622B6A" w:rsidRPr="00622B6A" w:rsidRDefault="00622B6A" w:rsidP="00622B6A">
            <w:pPr>
              <w:ind w:firstLine="567"/>
              <w:jc w:val="both"/>
              <w:rPr>
                <w:sz w:val="22"/>
              </w:rPr>
            </w:pPr>
            <w:r w:rsidRPr="00622B6A">
              <w:rPr>
                <w:sz w:val="22"/>
              </w:rPr>
              <w:t>Izteikt Pārejas noteikumu  115. punktu šādā redakcijā:</w:t>
            </w:r>
          </w:p>
          <w:p w14:paraId="768502AE" w14:textId="77777777" w:rsidR="00622B6A" w:rsidRPr="00622B6A" w:rsidRDefault="00622B6A" w:rsidP="00622B6A">
            <w:pPr>
              <w:ind w:firstLine="567"/>
              <w:jc w:val="both"/>
              <w:rPr>
                <w:sz w:val="22"/>
              </w:rPr>
            </w:pPr>
            <w:r w:rsidRPr="00622B6A">
              <w:rPr>
                <w:sz w:val="22"/>
              </w:rPr>
              <w:t>"115. Šā likuma 59. panta sestā daļa attiecībā uz valsts finansiālo atbalstu pieaugušo izglītībai ir piemērojama ar 2023. gada 1.septembri."</w:t>
            </w:r>
          </w:p>
          <w:p w14:paraId="67C4C0AC" w14:textId="77777777" w:rsidR="002E6701" w:rsidRPr="002E6701" w:rsidRDefault="002E6701" w:rsidP="00843007">
            <w:pPr>
              <w:ind w:firstLine="567"/>
              <w:jc w:val="both"/>
              <w:rPr>
                <w:sz w:val="22"/>
              </w:rPr>
            </w:pPr>
          </w:p>
          <w:p w14:paraId="0220833E" w14:textId="77777777" w:rsidR="00843007" w:rsidRDefault="00843007" w:rsidP="00843007">
            <w:pPr>
              <w:ind w:firstLine="567"/>
              <w:jc w:val="both"/>
              <w:rPr>
                <w:b/>
                <w:sz w:val="22"/>
                <w:u w:val="single"/>
              </w:rPr>
            </w:pPr>
            <w:r w:rsidRPr="00843007">
              <w:rPr>
                <w:b/>
                <w:sz w:val="22"/>
                <w:u w:val="single"/>
              </w:rPr>
              <w:t xml:space="preserve">Izglītības un zinātnes ministre </w:t>
            </w:r>
            <w:proofErr w:type="spellStart"/>
            <w:r w:rsidRPr="00843007">
              <w:rPr>
                <w:b/>
                <w:sz w:val="22"/>
                <w:u w:val="single"/>
              </w:rPr>
              <w:t>A.Čakša</w:t>
            </w:r>
            <w:proofErr w:type="spellEnd"/>
          </w:p>
          <w:p w14:paraId="3457A58F" w14:textId="77777777" w:rsidR="00843007" w:rsidRPr="00843007" w:rsidRDefault="00843007" w:rsidP="00843007">
            <w:pPr>
              <w:ind w:firstLine="567"/>
              <w:jc w:val="both"/>
              <w:rPr>
                <w:sz w:val="22"/>
              </w:rPr>
            </w:pPr>
            <w:bookmarkStart w:id="0" w:name="_Hlk127520936"/>
            <w:r w:rsidRPr="00843007">
              <w:rPr>
                <w:sz w:val="22"/>
              </w:rPr>
              <w:t xml:space="preserve">Izteikt likumprojektā </w:t>
            </w:r>
            <w:bookmarkStart w:id="1" w:name="_Hlk127521000"/>
            <w:r w:rsidRPr="00843007">
              <w:rPr>
                <w:sz w:val="22"/>
              </w:rPr>
              <w:t xml:space="preserve">iekļautos Izglītības likuma pārejas </w:t>
            </w:r>
            <w:bookmarkEnd w:id="1"/>
            <w:r w:rsidRPr="00843007">
              <w:rPr>
                <w:sz w:val="22"/>
              </w:rPr>
              <w:t>noteikumus šādā redakcijā:</w:t>
            </w:r>
          </w:p>
          <w:p w14:paraId="21773618" w14:textId="77777777" w:rsidR="00843007" w:rsidRPr="00843007" w:rsidRDefault="00843007" w:rsidP="00843007">
            <w:pPr>
              <w:ind w:firstLine="567"/>
              <w:jc w:val="both"/>
              <w:rPr>
                <w:sz w:val="22"/>
              </w:rPr>
            </w:pPr>
            <w:r w:rsidRPr="00843007">
              <w:rPr>
                <w:sz w:val="22"/>
              </w:rPr>
              <w:t xml:space="preserve">“Papildināt pārejas noteikumus ar </w:t>
            </w:r>
            <w:bookmarkEnd w:id="0"/>
            <w:r w:rsidRPr="00843007">
              <w:rPr>
                <w:sz w:val="22"/>
              </w:rPr>
              <w:t>115., 116., 117., 118. un 119.punktu šādā redakcijā:</w:t>
            </w:r>
          </w:p>
          <w:p w14:paraId="75630AB6" w14:textId="77777777" w:rsidR="00843007" w:rsidRPr="00843007" w:rsidRDefault="00843007" w:rsidP="00843007">
            <w:pPr>
              <w:ind w:firstLine="567"/>
              <w:jc w:val="both"/>
              <w:rPr>
                <w:sz w:val="22"/>
              </w:rPr>
            </w:pPr>
            <w:r w:rsidRPr="00843007">
              <w:rPr>
                <w:sz w:val="22"/>
              </w:rPr>
              <w:t xml:space="preserve">“115. Šā likuma 59.panta septītā daļa stājas spēkā </w:t>
            </w:r>
            <w:bookmarkStart w:id="2" w:name="_Hlk127521055"/>
            <w:r w:rsidRPr="00843007">
              <w:rPr>
                <w:sz w:val="22"/>
              </w:rPr>
              <w:t>2024.gada 1.janvārī</w:t>
            </w:r>
            <w:bookmarkEnd w:id="2"/>
            <w:r w:rsidRPr="00843007">
              <w:rPr>
                <w:sz w:val="22"/>
              </w:rPr>
              <w:t>.</w:t>
            </w:r>
          </w:p>
          <w:p w14:paraId="739ED9B5" w14:textId="77777777" w:rsidR="00843007" w:rsidRPr="00843007" w:rsidRDefault="00843007" w:rsidP="00843007">
            <w:pPr>
              <w:ind w:firstLine="567"/>
              <w:jc w:val="both"/>
              <w:rPr>
                <w:sz w:val="22"/>
              </w:rPr>
            </w:pPr>
            <w:r w:rsidRPr="00843007">
              <w:rPr>
                <w:sz w:val="22"/>
              </w:rPr>
              <w:lastRenderedPageBreak/>
              <w:t xml:space="preserve">116. Ministru kabinets līdz 2023.gada 31.decembrim izdod šā likuma 14.panta 31. un 34.punktā minētos noteikumus. </w:t>
            </w:r>
          </w:p>
          <w:p w14:paraId="3012DCAE" w14:textId="77777777" w:rsidR="00843007" w:rsidRPr="00843007" w:rsidRDefault="00843007" w:rsidP="00843007">
            <w:pPr>
              <w:ind w:firstLine="567"/>
              <w:jc w:val="both"/>
              <w:rPr>
                <w:sz w:val="22"/>
              </w:rPr>
            </w:pPr>
            <w:r w:rsidRPr="00843007">
              <w:rPr>
                <w:sz w:val="22"/>
              </w:rPr>
              <w:t>117. Ministru kabinets līdz 2023. gada 31. augustam izdod šā likuma 14.panta 49., 50. un 51.punktā minētos noteikumus, paredzot tajos ietvertā regulējuma piemērošanu no 2024.gada 1.septembra.</w:t>
            </w:r>
          </w:p>
          <w:p w14:paraId="5EA8D6A7" w14:textId="77777777" w:rsidR="00843007" w:rsidRPr="00843007" w:rsidRDefault="00843007" w:rsidP="00843007">
            <w:pPr>
              <w:ind w:firstLine="567"/>
              <w:jc w:val="both"/>
              <w:rPr>
                <w:sz w:val="22"/>
              </w:rPr>
            </w:pPr>
            <w:r w:rsidRPr="00843007">
              <w:rPr>
                <w:sz w:val="22"/>
              </w:rPr>
              <w:t>118. Grozījumi, kas paredz izslēgt šā likuma 14.panta 41. un 42.punktu, stājas spēkā 2024.gada 31.augustā.</w:t>
            </w:r>
          </w:p>
          <w:p w14:paraId="0E3F9D89" w14:textId="77777777" w:rsidR="00524B5D" w:rsidRDefault="00843007" w:rsidP="00DB2067">
            <w:pPr>
              <w:ind w:firstLine="567"/>
              <w:jc w:val="both"/>
              <w:rPr>
                <w:sz w:val="22"/>
              </w:rPr>
            </w:pPr>
            <w:r w:rsidRPr="00843007">
              <w:rPr>
                <w:sz w:val="22"/>
              </w:rPr>
              <w:t>119. Grozījumi par šā likuma 60.panta 3.</w:t>
            </w:r>
            <w:r w:rsidRPr="00843007">
              <w:rPr>
                <w:sz w:val="22"/>
                <w:vertAlign w:val="superscript"/>
              </w:rPr>
              <w:t>2</w:t>
            </w:r>
            <w:r w:rsidRPr="00843007">
              <w:rPr>
                <w:sz w:val="22"/>
              </w:rPr>
              <w:t xml:space="preserve"> daļas izteikšanu jaunā redakcijā stājas spēkā 2024.gada 1.septembrī.”</w:t>
            </w:r>
          </w:p>
          <w:p w14:paraId="398B5495" w14:textId="77777777" w:rsidR="00F07793" w:rsidRPr="00125F74" w:rsidRDefault="00F07793" w:rsidP="00DB2067">
            <w:pPr>
              <w:ind w:firstLine="567"/>
              <w:jc w:val="both"/>
              <w:rPr>
                <w:sz w:val="22"/>
              </w:rPr>
            </w:pPr>
          </w:p>
        </w:tc>
        <w:tc>
          <w:tcPr>
            <w:tcW w:w="1418" w:type="dxa"/>
          </w:tcPr>
          <w:p w14:paraId="54E9F707" w14:textId="77777777" w:rsidR="00524B5D" w:rsidRPr="00624405" w:rsidRDefault="00624405" w:rsidP="00125F74">
            <w:pPr>
              <w:ind w:firstLine="567"/>
              <w:jc w:val="both"/>
              <w:rPr>
                <w:b/>
                <w:bCs/>
                <w:sz w:val="22"/>
              </w:rPr>
            </w:pPr>
            <w:r w:rsidRPr="00624405">
              <w:rPr>
                <w:b/>
                <w:bCs/>
                <w:sz w:val="22"/>
              </w:rPr>
              <w:lastRenderedPageBreak/>
              <w:t>Neatbalstīt</w:t>
            </w:r>
          </w:p>
          <w:p w14:paraId="2F9C1B4D" w14:textId="77777777" w:rsidR="00624405" w:rsidRPr="00624405" w:rsidRDefault="00624405" w:rsidP="00125F74">
            <w:pPr>
              <w:ind w:firstLine="567"/>
              <w:jc w:val="both"/>
              <w:rPr>
                <w:b/>
                <w:bCs/>
                <w:sz w:val="22"/>
              </w:rPr>
            </w:pPr>
          </w:p>
          <w:p w14:paraId="5574272D" w14:textId="77777777" w:rsidR="00624405" w:rsidRPr="00624405" w:rsidRDefault="00624405" w:rsidP="00125F74">
            <w:pPr>
              <w:ind w:firstLine="567"/>
              <w:jc w:val="both"/>
              <w:rPr>
                <w:b/>
                <w:bCs/>
                <w:sz w:val="22"/>
              </w:rPr>
            </w:pPr>
          </w:p>
          <w:p w14:paraId="4EBF5794" w14:textId="77777777" w:rsidR="00624405" w:rsidRPr="00624405" w:rsidRDefault="00624405" w:rsidP="00125F74">
            <w:pPr>
              <w:ind w:firstLine="567"/>
              <w:jc w:val="both"/>
              <w:rPr>
                <w:b/>
                <w:bCs/>
                <w:sz w:val="22"/>
              </w:rPr>
            </w:pPr>
          </w:p>
          <w:p w14:paraId="2C2131AE" w14:textId="77777777" w:rsidR="00624405" w:rsidRPr="00624405" w:rsidRDefault="00624405" w:rsidP="00125F74">
            <w:pPr>
              <w:ind w:firstLine="567"/>
              <w:jc w:val="both"/>
              <w:rPr>
                <w:b/>
                <w:bCs/>
                <w:sz w:val="22"/>
              </w:rPr>
            </w:pPr>
          </w:p>
          <w:p w14:paraId="7092B076" w14:textId="77777777" w:rsidR="00624405" w:rsidRPr="00624405" w:rsidRDefault="00624405" w:rsidP="00125F74">
            <w:pPr>
              <w:ind w:firstLine="567"/>
              <w:jc w:val="both"/>
              <w:rPr>
                <w:b/>
                <w:bCs/>
                <w:sz w:val="22"/>
              </w:rPr>
            </w:pPr>
          </w:p>
          <w:p w14:paraId="7DD05ACF" w14:textId="77777777" w:rsidR="00624405" w:rsidRPr="00624405" w:rsidRDefault="00624405" w:rsidP="00125F74">
            <w:pPr>
              <w:ind w:firstLine="567"/>
              <w:jc w:val="both"/>
              <w:rPr>
                <w:b/>
                <w:bCs/>
                <w:sz w:val="22"/>
              </w:rPr>
            </w:pPr>
          </w:p>
          <w:p w14:paraId="43036633" w14:textId="77777777" w:rsidR="00624405" w:rsidRPr="00624405" w:rsidRDefault="00624405" w:rsidP="00125F74">
            <w:pPr>
              <w:ind w:firstLine="567"/>
              <w:jc w:val="both"/>
              <w:rPr>
                <w:b/>
                <w:bCs/>
                <w:sz w:val="22"/>
              </w:rPr>
            </w:pPr>
          </w:p>
          <w:p w14:paraId="340EFCC8" w14:textId="77777777" w:rsidR="00624405" w:rsidRPr="00624405" w:rsidRDefault="00624405" w:rsidP="00125F74">
            <w:pPr>
              <w:ind w:firstLine="567"/>
              <w:jc w:val="both"/>
              <w:rPr>
                <w:b/>
                <w:bCs/>
                <w:sz w:val="22"/>
              </w:rPr>
            </w:pPr>
          </w:p>
          <w:p w14:paraId="4711D22C" w14:textId="77777777" w:rsidR="00624405" w:rsidRPr="00624405" w:rsidRDefault="00624405" w:rsidP="00125F74">
            <w:pPr>
              <w:ind w:firstLine="567"/>
              <w:jc w:val="both"/>
              <w:rPr>
                <w:b/>
                <w:bCs/>
                <w:sz w:val="22"/>
              </w:rPr>
            </w:pPr>
          </w:p>
          <w:p w14:paraId="786ECF49" w14:textId="77777777" w:rsidR="00624405" w:rsidRPr="00624405" w:rsidRDefault="00624405" w:rsidP="00125F74">
            <w:pPr>
              <w:ind w:firstLine="567"/>
              <w:jc w:val="both"/>
              <w:rPr>
                <w:b/>
                <w:bCs/>
                <w:sz w:val="22"/>
              </w:rPr>
            </w:pPr>
          </w:p>
          <w:p w14:paraId="4D6597F0" w14:textId="77777777" w:rsidR="00624405" w:rsidRPr="00624405" w:rsidRDefault="00624405" w:rsidP="00125F74">
            <w:pPr>
              <w:ind w:firstLine="567"/>
              <w:jc w:val="both"/>
              <w:rPr>
                <w:b/>
                <w:bCs/>
                <w:sz w:val="22"/>
              </w:rPr>
            </w:pPr>
          </w:p>
          <w:p w14:paraId="2B899DA3" w14:textId="77777777" w:rsidR="00624405" w:rsidRPr="00624405" w:rsidRDefault="00624405" w:rsidP="00125F74">
            <w:pPr>
              <w:ind w:firstLine="567"/>
              <w:jc w:val="both"/>
              <w:rPr>
                <w:b/>
                <w:bCs/>
                <w:sz w:val="22"/>
              </w:rPr>
            </w:pPr>
          </w:p>
          <w:p w14:paraId="79BEF757" w14:textId="77777777" w:rsidR="00624405" w:rsidRPr="00624405" w:rsidRDefault="00624405" w:rsidP="00125F74">
            <w:pPr>
              <w:ind w:firstLine="567"/>
              <w:jc w:val="both"/>
              <w:rPr>
                <w:b/>
                <w:bCs/>
                <w:sz w:val="22"/>
              </w:rPr>
            </w:pPr>
            <w:r w:rsidRPr="00624405">
              <w:rPr>
                <w:b/>
                <w:bCs/>
                <w:sz w:val="22"/>
              </w:rPr>
              <w:t>Neatbalstīt</w:t>
            </w:r>
          </w:p>
          <w:p w14:paraId="2A0BEFEF" w14:textId="77777777" w:rsidR="00624405" w:rsidRPr="00624405" w:rsidRDefault="00624405" w:rsidP="00125F74">
            <w:pPr>
              <w:ind w:firstLine="567"/>
              <w:jc w:val="both"/>
              <w:rPr>
                <w:b/>
                <w:bCs/>
                <w:sz w:val="22"/>
              </w:rPr>
            </w:pPr>
          </w:p>
          <w:p w14:paraId="58439B8B" w14:textId="77777777" w:rsidR="00624405" w:rsidRPr="00624405" w:rsidRDefault="00624405" w:rsidP="00125F74">
            <w:pPr>
              <w:ind w:firstLine="567"/>
              <w:jc w:val="both"/>
              <w:rPr>
                <w:b/>
                <w:bCs/>
                <w:sz w:val="22"/>
              </w:rPr>
            </w:pPr>
          </w:p>
          <w:p w14:paraId="511544C5" w14:textId="77777777" w:rsidR="00624405" w:rsidRPr="00624405" w:rsidRDefault="00624405" w:rsidP="00125F74">
            <w:pPr>
              <w:ind w:firstLine="567"/>
              <w:jc w:val="both"/>
              <w:rPr>
                <w:b/>
                <w:bCs/>
                <w:sz w:val="22"/>
              </w:rPr>
            </w:pPr>
          </w:p>
          <w:p w14:paraId="5AACC388" w14:textId="77777777" w:rsidR="00624405" w:rsidRPr="00624405" w:rsidRDefault="00624405" w:rsidP="00125F74">
            <w:pPr>
              <w:ind w:firstLine="567"/>
              <w:jc w:val="both"/>
              <w:rPr>
                <w:b/>
                <w:bCs/>
                <w:sz w:val="22"/>
              </w:rPr>
            </w:pPr>
          </w:p>
          <w:p w14:paraId="2263CB95" w14:textId="77777777" w:rsidR="00624405" w:rsidRPr="00624405" w:rsidRDefault="00624405" w:rsidP="00125F74">
            <w:pPr>
              <w:ind w:firstLine="567"/>
              <w:jc w:val="both"/>
              <w:rPr>
                <w:b/>
                <w:bCs/>
                <w:sz w:val="22"/>
              </w:rPr>
            </w:pPr>
          </w:p>
          <w:p w14:paraId="4F8DB289" w14:textId="77777777" w:rsidR="00624405" w:rsidRPr="00624405" w:rsidRDefault="00624405" w:rsidP="00125F74">
            <w:pPr>
              <w:ind w:firstLine="567"/>
              <w:jc w:val="both"/>
              <w:rPr>
                <w:b/>
                <w:bCs/>
                <w:sz w:val="22"/>
              </w:rPr>
            </w:pPr>
          </w:p>
          <w:p w14:paraId="4C9FC279" w14:textId="77777777" w:rsidR="00624405" w:rsidRPr="00624405" w:rsidRDefault="00624405" w:rsidP="00125F74">
            <w:pPr>
              <w:ind w:firstLine="567"/>
              <w:jc w:val="both"/>
              <w:rPr>
                <w:b/>
                <w:bCs/>
                <w:sz w:val="22"/>
              </w:rPr>
            </w:pPr>
          </w:p>
          <w:p w14:paraId="663E5CF7" w14:textId="77777777" w:rsidR="00624405" w:rsidRPr="00624405" w:rsidRDefault="00624405" w:rsidP="00125F74">
            <w:pPr>
              <w:ind w:firstLine="567"/>
              <w:jc w:val="both"/>
              <w:rPr>
                <w:b/>
                <w:bCs/>
                <w:sz w:val="22"/>
              </w:rPr>
            </w:pPr>
          </w:p>
          <w:p w14:paraId="31389A5E" w14:textId="27F8664C" w:rsidR="00624405" w:rsidRPr="00125F74" w:rsidRDefault="00624405" w:rsidP="00125F74">
            <w:pPr>
              <w:ind w:firstLine="567"/>
              <w:jc w:val="both"/>
              <w:rPr>
                <w:sz w:val="22"/>
              </w:rPr>
            </w:pPr>
            <w:r w:rsidRPr="00624405">
              <w:rPr>
                <w:b/>
                <w:bCs/>
                <w:sz w:val="22"/>
              </w:rPr>
              <w:t>Atbalstīt</w:t>
            </w:r>
          </w:p>
        </w:tc>
        <w:tc>
          <w:tcPr>
            <w:tcW w:w="1418" w:type="dxa"/>
          </w:tcPr>
          <w:p w14:paraId="6386D180" w14:textId="77777777" w:rsidR="00524B5D" w:rsidRPr="00125F74" w:rsidRDefault="00524B5D" w:rsidP="00125F74">
            <w:pPr>
              <w:ind w:firstLine="567"/>
              <w:jc w:val="both"/>
              <w:rPr>
                <w:sz w:val="22"/>
              </w:rPr>
            </w:pPr>
          </w:p>
        </w:tc>
      </w:tr>
      <w:tr w:rsidR="00524B5D" w:rsidRPr="00D20306" w14:paraId="1BF83138" w14:textId="77777777" w:rsidTr="00DB2067">
        <w:tc>
          <w:tcPr>
            <w:tcW w:w="3968" w:type="dxa"/>
            <w:shd w:val="clear" w:color="auto" w:fill="auto"/>
          </w:tcPr>
          <w:p w14:paraId="57D3C592" w14:textId="77777777" w:rsidR="00524B5D" w:rsidRPr="008B6C6A" w:rsidRDefault="00524B5D" w:rsidP="00210E75">
            <w:pPr>
              <w:ind w:firstLine="567"/>
              <w:jc w:val="both"/>
              <w:rPr>
                <w:bCs/>
                <w:iCs/>
                <w:sz w:val="22"/>
              </w:rPr>
            </w:pPr>
          </w:p>
        </w:tc>
        <w:tc>
          <w:tcPr>
            <w:tcW w:w="3969" w:type="dxa"/>
            <w:shd w:val="clear" w:color="auto" w:fill="auto"/>
          </w:tcPr>
          <w:p w14:paraId="724F60EE" w14:textId="77777777" w:rsidR="00524B5D" w:rsidRPr="00125F74" w:rsidRDefault="00524B5D" w:rsidP="00125F74">
            <w:pPr>
              <w:ind w:firstLine="567"/>
              <w:rPr>
                <w:sz w:val="22"/>
              </w:rPr>
            </w:pPr>
            <w:r w:rsidRPr="00125F74">
              <w:rPr>
                <w:sz w:val="22"/>
              </w:rPr>
              <w:t>Likums stājas spēkā vienlaikus ar likumu "Par valsts budžetu 2023. gadam un budžeta ietvaru 2023., 2024. un 2025. gadam".</w:t>
            </w:r>
          </w:p>
        </w:tc>
        <w:tc>
          <w:tcPr>
            <w:tcW w:w="567" w:type="dxa"/>
          </w:tcPr>
          <w:p w14:paraId="6A468411" w14:textId="77777777" w:rsidR="00524B5D" w:rsidRPr="00DB2067" w:rsidRDefault="00524B5D" w:rsidP="00DB2067">
            <w:pPr>
              <w:jc w:val="center"/>
              <w:rPr>
                <w:b/>
                <w:sz w:val="22"/>
              </w:rPr>
            </w:pPr>
          </w:p>
        </w:tc>
        <w:tc>
          <w:tcPr>
            <w:tcW w:w="3969" w:type="dxa"/>
          </w:tcPr>
          <w:p w14:paraId="2E4578E3" w14:textId="77777777" w:rsidR="00524B5D" w:rsidRPr="00125F74" w:rsidRDefault="00524B5D" w:rsidP="00125F74">
            <w:pPr>
              <w:ind w:firstLine="567"/>
              <w:rPr>
                <w:sz w:val="22"/>
              </w:rPr>
            </w:pPr>
          </w:p>
        </w:tc>
        <w:tc>
          <w:tcPr>
            <w:tcW w:w="1418" w:type="dxa"/>
          </w:tcPr>
          <w:p w14:paraId="3A3B67D8" w14:textId="77777777" w:rsidR="00524B5D" w:rsidRPr="00125F74" w:rsidRDefault="00524B5D" w:rsidP="00125F74">
            <w:pPr>
              <w:ind w:firstLine="567"/>
              <w:rPr>
                <w:sz w:val="22"/>
              </w:rPr>
            </w:pPr>
          </w:p>
        </w:tc>
        <w:tc>
          <w:tcPr>
            <w:tcW w:w="1418" w:type="dxa"/>
          </w:tcPr>
          <w:p w14:paraId="140B98F8" w14:textId="77777777" w:rsidR="00524B5D" w:rsidRPr="00125F74" w:rsidRDefault="00524B5D" w:rsidP="00125F74">
            <w:pPr>
              <w:ind w:firstLine="567"/>
              <w:rPr>
                <w:sz w:val="22"/>
              </w:rPr>
            </w:pPr>
          </w:p>
        </w:tc>
      </w:tr>
    </w:tbl>
    <w:p w14:paraId="1B8503FE" w14:textId="77777777" w:rsidR="0078336C" w:rsidRDefault="0078336C" w:rsidP="00190D37"/>
    <w:p w14:paraId="58F6E829" w14:textId="77777777" w:rsidR="008A2DDB" w:rsidRPr="008A2DDB" w:rsidRDefault="008A2DDB" w:rsidP="008A2DDB">
      <w:pPr>
        <w:rPr>
          <w:sz w:val="20"/>
          <w:szCs w:val="20"/>
        </w:rPr>
      </w:pPr>
      <w:r w:rsidRPr="008A2DDB">
        <w:rPr>
          <w:i/>
          <w:sz w:val="20"/>
          <w:szCs w:val="20"/>
        </w:rPr>
        <w:t xml:space="preserve">BFNK konsultante </w:t>
      </w:r>
      <w:proofErr w:type="spellStart"/>
      <w:r w:rsidRPr="008A2DDB">
        <w:rPr>
          <w:i/>
          <w:sz w:val="20"/>
          <w:szCs w:val="20"/>
        </w:rPr>
        <w:t>S.Grava</w:t>
      </w:r>
      <w:proofErr w:type="spellEnd"/>
      <w:r w:rsidRPr="008A2DDB">
        <w:rPr>
          <w:i/>
          <w:sz w:val="20"/>
          <w:szCs w:val="20"/>
        </w:rPr>
        <w:t xml:space="preserve"> (t.7318)</w:t>
      </w:r>
    </w:p>
    <w:p w14:paraId="13355247" w14:textId="77777777" w:rsidR="008A2DDB" w:rsidRDefault="008A2DDB" w:rsidP="00190D37"/>
    <w:sectPr w:rsidR="008A2DDB" w:rsidSect="00495B31">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F8A7" w14:textId="77777777" w:rsidR="00947AF3" w:rsidRDefault="00947AF3">
      <w:r>
        <w:separator/>
      </w:r>
    </w:p>
  </w:endnote>
  <w:endnote w:type="continuationSeparator" w:id="0">
    <w:p w14:paraId="17C1F922" w14:textId="77777777" w:rsidR="00947AF3" w:rsidRDefault="0094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CE73"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7E986" w14:textId="77777777" w:rsidR="00190D37" w:rsidRDefault="00190D37"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CFE"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7793">
      <w:rPr>
        <w:rStyle w:val="PageNumber"/>
        <w:noProof/>
      </w:rPr>
      <w:t>14</w:t>
    </w:r>
    <w:r>
      <w:rPr>
        <w:rStyle w:val="PageNumber"/>
      </w:rPr>
      <w:fldChar w:fldCharType="end"/>
    </w:r>
  </w:p>
  <w:p w14:paraId="20898016" w14:textId="77777777" w:rsidR="00190D37" w:rsidRDefault="00190D37"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36497" w14:textId="77777777" w:rsidR="00947AF3" w:rsidRDefault="00947AF3">
      <w:r>
        <w:separator/>
      </w:r>
    </w:p>
  </w:footnote>
  <w:footnote w:type="continuationSeparator" w:id="0">
    <w:p w14:paraId="749F63BD" w14:textId="77777777" w:rsidR="00947AF3" w:rsidRDefault="00947A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184"/>
    <w:multiLevelType w:val="hybridMultilevel"/>
    <w:tmpl w:val="490E1238"/>
    <w:lvl w:ilvl="0" w:tplc="4D949910">
      <w:start w:val="1"/>
      <w:numFmt w:val="bullet"/>
      <w:lvlRestart w:val="0"/>
      <w:lvlText w:val=""/>
      <w:lvlJc w:val="left"/>
      <w:pPr>
        <w:ind w:left="0" w:firstLine="705"/>
      </w:pPr>
      <w:rPr>
        <w:u w:val="none"/>
      </w:rPr>
    </w:lvl>
    <w:lvl w:ilvl="1" w:tplc="7F08F0A0">
      <w:numFmt w:val="decimal"/>
      <w:lvlText w:val=""/>
      <w:lvlJc w:val="left"/>
    </w:lvl>
    <w:lvl w:ilvl="2" w:tplc="ACBACEE8">
      <w:numFmt w:val="decimal"/>
      <w:lvlText w:val=""/>
      <w:lvlJc w:val="left"/>
    </w:lvl>
    <w:lvl w:ilvl="3" w:tplc="1690D66E">
      <w:numFmt w:val="decimal"/>
      <w:lvlText w:val=""/>
      <w:lvlJc w:val="left"/>
    </w:lvl>
    <w:lvl w:ilvl="4" w:tplc="FAA64CE0">
      <w:numFmt w:val="decimal"/>
      <w:lvlText w:val=""/>
      <w:lvlJc w:val="left"/>
    </w:lvl>
    <w:lvl w:ilvl="5" w:tplc="A09AB206">
      <w:numFmt w:val="decimal"/>
      <w:lvlText w:val=""/>
      <w:lvlJc w:val="left"/>
    </w:lvl>
    <w:lvl w:ilvl="6" w:tplc="2A7E9E0C">
      <w:numFmt w:val="decimal"/>
      <w:lvlText w:val=""/>
      <w:lvlJc w:val="left"/>
    </w:lvl>
    <w:lvl w:ilvl="7" w:tplc="B4349E70">
      <w:numFmt w:val="decimal"/>
      <w:lvlText w:val=""/>
      <w:lvlJc w:val="left"/>
    </w:lvl>
    <w:lvl w:ilvl="8" w:tplc="A1D88DE8">
      <w:numFmt w:val="decimal"/>
      <w:lvlText w:val=""/>
      <w:lvlJc w:val="left"/>
    </w:lvl>
  </w:abstractNum>
  <w:abstractNum w:abstractNumId="1" w15:restartNumberingAfterBreak="0">
    <w:nsid w:val="06A404B4"/>
    <w:multiLevelType w:val="hybridMultilevel"/>
    <w:tmpl w:val="390608D0"/>
    <w:lvl w:ilvl="0" w:tplc="88EE73E6">
      <w:start w:val="1"/>
      <w:numFmt w:val="bullet"/>
      <w:lvlRestart w:val="0"/>
      <w:lvlText w:val=""/>
      <w:lvlJc w:val="left"/>
      <w:pPr>
        <w:ind w:left="0" w:firstLine="705"/>
      </w:pPr>
      <w:rPr>
        <w:u w:val="none"/>
      </w:rPr>
    </w:lvl>
    <w:lvl w:ilvl="1" w:tplc="B9EAEC04">
      <w:numFmt w:val="decimal"/>
      <w:lvlText w:val=""/>
      <w:lvlJc w:val="left"/>
    </w:lvl>
    <w:lvl w:ilvl="2" w:tplc="ED208EA4">
      <w:numFmt w:val="decimal"/>
      <w:lvlText w:val=""/>
      <w:lvlJc w:val="left"/>
    </w:lvl>
    <w:lvl w:ilvl="3" w:tplc="A69E9ECC">
      <w:numFmt w:val="decimal"/>
      <w:lvlText w:val=""/>
      <w:lvlJc w:val="left"/>
    </w:lvl>
    <w:lvl w:ilvl="4" w:tplc="AA3A0AE0">
      <w:numFmt w:val="decimal"/>
      <w:lvlText w:val=""/>
      <w:lvlJc w:val="left"/>
    </w:lvl>
    <w:lvl w:ilvl="5" w:tplc="79FE7A30">
      <w:numFmt w:val="decimal"/>
      <w:lvlText w:val=""/>
      <w:lvlJc w:val="left"/>
    </w:lvl>
    <w:lvl w:ilvl="6" w:tplc="28720C54">
      <w:numFmt w:val="decimal"/>
      <w:lvlText w:val=""/>
      <w:lvlJc w:val="left"/>
    </w:lvl>
    <w:lvl w:ilvl="7" w:tplc="6A3ABB8E">
      <w:numFmt w:val="decimal"/>
      <w:lvlText w:val=""/>
      <w:lvlJc w:val="left"/>
    </w:lvl>
    <w:lvl w:ilvl="8" w:tplc="D450C02E">
      <w:numFmt w:val="decimal"/>
      <w:lvlText w:val=""/>
      <w:lvlJc w:val="left"/>
    </w:lvl>
  </w:abstractNum>
  <w:abstractNum w:abstractNumId="2" w15:restartNumberingAfterBreak="0">
    <w:nsid w:val="0CCC243D"/>
    <w:multiLevelType w:val="hybridMultilevel"/>
    <w:tmpl w:val="F6B2B092"/>
    <w:lvl w:ilvl="0" w:tplc="704EBEF8">
      <w:start w:val="1"/>
      <w:numFmt w:val="bullet"/>
      <w:lvlRestart w:val="0"/>
      <w:lvlText w:val=""/>
      <w:lvlJc w:val="left"/>
      <w:pPr>
        <w:ind w:left="0" w:firstLine="705"/>
      </w:pPr>
      <w:rPr>
        <w:u w:val="none"/>
      </w:rPr>
    </w:lvl>
    <w:lvl w:ilvl="1" w:tplc="DF404754">
      <w:numFmt w:val="decimal"/>
      <w:lvlText w:val=""/>
      <w:lvlJc w:val="left"/>
    </w:lvl>
    <w:lvl w:ilvl="2" w:tplc="DBCE2BD0">
      <w:numFmt w:val="decimal"/>
      <w:lvlText w:val=""/>
      <w:lvlJc w:val="left"/>
    </w:lvl>
    <w:lvl w:ilvl="3" w:tplc="52AE570A">
      <w:numFmt w:val="decimal"/>
      <w:lvlText w:val=""/>
      <w:lvlJc w:val="left"/>
    </w:lvl>
    <w:lvl w:ilvl="4" w:tplc="A462D5F6">
      <w:numFmt w:val="decimal"/>
      <w:lvlText w:val=""/>
      <w:lvlJc w:val="left"/>
    </w:lvl>
    <w:lvl w:ilvl="5" w:tplc="EBCC9C2E">
      <w:numFmt w:val="decimal"/>
      <w:lvlText w:val=""/>
      <w:lvlJc w:val="left"/>
    </w:lvl>
    <w:lvl w:ilvl="6" w:tplc="1D744C60">
      <w:numFmt w:val="decimal"/>
      <w:lvlText w:val=""/>
      <w:lvlJc w:val="left"/>
    </w:lvl>
    <w:lvl w:ilvl="7" w:tplc="502CFD38">
      <w:numFmt w:val="decimal"/>
      <w:lvlText w:val=""/>
      <w:lvlJc w:val="left"/>
    </w:lvl>
    <w:lvl w:ilvl="8" w:tplc="F46C7148">
      <w:numFmt w:val="decimal"/>
      <w:lvlText w:val=""/>
      <w:lvlJc w:val="left"/>
    </w:lvl>
  </w:abstractNum>
  <w:abstractNum w:abstractNumId="3" w15:restartNumberingAfterBreak="0">
    <w:nsid w:val="11B3360E"/>
    <w:multiLevelType w:val="hybridMultilevel"/>
    <w:tmpl w:val="E8C67E48"/>
    <w:lvl w:ilvl="0" w:tplc="F1A6F062">
      <w:start w:val="1"/>
      <w:numFmt w:val="bullet"/>
      <w:lvlRestart w:val="0"/>
      <w:lvlText w:val=""/>
      <w:lvlJc w:val="left"/>
      <w:pPr>
        <w:ind w:left="0" w:firstLine="705"/>
      </w:pPr>
      <w:rPr>
        <w:u w:val="none"/>
      </w:rPr>
    </w:lvl>
    <w:lvl w:ilvl="1" w:tplc="985C8968">
      <w:numFmt w:val="decimal"/>
      <w:lvlText w:val=""/>
      <w:lvlJc w:val="left"/>
    </w:lvl>
    <w:lvl w:ilvl="2" w:tplc="C8889BE0">
      <w:numFmt w:val="decimal"/>
      <w:lvlText w:val=""/>
      <w:lvlJc w:val="left"/>
    </w:lvl>
    <w:lvl w:ilvl="3" w:tplc="5B2AAD20">
      <w:numFmt w:val="decimal"/>
      <w:lvlText w:val=""/>
      <w:lvlJc w:val="left"/>
    </w:lvl>
    <w:lvl w:ilvl="4" w:tplc="455AF1C8">
      <w:numFmt w:val="decimal"/>
      <w:lvlText w:val=""/>
      <w:lvlJc w:val="left"/>
    </w:lvl>
    <w:lvl w:ilvl="5" w:tplc="20F81D2A">
      <w:numFmt w:val="decimal"/>
      <w:lvlText w:val=""/>
      <w:lvlJc w:val="left"/>
    </w:lvl>
    <w:lvl w:ilvl="6" w:tplc="35D806FA">
      <w:numFmt w:val="decimal"/>
      <w:lvlText w:val=""/>
      <w:lvlJc w:val="left"/>
    </w:lvl>
    <w:lvl w:ilvl="7" w:tplc="ED0EEF3C">
      <w:numFmt w:val="decimal"/>
      <w:lvlText w:val=""/>
      <w:lvlJc w:val="left"/>
    </w:lvl>
    <w:lvl w:ilvl="8" w:tplc="99C823F2">
      <w:numFmt w:val="decimal"/>
      <w:lvlText w:val=""/>
      <w:lvlJc w:val="left"/>
    </w:lvl>
  </w:abstractNum>
  <w:abstractNum w:abstractNumId="4" w15:restartNumberingAfterBreak="0">
    <w:nsid w:val="12895767"/>
    <w:multiLevelType w:val="hybridMultilevel"/>
    <w:tmpl w:val="A5369F28"/>
    <w:lvl w:ilvl="0" w:tplc="3FF04DAA">
      <w:start w:val="1"/>
      <w:numFmt w:val="bullet"/>
      <w:lvlRestart w:val="0"/>
      <w:lvlText w:val=""/>
      <w:lvlJc w:val="left"/>
      <w:pPr>
        <w:ind w:left="0" w:firstLine="705"/>
      </w:pPr>
      <w:rPr>
        <w:u w:val="none"/>
      </w:rPr>
    </w:lvl>
    <w:lvl w:ilvl="1" w:tplc="0A5481E0">
      <w:numFmt w:val="decimal"/>
      <w:lvlText w:val=""/>
      <w:lvlJc w:val="left"/>
    </w:lvl>
    <w:lvl w:ilvl="2" w:tplc="CDACCA8E">
      <w:numFmt w:val="decimal"/>
      <w:lvlText w:val=""/>
      <w:lvlJc w:val="left"/>
    </w:lvl>
    <w:lvl w:ilvl="3" w:tplc="38266242">
      <w:numFmt w:val="decimal"/>
      <w:lvlText w:val=""/>
      <w:lvlJc w:val="left"/>
    </w:lvl>
    <w:lvl w:ilvl="4" w:tplc="EF263450">
      <w:numFmt w:val="decimal"/>
      <w:lvlText w:val=""/>
      <w:lvlJc w:val="left"/>
    </w:lvl>
    <w:lvl w:ilvl="5" w:tplc="512C686C">
      <w:numFmt w:val="decimal"/>
      <w:lvlText w:val=""/>
      <w:lvlJc w:val="left"/>
    </w:lvl>
    <w:lvl w:ilvl="6" w:tplc="6CD6B286">
      <w:numFmt w:val="decimal"/>
      <w:lvlText w:val=""/>
      <w:lvlJc w:val="left"/>
    </w:lvl>
    <w:lvl w:ilvl="7" w:tplc="4EC09646">
      <w:numFmt w:val="decimal"/>
      <w:lvlText w:val=""/>
      <w:lvlJc w:val="left"/>
    </w:lvl>
    <w:lvl w:ilvl="8" w:tplc="6BF4EB4A">
      <w:numFmt w:val="decimal"/>
      <w:lvlText w:val=""/>
      <w:lvlJc w:val="left"/>
    </w:lvl>
  </w:abstractNum>
  <w:abstractNum w:abstractNumId="5" w15:restartNumberingAfterBreak="0">
    <w:nsid w:val="14860765"/>
    <w:multiLevelType w:val="hybridMultilevel"/>
    <w:tmpl w:val="AE2A120E"/>
    <w:lvl w:ilvl="0" w:tplc="FB3A80FE">
      <w:start w:val="1"/>
      <w:numFmt w:val="bullet"/>
      <w:lvlRestart w:val="0"/>
      <w:lvlText w:val=""/>
      <w:lvlJc w:val="left"/>
      <w:pPr>
        <w:ind w:left="0" w:firstLine="705"/>
      </w:pPr>
      <w:rPr>
        <w:u w:val="none"/>
      </w:rPr>
    </w:lvl>
    <w:lvl w:ilvl="1" w:tplc="039E0058">
      <w:numFmt w:val="decimal"/>
      <w:lvlText w:val=""/>
      <w:lvlJc w:val="left"/>
    </w:lvl>
    <w:lvl w:ilvl="2" w:tplc="AB6CDB44">
      <w:numFmt w:val="decimal"/>
      <w:lvlText w:val=""/>
      <w:lvlJc w:val="left"/>
    </w:lvl>
    <w:lvl w:ilvl="3" w:tplc="5C5A40C2">
      <w:numFmt w:val="decimal"/>
      <w:lvlText w:val=""/>
      <w:lvlJc w:val="left"/>
    </w:lvl>
    <w:lvl w:ilvl="4" w:tplc="BD18D9FE">
      <w:numFmt w:val="decimal"/>
      <w:lvlText w:val=""/>
      <w:lvlJc w:val="left"/>
    </w:lvl>
    <w:lvl w:ilvl="5" w:tplc="9918D154">
      <w:numFmt w:val="decimal"/>
      <w:lvlText w:val=""/>
      <w:lvlJc w:val="left"/>
    </w:lvl>
    <w:lvl w:ilvl="6" w:tplc="312A8002">
      <w:numFmt w:val="decimal"/>
      <w:lvlText w:val=""/>
      <w:lvlJc w:val="left"/>
    </w:lvl>
    <w:lvl w:ilvl="7" w:tplc="4AFC2B62">
      <w:numFmt w:val="decimal"/>
      <w:lvlText w:val=""/>
      <w:lvlJc w:val="left"/>
    </w:lvl>
    <w:lvl w:ilvl="8" w:tplc="C9DA36C6">
      <w:numFmt w:val="decimal"/>
      <w:lvlText w:val=""/>
      <w:lvlJc w:val="left"/>
    </w:lvl>
  </w:abstractNum>
  <w:abstractNum w:abstractNumId="6" w15:restartNumberingAfterBreak="0">
    <w:nsid w:val="184F56AD"/>
    <w:multiLevelType w:val="hybridMultilevel"/>
    <w:tmpl w:val="07C8CEFA"/>
    <w:lvl w:ilvl="0" w:tplc="C3589BD6">
      <w:start w:val="1"/>
      <w:numFmt w:val="bullet"/>
      <w:lvlRestart w:val="0"/>
      <w:lvlText w:val=""/>
      <w:lvlJc w:val="left"/>
      <w:pPr>
        <w:ind w:left="0" w:firstLine="705"/>
      </w:pPr>
      <w:rPr>
        <w:u w:val="none"/>
      </w:rPr>
    </w:lvl>
    <w:lvl w:ilvl="1" w:tplc="DDB29116">
      <w:numFmt w:val="decimal"/>
      <w:lvlText w:val=""/>
      <w:lvlJc w:val="left"/>
    </w:lvl>
    <w:lvl w:ilvl="2" w:tplc="7E446826">
      <w:numFmt w:val="decimal"/>
      <w:lvlText w:val=""/>
      <w:lvlJc w:val="left"/>
    </w:lvl>
    <w:lvl w:ilvl="3" w:tplc="D96EDEC4">
      <w:numFmt w:val="decimal"/>
      <w:lvlText w:val=""/>
      <w:lvlJc w:val="left"/>
    </w:lvl>
    <w:lvl w:ilvl="4" w:tplc="994216B6">
      <w:numFmt w:val="decimal"/>
      <w:lvlText w:val=""/>
      <w:lvlJc w:val="left"/>
    </w:lvl>
    <w:lvl w:ilvl="5" w:tplc="9DAC5156">
      <w:numFmt w:val="decimal"/>
      <w:lvlText w:val=""/>
      <w:lvlJc w:val="left"/>
    </w:lvl>
    <w:lvl w:ilvl="6" w:tplc="AA2CCDEE">
      <w:numFmt w:val="decimal"/>
      <w:lvlText w:val=""/>
      <w:lvlJc w:val="left"/>
    </w:lvl>
    <w:lvl w:ilvl="7" w:tplc="DA98B422">
      <w:numFmt w:val="decimal"/>
      <w:lvlText w:val=""/>
      <w:lvlJc w:val="left"/>
    </w:lvl>
    <w:lvl w:ilvl="8" w:tplc="E9086B36">
      <w:numFmt w:val="decimal"/>
      <w:lvlText w:val=""/>
      <w:lvlJc w:val="left"/>
    </w:lvl>
  </w:abstractNum>
  <w:abstractNum w:abstractNumId="7" w15:restartNumberingAfterBreak="0">
    <w:nsid w:val="1A9E5ECE"/>
    <w:multiLevelType w:val="hybridMultilevel"/>
    <w:tmpl w:val="A41087A0"/>
    <w:lvl w:ilvl="0" w:tplc="77AA2E48">
      <w:start w:val="1"/>
      <w:numFmt w:val="bullet"/>
      <w:lvlRestart w:val="0"/>
      <w:lvlText w:val=""/>
      <w:lvlJc w:val="left"/>
      <w:pPr>
        <w:ind w:left="0" w:firstLine="705"/>
      </w:pPr>
      <w:rPr>
        <w:u w:val="none"/>
      </w:rPr>
    </w:lvl>
    <w:lvl w:ilvl="1" w:tplc="CCFEA668">
      <w:numFmt w:val="decimal"/>
      <w:lvlText w:val=""/>
      <w:lvlJc w:val="left"/>
    </w:lvl>
    <w:lvl w:ilvl="2" w:tplc="4E846DE0">
      <w:numFmt w:val="decimal"/>
      <w:lvlText w:val=""/>
      <w:lvlJc w:val="left"/>
    </w:lvl>
    <w:lvl w:ilvl="3" w:tplc="AD4E1370">
      <w:numFmt w:val="decimal"/>
      <w:lvlText w:val=""/>
      <w:lvlJc w:val="left"/>
    </w:lvl>
    <w:lvl w:ilvl="4" w:tplc="3536A5B2">
      <w:numFmt w:val="decimal"/>
      <w:lvlText w:val=""/>
      <w:lvlJc w:val="left"/>
    </w:lvl>
    <w:lvl w:ilvl="5" w:tplc="2A44D9E0">
      <w:numFmt w:val="decimal"/>
      <w:lvlText w:val=""/>
      <w:lvlJc w:val="left"/>
    </w:lvl>
    <w:lvl w:ilvl="6" w:tplc="1286166E">
      <w:numFmt w:val="decimal"/>
      <w:lvlText w:val=""/>
      <w:lvlJc w:val="left"/>
    </w:lvl>
    <w:lvl w:ilvl="7" w:tplc="CAB042DA">
      <w:numFmt w:val="decimal"/>
      <w:lvlText w:val=""/>
      <w:lvlJc w:val="left"/>
    </w:lvl>
    <w:lvl w:ilvl="8" w:tplc="1D7EB37C">
      <w:numFmt w:val="decimal"/>
      <w:lvlText w:val=""/>
      <w:lvlJc w:val="left"/>
    </w:lvl>
  </w:abstractNum>
  <w:abstractNum w:abstractNumId="8" w15:restartNumberingAfterBreak="0">
    <w:nsid w:val="1CC741B4"/>
    <w:multiLevelType w:val="hybridMultilevel"/>
    <w:tmpl w:val="C22EE068"/>
    <w:lvl w:ilvl="0" w:tplc="932C731E">
      <w:start w:val="1"/>
      <w:numFmt w:val="bullet"/>
      <w:lvlRestart w:val="0"/>
      <w:lvlText w:val=""/>
      <w:lvlJc w:val="left"/>
      <w:pPr>
        <w:ind w:left="0" w:firstLine="705"/>
      </w:pPr>
      <w:rPr>
        <w:u w:val="none"/>
      </w:rPr>
    </w:lvl>
    <w:lvl w:ilvl="1" w:tplc="B2560F1E">
      <w:numFmt w:val="decimal"/>
      <w:lvlText w:val=""/>
      <w:lvlJc w:val="left"/>
    </w:lvl>
    <w:lvl w:ilvl="2" w:tplc="3A180944">
      <w:numFmt w:val="decimal"/>
      <w:lvlText w:val=""/>
      <w:lvlJc w:val="left"/>
    </w:lvl>
    <w:lvl w:ilvl="3" w:tplc="DF6A8CB0">
      <w:numFmt w:val="decimal"/>
      <w:lvlText w:val=""/>
      <w:lvlJc w:val="left"/>
    </w:lvl>
    <w:lvl w:ilvl="4" w:tplc="D36208C2">
      <w:numFmt w:val="decimal"/>
      <w:lvlText w:val=""/>
      <w:lvlJc w:val="left"/>
    </w:lvl>
    <w:lvl w:ilvl="5" w:tplc="64045D2C">
      <w:numFmt w:val="decimal"/>
      <w:lvlText w:val=""/>
      <w:lvlJc w:val="left"/>
    </w:lvl>
    <w:lvl w:ilvl="6" w:tplc="D954F0CC">
      <w:numFmt w:val="decimal"/>
      <w:lvlText w:val=""/>
      <w:lvlJc w:val="left"/>
    </w:lvl>
    <w:lvl w:ilvl="7" w:tplc="611AB1F8">
      <w:numFmt w:val="decimal"/>
      <w:lvlText w:val=""/>
      <w:lvlJc w:val="left"/>
    </w:lvl>
    <w:lvl w:ilvl="8" w:tplc="17B4D53E">
      <w:numFmt w:val="decimal"/>
      <w:lvlText w:val=""/>
      <w:lvlJc w:val="left"/>
    </w:lvl>
  </w:abstractNum>
  <w:abstractNum w:abstractNumId="9" w15:restartNumberingAfterBreak="0">
    <w:nsid w:val="2CBB3D5A"/>
    <w:multiLevelType w:val="hybridMultilevel"/>
    <w:tmpl w:val="CD640FCA"/>
    <w:lvl w:ilvl="0" w:tplc="364433C6">
      <w:start w:val="1"/>
      <w:numFmt w:val="bullet"/>
      <w:lvlRestart w:val="0"/>
      <w:lvlText w:val=""/>
      <w:lvlJc w:val="left"/>
      <w:pPr>
        <w:ind w:left="0" w:firstLine="705"/>
      </w:pPr>
      <w:rPr>
        <w:u w:val="none"/>
      </w:rPr>
    </w:lvl>
    <w:lvl w:ilvl="1" w:tplc="8E56DC96">
      <w:numFmt w:val="decimal"/>
      <w:lvlText w:val=""/>
      <w:lvlJc w:val="left"/>
    </w:lvl>
    <w:lvl w:ilvl="2" w:tplc="F064E7D2">
      <w:numFmt w:val="decimal"/>
      <w:lvlText w:val=""/>
      <w:lvlJc w:val="left"/>
    </w:lvl>
    <w:lvl w:ilvl="3" w:tplc="0980CBE6">
      <w:numFmt w:val="decimal"/>
      <w:lvlText w:val=""/>
      <w:lvlJc w:val="left"/>
    </w:lvl>
    <w:lvl w:ilvl="4" w:tplc="D10E9AEA">
      <w:numFmt w:val="decimal"/>
      <w:lvlText w:val=""/>
      <w:lvlJc w:val="left"/>
    </w:lvl>
    <w:lvl w:ilvl="5" w:tplc="9FFC24A0">
      <w:numFmt w:val="decimal"/>
      <w:lvlText w:val=""/>
      <w:lvlJc w:val="left"/>
    </w:lvl>
    <w:lvl w:ilvl="6" w:tplc="7D30FB7A">
      <w:numFmt w:val="decimal"/>
      <w:lvlText w:val=""/>
      <w:lvlJc w:val="left"/>
    </w:lvl>
    <w:lvl w:ilvl="7" w:tplc="2390D87A">
      <w:numFmt w:val="decimal"/>
      <w:lvlText w:val=""/>
      <w:lvlJc w:val="left"/>
    </w:lvl>
    <w:lvl w:ilvl="8" w:tplc="454CC54E">
      <w:numFmt w:val="decimal"/>
      <w:lvlText w:val=""/>
      <w:lvlJc w:val="left"/>
    </w:lvl>
  </w:abstractNum>
  <w:abstractNum w:abstractNumId="10" w15:restartNumberingAfterBreak="0">
    <w:nsid w:val="32FD5EE4"/>
    <w:multiLevelType w:val="hybridMultilevel"/>
    <w:tmpl w:val="4EF0D73C"/>
    <w:lvl w:ilvl="0" w:tplc="9528A912">
      <w:start w:val="1"/>
      <w:numFmt w:val="bullet"/>
      <w:lvlRestart w:val="0"/>
      <w:lvlText w:val=""/>
      <w:lvlJc w:val="left"/>
      <w:pPr>
        <w:ind w:left="0" w:firstLine="705"/>
      </w:pPr>
      <w:rPr>
        <w:u w:val="none"/>
      </w:rPr>
    </w:lvl>
    <w:lvl w:ilvl="1" w:tplc="8FA2BC88">
      <w:numFmt w:val="decimal"/>
      <w:lvlText w:val=""/>
      <w:lvlJc w:val="left"/>
    </w:lvl>
    <w:lvl w:ilvl="2" w:tplc="591624B6">
      <w:numFmt w:val="decimal"/>
      <w:lvlText w:val=""/>
      <w:lvlJc w:val="left"/>
    </w:lvl>
    <w:lvl w:ilvl="3" w:tplc="B784C31C">
      <w:numFmt w:val="decimal"/>
      <w:lvlText w:val=""/>
      <w:lvlJc w:val="left"/>
    </w:lvl>
    <w:lvl w:ilvl="4" w:tplc="7DD4C3B4">
      <w:numFmt w:val="decimal"/>
      <w:lvlText w:val=""/>
      <w:lvlJc w:val="left"/>
    </w:lvl>
    <w:lvl w:ilvl="5" w:tplc="43547F06">
      <w:numFmt w:val="decimal"/>
      <w:lvlText w:val=""/>
      <w:lvlJc w:val="left"/>
    </w:lvl>
    <w:lvl w:ilvl="6" w:tplc="A74EFB1C">
      <w:numFmt w:val="decimal"/>
      <w:lvlText w:val=""/>
      <w:lvlJc w:val="left"/>
    </w:lvl>
    <w:lvl w:ilvl="7" w:tplc="090C59EE">
      <w:numFmt w:val="decimal"/>
      <w:lvlText w:val=""/>
      <w:lvlJc w:val="left"/>
    </w:lvl>
    <w:lvl w:ilvl="8" w:tplc="8E06F502">
      <w:numFmt w:val="decimal"/>
      <w:lvlText w:val=""/>
      <w:lvlJc w:val="left"/>
    </w:lvl>
  </w:abstractNum>
  <w:abstractNum w:abstractNumId="11" w15:restartNumberingAfterBreak="0">
    <w:nsid w:val="3CB074EE"/>
    <w:multiLevelType w:val="hybridMultilevel"/>
    <w:tmpl w:val="613CC5E0"/>
    <w:lvl w:ilvl="0" w:tplc="D7BA71D2">
      <w:start w:val="1"/>
      <w:numFmt w:val="bullet"/>
      <w:lvlRestart w:val="0"/>
      <w:lvlText w:val=""/>
      <w:lvlJc w:val="left"/>
      <w:pPr>
        <w:ind w:left="0" w:firstLine="705"/>
      </w:pPr>
      <w:rPr>
        <w:u w:val="none"/>
      </w:rPr>
    </w:lvl>
    <w:lvl w:ilvl="1" w:tplc="E28EF074">
      <w:numFmt w:val="decimal"/>
      <w:lvlText w:val=""/>
      <w:lvlJc w:val="left"/>
    </w:lvl>
    <w:lvl w:ilvl="2" w:tplc="246A4BC4">
      <w:numFmt w:val="decimal"/>
      <w:lvlText w:val=""/>
      <w:lvlJc w:val="left"/>
    </w:lvl>
    <w:lvl w:ilvl="3" w:tplc="2A30C91A">
      <w:numFmt w:val="decimal"/>
      <w:lvlText w:val=""/>
      <w:lvlJc w:val="left"/>
    </w:lvl>
    <w:lvl w:ilvl="4" w:tplc="9FFC2DCC">
      <w:numFmt w:val="decimal"/>
      <w:lvlText w:val=""/>
      <w:lvlJc w:val="left"/>
    </w:lvl>
    <w:lvl w:ilvl="5" w:tplc="6E74CA76">
      <w:numFmt w:val="decimal"/>
      <w:lvlText w:val=""/>
      <w:lvlJc w:val="left"/>
    </w:lvl>
    <w:lvl w:ilvl="6" w:tplc="B78AC774">
      <w:numFmt w:val="decimal"/>
      <w:lvlText w:val=""/>
      <w:lvlJc w:val="left"/>
    </w:lvl>
    <w:lvl w:ilvl="7" w:tplc="4532F5BA">
      <w:numFmt w:val="decimal"/>
      <w:lvlText w:val=""/>
      <w:lvlJc w:val="left"/>
    </w:lvl>
    <w:lvl w:ilvl="8" w:tplc="92D21612">
      <w:numFmt w:val="decimal"/>
      <w:lvlText w:val=""/>
      <w:lvlJc w:val="left"/>
    </w:lvl>
  </w:abstractNum>
  <w:abstractNum w:abstractNumId="12" w15:restartNumberingAfterBreak="0">
    <w:nsid w:val="3F4D2B0C"/>
    <w:multiLevelType w:val="hybridMultilevel"/>
    <w:tmpl w:val="70BEC5FE"/>
    <w:lvl w:ilvl="0" w:tplc="594E6288">
      <w:start w:val="1"/>
      <w:numFmt w:val="bullet"/>
      <w:lvlRestart w:val="0"/>
      <w:lvlText w:val=""/>
      <w:lvlJc w:val="left"/>
      <w:pPr>
        <w:ind w:left="0" w:firstLine="705"/>
      </w:pPr>
      <w:rPr>
        <w:u w:val="none"/>
      </w:rPr>
    </w:lvl>
    <w:lvl w:ilvl="1" w:tplc="978EB3B8">
      <w:numFmt w:val="decimal"/>
      <w:lvlText w:val=""/>
      <w:lvlJc w:val="left"/>
    </w:lvl>
    <w:lvl w:ilvl="2" w:tplc="1BD41F26">
      <w:numFmt w:val="decimal"/>
      <w:lvlText w:val=""/>
      <w:lvlJc w:val="left"/>
    </w:lvl>
    <w:lvl w:ilvl="3" w:tplc="3CBEB304">
      <w:numFmt w:val="decimal"/>
      <w:lvlText w:val=""/>
      <w:lvlJc w:val="left"/>
    </w:lvl>
    <w:lvl w:ilvl="4" w:tplc="12A47952">
      <w:numFmt w:val="decimal"/>
      <w:lvlText w:val=""/>
      <w:lvlJc w:val="left"/>
    </w:lvl>
    <w:lvl w:ilvl="5" w:tplc="AF46A2E4">
      <w:numFmt w:val="decimal"/>
      <w:lvlText w:val=""/>
      <w:lvlJc w:val="left"/>
    </w:lvl>
    <w:lvl w:ilvl="6" w:tplc="B19E6836">
      <w:numFmt w:val="decimal"/>
      <w:lvlText w:val=""/>
      <w:lvlJc w:val="left"/>
    </w:lvl>
    <w:lvl w:ilvl="7" w:tplc="6EFE785C">
      <w:numFmt w:val="decimal"/>
      <w:lvlText w:val=""/>
      <w:lvlJc w:val="left"/>
    </w:lvl>
    <w:lvl w:ilvl="8" w:tplc="F2CE67D4">
      <w:numFmt w:val="decimal"/>
      <w:lvlText w:val=""/>
      <w:lvlJc w:val="left"/>
    </w:lvl>
  </w:abstractNum>
  <w:abstractNum w:abstractNumId="13" w15:restartNumberingAfterBreak="0">
    <w:nsid w:val="5773242B"/>
    <w:multiLevelType w:val="hybridMultilevel"/>
    <w:tmpl w:val="5B961F2A"/>
    <w:lvl w:ilvl="0" w:tplc="1856F78C">
      <w:start w:val="1"/>
      <w:numFmt w:val="bullet"/>
      <w:lvlRestart w:val="0"/>
      <w:lvlText w:val=""/>
      <w:lvlJc w:val="left"/>
      <w:pPr>
        <w:ind w:left="0" w:firstLine="705"/>
      </w:pPr>
      <w:rPr>
        <w:u w:val="none"/>
      </w:rPr>
    </w:lvl>
    <w:lvl w:ilvl="1" w:tplc="3AF63FD4">
      <w:numFmt w:val="decimal"/>
      <w:lvlText w:val=""/>
      <w:lvlJc w:val="left"/>
    </w:lvl>
    <w:lvl w:ilvl="2" w:tplc="04E646A6">
      <w:numFmt w:val="decimal"/>
      <w:lvlText w:val=""/>
      <w:lvlJc w:val="left"/>
    </w:lvl>
    <w:lvl w:ilvl="3" w:tplc="C2EA3D4C">
      <w:numFmt w:val="decimal"/>
      <w:lvlText w:val=""/>
      <w:lvlJc w:val="left"/>
    </w:lvl>
    <w:lvl w:ilvl="4" w:tplc="03948314">
      <w:numFmt w:val="decimal"/>
      <w:lvlText w:val=""/>
      <w:lvlJc w:val="left"/>
    </w:lvl>
    <w:lvl w:ilvl="5" w:tplc="183C3962">
      <w:numFmt w:val="decimal"/>
      <w:lvlText w:val=""/>
      <w:lvlJc w:val="left"/>
    </w:lvl>
    <w:lvl w:ilvl="6" w:tplc="ECB6C5DE">
      <w:numFmt w:val="decimal"/>
      <w:lvlText w:val=""/>
      <w:lvlJc w:val="left"/>
    </w:lvl>
    <w:lvl w:ilvl="7" w:tplc="477A6FA8">
      <w:numFmt w:val="decimal"/>
      <w:lvlText w:val=""/>
      <w:lvlJc w:val="left"/>
    </w:lvl>
    <w:lvl w:ilvl="8" w:tplc="1772E22A">
      <w:numFmt w:val="decimal"/>
      <w:lvlText w:val=""/>
      <w:lvlJc w:val="left"/>
    </w:lvl>
  </w:abstractNum>
  <w:abstractNum w:abstractNumId="14" w15:restartNumberingAfterBreak="0">
    <w:nsid w:val="5E6A4900"/>
    <w:multiLevelType w:val="hybridMultilevel"/>
    <w:tmpl w:val="6F42D778"/>
    <w:lvl w:ilvl="0" w:tplc="AB928C64">
      <w:start w:val="1"/>
      <w:numFmt w:val="bullet"/>
      <w:lvlRestart w:val="0"/>
      <w:lvlText w:val=""/>
      <w:lvlJc w:val="left"/>
      <w:pPr>
        <w:ind w:left="0" w:firstLine="705"/>
      </w:pPr>
      <w:rPr>
        <w:u w:val="none"/>
      </w:rPr>
    </w:lvl>
    <w:lvl w:ilvl="1" w:tplc="5FC8EEB4">
      <w:numFmt w:val="decimal"/>
      <w:lvlText w:val=""/>
      <w:lvlJc w:val="left"/>
    </w:lvl>
    <w:lvl w:ilvl="2" w:tplc="F8289A66">
      <w:numFmt w:val="decimal"/>
      <w:lvlText w:val=""/>
      <w:lvlJc w:val="left"/>
    </w:lvl>
    <w:lvl w:ilvl="3" w:tplc="E2D8FB26">
      <w:numFmt w:val="decimal"/>
      <w:lvlText w:val=""/>
      <w:lvlJc w:val="left"/>
    </w:lvl>
    <w:lvl w:ilvl="4" w:tplc="73725B70">
      <w:numFmt w:val="decimal"/>
      <w:lvlText w:val=""/>
      <w:lvlJc w:val="left"/>
    </w:lvl>
    <w:lvl w:ilvl="5" w:tplc="5EF6A0C4">
      <w:numFmt w:val="decimal"/>
      <w:lvlText w:val=""/>
      <w:lvlJc w:val="left"/>
    </w:lvl>
    <w:lvl w:ilvl="6" w:tplc="F46A493A">
      <w:numFmt w:val="decimal"/>
      <w:lvlText w:val=""/>
      <w:lvlJc w:val="left"/>
    </w:lvl>
    <w:lvl w:ilvl="7" w:tplc="CADE199A">
      <w:numFmt w:val="decimal"/>
      <w:lvlText w:val=""/>
      <w:lvlJc w:val="left"/>
    </w:lvl>
    <w:lvl w:ilvl="8" w:tplc="81EEF162">
      <w:numFmt w:val="decimal"/>
      <w:lvlText w:val=""/>
      <w:lvlJc w:val="left"/>
    </w:lvl>
  </w:abstractNum>
  <w:abstractNum w:abstractNumId="15" w15:restartNumberingAfterBreak="0">
    <w:nsid w:val="615F53B1"/>
    <w:multiLevelType w:val="hybridMultilevel"/>
    <w:tmpl w:val="D3A03ABA"/>
    <w:lvl w:ilvl="0" w:tplc="7DDE3BC6">
      <w:start w:val="1"/>
      <w:numFmt w:val="bullet"/>
      <w:lvlRestart w:val="0"/>
      <w:lvlText w:val=""/>
      <w:lvlJc w:val="left"/>
      <w:pPr>
        <w:ind w:left="0" w:firstLine="705"/>
      </w:pPr>
      <w:rPr>
        <w:u w:val="none"/>
      </w:rPr>
    </w:lvl>
    <w:lvl w:ilvl="1" w:tplc="A5845C3A">
      <w:numFmt w:val="decimal"/>
      <w:lvlText w:val=""/>
      <w:lvlJc w:val="left"/>
    </w:lvl>
    <w:lvl w:ilvl="2" w:tplc="6F72F822">
      <w:numFmt w:val="decimal"/>
      <w:lvlText w:val=""/>
      <w:lvlJc w:val="left"/>
    </w:lvl>
    <w:lvl w:ilvl="3" w:tplc="BA70D08E">
      <w:numFmt w:val="decimal"/>
      <w:lvlText w:val=""/>
      <w:lvlJc w:val="left"/>
    </w:lvl>
    <w:lvl w:ilvl="4" w:tplc="75944114">
      <w:numFmt w:val="decimal"/>
      <w:lvlText w:val=""/>
      <w:lvlJc w:val="left"/>
    </w:lvl>
    <w:lvl w:ilvl="5" w:tplc="EF589BE4">
      <w:numFmt w:val="decimal"/>
      <w:lvlText w:val=""/>
      <w:lvlJc w:val="left"/>
    </w:lvl>
    <w:lvl w:ilvl="6" w:tplc="26B2F02E">
      <w:numFmt w:val="decimal"/>
      <w:lvlText w:val=""/>
      <w:lvlJc w:val="left"/>
    </w:lvl>
    <w:lvl w:ilvl="7" w:tplc="9F9EED8A">
      <w:numFmt w:val="decimal"/>
      <w:lvlText w:val=""/>
      <w:lvlJc w:val="left"/>
    </w:lvl>
    <w:lvl w:ilvl="8" w:tplc="76E49734">
      <w:numFmt w:val="decimal"/>
      <w:lvlText w:val=""/>
      <w:lvlJc w:val="left"/>
    </w:lvl>
  </w:abstractNum>
  <w:abstractNum w:abstractNumId="16" w15:restartNumberingAfterBreak="0">
    <w:nsid w:val="6BDA5B70"/>
    <w:multiLevelType w:val="hybridMultilevel"/>
    <w:tmpl w:val="2CD8A5A4"/>
    <w:lvl w:ilvl="0" w:tplc="EE32A2AC">
      <w:start w:val="1"/>
      <w:numFmt w:val="bullet"/>
      <w:lvlRestart w:val="0"/>
      <w:lvlText w:val=""/>
      <w:lvlJc w:val="left"/>
      <w:pPr>
        <w:ind w:left="0" w:firstLine="705"/>
      </w:pPr>
      <w:rPr>
        <w:u w:val="none"/>
      </w:rPr>
    </w:lvl>
    <w:lvl w:ilvl="1" w:tplc="1EC853F6">
      <w:numFmt w:val="decimal"/>
      <w:lvlText w:val=""/>
      <w:lvlJc w:val="left"/>
    </w:lvl>
    <w:lvl w:ilvl="2" w:tplc="9BC41D9C">
      <w:numFmt w:val="decimal"/>
      <w:lvlText w:val=""/>
      <w:lvlJc w:val="left"/>
    </w:lvl>
    <w:lvl w:ilvl="3" w:tplc="48486D5E">
      <w:numFmt w:val="decimal"/>
      <w:lvlText w:val=""/>
      <w:lvlJc w:val="left"/>
    </w:lvl>
    <w:lvl w:ilvl="4" w:tplc="46DE0676">
      <w:numFmt w:val="decimal"/>
      <w:lvlText w:val=""/>
      <w:lvlJc w:val="left"/>
    </w:lvl>
    <w:lvl w:ilvl="5" w:tplc="56B4BA80">
      <w:numFmt w:val="decimal"/>
      <w:lvlText w:val=""/>
      <w:lvlJc w:val="left"/>
    </w:lvl>
    <w:lvl w:ilvl="6" w:tplc="69C29BB6">
      <w:numFmt w:val="decimal"/>
      <w:lvlText w:val=""/>
      <w:lvlJc w:val="left"/>
    </w:lvl>
    <w:lvl w:ilvl="7" w:tplc="06FC626A">
      <w:numFmt w:val="decimal"/>
      <w:lvlText w:val=""/>
      <w:lvlJc w:val="left"/>
    </w:lvl>
    <w:lvl w:ilvl="8" w:tplc="DCEE1748">
      <w:numFmt w:val="decimal"/>
      <w:lvlText w:val=""/>
      <w:lvlJc w:val="left"/>
    </w:lvl>
  </w:abstractNum>
  <w:abstractNum w:abstractNumId="17" w15:restartNumberingAfterBreak="0">
    <w:nsid w:val="72B71C27"/>
    <w:multiLevelType w:val="multilevel"/>
    <w:tmpl w:val="689CB196"/>
    <w:lvl w:ilvl="0">
      <w:start w:val="1"/>
      <w:numFmt w:val="bullet"/>
      <w:lvlText w:val=""/>
      <w:lvlJc w:val="left"/>
      <w:pPr>
        <w:ind w:left="0" w:firstLine="705"/>
      </w:pPr>
      <w:rPr>
        <w:rFonts w:ascii="OpenSymbol" w:hAnsi="OpenSymbol" w:cs="OpenSymbol" w:hint="default"/>
        <w:u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76BA1410"/>
    <w:multiLevelType w:val="hybridMultilevel"/>
    <w:tmpl w:val="D6180D46"/>
    <w:lvl w:ilvl="0" w:tplc="AF307AE8">
      <w:start w:val="1"/>
      <w:numFmt w:val="bullet"/>
      <w:lvlRestart w:val="0"/>
      <w:lvlText w:val=""/>
      <w:lvlJc w:val="left"/>
      <w:pPr>
        <w:ind w:left="0" w:firstLine="705"/>
      </w:pPr>
      <w:rPr>
        <w:u w:val="none"/>
      </w:rPr>
    </w:lvl>
    <w:lvl w:ilvl="1" w:tplc="9BA22256">
      <w:numFmt w:val="decimal"/>
      <w:lvlText w:val=""/>
      <w:lvlJc w:val="left"/>
    </w:lvl>
    <w:lvl w:ilvl="2" w:tplc="93CC9CB8">
      <w:numFmt w:val="decimal"/>
      <w:lvlText w:val=""/>
      <w:lvlJc w:val="left"/>
    </w:lvl>
    <w:lvl w:ilvl="3" w:tplc="DDA48DE6">
      <w:numFmt w:val="decimal"/>
      <w:lvlText w:val=""/>
      <w:lvlJc w:val="left"/>
    </w:lvl>
    <w:lvl w:ilvl="4" w:tplc="5BDA396E">
      <w:numFmt w:val="decimal"/>
      <w:lvlText w:val=""/>
      <w:lvlJc w:val="left"/>
    </w:lvl>
    <w:lvl w:ilvl="5" w:tplc="A558BA62">
      <w:numFmt w:val="decimal"/>
      <w:lvlText w:val=""/>
      <w:lvlJc w:val="left"/>
    </w:lvl>
    <w:lvl w:ilvl="6" w:tplc="C3F6310A">
      <w:numFmt w:val="decimal"/>
      <w:lvlText w:val=""/>
      <w:lvlJc w:val="left"/>
    </w:lvl>
    <w:lvl w:ilvl="7" w:tplc="AF9C8E78">
      <w:numFmt w:val="decimal"/>
      <w:lvlText w:val=""/>
      <w:lvlJc w:val="left"/>
    </w:lvl>
    <w:lvl w:ilvl="8" w:tplc="12EA1962">
      <w:numFmt w:val="decimal"/>
      <w:lvlText w:val=""/>
      <w:lvlJc w:val="left"/>
    </w:lvl>
  </w:abstractNum>
  <w:num w:numId="1" w16cid:durableId="2057119004">
    <w:abstractNumId w:val="15"/>
  </w:num>
  <w:num w:numId="2" w16cid:durableId="1199125641">
    <w:abstractNumId w:val="2"/>
  </w:num>
  <w:num w:numId="3" w16cid:durableId="1984508417">
    <w:abstractNumId w:val="10"/>
  </w:num>
  <w:num w:numId="4" w16cid:durableId="893858374">
    <w:abstractNumId w:val="1"/>
  </w:num>
  <w:num w:numId="5" w16cid:durableId="1369650193">
    <w:abstractNumId w:val="7"/>
  </w:num>
  <w:num w:numId="6" w16cid:durableId="598946203">
    <w:abstractNumId w:val="0"/>
  </w:num>
  <w:num w:numId="7" w16cid:durableId="907769076">
    <w:abstractNumId w:val="11"/>
  </w:num>
  <w:num w:numId="8" w16cid:durableId="531966625">
    <w:abstractNumId w:val="18"/>
  </w:num>
  <w:num w:numId="9" w16cid:durableId="2016420544">
    <w:abstractNumId w:val="5"/>
  </w:num>
  <w:num w:numId="10" w16cid:durableId="339044350">
    <w:abstractNumId w:val="16"/>
  </w:num>
  <w:num w:numId="11" w16cid:durableId="1613240833">
    <w:abstractNumId w:val="13"/>
  </w:num>
  <w:num w:numId="12" w16cid:durableId="1783331534">
    <w:abstractNumId w:val="3"/>
  </w:num>
  <w:num w:numId="13" w16cid:durableId="1177814745">
    <w:abstractNumId w:val="12"/>
  </w:num>
  <w:num w:numId="14" w16cid:durableId="343216363">
    <w:abstractNumId w:val="8"/>
  </w:num>
  <w:num w:numId="15" w16cid:durableId="863984568">
    <w:abstractNumId w:val="9"/>
  </w:num>
  <w:num w:numId="16" w16cid:durableId="1489785523">
    <w:abstractNumId w:val="17"/>
  </w:num>
  <w:num w:numId="17" w16cid:durableId="397828473">
    <w:abstractNumId w:val="4"/>
  </w:num>
  <w:num w:numId="18" w16cid:durableId="62029353">
    <w:abstractNumId w:val="14"/>
  </w:num>
  <w:num w:numId="19" w16cid:durableId="1812406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4B"/>
    <w:rsid w:val="00004E02"/>
    <w:rsid w:val="00006229"/>
    <w:rsid w:val="00040BC6"/>
    <w:rsid w:val="00073547"/>
    <w:rsid w:val="0008137C"/>
    <w:rsid w:val="000A473F"/>
    <w:rsid w:val="000C39B1"/>
    <w:rsid w:val="000D02A9"/>
    <w:rsid w:val="000D117E"/>
    <w:rsid w:val="000F3017"/>
    <w:rsid w:val="00125F74"/>
    <w:rsid w:val="001526B8"/>
    <w:rsid w:val="001741D5"/>
    <w:rsid w:val="001822ED"/>
    <w:rsid w:val="00190D37"/>
    <w:rsid w:val="00193E6E"/>
    <w:rsid w:val="001D7432"/>
    <w:rsid w:val="001E4D99"/>
    <w:rsid w:val="002034B2"/>
    <w:rsid w:val="00210E75"/>
    <w:rsid w:val="00226EF7"/>
    <w:rsid w:val="00227843"/>
    <w:rsid w:val="00243227"/>
    <w:rsid w:val="00261503"/>
    <w:rsid w:val="00267CA4"/>
    <w:rsid w:val="0027245E"/>
    <w:rsid w:val="00274A23"/>
    <w:rsid w:val="0028315F"/>
    <w:rsid w:val="002952D5"/>
    <w:rsid w:val="002B4B97"/>
    <w:rsid w:val="002E6701"/>
    <w:rsid w:val="0031575B"/>
    <w:rsid w:val="00332BF2"/>
    <w:rsid w:val="00387261"/>
    <w:rsid w:val="003A412E"/>
    <w:rsid w:val="003A6CA7"/>
    <w:rsid w:val="003B78AC"/>
    <w:rsid w:val="003C2F2B"/>
    <w:rsid w:val="003E5DE0"/>
    <w:rsid w:val="00417FC3"/>
    <w:rsid w:val="00430FB6"/>
    <w:rsid w:val="004312CB"/>
    <w:rsid w:val="004370C7"/>
    <w:rsid w:val="00440A13"/>
    <w:rsid w:val="0045481B"/>
    <w:rsid w:val="00455DF8"/>
    <w:rsid w:val="00481645"/>
    <w:rsid w:val="00495B31"/>
    <w:rsid w:val="004A11BC"/>
    <w:rsid w:val="004B3E55"/>
    <w:rsid w:val="004C0EFF"/>
    <w:rsid w:val="004F73F2"/>
    <w:rsid w:val="00506F2E"/>
    <w:rsid w:val="00511D34"/>
    <w:rsid w:val="00512BAA"/>
    <w:rsid w:val="00512C86"/>
    <w:rsid w:val="00524B5D"/>
    <w:rsid w:val="00560C58"/>
    <w:rsid w:val="005946AB"/>
    <w:rsid w:val="005B6065"/>
    <w:rsid w:val="005C5D22"/>
    <w:rsid w:val="005F50FC"/>
    <w:rsid w:val="00614CB6"/>
    <w:rsid w:val="00622B6A"/>
    <w:rsid w:val="00624405"/>
    <w:rsid w:val="00632874"/>
    <w:rsid w:val="0064423B"/>
    <w:rsid w:val="00663327"/>
    <w:rsid w:val="00681BB6"/>
    <w:rsid w:val="00685EBA"/>
    <w:rsid w:val="006C0F40"/>
    <w:rsid w:val="006D73A8"/>
    <w:rsid w:val="006F2124"/>
    <w:rsid w:val="006F5BA1"/>
    <w:rsid w:val="00704FA5"/>
    <w:rsid w:val="00731182"/>
    <w:rsid w:val="007317D2"/>
    <w:rsid w:val="00770CE2"/>
    <w:rsid w:val="0078336C"/>
    <w:rsid w:val="00792620"/>
    <w:rsid w:val="007B12DD"/>
    <w:rsid w:val="007B65CB"/>
    <w:rsid w:val="007C4845"/>
    <w:rsid w:val="007D78F3"/>
    <w:rsid w:val="007F1346"/>
    <w:rsid w:val="0081373E"/>
    <w:rsid w:val="00832927"/>
    <w:rsid w:val="0084269C"/>
    <w:rsid w:val="00843007"/>
    <w:rsid w:val="0087465C"/>
    <w:rsid w:val="00892EC1"/>
    <w:rsid w:val="008A2DDB"/>
    <w:rsid w:val="008A3344"/>
    <w:rsid w:val="008B6C6A"/>
    <w:rsid w:val="008E7CCB"/>
    <w:rsid w:val="0090403F"/>
    <w:rsid w:val="00947AF3"/>
    <w:rsid w:val="00947C54"/>
    <w:rsid w:val="00950E5A"/>
    <w:rsid w:val="00970F1F"/>
    <w:rsid w:val="009834C0"/>
    <w:rsid w:val="00993550"/>
    <w:rsid w:val="009964E7"/>
    <w:rsid w:val="009C2C5C"/>
    <w:rsid w:val="009E408E"/>
    <w:rsid w:val="00A00389"/>
    <w:rsid w:val="00A0756D"/>
    <w:rsid w:val="00A24FB1"/>
    <w:rsid w:val="00A71B48"/>
    <w:rsid w:val="00A7672C"/>
    <w:rsid w:val="00AA5E07"/>
    <w:rsid w:val="00AB4CEC"/>
    <w:rsid w:val="00AF7BE4"/>
    <w:rsid w:val="00B27AE4"/>
    <w:rsid w:val="00B40E01"/>
    <w:rsid w:val="00B50E3A"/>
    <w:rsid w:val="00B76D8A"/>
    <w:rsid w:val="00B823B1"/>
    <w:rsid w:val="00B82A7B"/>
    <w:rsid w:val="00B82ED6"/>
    <w:rsid w:val="00BA7DF2"/>
    <w:rsid w:val="00BF2769"/>
    <w:rsid w:val="00C24AF1"/>
    <w:rsid w:val="00C259EA"/>
    <w:rsid w:val="00C31E3B"/>
    <w:rsid w:val="00C43E4B"/>
    <w:rsid w:val="00C500AC"/>
    <w:rsid w:val="00C62F8B"/>
    <w:rsid w:val="00C76C19"/>
    <w:rsid w:val="00C80115"/>
    <w:rsid w:val="00C960A7"/>
    <w:rsid w:val="00CB361C"/>
    <w:rsid w:val="00CB67C3"/>
    <w:rsid w:val="00CC29B7"/>
    <w:rsid w:val="00CC69D2"/>
    <w:rsid w:val="00CD3383"/>
    <w:rsid w:val="00D155E1"/>
    <w:rsid w:val="00D20306"/>
    <w:rsid w:val="00D5380A"/>
    <w:rsid w:val="00D845C0"/>
    <w:rsid w:val="00D871B6"/>
    <w:rsid w:val="00D931C8"/>
    <w:rsid w:val="00DB123D"/>
    <w:rsid w:val="00DB2067"/>
    <w:rsid w:val="00DD52D6"/>
    <w:rsid w:val="00E10C60"/>
    <w:rsid w:val="00E23F5B"/>
    <w:rsid w:val="00E31EDD"/>
    <w:rsid w:val="00E33E08"/>
    <w:rsid w:val="00E936D3"/>
    <w:rsid w:val="00EA509E"/>
    <w:rsid w:val="00EE684E"/>
    <w:rsid w:val="00EF7860"/>
    <w:rsid w:val="00F07793"/>
    <w:rsid w:val="00F503AD"/>
    <w:rsid w:val="00F5476D"/>
    <w:rsid w:val="00F6581D"/>
    <w:rsid w:val="00F83172"/>
    <w:rsid w:val="00F977C5"/>
    <w:rsid w:val="00FA068C"/>
    <w:rsid w:val="00FB4870"/>
    <w:rsid w:val="00FD32B3"/>
    <w:rsid w:val="00FE5899"/>
    <w:rsid w:val="00FF75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30E3"/>
  <w15:chartTrackingRefBased/>
  <w15:docId w15:val="{9CB03864-6177-435D-BC83-FC82E8A1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81D"/>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C43E4B"/>
    <w:rPr>
      <w:i/>
      <w:iCs/>
    </w:rPr>
  </w:style>
  <w:style w:type="paragraph" w:styleId="Footer">
    <w:name w:val="footer"/>
    <w:basedOn w:val="Normal"/>
    <w:link w:val="FooterChar"/>
    <w:rsid w:val="00C43E4B"/>
    <w:pPr>
      <w:tabs>
        <w:tab w:val="center" w:pos="4153"/>
        <w:tab w:val="right" w:pos="8306"/>
      </w:tabs>
    </w:pPr>
    <w:rPr>
      <w:rFonts w:eastAsia="Times New Roman"/>
      <w:szCs w:val="24"/>
      <w:lang w:val="en-GB"/>
    </w:rPr>
  </w:style>
  <w:style w:type="character" w:customStyle="1" w:styleId="FooterChar">
    <w:name w:val="Footer Char"/>
    <w:link w:val="Footer"/>
    <w:rsid w:val="00C43E4B"/>
    <w:rPr>
      <w:rFonts w:eastAsia="Times New Roman"/>
      <w:sz w:val="24"/>
      <w:szCs w:val="24"/>
      <w:lang w:val="en-GB" w:eastAsia="en-US"/>
    </w:rPr>
  </w:style>
  <w:style w:type="character" w:styleId="PageNumber">
    <w:name w:val="page number"/>
    <w:rsid w:val="00C43E4B"/>
  </w:style>
  <w:style w:type="paragraph" w:customStyle="1" w:styleId="naisvisr">
    <w:name w:val="naisvisr"/>
    <w:basedOn w:val="Normal"/>
    <w:rsid w:val="00C43E4B"/>
    <w:pPr>
      <w:spacing w:before="100" w:beforeAutospacing="1" w:after="100" w:afterAutospacing="1"/>
    </w:pPr>
    <w:rPr>
      <w:rFonts w:eastAsia="Times New Roman"/>
      <w:szCs w:val="24"/>
      <w:lang w:eastAsia="lv-LV"/>
    </w:rPr>
  </w:style>
  <w:style w:type="paragraph" w:styleId="BodyTextIndent">
    <w:name w:val="Body Text Indent"/>
    <w:basedOn w:val="Normal"/>
    <w:link w:val="BodyTextIndentChar"/>
    <w:uiPriority w:val="99"/>
    <w:semiHidden/>
    <w:unhideWhenUsed/>
    <w:rsid w:val="00C43E4B"/>
    <w:pPr>
      <w:spacing w:before="100" w:beforeAutospacing="1" w:after="100" w:afterAutospacing="1"/>
    </w:pPr>
    <w:rPr>
      <w:rFonts w:eastAsia="Times New Roman"/>
      <w:color w:val="000000"/>
      <w:szCs w:val="24"/>
      <w:lang w:eastAsia="lv-LV"/>
    </w:rPr>
  </w:style>
  <w:style w:type="character" w:customStyle="1" w:styleId="BodyTextIndentChar">
    <w:name w:val="Body Text Indent Char"/>
    <w:link w:val="BodyTextIndent"/>
    <w:uiPriority w:val="99"/>
    <w:semiHidden/>
    <w:rsid w:val="00C43E4B"/>
    <w:rPr>
      <w:rFonts w:eastAsia="Times New Roman"/>
      <w:color w:val="000000"/>
      <w:sz w:val="24"/>
      <w:szCs w:val="24"/>
    </w:rPr>
  </w:style>
  <w:style w:type="paragraph" w:customStyle="1" w:styleId="naisf">
    <w:name w:val="naisf"/>
    <w:basedOn w:val="Normal"/>
    <w:rsid w:val="00792620"/>
    <w:pPr>
      <w:spacing w:before="75" w:after="75"/>
      <w:ind w:firstLine="375"/>
      <w:jc w:val="both"/>
    </w:pPr>
    <w:rPr>
      <w:rFonts w:eastAsia="Times New Roman"/>
      <w:szCs w:val="24"/>
      <w:lang w:eastAsia="lv-LV"/>
    </w:rPr>
  </w:style>
  <w:style w:type="paragraph" w:styleId="NormalWeb">
    <w:name w:val="Normal (Web)"/>
    <w:basedOn w:val="Normal"/>
    <w:rsid w:val="00C62F8B"/>
    <w:pPr>
      <w:spacing w:before="100" w:beforeAutospacing="1" w:after="100" w:afterAutospacing="1"/>
    </w:pPr>
    <w:rPr>
      <w:rFonts w:ascii="Verdana" w:eastAsia="Times New Roman" w:hAnsi="Verdana"/>
      <w:sz w:val="14"/>
      <w:szCs w:val="14"/>
      <w:lang w:eastAsia="lv-LV"/>
    </w:rPr>
  </w:style>
  <w:style w:type="paragraph" w:styleId="BalloonText">
    <w:name w:val="Balloon Text"/>
    <w:basedOn w:val="Normal"/>
    <w:link w:val="BalloonTextChar"/>
    <w:uiPriority w:val="99"/>
    <w:semiHidden/>
    <w:unhideWhenUsed/>
    <w:rsid w:val="00D845C0"/>
    <w:rPr>
      <w:rFonts w:ascii="Tahoma" w:hAnsi="Tahoma" w:cs="Tahoma"/>
      <w:sz w:val="16"/>
      <w:szCs w:val="16"/>
    </w:rPr>
  </w:style>
  <w:style w:type="character" w:customStyle="1" w:styleId="BalloonTextChar">
    <w:name w:val="Balloon Text Char"/>
    <w:link w:val="BalloonText"/>
    <w:uiPriority w:val="99"/>
    <w:semiHidden/>
    <w:rsid w:val="00D845C0"/>
    <w:rPr>
      <w:rFonts w:ascii="Tahoma" w:hAnsi="Tahoma" w:cs="Tahoma"/>
      <w:sz w:val="16"/>
      <w:szCs w:val="16"/>
      <w:lang w:eastAsia="en-US"/>
    </w:rPr>
  </w:style>
  <w:style w:type="character" w:styleId="Hyperlink">
    <w:name w:val="Hyperlink"/>
    <w:uiPriority w:val="99"/>
    <w:unhideWhenUsed/>
    <w:rsid w:val="003A412E"/>
    <w:rPr>
      <w:color w:val="0000FF"/>
      <w:u w:val="single"/>
    </w:rPr>
  </w:style>
  <w:style w:type="paragraph" w:styleId="Header">
    <w:name w:val="header"/>
    <w:basedOn w:val="Normal"/>
    <w:link w:val="HeaderChar"/>
    <w:uiPriority w:val="99"/>
    <w:semiHidden/>
    <w:unhideWhenUsed/>
    <w:rsid w:val="0027245E"/>
    <w:pPr>
      <w:tabs>
        <w:tab w:val="center" w:pos="4153"/>
        <w:tab w:val="right" w:pos="8306"/>
      </w:tabs>
    </w:pPr>
  </w:style>
  <w:style w:type="character" w:customStyle="1" w:styleId="HeaderChar">
    <w:name w:val="Header Char"/>
    <w:link w:val="Header"/>
    <w:uiPriority w:val="99"/>
    <w:semiHidden/>
    <w:rsid w:val="0027245E"/>
    <w:rPr>
      <w:sz w:val="24"/>
      <w:szCs w:val="22"/>
      <w:lang w:eastAsia="en-US"/>
    </w:rPr>
  </w:style>
  <w:style w:type="paragraph" w:styleId="ListParagraph">
    <w:name w:val="List Paragraph"/>
    <w:basedOn w:val="Normal"/>
    <w:uiPriority w:val="34"/>
    <w:qFormat/>
    <w:rsid w:val="00125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9851">
      <w:bodyDiv w:val="1"/>
      <w:marLeft w:val="0"/>
      <w:marRight w:val="0"/>
      <w:marTop w:val="0"/>
      <w:marBottom w:val="0"/>
      <w:divBdr>
        <w:top w:val="none" w:sz="0" w:space="0" w:color="auto"/>
        <w:left w:val="none" w:sz="0" w:space="0" w:color="auto"/>
        <w:bottom w:val="none" w:sz="0" w:space="0" w:color="auto"/>
        <w:right w:val="none" w:sz="0" w:space="0" w:color="auto"/>
      </w:divBdr>
    </w:div>
    <w:div w:id="89130769">
      <w:bodyDiv w:val="1"/>
      <w:marLeft w:val="0"/>
      <w:marRight w:val="0"/>
      <w:marTop w:val="0"/>
      <w:marBottom w:val="0"/>
      <w:divBdr>
        <w:top w:val="none" w:sz="0" w:space="0" w:color="auto"/>
        <w:left w:val="none" w:sz="0" w:space="0" w:color="auto"/>
        <w:bottom w:val="none" w:sz="0" w:space="0" w:color="auto"/>
        <w:right w:val="none" w:sz="0" w:space="0" w:color="auto"/>
      </w:divBdr>
    </w:div>
    <w:div w:id="90323068">
      <w:bodyDiv w:val="1"/>
      <w:marLeft w:val="0"/>
      <w:marRight w:val="0"/>
      <w:marTop w:val="0"/>
      <w:marBottom w:val="0"/>
      <w:divBdr>
        <w:top w:val="none" w:sz="0" w:space="0" w:color="auto"/>
        <w:left w:val="none" w:sz="0" w:space="0" w:color="auto"/>
        <w:bottom w:val="none" w:sz="0" w:space="0" w:color="auto"/>
        <w:right w:val="none" w:sz="0" w:space="0" w:color="auto"/>
      </w:divBdr>
    </w:div>
    <w:div w:id="142091013">
      <w:bodyDiv w:val="1"/>
      <w:marLeft w:val="0"/>
      <w:marRight w:val="0"/>
      <w:marTop w:val="0"/>
      <w:marBottom w:val="0"/>
      <w:divBdr>
        <w:top w:val="none" w:sz="0" w:space="0" w:color="auto"/>
        <w:left w:val="none" w:sz="0" w:space="0" w:color="auto"/>
        <w:bottom w:val="none" w:sz="0" w:space="0" w:color="auto"/>
        <w:right w:val="none" w:sz="0" w:space="0" w:color="auto"/>
      </w:divBdr>
    </w:div>
    <w:div w:id="158275457">
      <w:bodyDiv w:val="1"/>
      <w:marLeft w:val="0"/>
      <w:marRight w:val="0"/>
      <w:marTop w:val="0"/>
      <w:marBottom w:val="0"/>
      <w:divBdr>
        <w:top w:val="none" w:sz="0" w:space="0" w:color="auto"/>
        <w:left w:val="none" w:sz="0" w:space="0" w:color="auto"/>
        <w:bottom w:val="none" w:sz="0" w:space="0" w:color="auto"/>
        <w:right w:val="none" w:sz="0" w:space="0" w:color="auto"/>
      </w:divBdr>
    </w:div>
    <w:div w:id="198863095">
      <w:bodyDiv w:val="1"/>
      <w:marLeft w:val="0"/>
      <w:marRight w:val="0"/>
      <w:marTop w:val="0"/>
      <w:marBottom w:val="0"/>
      <w:divBdr>
        <w:top w:val="none" w:sz="0" w:space="0" w:color="auto"/>
        <w:left w:val="none" w:sz="0" w:space="0" w:color="auto"/>
        <w:bottom w:val="none" w:sz="0" w:space="0" w:color="auto"/>
        <w:right w:val="none" w:sz="0" w:space="0" w:color="auto"/>
      </w:divBdr>
      <w:divsChild>
        <w:div w:id="1615598480">
          <w:marLeft w:val="0"/>
          <w:marRight w:val="0"/>
          <w:marTop w:val="0"/>
          <w:marBottom w:val="0"/>
          <w:divBdr>
            <w:top w:val="none" w:sz="0" w:space="0" w:color="auto"/>
            <w:left w:val="none" w:sz="0" w:space="0" w:color="auto"/>
            <w:bottom w:val="none" w:sz="0" w:space="0" w:color="auto"/>
            <w:right w:val="none" w:sz="0" w:space="0" w:color="auto"/>
          </w:divBdr>
          <w:divsChild>
            <w:div w:id="14157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8194">
      <w:bodyDiv w:val="1"/>
      <w:marLeft w:val="0"/>
      <w:marRight w:val="0"/>
      <w:marTop w:val="0"/>
      <w:marBottom w:val="0"/>
      <w:divBdr>
        <w:top w:val="none" w:sz="0" w:space="0" w:color="auto"/>
        <w:left w:val="none" w:sz="0" w:space="0" w:color="auto"/>
        <w:bottom w:val="none" w:sz="0" w:space="0" w:color="auto"/>
        <w:right w:val="none" w:sz="0" w:space="0" w:color="auto"/>
      </w:divBdr>
    </w:div>
    <w:div w:id="268319294">
      <w:bodyDiv w:val="1"/>
      <w:marLeft w:val="0"/>
      <w:marRight w:val="0"/>
      <w:marTop w:val="0"/>
      <w:marBottom w:val="0"/>
      <w:divBdr>
        <w:top w:val="none" w:sz="0" w:space="0" w:color="auto"/>
        <w:left w:val="none" w:sz="0" w:space="0" w:color="auto"/>
        <w:bottom w:val="none" w:sz="0" w:space="0" w:color="auto"/>
        <w:right w:val="none" w:sz="0" w:space="0" w:color="auto"/>
      </w:divBdr>
    </w:div>
    <w:div w:id="274599174">
      <w:bodyDiv w:val="1"/>
      <w:marLeft w:val="0"/>
      <w:marRight w:val="0"/>
      <w:marTop w:val="0"/>
      <w:marBottom w:val="0"/>
      <w:divBdr>
        <w:top w:val="none" w:sz="0" w:space="0" w:color="auto"/>
        <w:left w:val="none" w:sz="0" w:space="0" w:color="auto"/>
        <w:bottom w:val="none" w:sz="0" w:space="0" w:color="auto"/>
        <w:right w:val="none" w:sz="0" w:space="0" w:color="auto"/>
      </w:divBdr>
    </w:div>
    <w:div w:id="312414339">
      <w:bodyDiv w:val="1"/>
      <w:marLeft w:val="0"/>
      <w:marRight w:val="0"/>
      <w:marTop w:val="0"/>
      <w:marBottom w:val="0"/>
      <w:divBdr>
        <w:top w:val="none" w:sz="0" w:space="0" w:color="auto"/>
        <w:left w:val="none" w:sz="0" w:space="0" w:color="auto"/>
        <w:bottom w:val="none" w:sz="0" w:space="0" w:color="auto"/>
        <w:right w:val="none" w:sz="0" w:space="0" w:color="auto"/>
      </w:divBdr>
    </w:div>
    <w:div w:id="325474505">
      <w:bodyDiv w:val="1"/>
      <w:marLeft w:val="0"/>
      <w:marRight w:val="0"/>
      <w:marTop w:val="0"/>
      <w:marBottom w:val="0"/>
      <w:divBdr>
        <w:top w:val="none" w:sz="0" w:space="0" w:color="auto"/>
        <w:left w:val="none" w:sz="0" w:space="0" w:color="auto"/>
        <w:bottom w:val="none" w:sz="0" w:space="0" w:color="auto"/>
        <w:right w:val="none" w:sz="0" w:space="0" w:color="auto"/>
      </w:divBdr>
    </w:div>
    <w:div w:id="338581646">
      <w:bodyDiv w:val="1"/>
      <w:marLeft w:val="0"/>
      <w:marRight w:val="0"/>
      <w:marTop w:val="0"/>
      <w:marBottom w:val="0"/>
      <w:divBdr>
        <w:top w:val="none" w:sz="0" w:space="0" w:color="auto"/>
        <w:left w:val="none" w:sz="0" w:space="0" w:color="auto"/>
        <w:bottom w:val="none" w:sz="0" w:space="0" w:color="auto"/>
        <w:right w:val="none" w:sz="0" w:space="0" w:color="auto"/>
      </w:divBdr>
    </w:div>
    <w:div w:id="389693727">
      <w:bodyDiv w:val="1"/>
      <w:marLeft w:val="0"/>
      <w:marRight w:val="0"/>
      <w:marTop w:val="0"/>
      <w:marBottom w:val="0"/>
      <w:divBdr>
        <w:top w:val="none" w:sz="0" w:space="0" w:color="auto"/>
        <w:left w:val="none" w:sz="0" w:space="0" w:color="auto"/>
        <w:bottom w:val="none" w:sz="0" w:space="0" w:color="auto"/>
        <w:right w:val="none" w:sz="0" w:space="0" w:color="auto"/>
      </w:divBdr>
    </w:div>
    <w:div w:id="389963882">
      <w:bodyDiv w:val="1"/>
      <w:marLeft w:val="0"/>
      <w:marRight w:val="0"/>
      <w:marTop w:val="0"/>
      <w:marBottom w:val="0"/>
      <w:divBdr>
        <w:top w:val="none" w:sz="0" w:space="0" w:color="auto"/>
        <w:left w:val="none" w:sz="0" w:space="0" w:color="auto"/>
        <w:bottom w:val="none" w:sz="0" w:space="0" w:color="auto"/>
        <w:right w:val="none" w:sz="0" w:space="0" w:color="auto"/>
      </w:divBdr>
    </w:div>
    <w:div w:id="390351572">
      <w:bodyDiv w:val="1"/>
      <w:marLeft w:val="0"/>
      <w:marRight w:val="0"/>
      <w:marTop w:val="0"/>
      <w:marBottom w:val="0"/>
      <w:divBdr>
        <w:top w:val="none" w:sz="0" w:space="0" w:color="auto"/>
        <w:left w:val="none" w:sz="0" w:space="0" w:color="auto"/>
        <w:bottom w:val="none" w:sz="0" w:space="0" w:color="auto"/>
        <w:right w:val="none" w:sz="0" w:space="0" w:color="auto"/>
      </w:divBdr>
    </w:div>
    <w:div w:id="417871740">
      <w:bodyDiv w:val="1"/>
      <w:marLeft w:val="0"/>
      <w:marRight w:val="0"/>
      <w:marTop w:val="0"/>
      <w:marBottom w:val="0"/>
      <w:divBdr>
        <w:top w:val="none" w:sz="0" w:space="0" w:color="auto"/>
        <w:left w:val="none" w:sz="0" w:space="0" w:color="auto"/>
        <w:bottom w:val="none" w:sz="0" w:space="0" w:color="auto"/>
        <w:right w:val="none" w:sz="0" w:space="0" w:color="auto"/>
      </w:divBdr>
    </w:div>
    <w:div w:id="470369148">
      <w:bodyDiv w:val="1"/>
      <w:marLeft w:val="0"/>
      <w:marRight w:val="0"/>
      <w:marTop w:val="0"/>
      <w:marBottom w:val="0"/>
      <w:divBdr>
        <w:top w:val="none" w:sz="0" w:space="0" w:color="auto"/>
        <w:left w:val="none" w:sz="0" w:space="0" w:color="auto"/>
        <w:bottom w:val="none" w:sz="0" w:space="0" w:color="auto"/>
        <w:right w:val="none" w:sz="0" w:space="0" w:color="auto"/>
      </w:divBdr>
    </w:div>
    <w:div w:id="486674152">
      <w:bodyDiv w:val="1"/>
      <w:marLeft w:val="0"/>
      <w:marRight w:val="0"/>
      <w:marTop w:val="0"/>
      <w:marBottom w:val="0"/>
      <w:divBdr>
        <w:top w:val="none" w:sz="0" w:space="0" w:color="auto"/>
        <w:left w:val="none" w:sz="0" w:space="0" w:color="auto"/>
        <w:bottom w:val="none" w:sz="0" w:space="0" w:color="auto"/>
        <w:right w:val="none" w:sz="0" w:space="0" w:color="auto"/>
      </w:divBdr>
    </w:div>
    <w:div w:id="548223143">
      <w:bodyDiv w:val="1"/>
      <w:marLeft w:val="0"/>
      <w:marRight w:val="0"/>
      <w:marTop w:val="0"/>
      <w:marBottom w:val="0"/>
      <w:divBdr>
        <w:top w:val="none" w:sz="0" w:space="0" w:color="auto"/>
        <w:left w:val="none" w:sz="0" w:space="0" w:color="auto"/>
        <w:bottom w:val="none" w:sz="0" w:space="0" w:color="auto"/>
        <w:right w:val="none" w:sz="0" w:space="0" w:color="auto"/>
      </w:divBdr>
    </w:div>
    <w:div w:id="573783848">
      <w:bodyDiv w:val="1"/>
      <w:marLeft w:val="0"/>
      <w:marRight w:val="0"/>
      <w:marTop w:val="0"/>
      <w:marBottom w:val="0"/>
      <w:divBdr>
        <w:top w:val="none" w:sz="0" w:space="0" w:color="auto"/>
        <w:left w:val="none" w:sz="0" w:space="0" w:color="auto"/>
        <w:bottom w:val="none" w:sz="0" w:space="0" w:color="auto"/>
        <w:right w:val="none" w:sz="0" w:space="0" w:color="auto"/>
      </w:divBdr>
    </w:div>
    <w:div w:id="618611962">
      <w:bodyDiv w:val="1"/>
      <w:marLeft w:val="0"/>
      <w:marRight w:val="0"/>
      <w:marTop w:val="0"/>
      <w:marBottom w:val="0"/>
      <w:divBdr>
        <w:top w:val="none" w:sz="0" w:space="0" w:color="auto"/>
        <w:left w:val="none" w:sz="0" w:space="0" w:color="auto"/>
        <w:bottom w:val="none" w:sz="0" w:space="0" w:color="auto"/>
        <w:right w:val="none" w:sz="0" w:space="0" w:color="auto"/>
      </w:divBdr>
    </w:div>
    <w:div w:id="670719335">
      <w:bodyDiv w:val="1"/>
      <w:marLeft w:val="0"/>
      <w:marRight w:val="0"/>
      <w:marTop w:val="0"/>
      <w:marBottom w:val="0"/>
      <w:divBdr>
        <w:top w:val="none" w:sz="0" w:space="0" w:color="auto"/>
        <w:left w:val="none" w:sz="0" w:space="0" w:color="auto"/>
        <w:bottom w:val="none" w:sz="0" w:space="0" w:color="auto"/>
        <w:right w:val="none" w:sz="0" w:space="0" w:color="auto"/>
      </w:divBdr>
    </w:div>
    <w:div w:id="694385700">
      <w:bodyDiv w:val="1"/>
      <w:marLeft w:val="0"/>
      <w:marRight w:val="0"/>
      <w:marTop w:val="0"/>
      <w:marBottom w:val="0"/>
      <w:divBdr>
        <w:top w:val="none" w:sz="0" w:space="0" w:color="auto"/>
        <w:left w:val="none" w:sz="0" w:space="0" w:color="auto"/>
        <w:bottom w:val="none" w:sz="0" w:space="0" w:color="auto"/>
        <w:right w:val="none" w:sz="0" w:space="0" w:color="auto"/>
      </w:divBdr>
    </w:div>
    <w:div w:id="720400914">
      <w:bodyDiv w:val="1"/>
      <w:marLeft w:val="0"/>
      <w:marRight w:val="0"/>
      <w:marTop w:val="0"/>
      <w:marBottom w:val="0"/>
      <w:divBdr>
        <w:top w:val="none" w:sz="0" w:space="0" w:color="auto"/>
        <w:left w:val="none" w:sz="0" w:space="0" w:color="auto"/>
        <w:bottom w:val="none" w:sz="0" w:space="0" w:color="auto"/>
        <w:right w:val="none" w:sz="0" w:space="0" w:color="auto"/>
      </w:divBdr>
    </w:div>
    <w:div w:id="740756209">
      <w:bodyDiv w:val="1"/>
      <w:marLeft w:val="0"/>
      <w:marRight w:val="0"/>
      <w:marTop w:val="0"/>
      <w:marBottom w:val="0"/>
      <w:divBdr>
        <w:top w:val="none" w:sz="0" w:space="0" w:color="auto"/>
        <w:left w:val="none" w:sz="0" w:space="0" w:color="auto"/>
        <w:bottom w:val="none" w:sz="0" w:space="0" w:color="auto"/>
        <w:right w:val="none" w:sz="0" w:space="0" w:color="auto"/>
      </w:divBdr>
      <w:divsChild>
        <w:div w:id="2002656623">
          <w:marLeft w:val="0"/>
          <w:marRight w:val="0"/>
          <w:marTop w:val="0"/>
          <w:marBottom w:val="0"/>
          <w:divBdr>
            <w:top w:val="none" w:sz="0" w:space="0" w:color="auto"/>
            <w:left w:val="none" w:sz="0" w:space="0" w:color="auto"/>
            <w:bottom w:val="none" w:sz="0" w:space="0" w:color="auto"/>
            <w:right w:val="none" w:sz="0" w:space="0" w:color="auto"/>
          </w:divBdr>
          <w:divsChild>
            <w:div w:id="2084915472">
              <w:marLeft w:val="0"/>
              <w:marRight w:val="0"/>
              <w:marTop w:val="0"/>
              <w:marBottom w:val="0"/>
              <w:divBdr>
                <w:top w:val="none" w:sz="0" w:space="0" w:color="auto"/>
                <w:left w:val="none" w:sz="0" w:space="0" w:color="auto"/>
                <w:bottom w:val="none" w:sz="0" w:space="0" w:color="auto"/>
                <w:right w:val="none" w:sz="0" w:space="0" w:color="auto"/>
              </w:divBdr>
              <w:divsChild>
                <w:div w:id="1222836801">
                  <w:marLeft w:val="0"/>
                  <w:marRight w:val="0"/>
                  <w:marTop w:val="0"/>
                  <w:marBottom w:val="0"/>
                  <w:divBdr>
                    <w:top w:val="none" w:sz="0" w:space="0" w:color="auto"/>
                    <w:left w:val="none" w:sz="0" w:space="0" w:color="auto"/>
                    <w:bottom w:val="none" w:sz="0" w:space="0" w:color="auto"/>
                    <w:right w:val="none" w:sz="0" w:space="0" w:color="auto"/>
                  </w:divBdr>
                  <w:divsChild>
                    <w:div w:id="2059668816">
                      <w:marLeft w:val="0"/>
                      <w:marRight w:val="0"/>
                      <w:marTop w:val="0"/>
                      <w:marBottom w:val="0"/>
                      <w:divBdr>
                        <w:top w:val="none" w:sz="0" w:space="0" w:color="auto"/>
                        <w:left w:val="none" w:sz="0" w:space="0" w:color="auto"/>
                        <w:bottom w:val="none" w:sz="0" w:space="0" w:color="auto"/>
                        <w:right w:val="none" w:sz="0" w:space="0" w:color="auto"/>
                      </w:divBdr>
                      <w:divsChild>
                        <w:div w:id="2133936290">
                          <w:marLeft w:val="0"/>
                          <w:marRight w:val="0"/>
                          <w:marTop w:val="0"/>
                          <w:marBottom w:val="0"/>
                          <w:divBdr>
                            <w:top w:val="none" w:sz="0" w:space="0" w:color="auto"/>
                            <w:left w:val="none" w:sz="0" w:space="0" w:color="auto"/>
                            <w:bottom w:val="none" w:sz="0" w:space="0" w:color="auto"/>
                            <w:right w:val="none" w:sz="0" w:space="0" w:color="auto"/>
                          </w:divBdr>
                          <w:divsChild>
                            <w:div w:id="850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77667">
      <w:bodyDiv w:val="1"/>
      <w:marLeft w:val="0"/>
      <w:marRight w:val="0"/>
      <w:marTop w:val="0"/>
      <w:marBottom w:val="0"/>
      <w:divBdr>
        <w:top w:val="none" w:sz="0" w:space="0" w:color="auto"/>
        <w:left w:val="none" w:sz="0" w:space="0" w:color="auto"/>
        <w:bottom w:val="none" w:sz="0" w:space="0" w:color="auto"/>
        <w:right w:val="none" w:sz="0" w:space="0" w:color="auto"/>
      </w:divBdr>
    </w:div>
    <w:div w:id="854804147">
      <w:bodyDiv w:val="1"/>
      <w:marLeft w:val="0"/>
      <w:marRight w:val="0"/>
      <w:marTop w:val="0"/>
      <w:marBottom w:val="0"/>
      <w:divBdr>
        <w:top w:val="none" w:sz="0" w:space="0" w:color="auto"/>
        <w:left w:val="none" w:sz="0" w:space="0" w:color="auto"/>
        <w:bottom w:val="none" w:sz="0" w:space="0" w:color="auto"/>
        <w:right w:val="none" w:sz="0" w:space="0" w:color="auto"/>
      </w:divBdr>
    </w:div>
    <w:div w:id="904605207">
      <w:bodyDiv w:val="1"/>
      <w:marLeft w:val="0"/>
      <w:marRight w:val="0"/>
      <w:marTop w:val="0"/>
      <w:marBottom w:val="0"/>
      <w:divBdr>
        <w:top w:val="none" w:sz="0" w:space="0" w:color="auto"/>
        <w:left w:val="none" w:sz="0" w:space="0" w:color="auto"/>
        <w:bottom w:val="none" w:sz="0" w:space="0" w:color="auto"/>
        <w:right w:val="none" w:sz="0" w:space="0" w:color="auto"/>
      </w:divBdr>
    </w:div>
    <w:div w:id="973486680">
      <w:bodyDiv w:val="1"/>
      <w:marLeft w:val="0"/>
      <w:marRight w:val="0"/>
      <w:marTop w:val="0"/>
      <w:marBottom w:val="0"/>
      <w:divBdr>
        <w:top w:val="none" w:sz="0" w:space="0" w:color="auto"/>
        <w:left w:val="none" w:sz="0" w:space="0" w:color="auto"/>
        <w:bottom w:val="none" w:sz="0" w:space="0" w:color="auto"/>
        <w:right w:val="none" w:sz="0" w:space="0" w:color="auto"/>
      </w:divBdr>
    </w:div>
    <w:div w:id="991639481">
      <w:bodyDiv w:val="1"/>
      <w:marLeft w:val="0"/>
      <w:marRight w:val="0"/>
      <w:marTop w:val="0"/>
      <w:marBottom w:val="0"/>
      <w:divBdr>
        <w:top w:val="none" w:sz="0" w:space="0" w:color="auto"/>
        <w:left w:val="none" w:sz="0" w:space="0" w:color="auto"/>
        <w:bottom w:val="none" w:sz="0" w:space="0" w:color="auto"/>
        <w:right w:val="none" w:sz="0" w:space="0" w:color="auto"/>
      </w:divBdr>
    </w:div>
    <w:div w:id="1005060679">
      <w:bodyDiv w:val="1"/>
      <w:marLeft w:val="0"/>
      <w:marRight w:val="0"/>
      <w:marTop w:val="0"/>
      <w:marBottom w:val="0"/>
      <w:divBdr>
        <w:top w:val="none" w:sz="0" w:space="0" w:color="auto"/>
        <w:left w:val="none" w:sz="0" w:space="0" w:color="auto"/>
        <w:bottom w:val="none" w:sz="0" w:space="0" w:color="auto"/>
        <w:right w:val="none" w:sz="0" w:space="0" w:color="auto"/>
      </w:divBdr>
    </w:div>
    <w:div w:id="1042707675">
      <w:bodyDiv w:val="1"/>
      <w:marLeft w:val="0"/>
      <w:marRight w:val="0"/>
      <w:marTop w:val="0"/>
      <w:marBottom w:val="0"/>
      <w:divBdr>
        <w:top w:val="none" w:sz="0" w:space="0" w:color="auto"/>
        <w:left w:val="none" w:sz="0" w:space="0" w:color="auto"/>
        <w:bottom w:val="none" w:sz="0" w:space="0" w:color="auto"/>
        <w:right w:val="none" w:sz="0" w:space="0" w:color="auto"/>
      </w:divBdr>
    </w:div>
    <w:div w:id="1070034135">
      <w:bodyDiv w:val="1"/>
      <w:marLeft w:val="0"/>
      <w:marRight w:val="0"/>
      <w:marTop w:val="0"/>
      <w:marBottom w:val="0"/>
      <w:divBdr>
        <w:top w:val="none" w:sz="0" w:space="0" w:color="auto"/>
        <w:left w:val="none" w:sz="0" w:space="0" w:color="auto"/>
        <w:bottom w:val="none" w:sz="0" w:space="0" w:color="auto"/>
        <w:right w:val="none" w:sz="0" w:space="0" w:color="auto"/>
      </w:divBdr>
    </w:div>
    <w:div w:id="1088579538">
      <w:bodyDiv w:val="1"/>
      <w:marLeft w:val="0"/>
      <w:marRight w:val="0"/>
      <w:marTop w:val="0"/>
      <w:marBottom w:val="0"/>
      <w:divBdr>
        <w:top w:val="none" w:sz="0" w:space="0" w:color="auto"/>
        <w:left w:val="none" w:sz="0" w:space="0" w:color="auto"/>
        <w:bottom w:val="none" w:sz="0" w:space="0" w:color="auto"/>
        <w:right w:val="none" w:sz="0" w:space="0" w:color="auto"/>
      </w:divBdr>
    </w:div>
    <w:div w:id="1136483652">
      <w:bodyDiv w:val="1"/>
      <w:marLeft w:val="0"/>
      <w:marRight w:val="0"/>
      <w:marTop w:val="0"/>
      <w:marBottom w:val="0"/>
      <w:divBdr>
        <w:top w:val="none" w:sz="0" w:space="0" w:color="auto"/>
        <w:left w:val="none" w:sz="0" w:space="0" w:color="auto"/>
        <w:bottom w:val="none" w:sz="0" w:space="0" w:color="auto"/>
        <w:right w:val="none" w:sz="0" w:space="0" w:color="auto"/>
      </w:divBdr>
    </w:div>
    <w:div w:id="1182744533">
      <w:bodyDiv w:val="1"/>
      <w:marLeft w:val="0"/>
      <w:marRight w:val="0"/>
      <w:marTop w:val="0"/>
      <w:marBottom w:val="0"/>
      <w:divBdr>
        <w:top w:val="none" w:sz="0" w:space="0" w:color="auto"/>
        <w:left w:val="none" w:sz="0" w:space="0" w:color="auto"/>
        <w:bottom w:val="none" w:sz="0" w:space="0" w:color="auto"/>
        <w:right w:val="none" w:sz="0" w:space="0" w:color="auto"/>
      </w:divBdr>
    </w:div>
    <w:div w:id="1183935211">
      <w:bodyDiv w:val="1"/>
      <w:marLeft w:val="0"/>
      <w:marRight w:val="0"/>
      <w:marTop w:val="0"/>
      <w:marBottom w:val="0"/>
      <w:divBdr>
        <w:top w:val="none" w:sz="0" w:space="0" w:color="auto"/>
        <w:left w:val="none" w:sz="0" w:space="0" w:color="auto"/>
        <w:bottom w:val="none" w:sz="0" w:space="0" w:color="auto"/>
        <w:right w:val="none" w:sz="0" w:space="0" w:color="auto"/>
      </w:divBdr>
    </w:div>
    <w:div w:id="1193155403">
      <w:bodyDiv w:val="1"/>
      <w:marLeft w:val="0"/>
      <w:marRight w:val="0"/>
      <w:marTop w:val="0"/>
      <w:marBottom w:val="0"/>
      <w:divBdr>
        <w:top w:val="none" w:sz="0" w:space="0" w:color="auto"/>
        <w:left w:val="none" w:sz="0" w:space="0" w:color="auto"/>
        <w:bottom w:val="none" w:sz="0" w:space="0" w:color="auto"/>
        <w:right w:val="none" w:sz="0" w:space="0" w:color="auto"/>
      </w:divBdr>
    </w:div>
    <w:div w:id="1240598330">
      <w:bodyDiv w:val="1"/>
      <w:marLeft w:val="0"/>
      <w:marRight w:val="0"/>
      <w:marTop w:val="0"/>
      <w:marBottom w:val="0"/>
      <w:divBdr>
        <w:top w:val="none" w:sz="0" w:space="0" w:color="auto"/>
        <w:left w:val="none" w:sz="0" w:space="0" w:color="auto"/>
        <w:bottom w:val="none" w:sz="0" w:space="0" w:color="auto"/>
        <w:right w:val="none" w:sz="0" w:space="0" w:color="auto"/>
      </w:divBdr>
    </w:div>
    <w:div w:id="1244529062">
      <w:bodyDiv w:val="1"/>
      <w:marLeft w:val="0"/>
      <w:marRight w:val="0"/>
      <w:marTop w:val="0"/>
      <w:marBottom w:val="0"/>
      <w:divBdr>
        <w:top w:val="none" w:sz="0" w:space="0" w:color="auto"/>
        <w:left w:val="none" w:sz="0" w:space="0" w:color="auto"/>
        <w:bottom w:val="none" w:sz="0" w:space="0" w:color="auto"/>
        <w:right w:val="none" w:sz="0" w:space="0" w:color="auto"/>
      </w:divBdr>
    </w:div>
    <w:div w:id="1250428493">
      <w:bodyDiv w:val="1"/>
      <w:marLeft w:val="0"/>
      <w:marRight w:val="0"/>
      <w:marTop w:val="0"/>
      <w:marBottom w:val="0"/>
      <w:divBdr>
        <w:top w:val="none" w:sz="0" w:space="0" w:color="auto"/>
        <w:left w:val="none" w:sz="0" w:space="0" w:color="auto"/>
        <w:bottom w:val="none" w:sz="0" w:space="0" w:color="auto"/>
        <w:right w:val="none" w:sz="0" w:space="0" w:color="auto"/>
      </w:divBdr>
    </w:div>
    <w:div w:id="1252273962">
      <w:bodyDiv w:val="1"/>
      <w:marLeft w:val="0"/>
      <w:marRight w:val="0"/>
      <w:marTop w:val="0"/>
      <w:marBottom w:val="0"/>
      <w:divBdr>
        <w:top w:val="none" w:sz="0" w:space="0" w:color="auto"/>
        <w:left w:val="none" w:sz="0" w:space="0" w:color="auto"/>
        <w:bottom w:val="none" w:sz="0" w:space="0" w:color="auto"/>
        <w:right w:val="none" w:sz="0" w:space="0" w:color="auto"/>
      </w:divBdr>
      <w:divsChild>
        <w:div w:id="1013260249">
          <w:marLeft w:val="0"/>
          <w:marRight w:val="0"/>
          <w:marTop w:val="0"/>
          <w:marBottom w:val="0"/>
          <w:divBdr>
            <w:top w:val="none" w:sz="0" w:space="0" w:color="auto"/>
            <w:left w:val="none" w:sz="0" w:space="0" w:color="auto"/>
            <w:bottom w:val="none" w:sz="0" w:space="0" w:color="auto"/>
            <w:right w:val="none" w:sz="0" w:space="0" w:color="auto"/>
          </w:divBdr>
          <w:divsChild>
            <w:div w:id="114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41751">
      <w:bodyDiv w:val="1"/>
      <w:marLeft w:val="0"/>
      <w:marRight w:val="0"/>
      <w:marTop w:val="0"/>
      <w:marBottom w:val="0"/>
      <w:divBdr>
        <w:top w:val="none" w:sz="0" w:space="0" w:color="auto"/>
        <w:left w:val="none" w:sz="0" w:space="0" w:color="auto"/>
        <w:bottom w:val="none" w:sz="0" w:space="0" w:color="auto"/>
        <w:right w:val="none" w:sz="0" w:space="0" w:color="auto"/>
      </w:divBdr>
    </w:div>
    <w:div w:id="1426000157">
      <w:bodyDiv w:val="1"/>
      <w:marLeft w:val="0"/>
      <w:marRight w:val="0"/>
      <w:marTop w:val="0"/>
      <w:marBottom w:val="0"/>
      <w:divBdr>
        <w:top w:val="none" w:sz="0" w:space="0" w:color="auto"/>
        <w:left w:val="none" w:sz="0" w:space="0" w:color="auto"/>
        <w:bottom w:val="none" w:sz="0" w:space="0" w:color="auto"/>
        <w:right w:val="none" w:sz="0" w:space="0" w:color="auto"/>
      </w:divBdr>
    </w:div>
    <w:div w:id="1457598762">
      <w:bodyDiv w:val="1"/>
      <w:marLeft w:val="0"/>
      <w:marRight w:val="0"/>
      <w:marTop w:val="0"/>
      <w:marBottom w:val="0"/>
      <w:divBdr>
        <w:top w:val="none" w:sz="0" w:space="0" w:color="auto"/>
        <w:left w:val="none" w:sz="0" w:space="0" w:color="auto"/>
        <w:bottom w:val="none" w:sz="0" w:space="0" w:color="auto"/>
        <w:right w:val="none" w:sz="0" w:space="0" w:color="auto"/>
      </w:divBdr>
    </w:div>
    <w:div w:id="1467968618">
      <w:bodyDiv w:val="1"/>
      <w:marLeft w:val="0"/>
      <w:marRight w:val="0"/>
      <w:marTop w:val="0"/>
      <w:marBottom w:val="0"/>
      <w:divBdr>
        <w:top w:val="none" w:sz="0" w:space="0" w:color="auto"/>
        <w:left w:val="none" w:sz="0" w:space="0" w:color="auto"/>
        <w:bottom w:val="none" w:sz="0" w:space="0" w:color="auto"/>
        <w:right w:val="none" w:sz="0" w:space="0" w:color="auto"/>
      </w:divBdr>
    </w:div>
    <w:div w:id="1469275166">
      <w:bodyDiv w:val="1"/>
      <w:marLeft w:val="0"/>
      <w:marRight w:val="0"/>
      <w:marTop w:val="0"/>
      <w:marBottom w:val="0"/>
      <w:divBdr>
        <w:top w:val="none" w:sz="0" w:space="0" w:color="auto"/>
        <w:left w:val="none" w:sz="0" w:space="0" w:color="auto"/>
        <w:bottom w:val="none" w:sz="0" w:space="0" w:color="auto"/>
        <w:right w:val="none" w:sz="0" w:space="0" w:color="auto"/>
      </w:divBdr>
    </w:div>
    <w:div w:id="1471166588">
      <w:bodyDiv w:val="1"/>
      <w:marLeft w:val="0"/>
      <w:marRight w:val="0"/>
      <w:marTop w:val="0"/>
      <w:marBottom w:val="0"/>
      <w:divBdr>
        <w:top w:val="none" w:sz="0" w:space="0" w:color="auto"/>
        <w:left w:val="none" w:sz="0" w:space="0" w:color="auto"/>
        <w:bottom w:val="none" w:sz="0" w:space="0" w:color="auto"/>
        <w:right w:val="none" w:sz="0" w:space="0" w:color="auto"/>
      </w:divBdr>
    </w:div>
    <w:div w:id="1501311789">
      <w:bodyDiv w:val="1"/>
      <w:marLeft w:val="0"/>
      <w:marRight w:val="0"/>
      <w:marTop w:val="0"/>
      <w:marBottom w:val="0"/>
      <w:divBdr>
        <w:top w:val="none" w:sz="0" w:space="0" w:color="auto"/>
        <w:left w:val="none" w:sz="0" w:space="0" w:color="auto"/>
        <w:bottom w:val="none" w:sz="0" w:space="0" w:color="auto"/>
        <w:right w:val="none" w:sz="0" w:space="0" w:color="auto"/>
      </w:divBdr>
    </w:div>
    <w:div w:id="1503818412">
      <w:bodyDiv w:val="1"/>
      <w:marLeft w:val="0"/>
      <w:marRight w:val="0"/>
      <w:marTop w:val="0"/>
      <w:marBottom w:val="0"/>
      <w:divBdr>
        <w:top w:val="none" w:sz="0" w:space="0" w:color="auto"/>
        <w:left w:val="none" w:sz="0" w:space="0" w:color="auto"/>
        <w:bottom w:val="none" w:sz="0" w:space="0" w:color="auto"/>
        <w:right w:val="none" w:sz="0" w:space="0" w:color="auto"/>
      </w:divBdr>
    </w:div>
    <w:div w:id="1520656226">
      <w:bodyDiv w:val="1"/>
      <w:marLeft w:val="0"/>
      <w:marRight w:val="0"/>
      <w:marTop w:val="0"/>
      <w:marBottom w:val="0"/>
      <w:divBdr>
        <w:top w:val="none" w:sz="0" w:space="0" w:color="auto"/>
        <w:left w:val="none" w:sz="0" w:space="0" w:color="auto"/>
        <w:bottom w:val="none" w:sz="0" w:space="0" w:color="auto"/>
        <w:right w:val="none" w:sz="0" w:space="0" w:color="auto"/>
      </w:divBdr>
      <w:divsChild>
        <w:div w:id="1899781372">
          <w:marLeft w:val="0"/>
          <w:marRight w:val="0"/>
          <w:marTop w:val="0"/>
          <w:marBottom w:val="0"/>
          <w:divBdr>
            <w:top w:val="none" w:sz="0" w:space="0" w:color="auto"/>
            <w:left w:val="none" w:sz="0" w:space="0" w:color="auto"/>
            <w:bottom w:val="none" w:sz="0" w:space="0" w:color="auto"/>
            <w:right w:val="none" w:sz="0" w:space="0" w:color="auto"/>
          </w:divBdr>
          <w:divsChild>
            <w:div w:id="980690232">
              <w:marLeft w:val="0"/>
              <w:marRight w:val="0"/>
              <w:marTop w:val="0"/>
              <w:marBottom w:val="0"/>
              <w:divBdr>
                <w:top w:val="none" w:sz="0" w:space="0" w:color="auto"/>
                <w:left w:val="none" w:sz="0" w:space="0" w:color="auto"/>
                <w:bottom w:val="none" w:sz="0" w:space="0" w:color="auto"/>
                <w:right w:val="none" w:sz="0" w:space="0" w:color="auto"/>
              </w:divBdr>
              <w:divsChild>
                <w:div w:id="2100523881">
                  <w:marLeft w:val="0"/>
                  <w:marRight w:val="0"/>
                  <w:marTop w:val="0"/>
                  <w:marBottom w:val="0"/>
                  <w:divBdr>
                    <w:top w:val="none" w:sz="0" w:space="0" w:color="auto"/>
                    <w:left w:val="none" w:sz="0" w:space="0" w:color="auto"/>
                    <w:bottom w:val="none" w:sz="0" w:space="0" w:color="auto"/>
                    <w:right w:val="none" w:sz="0" w:space="0" w:color="auto"/>
                  </w:divBdr>
                  <w:divsChild>
                    <w:div w:id="2004624650">
                      <w:marLeft w:val="0"/>
                      <w:marRight w:val="0"/>
                      <w:marTop w:val="0"/>
                      <w:marBottom w:val="0"/>
                      <w:divBdr>
                        <w:top w:val="none" w:sz="0" w:space="0" w:color="auto"/>
                        <w:left w:val="none" w:sz="0" w:space="0" w:color="auto"/>
                        <w:bottom w:val="none" w:sz="0" w:space="0" w:color="auto"/>
                        <w:right w:val="none" w:sz="0" w:space="0" w:color="auto"/>
                      </w:divBdr>
                      <w:divsChild>
                        <w:div w:id="495849472">
                          <w:marLeft w:val="0"/>
                          <w:marRight w:val="0"/>
                          <w:marTop w:val="0"/>
                          <w:marBottom w:val="0"/>
                          <w:divBdr>
                            <w:top w:val="none" w:sz="0" w:space="0" w:color="auto"/>
                            <w:left w:val="none" w:sz="0" w:space="0" w:color="auto"/>
                            <w:bottom w:val="none" w:sz="0" w:space="0" w:color="auto"/>
                            <w:right w:val="none" w:sz="0" w:space="0" w:color="auto"/>
                          </w:divBdr>
                          <w:divsChild>
                            <w:div w:id="1587958861">
                              <w:marLeft w:val="0"/>
                              <w:marRight w:val="0"/>
                              <w:marTop w:val="0"/>
                              <w:marBottom w:val="0"/>
                              <w:divBdr>
                                <w:top w:val="none" w:sz="0" w:space="0" w:color="auto"/>
                                <w:left w:val="none" w:sz="0" w:space="0" w:color="auto"/>
                                <w:bottom w:val="none" w:sz="0" w:space="0" w:color="auto"/>
                                <w:right w:val="none" w:sz="0" w:space="0" w:color="auto"/>
                              </w:divBdr>
                              <w:divsChild>
                                <w:div w:id="11409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680697">
      <w:bodyDiv w:val="1"/>
      <w:marLeft w:val="0"/>
      <w:marRight w:val="0"/>
      <w:marTop w:val="0"/>
      <w:marBottom w:val="0"/>
      <w:divBdr>
        <w:top w:val="none" w:sz="0" w:space="0" w:color="auto"/>
        <w:left w:val="none" w:sz="0" w:space="0" w:color="auto"/>
        <w:bottom w:val="none" w:sz="0" w:space="0" w:color="auto"/>
        <w:right w:val="none" w:sz="0" w:space="0" w:color="auto"/>
      </w:divBdr>
    </w:div>
    <w:div w:id="1580629983">
      <w:bodyDiv w:val="1"/>
      <w:marLeft w:val="0"/>
      <w:marRight w:val="0"/>
      <w:marTop w:val="0"/>
      <w:marBottom w:val="0"/>
      <w:divBdr>
        <w:top w:val="none" w:sz="0" w:space="0" w:color="auto"/>
        <w:left w:val="none" w:sz="0" w:space="0" w:color="auto"/>
        <w:bottom w:val="none" w:sz="0" w:space="0" w:color="auto"/>
        <w:right w:val="none" w:sz="0" w:space="0" w:color="auto"/>
      </w:divBdr>
      <w:divsChild>
        <w:div w:id="1890526833">
          <w:marLeft w:val="0"/>
          <w:marRight w:val="0"/>
          <w:marTop w:val="0"/>
          <w:marBottom w:val="0"/>
          <w:divBdr>
            <w:top w:val="none" w:sz="0" w:space="0" w:color="auto"/>
            <w:left w:val="none" w:sz="0" w:space="0" w:color="auto"/>
            <w:bottom w:val="none" w:sz="0" w:space="0" w:color="auto"/>
            <w:right w:val="none" w:sz="0" w:space="0" w:color="auto"/>
          </w:divBdr>
        </w:div>
      </w:divsChild>
    </w:div>
    <w:div w:id="1600797561">
      <w:bodyDiv w:val="1"/>
      <w:marLeft w:val="0"/>
      <w:marRight w:val="0"/>
      <w:marTop w:val="0"/>
      <w:marBottom w:val="0"/>
      <w:divBdr>
        <w:top w:val="none" w:sz="0" w:space="0" w:color="auto"/>
        <w:left w:val="none" w:sz="0" w:space="0" w:color="auto"/>
        <w:bottom w:val="none" w:sz="0" w:space="0" w:color="auto"/>
        <w:right w:val="none" w:sz="0" w:space="0" w:color="auto"/>
      </w:divBdr>
    </w:div>
    <w:div w:id="1651134773">
      <w:bodyDiv w:val="1"/>
      <w:marLeft w:val="0"/>
      <w:marRight w:val="0"/>
      <w:marTop w:val="0"/>
      <w:marBottom w:val="0"/>
      <w:divBdr>
        <w:top w:val="none" w:sz="0" w:space="0" w:color="auto"/>
        <w:left w:val="none" w:sz="0" w:space="0" w:color="auto"/>
        <w:bottom w:val="none" w:sz="0" w:space="0" w:color="auto"/>
        <w:right w:val="none" w:sz="0" w:space="0" w:color="auto"/>
      </w:divBdr>
    </w:div>
    <w:div w:id="1697846241">
      <w:bodyDiv w:val="1"/>
      <w:marLeft w:val="0"/>
      <w:marRight w:val="0"/>
      <w:marTop w:val="0"/>
      <w:marBottom w:val="0"/>
      <w:divBdr>
        <w:top w:val="none" w:sz="0" w:space="0" w:color="auto"/>
        <w:left w:val="none" w:sz="0" w:space="0" w:color="auto"/>
        <w:bottom w:val="none" w:sz="0" w:space="0" w:color="auto"/>
        <w:right w:val="none" w:sz="0" w:space="0" w:color="auto"/>
      </w:divBdr>
    </w:div>
    <w:div w:id="1706101069">
      <w:bodyDiv w:val="1"/>
      <w:marLeft w:val="0"/>
      <w:marRight w:val="0"/>
      <w:marTop w:val="0"/>
      <w:marBottom w:val="0"/>
      <w:divBdr>
        <w:top w:val="none" w:sz="0" w:space="0" w:color="auto"/>
        <w:left w:val="none" w:sz="0" w:space="0" w:color="auto"/>
        <w:bottom w:val="none" w:sz="0" w:space="0" w:color="auto"/>
        <w:right w:val="none" w:sz="0" w:space="0" w:color="auto"/>
      </w:divBdr>
      <w:divsChild>
        <w:div w:id="413210351">
          <w:marLeft w:val="0"/>
          <w:marRight w:val="0"/>
          <w:marTop w:val="0"/>
          <w:marBottom w:val="0"/>
          <w:divBdr>
            <w:top w:val="none" w:sz="0" w:space="0" w:color="auto"/>
            <w:left w:val="none" w:sz="0" w:space="0" w:color="auto"/>
            <w:bottom w:val="none" w:sz="0" w:space="0" w:color="auto"/>
            <w:right w:val="none" w:sz="0" w:space="0" w:color="auto"/>
          </w:divBdr>
          <w:divsChild>
            <w:div w:id="9236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5958">
      <w:bodyDiv w:val="1"/>
      <w:marLeft w:val="0"/>
      <w:marRight w:val="0"/>
      <w:marTop w:val="0"/>
      <w:marBottom w:val="0"/>
      <w:divBdr>
        <w:top w:val="none" w:sz="0" w:space="0" w:color="auto"/>
        <w:left w:val="none" w:sz="0" w:space="0" w:color="auto"/>
        <w:bottom w:val="none" w:sz="0" w:space="0" w:color="auto"/>
        <w:right w:val="none" w:sz="0" w:space="0" w:color="auto"/>
      </w:divBdr>
    </w:div>
    <w:div w:id="1758861881">
      <w:bodyDiv w:val="1"/>
      <w:marLeft w:val="0"/>
      <w:marRight w:val="0"/>
      <w:marTop w:val="0"/>
      <w:marBottom w:val="0"/>
      <w:divBdr>
        <w:top w:val="none" w:sz="0" w:space="0" w:color="auto"/>
        <w:left w:val="none" w:sz="0" w:space="0" w:color="auto"/>
        <w:bottom w:val="none" w:sz="0" w:space="0" w:color="auto"/>
        <w:right w:val="none" w:sz="0" w:space="0" w:color="auto"/>
      </w:divBdr>
    </w:div>
    <w:div w:id="1778137594">
      <w:bodyDiv w:val="1"/>
      <w:marLeft w:val="0"/>
      <w:marRight w:val="0"/>
      <w:marTop w:val="0"/>
      <w:marBottom w:val="0"/>
      <w:divBdr>
        <w:top w:val="none" w:sz="0" w:space="0" w:color="auto"/>
        <w:left w:val="none" w:sz="0" w:space="0" w:color="auto"/>
        <w:bottom w:val="none" w:sz="0" w:space="0" w:color="auto"/>
        <w:right w:val="none" w:sz="0" w:space="0" w:color="auto"/>
      </w:divBdr>
    </w:div>
    <w:div w:id="1807312533">
      <w:bodyDiv w:val="1"/>
      <w:marLeft w:val="0"/>
      <w:marRight w:val="0"/>
      <w:marTop w:val="0"/>
      <w:marBottom w:val="0"/>
      <w:divBdr>
        <w:top w:val="none" w:sz="0" w:space="0" w:color="auto"/>
        <w:left w:val="none" w:sz="0" w:space="0" w:color="auto"/>
        <w:bottom w:val="none" w:sz="0" w:space="0" w:color="auto"/>
        <w:right w:val="none" w:sz="0" w:space="0" w:color="auto"/>
      </w:divBdr>
    </w:div>
    <w:div w:id="1810049826">
      <w:bodyDiv w:val="1"/>
      <w:marLeft w:val="0"/>
      <w:marRight w:val="0"/>
      <w:marTop w:val="0"/>
      <w:marBottom w:val="0"/>
      <w:divBdr>
        <w:top w:val="none" w:sz="0" w:space="0" w:color="auto"/>
        <w:left w:val="none" w:sz="0" w:space="0" w:color="auto"/>
        <w:bottom w:val="none" w:sz="0" w:space="0" w:color="auto"/>
        <w:right w:val="none" w:sz="0" w:space="0" w:color="auto"/>
      </w:divBdr>
    </w:div>
    <w:div w:id="1817063026">
      <w:bodyDiv w:val="1"/>
      <w:marLeft w:val="0"/>
      <w:marRight w:val="0"/>
      <w:marTop w:val="0"/>
      <w:marBottom w:val="0"/>
      <w:divBdr>
        <w:top w:val="none" w:sz="0" w:space="0" w:color="auto"/>
        <w:left w:val="none" w:sz="0" w:space="0" w:color="auto"/>
        <w:bottom w:val="none" w:sz="0" w:space="0" w:color="auto"/>
        <w:right w:val="none" w:sz="0" w:space="0" w:color="auto"/>
      </w:divBdr>
      <w:divsChild>
        <w:div w:id="1593850670">
          <w:marLeft w:val="0"/>
          <w:marRight w:val="0"/>
          <w:marTop w:val="0"/>
          <w:marBottom w:val="0"/>
          <w:divBdr>
            <w:top w:val="none" w:sz="0" w:space="0" w:color="auto"/>
            <w:left w:val="none" w:sz="0" w:space="0" w:color="auto"/>
            <w:bottom w:val="none" w:sz="0" w:space="0" w:color="auto"/>
            <w:right w:val="none" w:sz="0" w:space="0" w:color="auto"/>
          </w:divBdr>
        </w:div>
        <w:div w:id="1806578634">
          <w:marLeft w:val="0"/>
          <w:marRight w:val="0"/>
          <w:marTop w:val="0"/>
          <w:marBottom w:val="0"/>
          <w:divBdr>
            <w:top w:val="none" w:sz="0" w:space="0" w:color="auto"/>
            <w:left w:val="none" w:sz="0" w:space="0" w:color="auto"/>
            <w:bottom w:val="none" w:sz="0" w:space="0" w:color="auto"/>
            <w:right w:val="none" w:sz="0" w:space="0" w:color="auto"/>
          </w:divBdr>
        </w:div>
        <w:div w:id="1937861085">
          <w:marLeft w:val="0"/>
          <w:marRight w:val="0"/>
          <w:marTop w:val="0"/>
          <w:marBottom w:val="0"/>
          <w:divBdr>
            <w:top w:val="none" w:sz="0" w:space="0" w:color="auto"/>
            <w:left w:val="none" w:sz="0" w:space="0" w:color="auto"/>
            <w:bottom w:val="none" w:sz="0" w:space="0" w:color="auto"/>
            <w:right w:val="none" w:sz="0" w:space="0" w:color="auto"/>
          </w:divBdr>
        </w:div>
        <w:div w:id="1740395822">
          <w:marLeft w:val="0"/>
          <w:marRight w:val="0"/>
          <w:marTop w:val="0"/>
          <w:marBottom w:val="0"/>
          <w:divBdr>
            <w:top w:val="none" w:sz="0" w:space="0" w:color="auto"/>
            <w:left w:val="none" w:sz="0" w:space="0" w:color="auto"/>
            <w:bottom w:val="none" w:sz="0" w:space="0" w:color="auto"/>
            <w:right w:val="none" w:sz="0" w:space="0" w:color="auto"/>
          </w:divBdr>
        </w:div>
      </w:divsChild>
    </w:div>
    <w:div w:id="1848904806">
      <w:bodyDiv w:val="1"/>
      <w:marLeft w:val="0"/>
      <w:marRight w:val="0"/>
      <w:marTop w:val="0"/>
      <w:marBottom w:val="0"/>
      <w:divBdr>
        <w:top w:val="none" w:sz="0" w:space="0" w:color="auto"/>
        <w:left w:val="none" w:sz="0" w:space="0" w:color="auto"/>
        <w:bottom w:val="none" w:sz="0" w:space="0" w:color="auto"/>
        <w:right w:val="none" w:sz="0" w:space="0" w:color="auto"/>
      </w:divBdr>
    </w:div>
    <w:div w:id="1855075732">
      <w:bodyDiv w:val="1"/>
      <w:marLeft w:val="0"/>
      <w:marRight w:val="0"/>
      <w:marTop w:val="0"/>
      <w:marBottom w:val="0"/>
      <w:divBdr>
        <w:top w:val="none" w:sz="0" w:space="0" w:color="auto"/>
        <w:left w:val="none" w:sz="0" w:space="0" w:color="auto"/>
        <w:bottom w:val="none" w:sz="0" w:space="0" w:color="auto"/>
        <w:right w:val="none" w:sz="0" w:space="0" w:color="auto"/>
      </w:divBdr>
    </w:div>
    <w:div w:id="1856768342">
      <w:bodyDiv w:val="1"/>
      <w:marLeft w:val="0"/>
      <w:marRight w:val="0"/>
      <w:marTop w:val="0"/>
      <w:marBottom w:val="0"/>
      <w:divBdr>
        <w:top w:val="none" w:sz="0" w:space="0" w:color="auto"/>
        <w:left w:val="none" w:sz="0" w:space="0" w:color="auto"/>
        <w:bottom w:val="none" w:sz="0" w:space="0" w:color="auto"/>
        <w:right w:val="none" w:sz="0" w:space="0" w:color="auto"/>
      </w:divBdr>
    </w:div>
    <w:div w:id="1901087219">
      <w:bodyDiv w:val="1"/>
      <w:marLeft w:val="0"/>
      <w:marRight w:val="0"/>
      <w:marTop w:val="0"/>
      <w:marBottom w:val="0"/>
      <w:divBdr>
        <w:top w:val="none" w:sz="0" w:space="0" w:color="auto"/>
        <w:left w:val="none" w:sz="0" w:space="0" w:color="auto"/>
        <w:bottom w:val="none" w:sz="0" w:space="0" w:color="auto"/>
        <w:right w:val="none" w:sz="0" w:space="0" w:color="auto"/>
      </w:divBdr>
    </w:div>
    <w:div w:id="1949660494">
      <w:bodyDiv w:val="1"/>
      <w:marLeft w:val="0"/>
      <w:marRight w:val="0"/>
      <w:marTop w:val="0"/>
      <w:marBottom w:val="0"/>
      <w:divBdr>
        <w:top w:val="none" w:sz="0" w:space="0" w:color="auto"/>
        <w:left w:val="none" w:sz="0" w:space="0" w:color="auto"/>
        <w:bottom w:val="none" w:sz="0" w:space="0" w:color="auto"/>
        <w:right w:val="none" w:sz="0" w:space="0" w:color="auto"/>
      </w:divBdr>
    </w:div>
    <w:div w:id="1955751112">
      <w:bodyDiv w:val="1"/>
      <w:marLeft w:val="0"/>
      <w:marRight w:val="0"/>
      <w:marTop w:val="0"/>
      <w:marBottom w:val="0"/>
      <w:divBdr>
        <w:top w:val="none" w:sz="0" w:space="0" w:color="auto"/>
        <w:left w:val="none" w:sz="0" w:space="0" w:color="auto"/>
        <w:bottom w:val="none" w:sz="0" w:space="0" w:color="auto"/>
        <w:right w:val="none" w:sz="0" w:space="0" w:color="auto"/>
      </w:divBdr>
    </w:div>
    <w:div w:id="2071338561">
      <w:bodyDiv w:val="1"/>
      <w:marLeft w:val="0"/>
      <w:marRight w:val="0"/>
      <w:marTop w:val="0"/>
      <w:marBottom w:val="0"/>
      <w:divBdr>
        <w:top w:val="none" w:sz="0" w:space="0" w:color="auto"/>
        <w:left w:val="none" w:sz="0" w:space="0" w:color="auto"/>
        <w:bottom w:val="none" w:sz="0" w:space="0" w:color="auto"/>
        <w:right w:val="none" w:sz="0" w:space="0" w:color="auto"/>
      </w:divBdr>
    </w:div>
    <w:div w:id="2078820980">
      <w:bodyDiv w:val="1"/>
      <w:marLeft w:val="0"/>
      <w:marRight w:val="0"/>
      <w:marTop w:val="0"/>
      <w:marBottom w:val="0"/>
      <w:divBdr>
        <w:top w:val="none" w:sz="0" w:space="0" w:color="auto"/>
        <w:left w:val="none" w:sz="0" w:space="0" w:color="auto"/>
        <w:bottom w:val="none" w:sz="0" w:space="0" w:color="auto"/>
        <w:right w:val="none" w:sz="0" w:space="0" w:color="auto"/>
      </w:divBdr>
    </w:div>
    <w:div w:id="2115788286">
      <w:bodyDiv w:val="1"/>
      <w:marLeft w:val="0"/>
      <w:marRight w:val="0"/>
      <w:marTop w:val="0"/>
      <w:marBottom w:val="0"/>
      <w:divBdr>
        <w:top w:val="none" w:sz="0" w:space="0" w:color="auto"/>
        <w:left w:val="none" w:sz="0" w:space="0" w:color="auto"/>
        <w:bottom w:val="none" w:sz="0" w:space="0" w:color="auto"/>
        <w:right w:val="none" w:sz="0" w:space="0" w:color="auto"/>
      </w:divBdr>
    </w:div>
    <w:div w:id="21250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5165C-19E3-4A5E-9FCB-E0322C2D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12275</Words>
  <Characters>6998</Characters>
  <Application>Microsoft Office Word</Application>
  <DocSecurity>4</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Grava</dc:creator>
  <cp:keywords/>
  <cp:lastModifiedBy>Ieva Klinsone</cp:lastModifiedBy>
  <cp:revision>2</cp:revision>
  <cp:lastPrinted>2022-08-29T11:31:00Z</cp:lastPrinted>
  <dcterms:created xsi:type="dcterms:W3CDTF">2023-02-23T09:14:00Z</dcterms:created>
  <dcterms:modified xsi:type="dcterms:W3CDTF">2023-02-23T09:14:00Z</dcterms:modified>
</cp:coreProperties>
</file>