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E05D3" w14:textId="77777777" w:rsidR="00147D01" w:rsidRPr="00993A1F" w:rsidRDefault="00147D01" w:rsidP="00147D01">
      <w:pPr>
        <w:rPr>
          <w:b/>
          <w:i/>
          <w:szCs w:val="24"/>
        </w:rPr>
      </w:pPr>
      <w:r w:rsidRPr="00993A1F">
        <w:rPr>
          <w:sz w:val="26"/>
          <w:szCs w:val="26"/>
        </w:rPr>
        <w:t>Budžeta un finanšu (nodokļu) komisija</w:t>
      </w:r>
      <w:r w:rsidRPr="00993A1F">
        <w:rPr>
          <w:sz w:val="26"/>
          <w:szCs w:val="26"/>
        </w:rPr>
        <w:tab/>
      </w:r>
    </w:p>
    <w:p w14:paraId="2A525555" w14:textId="01ADBB46" w:rsidR="00147D01" w:rsidRPr="00993A1F" w:rsidRDefault="00147D01" w:rsidP="00147D01">
      <w:pPr>
        <w:jc w:val="right"/>
        <w:rPr>
          <w:sz w:val="26"/>
          <w:szCs w:val="26"/>
        </w:rPr>
      </w:pPr>
      <w:r w:rsidRPr="00993A1F">
        <w:rPr>
          <w:sz w:val="26"/>
          <w:szCs w:val="26"/>
        </w:rPr>
        <w:t>Likumprojekts (steidzams) otrajam lasījumam</w:t>
      </w:r>
    </w:p>
    <w:p w14:paraId="33A06403" w14:textId="77777777" w:rsidR="00147D01" w:rsidRPr="00993A1F" w:rsidRDefault="00147D01" w:rsidP="00147D01">
      <w:pPr>
        <w:pStyle w:val="naisvisr"/>
        <w:spacing w:before="0" w:beforeAutospacing="0" w:after="0" w:afterAutospacing="0"/>
        <w:jc w:val="center"/>
        <w:rPr>
          <w:b/>
          <w:sz w:val="26"/>
          <w:szCs w:val="26"/>
        </w:rPr>
      </w:pPr>
    </w:p>
    <w:p w14:paraId="23662321" w14:textId="6E6BBE89" w:rsidR="00147D01" w:rsidRPr="00993A1F" w:rsidRDefault="00147D01" w:rsidP="00147D01">
      <w:pPr>
        <w:pStyle w:val="paragraphheader"/>
        <w:spacing w:before="0" w:after="0"/>
        <w:contextualSpacing w:val="0"/>
        <w:jc w:val="center"/>
        <w:rPr>
          <w:b/>
          <w:color w:val="auto"/>
        </w:rPr>
      </w:pPr>
      <w:r w:rsidRPr="00993A1F">
        <w:rPr>
          <w:b/>
          <w:color w:val="auto"/>
        </w:rPr>
        <w:t>Grozījums likumā “Par maternitātes un slimības apdrošināšanu”</w:t>
      </w:r>
    </w:p>
    <w:p w14:paraId="77269B18" w14:textId="00F622FC" w:rsidR="00147D01" w:rsidRPr="00993A1F" w:rsidRDefault="00147D01" w:rsidP="00147D01">
      <w:pPr>
        <w:pStyle w:val="paragraphheader"/>
        <w:spacing w:before="0" w:after="0"/>
        <w:contextualSpacing w:val="0"/>
        <w:jc w:val="center"/>
        <w:rPr>
          <w:rStyle w:val="Emphasis"/>
          <w:b/>
          <w:color w:val="auto"/>
          <w:sz w:val="26"/>
          <w:szCs w:val="26"/>
        </w:rPr>
      </w:pPr>
      <w:r w:rsidRPr="00993A1F">
        <w:rPr>
          <w:rStyle w:val="Emphasis"/>
          <w:b/>
          <w:color w:val="auto"/>
          <w:sz w:val="26"/>
          <w:szCs w:val="26"/>
        </w:rPr>
        <w:t>(Nr.740/Lp14)</w:t>
      </w:r>
    </w:p>
    <w:p w14:paraId="1F18ECDE" w14:textId="77777777" w:rsidR="00147D01" w:rsidRPr="00993A1F" w:rsidRDefault="00147D01" w:rsidP="00147D01">
      <w:pPr>
        <w:jc w:val="center"/>
        <w:rPr>
          <w:rStyle w:val="Emphasis"/>
          <w:b/>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08"/>
        <w:gridCol w:w="3564"/>
        <w:gridCol w:w="566"/>
        <w:gridCol w:w="3512"/>
        <w:gridCol w:w="1395"/>
        <w:gridCol w:w="1403"/>
      </w:tblGrid>
      <w:tr w:rsidR="00993A1F" w:rsidRPr="00993A1F" w14:paraId="4872AB6E" w14:textId="77777777" w:rsidTr="00147D01">
        <w:tc>
          <w:tcPr>
            <w:tcW w:w="3508" w:type="dxa"/>
            <w:shd w:val="clear" w:color="auto" w:fill="auto"/>
            <w:vAlign w:val="center"/>
          </w:tcPr>
          <w:p w14:paraId="1A43D1F3" w14:textId="77777777" w:rsidR="00147D01" w:rsidRPr="00993A1F" w:rsidRDefault="00147D01" w:rsidP="00727D18">
            <w:pPr>
              <w:jc w:val="center"/>
              <w:rPr>
                <w:b/>
                <w:bCs/>
                <w:iCs/>
                <w:szCs w:val="24"/>
              </w:rPr>
            </w:pPr>
            <w:r w:rsidRPr="00993A1F">
              <w:rPr>
                <w:b/>
                <w:bCs/>
                <w:iCs/>
                <w:szCs w:val="24"/>
              </w:rPr>
              <w:t>Spēkā esošā redakcija</w:t>
            </w:r>
          </w:p>
        </w:tc>
        <w:tc>
          <w:tcPr>
            <w:tcW w:w="3564" w:type="dxa"/>
            <w:shd w:val="clear" w:color="auto" w:fill="auto"/>
            <w:vAlign w:val="center"/>
          </w:tcPr>
          <w:p w14:paraId="36DA0DD3" w14:textId="77777777" w:rsidR="00147D01" w:rsidRPr="00993A1F" w:rsidRDefault="00147D01" w:rsidP="00727D18">
            <w:pPr>
              <w:jc w:val="center"/>
              <w:rPr>
                <w:b/>
                <w:szCs w:val="24"/>
              </w:rPr>
            </w:pPr>
            <w:r w:rsidRPr="00993A1F">
              <w:rPr>
                <w:b/>
                <w:szCs w:val="24"/>
              </w:rPr>
              <w:t>Pirmā lasījuma redakcija</w:t>
            </w:r>
          </w:p>
        </w:tc>
        <w:tc>
          <w:tcPr>
            <w:tcW w:w="566" w:type="dxa"/>
            <w:vAlign w:val="center"/>
          </w:tcPr>
          <w:p w14:paraId="66513A7B" w14:textId="77777777" w:rsidR="00147D01" w:rsidRPr="00993A1F" w:rsidRDefault="00147D01" w:rsidP="00727D18">
            <w:pPr>
              <w:jc w:val="center"/>
              <w:rPr>
                <w:b/>
                <w:szCs w:val="24"/>
              </w:rPr>
            </w:pPr>
            <w:r w:rsidRPr="00993A1F">
              <w:rPr>
                <w:b/>
                <w:szCs w:val="24"/>
              </w:rPr>
              <w:t>Nr.</w:t>
            </w:r>
          </w:p>
        </w:tc>
        <w:tc>
          <w:tcPr>
            <w:tcW w:w="3512" w:type="dxa"/>
            <w:vAlign w:val="center"/>
          </w:tcPr>
          <w:p w14:paraId="553D70ED" w14:textId="77777777" w:rsidR="00147D01" w:rsidRPr="00993A1F" w:rsidRDefault="00147D01" w:rsidP="00727D18">
            <w:pPr>
              <w:jc w:val="center"/>
              <w:rPr>
                <w:b/>
                <w:szCs w:val="24"/>
              </w:rPr>
            </w:pPr>
            <w:r w:rsidRPr="00993A1F">
              <w:rPr>
                <w:b/>
                <w:szCs w:val="24"/>
              </w:rPr>
              <w:t>Priekšlikumi</w:t>
            </w:r>
          </w:p>
          <w:p w14:paraId="312211AF" w14:textId="6A6F4F66" w:rsidR="00147D01" w:rsidRPr="00993A1F" w:rsidRDefault="00147D01" w:rsidP="00727D18">
            <w:pPr>
              <w:jc w:val="center"/>
              <w:rPr>
                <w:b/>
                <w:szCs w:val="24"/>
              </w:rPr>
            </w:pPr>
            <w:r w:rsidRPr="00993A1F">
              <w:rPr>
                <w:b/>
                <w:szCs w:val="24"/>
              </w:rPr>
              <w:t>(</w:t>
            </w:r>
            <w:r w:rsidR="00194497">
              <w:rPr>
                <w:b/>
                <w:szCs w:val="24"/>
              </w:rPr>
              <w:t>7</w:t>
            </w:r>
            <w:r w:rsidRPr="00993A1F">
              <w:rPr>
                <w:b/>
                <w:szCs w:val="24"/>
              </w:rPr>
              <w:t>)</w:t>
            </w:r>
          </w:p>
        </w:tc>
        <w:tc>
          <w:tcPr>
            <w:tcW w:w="1395" w:type="dxa"/>
            <w:vAlign w:val="center"/>
          </w:tcPr>
          <w:p w14:paraId="030D3B66" w14:textId="77777777" w:rsidR="00147D01" w:rsidRPr="00993A1F" w:rsidRDefault="00147D01" w:rsidP="00727D18">
            <w:pPr>
              <w:jc w:val="center"/>
              <w:rPr>
                <w:b/>
                <w:szCs w:val="24"/>
              </w:rPr>
            </w:pPr>
            <w:r w:rsidRPr="00993A1F">
              <w:rPr>
                <w:b/>
                <w:szCs w:val="24"/>
              </w:rPr>
              <w:t>Ministru kabineta atzinums</w:t>
            </w:r>
          </w:p>
        </w:tc>
        <w:tc>
          <w:tcPr>
            <w:tcW w:w="1403" w:type="dxa"/>
            <w:vAlign w:val="center"/>
          </w:tcPr>
          <w:p w14:paraId="2DAC5CD9" w14:textId="77777777" w:rsidR="00147D01" w:rsidRPr="00993A1F" w:rsidRDefault="00147D01" w:rsidP="00727D18">
            <w:pPr>
              <w:jc w:val="center"/>
              <w:rPr>
                <w:b/>
                <w:szCs w:val="24"/>
              </w:rPr>
            </w:pPr>
            <w:r w:rsidRPr="00993A1F">
              <w:rPr>
                <w:b/>
                <w:szCs w:val="24"/>
              </w:rPr>
              <w:t>Komisijas atzinums</w:t>
            </w:r>
          </w:p>
        </w:tc>
      </w:tr>
      <w:tr w:rsidR="00993A1F" w:rsidRPr="00993A1F" w14:paraId="792CCB91" w14:textId="77777777" w:rsidTr="00147D01">
        <w:tc>
          <w:tcPr>
            <w:tcW w:w="3508" w:type="dxa"/>
            <w:shd w:val="clear" w:color="auto" w:fill="auto"/>
            <w:vAlign w:val="center"/>
          </w:tcPr>
          <w:p w14:paraId="72276716" w14:textId="77777777" w:rsidR="00147D01" w:rsidRPr="00993A1F" w:rsidRDefault="00147D01" w:rsidP="00727D18">
            <w:pPr>
              <w:jc w:val="center"/>
              <w:rPr>
                <w:b/>
                <w:bCs/>
                <w:iCs/>
                <w:szCs w:val="24"/>
              </w:rPr>
            </w:pPr>
          </w:p>
        </w:tc>
        <w:tc>
          <w:tcPr>
            <w:tcW w:w="3564" w:type="dxa"/>
            <w:shd w:val="clear" w:color="auto" w:fill="auto"/>
            <w:vAlign w:val="center"/>
          </w:tcPr>
          <w:p w14:paraId="6CAAA5CF" w14:textId="0A304B15" w:rsidR="00147D01" w:rsidRPr="00993A1F" w:rsidRDefault="00147D01" w:rsidP="00147D01">
            <w:pPr>
              <w:pStyle w:val="paragraph"/>
              <w:ind w:firstLine="567"/>
              <w:contextualSpacing w:val="0"/>
              <w:rPr>
                <w:color w:val="auto"/>
                <w:sz w:val="22"/>
                <w:szCs w:val="22"/>
              </w:rPr>
            </w:pPr>
            <w:r w:rsidRPr="00993A1F">
              <w:rPr>
                <w:color w:val="auto"/>
                <w:sz w:val="22"/>
                <w:szCs w:val="22"/>
              </w:rPr>
              <w:t>Izdarīt likumā "Par maternitātes un slimības apdrošināšanu" (Latvijas Republikas Saeimas un Ministru Kabineta Ziņotājs, 1996, 1., 4. nr.; 1998, 15. nr.; 2001, 1. nr.; 2002, 22. nr.; 2003, 2., 23. nr.; 2004, 5. nr.; 2005, 2. nr.; 2007, 24. nr.; 2009, 2., 15. nr.; Latvijas Vēstnesis, 2009, 200. nr.; 2010, 201. nr.; 2011, 99., 202. nr.; 2012, 192. nr.; 2013, 191., 228. nr.; 2014, 225. nr.; 2015, 56., 248. nr.; 2016, 241., 255. nr.; 2017, 231. nr.; 2019, 123., 255.A nr.; 2020, 57.B, 67.B, 93.B, 221.A, 230.A, 240.A, 244. nr.; 2021, 215.A nr.; 2022, 10.A, 120., 187., 209. nr.) šādu grozījumu:</w:t>
            </w:r>
          </w:p>
        </w:tc>
        <w:tc>
          <w:tcPr>
            <w:tcW w:w="566" w:type="dxa"/>
            <w:vAlign w:val="center"/>
          </w:tcPr>
          <w:p w14:paraId="69A7E8EA" w14:textId="77777777" w:rsidR="00147D01" w:rsidRPr="00993A1F" w:rsidRDefault="00147D01" w:rsidP="00727D18">
            <w:pPr>
              <w:jc w:val="center"/>
              <w:rPr>
                <w:b/>
                <w:szCs w:val="24"/>
              </w:rPr>
            </w:pPr>
          </w:p>
        </w:tc>
        <w:tc>
          <w:tcPr>
            <w:tcW w:w="3512" w:type="dxa"/>
            <w:vAlign w:val="center"/>
          </w:tcPr>
          <w:p w14:paraId="699F3671" w14:textId="77777777" w:rsidR="00147D01" w:rsidRPr="00993A1F" w:rsidRDefault="00147D01" w:rsidP="00727D18">
            <w:pPr>
              <w:jc w:val="center"/>
              <w:rPr>
                <w:b/>
                <w:szCs w:val="24"/>
              </w:rPr>
            </w:pPr>
          </w:p>
        </w:tc>
        <w:tc>
          <w:tcPr>
            <w:tcW w:w="1395" w:type="dxa"/>
            <w:vAlign w:val="center"/>
          </w:tcPr>
          <w:p w14:paraId="1BF87A4C" w14:textId="77777777" w:rsidR="00147D01" w:rsidRPr="00993A1F" w:rsidRDefault="00147D01" w:rsidP="00727D18">
            <w:pPr>
              <w:jc w:val="center"/>
              <w:rPr>
                <w:b/>
                <w:szCs w:val="24"/>
              </w:rPr>
            </w:pPr>
          </w:p>
        </w:tc>
        <w:tc>
          <w:tcPr>
            <w:tcW w:w="1403" w:type="dxa"/>
            <w:vAlign w:val="center"/>
          </w:tcPr>
          <w:p w14:paraId="26788902" w14:textId="77777777" w:rsidR="00147D01" w:rsidRPr="00993A1F" w:rsidRDefault="00147D01" w:rsidP="00727D18">
            <w:pPr>
              <w:jc w:val="center"/>
              <w:rPr>
                <w:b/>
                <w:szCs w:val="24"/>
              </w:rPr>
            </w:pPr>
          </w:p>
        </w:tc>
      </w:tr>
      <w:tr w:rsidR="002E7045" w:rsidRPr="00993A1F" w14:paraId="4F4ED4EA" w14:textId="77777777" w:rsidTr="00CF63A1">
        <w:tc>
          <w:tcPr>
            <w:tcW w:w="3508" w:type="dxa"/>
            <w:shd w:val="clear" w:color="auto" w:fill="auto"/>
            <w:vAlign w:val="center"/>
          </w:tcPr>
          <w:p w14:paraId="077890CB" w14:textId="77777777" w:rsidR="002E7045" w:rsidRPr="00DC0CD1" w:rsidRDefault="00DC0CD1" w:rsidP="00DC0CD1">
            <w:pPr>
              <w:ind w:firstLine="567"/>
              <w:jc w:val="both"/>
              <w:rPr>
                <w:b/>
                <w:bCs/>
                <w:sz w:val="22"/>
              </w:rPr>
            </w:pPr>
            <w:r w:rsidRPr="00DC0CD1">
              <w:rPr>
                <w:b/>
                <w:bCs/>
                <w:sz w:val="22"/>
              </w:rPr>
              <w:t>10.</w:t>
            </w:r>
            <w:r w:rsidRPr="00DC0CD1">
              <w:rPr>
                <w:b/>
                <w:bCs/>
                <w:sz w:val="22"/>
                <w:vertAlign w:val="superscript"/>
              </w:rPr>
              <w:t>4</w:t>
            </w:r>
            <w:r w:rsidRPr="00DC0CD1">
              <w:rPr>
                <w:b/>
                <w:bCs/>
                <w:sz w:val="22"/>
              </w:rPr>
              <w:t xml:space="preserve"> pants. Vecāku pabalsta piešķiršanas gadījumi un vecāku pabalsta izmaksas periods</w:t>
            </w:r>
          </w:p>
          <w:p w14:paraId="078D2710" w14:textId="6083971C" w:rsidR="00DC0CD1" w:rsidRPr="00DC0CD1" w:rsidRDefault="00DC0CD1" w:rsidP="00DC0CD1">
            <w:pPr>
              <w:ind w:firstLine="567"/>
              <w:jc w:val="both"/>
              <w:rPr>
                <w:b/>
                <w:bCs/>
                <w:iCs/>
                <w:sz w:val="22"/>
              </w:rPr>
            </w:pPr>
            <w:r w:rsidRPr="00DC0CD1">
              <w:rPr>
                <w:sz w:val="22"/>
              </w:rPr>
              <w:t xml:space="preserve">(2) Vecāku pabalstu piešķir un izmaksā vienlaikus ar bērna kopšanas pabalstu vienai šā panta pirmajā daļā minētajai personai par vienu un to </w:t>
            </w:r>
            <w:r w:rsidRPr="00DC0CD1">
              <w:rPr>
                <w:sz w:val="22"/>
              </w:rPr>
              <w:lastRenderedPageBreak/>
              <w:t>pašu bērnu un par vienu un to pašu laikposmu. Vecāku pabalstu nepiešķir par bērnu, sakarā ar kura piedzimšanu vai kopšanu ir piešķirts maternitātes pabalsts par to pašu laikposmu. Šajā daļā minētos nosacījumus nepiemēro, ja personai piešķirta šā panta ceturtajā un 4.</w:t>
            </w:r>
            <w:r w:rsidRPr="00DC0CD1">
              <w:rPr>
                <w:sz w:val="22"/>
                <w:vertAlign w:val="superscript"/>
              </w:rPr>
              <w:t>2</w:t>
            </w:r>
            <w:r w:rsidRPr="00DC0CD1">
              <w:rPr>
                <w:sz w:val="22"/>
              </w:rPr>
              <w:t> daļā noteiktā vecāku pabalsta nenododamā daļa par bērnu, sakarā ar kura piedzimšanu vai kopšanu citai personai ir piešķirts maternitātes pabalsts par to pašu laikposmu.</w:t>
            </w:r>
          </w:p>
        </w:tc>
        <w:tc>
          <w:tcPr>
            <w:tcW w:w="3564" w:type="dxa"/>
            <w:shd w:val="clear" w:color="auto" w:fill="auto"/>
            <w:vAlign w:val="center"/>
          </w:tcPr>
          <w:p w14:paraId="4D2040B1" w14:textId="77777777" w:rsidR="002E7045" w:rsidRPr="00993A1F" w:rsidRDefault="002E7045" w:rsidP="00147D01">
            <w:pPr>
              <w:pStyle w:val="paragraph"/>
              <w:ind w:firstLine="567"/>
              <w:contextualSpacing w:val="0"/>
              <w:rPr>
                <w:color w:val="auto"/>
                <w:sz w:val="22"/>
                <w:szCs w:val="22"/>
              </w:rPr>
            </w:pPr>
          </w:p>
        </w:tc>
        <w:tc>
          <w:tcPr>
            <w:tcW w:w="566" w:type="dxa"/>
          </w:tcPr>
          <w:p w14:paraId="695EAE43" w14:textId="725295CC" w:rsidR="002E7045" w:rsidRPr="00194497" w:rsidRDefault="00194497" w:rsidP="00194497">
            <w:pPr>
              <w:jc w:val="center"/>
              <w:rPr>
                <w:b/>
                <w:sz w:val="22"/>
              </w:rPr>
            </w:pPr>
            <w:r w:rsidRPr="00194497">
              <w:rPr>
                <w:b/>
                <w:sz w:val="22"/>
              </w:rPr>
              <w:t>1</w:t>
            </w:r>
          </w:p>
        </w:tc>
        <w:tc>
          <w:tcPr>
            <w:tcW w:w="3512" w:type="dxa"/>
            <w:vAlign w:val="center"/>
          </w:tcPr>
          <w:p w14:paraId="7285DEFA" w14:textId="77777777" w:rsidR="002E7045" w:rsidRPr="002E7045" w:rsidRDefault="002E7045" w:rsidP="002E7045">
            <w:pPr>
              <w:ind w:firstLine="567"/>
              <w:jc w:val="both"/>
              <w:rPr>
                <w:b/>
                <w:sz w:val="22"/>
                <w:u w:val="single"/>
              </w:rPr>
            </w:pPr>
            <w:r w:rsidRPr="002E7045">
              <w:rPr>
                <w:b/>
                <w:sz w:val="22"/>
                <w:u w:val="single"/>
              </w:rPr>
              <w:t>Deputāts U.Mitrevics</w:t>
            </w:r>
          </w:p>
          <w:p w14:paraId="14C82412" w14:textId="77777777" w:rsidR="002E7045" w:rsidRPr="002E7045" w:rsidRDefault="002E7045" w:rsidP="002E7045">
            <w:pPr>
              <w:suppressAutoHyphens/>
              <w:overflowPunct w:val="0"/>
              <w:autoSpaceDE w:val="0"/>
              <w:ind w:firstLine="567"/>
              <w:jc w:val="both"/>
              <w:textAlignment w:val="baseline"/>
              <w:rPr>
                <w:sz w:val="22"/>
              </w:rPr>
            </w:pPr>
            <w:r w:rsidRPr="002E7045">
              <w:rPr>
                <w:sz w:val="22"/>
              </w:rPr>
              <w:t>Izteikt 10.</w:t>
            </w:r>
            <w:r w:rsidRPr="002E7045">
              <w:rPr>
                <w:sz w:val="22"/>
                <w:vertAlign w:val="superscript"/>
              </w:rPr>
              <w:t>4</w:t>
            </w:r>
            <w:r w:rsidRPr="002E7045">
              <w:rPr>
                <w:sz w:val="22"/>
              </w:rPr>
              <w:t xml:space="preserve"> panta otro daļu šādā redakcijā:</w:t>
            </w:r>
          </w:p>
          <w:p w14:paraId="27B8862E" w14:textId="3246339F" w:rsidR="002E7045" w:rsidRPr="00010A1C" w:rsidRDefault="002E7045" w:rsidP="002E7045">
            <w:pPr>
              <w:ind w:firstLine="567"/>
              <w:jc w:val="both"/>
              <w:rPr>
                <w:sz w:val="22"/>
              </w:rPr>
            </w:pPr>
            <w:r w:rsidRPr="00010A1C">
              <w:rPr>
                <w:b/>
                <w:bCs/>
                <w:sz w:val="22"/>
              </w:rPr>
              <w:t xml:space="preserve"> </w:t>
            </w:r>
            <w:r w:rsidRPr="00010A1C">
              <w:rPr>
                <w:sz w:val="22"/>
              </w:rPr>
              <w:t xml:space="preserve">“(2) Vecāku pabalstu izmaksā vienai no šā panta pirmajā daļā minētajām personām. Ja uz vecāku pabalstu un bērna kopšanas pabalstu </w:t>
            </w:r>
            <w:r w:rsidRPr="00010A1C">
              <w:rPr>
                <w:sz w:val="22"/>
              </w:rPr>
              <w:lastRenderedPageBreak/>
              <w:t>par vienu un to pašu bērnu un par vienu un to pašu laikposmu ir tiesības divām personām, abus pabalstus pēc pieprasījuma var piešķirt un izmaksāt vienai personai.</w:t>
            </w:r>
          </w:p>
          <w:p w14:paraId="70502E55" w14:textId="1150E655" w:rsidR="002E7045" w:rsidRPr="002E7045" w:rsidRDefault="002E7045" w:rsidP="002E7045">
            <w:pPr>
              <w:ind w:firstLine="567"/>
              <w:jc w:val="both"/>
              <w:rPr>
                <w:sz w:val="22"/>
              </w:rPr>
            </w:pPr>
            <w:r w:rsidRPr="00010A1C">
              <w:rPr>
                <w:sz w:val="22"/>
              </w:rPr>
              <w:t>Vecāku pabalstu nepiešķir par bērnu, sakarā ar kura piedzimšanu vai kopšanu ir piešķirts maternitātes pabalsts par to pašu laikposmu. Šajā daļā minētos nosacījumus nepiemēro, ja personai piešķirta šā panta ceturtajā un 4.</w:t>
            </w:r>
            <w:r w:rsidRPr="00DC0CD1">
              <w:rPr>
                <w:sz w:val="22"/>
                <w:vertAlign w:val="superscript"/>
              </w:rPr>
              <w:t>2</w:t>
            </w:r>
            <w:r w:rsidRPr="00010A1C">
              <w:rPr>
                <w:sz w:val="22"/>
              </w:rPr>
              <w:t xml:space="preserve"> daļā noteiktā vecāku pabalsta nenododamā daļa par bērnu, sakarā ar kura piedzimšanu vai kopšanu citai personai ir piešķirts maternitātes pabalsts par to pašu laikposmu.”</w:t>
            </w:r>
          </w:p>
        </w:tc>
        <w:tc>
          <w:tcPr>
            <w:tcW w:w="1395" w:type="dxa"/>
          </w:tcPr>
          <w:p w14:paraId="4F0E6598" w14:textId="163A9E29" w:rsidR="002E7045" w:rsidRPr="00993A1F" w:rsidRDefault="006165E4" w:rsidP="00CF63A1">
            <w:pPr>
              <w:jc w:val="center"/>
              <w:rPr>
                <w:b/>
                <w:szCs w:val="24"/>
              </w:rPr>
            </w:pPr>
            <w:r>
              <w:rPr>
                <w:b/>
                <w:bCs/>
                <w:sz w:val="22"/>
              </w:rPr>
              <w:lastRenderedPageBreak/>
              <w:t>Neatbalstīt</w:t>
            </w:r>
          </w:p>
        </w:tc>
        <w:tc>
          <w:tcPr>
            <w:tcW w:w="1403" w:type="dxa"/>
            <w:vAlign w:val="center"/>
          </w:tcPr>
          <w:p w14:paraId="765C55A7" w14:textId="77777777" w:rsidR="002E7045" w:rsidRPr="00993A1F" w:rsidRDefault="002E7045" w:rsidP="00727D18">
            <w:pPr>
              <w:jc w:val="center"/>
              <w:rPr>
                <w:b/>
                <w:szCs w:val="24"/>
              </w:rPr>
            </w:pPr>
          </w:p>
        </w:tc>
      </w:tr>
      <w:tr w:rsidR="002E7045" w:rsidRPr="00993A1F" w14:paraId="62FBF34F" w14:textId="77777777" w:rsidTr="00CF63A1">
        <w:tc>
          <w:tcPr>
            <w:tcW w:w="3508" w:type="dxa"/>
            <w:shd w:val="clear" w:color="auto" w:fill="auto"/>
            <w:vAlign w:val="center"/>
          </w:tcPr>
          <w:p w14:paraId="7B05E3DB" w14:textId="77777777" w:rsidR="002E7045" w:rsidRPr="00DC0CD1" w:rsidRDefault="00DC0CD1" w:rsidP="00DC0CD1">
            <w:pPr>
              <w:ind w:firstLine="567"/>
              <w:jc w:val="both"/>
              <w:rPr>
                <w:b/>
                <w:bCs/>
                <w:sz w:val="22"/>
              </w:rPr>
            </w:pPr>
            <w:r w:rsidRPr="00DC0CD1">
              <w:rPr>
                <w:b/>
                <w:bCs/>
                <w:sz w:val="22"/>
              </w:rPr>
              <w:t>10.</w:t>
            </w:r>
            <w:r w:rsidRPr="00DC0CD1">
              <w:rPr>
                <w:b/>
                <w:bCs/>
                <w:sz w:val="22"/>
                <w:vertAlign w:val="superscript"/>
              </w:rPr>
              <w:t>6</w:t>
            </w:r>
            <w:r w:rsidRPr="00DC0CD1">
              <w:rPr>
                <w:b/>
                <w:bCs/>
                <w:sz w:val="22"/>
              </w:rPr>
              <w:t xml:space="preserve"> pants. Vecāku pabalsta apmērs</w:t>
            </w:r>
          </w:p>
          <w:p w14:paraId="13CBAA5B" w14:textId="77777777" w:rsidR="00DC0CD1" w:rsidRPr="00DC0CD1" w:rsidRDefault="00DC0CD1" w:rsidP="00DC0CD1">
            <w:pPr>
              <w:pStyle w:val="tv213"/>
              <w:spacing w:before="0" w:beforeAutospacing="0" w:after="0" w:afterAutospacing="0"/>
              <w:ind w:firstLine="567"/>
              <w:jc w:val="both"/>
              <w:rPr>
                <w:sz w:val="22"/>
                <w:szCs w:val="22"/>
              </w:rPr>
            </w:pPr>
            <w:r w:rsidRPr="00DC0CD1">
              <w:rPr>
                <w:sz w:val="22"/>
                <w:szCs w:val="22"/>
              </w:rPr>
              <w:t xml:space="preserve">(2) Vecāku pabalstu pabalsta pieprasītājam, </w:t>
            </w:r>
            <w:r w:rsidRPr="00DC0CD1">
              <w:rPr>
                <w:sz w:val="22"/>
                <w:szCs w:val="22"/>
                <w:u w:val="single"/>
              </w:rPr>
              <w:t>kurš atrodas bērna kopšanas atvaļinājumā vai atvaļinājumā bez darba samaksas saglabāšanas, kas piešķirts sakarā ar nepieciešamību kopt bērnu, vai bērna kopšanas dēļ negūst ienākumus kā pašnodarbinātais</w:t>
            </w:r>
            <w:r w:rsidRPr="00DC0CD1">
              <w:rPr>
                <w:sz w:val="22"/>
                <w:szCs w:val="22"/>
              </w:rPr>
              <w:t>, piešķir no pabalsta pieprasītāja vidējās apdrošināšanas iemaksu algas šādā apmērā:</w:t>
            </w:r>
          </w:p>
          <w:p w14:paraId="0753214E" w14:textId="77777777" w:rsidR="00DC0CD1" w:rsidRPr="00DC0CD1" w:rsidRDefault="00DC0CD1" w:rsidP="00DC0CD1">
            <w:pPr>
              <w:pStyle w:val="tv213"/>
              <w:spacing w:before="0" w:beforeAutospacing="0" w:after="0" w:afterAutospacing="0"/>
              <w:ind w:firstLine="567"/>
              <w:jc w:val="both"/>
              <w:rPr>
                <w:sz w:val="22"/>
                <w:szCs w:val="22"/>
              </w:rPr>
            </w:pPr>
            <w:r w:rsidRPr="00DC0CD1">
              <w:rPr>
                <w:sz w:val="22"/>
                <w:szCs w:val="22"/>
              </w:rPr>
              <w:t>1) 60 procentu apmērā pabalsta pieprasītājam, kurš izvēlējies to saņemt bērna kopšanai uz 13 mēnešiem;</w:t>
            </w:r>
          </w:p>
          <w:p w14:paraId="593C9181" w14:textId="0537E1C6" w:rsidR="00DC0CD1" w:rsidRPr="00DC0CD1" w:rsidRDefault="00DC0CD1" w:rsidP="00DC0CD1">
            <w:pPr>
              <w:pStyle w:val="tv213"/>
              <w:spacing w:before="0" w:beforeAutospacing="0" w:after="0" w:afterAutospacing="0"/>
              <w:ind w:firstLine="567"/>
              <w:jc w:val="both"/>
              <w:rPr>
                <w:sz w:val="22"/>
                <w:szCs w:val="22"/>
              </w:rPr>
            </w:pPr>
            <w:r w:rsidRPr="00DC0CD1">
              <w:rPr>
                <w:sz w:val="22"/>
                <w:szCs w:val="22"/>
              </w:rPr>
              <w:t xml:space="preserve">2) 43,75 procentu apmērā pabalsta pieprasītājam, kurš </w:t>
            </w:r>
            <w:r w:rsidRPr="00DC0CD1">
              <w:rPr>
                <w:sz w:val="22"/>
                <w:szCs w:val="22"/>
              </w:rPr>
              <w:lastRenderedPageBreak/>
              <w:t>izvēlējies to saņemt bērna kopšanai uz 19 mēnešiem.</w:t>
            </w:r>
          </w:p>
        </w:tc>
        <w:tc>
          <w:tcPr>
            <w:tcW w:w="3564" w:type="dxa"/>
            <w:shd w:val="clear" w:color="auto" w:fill="auto"/>
            <w:vAlign w:val="center"/>
          </w:tcPr>
          <w:p w14:paraId="03A6D629" w14:textId="77777777" w:rsidR="002E7045" w:rsidRPr="00993A1F" w:rsidRDefault="002E7045" w:rsidP="00147D01">
            <w:pPr>
              <w:pStyle w:val="paragraph"/>
              <w:ind w:firstLine="567"/>
              <w:contextualSpacing w:val="0"/>
              <w:rPr>
                <w:color w:val="auto"/>
                <w:sz w:val="22"/>
                <w:szCs w:val="22"/>
              </w:rPr>
            </w:pPr>
          </w:p>
        </w:tc>
        <w:tc>
          <w:tcPr>
            <w:tcW w:w="566" w:type="dxa"/>
          </w:tcPr>
          <w:p w14:paraId="3272A3A2" w14:textId="200DF62E" w:rsidR="002E7045" w:rsidRPr="00194497" w:rsidRDefault="00194497" w:rsidP="00194497">
            <w:pPr>
              <w:jc w:val="center"/>
              <w:rPr>
                <w:b/>
                <w:sz w:val="22"/>
              </w:rPr>
            </w:pPr>
            <w:r>
              <w:rPr>
                <w:b/>
                <w:sz w:val="22"/>
              </w:rPr>
              <w:t>2</w:t>
            </w:r>
          </w:p>
        </w:tc>
        <w:tc>
          <w:tcPr>
            <w:tcW w:w="3512" w:type="dxa"/>
          </w:tcPr>
          <w:p w14:paraId="06A74247" w14:textId="77777777" w:rsidR="002E7045" w:rsidRPr="002E7045" w:rsidRDefault="002E7045" w:rsidP="00DC0CD1">
            <w:pPr>
              <w:ind w:firstLine="567"/>
              <w:jc w:val="both"/>
              <w:rPr>
                <w:b/>
                <w:sz w:val="22"/>
                <w:u w:val="single"/>
              </w:rPr>
            </w:pPr>
            <w:r w:rsidRPr="002E7045">
              <w:rPr>
                <w:b/>
                <w:sz w:val="22"/>
                <w:u w:val="single"/>
              </w:rPr>
              <w:t>Deputāts U.Mitrevics</w:t>
            </w:r>
          </w:p>
          <w:p w14:paraId="72FC554A" w14:textId="593BAFC8" w:rsidR="002E7045" w:rsidRPr="002E7045" w:rsidRDefault="002E7045" w:rsidP="00DC0CD1">
            <w:pPr>
              <w:ind w:firstLine="567"/>
              <w:jc w:val="both"/>
              <w:rPr>
                <w:sz w:val="22"/>
                <w:shd w:val="clear" w:color="auto" w:fill="FEFFFF"/>
              </w:rPr>
            </w:pPr>
            <w:r w:rsidRPr="002E7045">
              <w:rPr>
                <w:sz w:val="22"/>
                <w:shd w:val="clear" w:color="auto" w:fill="FEFFFF"/>
              </w:rPr>
              <w:t>Izslēgt no 10.</w:t>
            </w:r>
            <w:r w:rsidRPr="002E7045">
              <w:rPr>
                <w:sz w:val="22"/>
                <w:shd w:val="clear" w:color="auto" w:fill="FEFFFF"/>
                <w:vertAlign w:val="superscript"/>
              </w:rPr>
              <w:t>6</w:t>
            </w:r>
            <w:r w:rsidRPr="002E7045">
              <w:rPr>
                <w:sz w:val="22"/>
                <w:shd w:val="clear" w:color="auto" w:fill="FEFFFF"/>
              </w:rPr>
              <w:t xml:space="preserve"> panta otrās daļas vārdkopu</w:t>
            </w:r>
            <w:r w:rsidRPr="002E7045">
              <w:rPr>
                <w:b/>
                <w:bCs/>
                <w:sz w:val="22"/>
                <w:shd w:val="clear" w:color="auto" w:fill="FEFFFF"/>
              </w:rPr>
              <w:t xml:space="preserve"> </w:t>
            </w:r>
            <w:r w:rsidRPr="002E7045">
              <w:rPr>
                <w:sz w:val="22"/>
                <w:shd w:val="clear" w:color="auto" w:fill="FEFFFF"/>
              </w:rPr>
              <w:t>“</w:t>
            </w:r>
            <w:r w:rsidRPr="002E7045">
              <w:rPr>
                <w:sz w:val="22"/>
                <w:u w:val="single"/>
                <w:shd w:val="clear" w:color="auto" w:fill="FEFFFF"/>
              </w:rPr>
              <w:t>kurš atrodas bērna kopšanas atvaļinājumā vai atvaļinājumā bez darba samaksas saglabāšanas, kas piešķirts sakarā ar nepieciešamību kopt bērnu, vai bērna kopšanas dēļ negūst ienākumus kā pašnodarbinātais</w:t>
            </w:r>
            <w:r w:rsidRPr="002E7045">
              <w:rPr>
                <w:sz w:val="22"/>
                <w:shd w:val="clear" w:color="auto" w:fill="FEFFFF"/>
              </w:rPr>
              <w:t>”.</w:t>
            </w:r>
          </w:p>
        </w:tc>
        <w:tc>
          <w:tcPr>
            <w:tcW w:w="1395" w:type="dxa"/>
          </w:tcPr>
          <w:p w14:paraId="5560F71C" w14:textId="61D23B5F" w:rsidR="002E7045" w:rsidRPr="00993A1F" w:rsidRDefault="006165E4" w:rsidP="00CF63A1">
            <w:pPr>
              <w:jc w:val="center"/>
              <w:rPr>
                <w:b/>
                <w:szCs w:val="24"/>
              </w:rPr>
            </w:pPr>
            <w:r>
              <w:rPr>
                <w:b/>
                <w:bCs/>
                <w:sz w:val="22"/>
              </w:rPr>
              <w:t>Neatbalstīt</w:t>
            </w:r>
          </w:p>
        </w:tc>
        <w:tc>
          <w:tcPr>
            <w:tcW w:w="1403" w:type="dxa"/>
            <w:vAlign w:val="center"/>
          </w:tcPr>
          <w:p w14:paraId="03F4D780" w14:textId="77777777" w:rsidR="002E7045" w:rsidRPr="00993A1F" w:rsidRDefault="002E7045" w:rsidP="00727D18">
            <w:pPr>
              <w:jc w:val="center"/>
              <w:rPr>
                <w:b/>
                <w:szCs w:val="24"/>
              </w:rPr>
            </w:pPr>
          </w:p>
        </w:tc>
      </w:tr>
      <w:tr w:rsidR="002E7045" w:rsidRPr="00993A1F" w14:paraId="5E9C90AF" w14:textId="77777777" w:rsidTr="00CF63A1">
        <w:tc>
          <w:tcPr>
            <w:tcW w:w="3508" w:type="dxa"/>
            <w:shd w:val="clear" w:color="auto" w:fill="auto"/>
          </w:tcPr>
          <w:p w14:paraId="23257E69" w14:textId="39D6D59E" w:rsidR="002E7045" w:rsidRPr="00DC0CD1" w:rsidRDefault="00DC0CD1" w:rsidP="00301AA9">
            <w:pPr>
              <w:ind w:firstLine="567"/>
              <w:jc w:val="both"/>
              <w:rPr>
                <w:b/>
                <w:bCs/>
                <w:iCs/>
                <w:sz w:val="22"/>
              </w:rPr>
            </w:pPr>
            <w:r w:rsidRPr="00DC0CD1">
              <w:rPr>
                <w:sz w:val="22"/>
              </w:rPr>
              <w:t xml:space="preserve">(3) Vecāku pabalsta saņēmējam, kurš bērna kopšanas laikā ir nodarbināts un neatrodas bērna kopšanas atvaļinājumā vai bērna kopšanas laikā gūst ienākumus kā pašnodarbinātais, pabalstu izmaksā </w:t>
            </w:r>
            <w:r w:rsidRPr="000F09A6">
              <w:rPr>
                <w:sz w:val="22"/>
                <w:u w:val="single"/>
              </w:rPr>
              <w:t>50</w:t>
            </w:r>
            <w:r w:rsidRPr="00DC0CD1">
              <w:rPr>
                <w:sz w:val="22"/>
              </w:rPr>
              <w:t xml:space="preserve"> procentu apmērā no pabalsta, kas piešķirts atbilstoši šā panta otrās daļas nosacījumiem.</w:t>
            </w:r>
          </w:p>
        </w:tc>
        <w:tc>
          <w:tcPr>
            <w:tcW w:w="3564" w:type="dxa"/>
            <w:shd w:val="clear" w:color="auto" w:fill="auto"/>
            <w:vAlign w:val="center"/>
          </w:tcPr>
          <w:p w14:paraId="706F486D" w14:textId="77777777" w:rsidR="002E7045" w:rsidRPr="00993A1F" w:rsidRDefault="002E7045" w:rsidP="00147D01">
            <w:pPr>
              <w:pStyle w:val="paragraph"/>
              <w:ind w:firstLine="567"/>
              <w:contextualSpacing w:val="0"/>
              <w:rPr>
                <w:color w:val="auto"/>
                <w:sz w:val="22"/>
                <w:szCs w:val="22"/>
              </w:rPr>
            </w:pPr>
          </w:p>
        </w:tc>
        <w:tc>
          <w:tcPr>
            <w:tcW w:w="566" w:type="dxa"/>
          </w:tcPr>
          <w:p w14:paraId="6F0E51D1" w14:textId="77777777" w:rsidR="002E7045" w:rsidRPr="00194497" w:rsidRDefault="00194497" w:rsidP="00194497">
            <w:pPr>
              <w:jc w:val="center"/>
              <w:rPr>
                <w:b/>
                <w:sz w:val="22"/>
              </w:rPr>
            </w:pPr>
            <w:r w:rsidRPr="00194497">
              <w:rPr>
                <w:b/>
                <w:sz w:val="22"/>
              </w:rPr>
              <w:t>3</w:t>
            </w:r>
          </w:p>
          <w:p w14:paraId="3FD298A3" w14:textId="77777777" w:rsidR="00194497" w:rsidRPr="00194497" w:rsidRDefault="00194497" w:rsidP="00194497">
            <w:pPr>
              <w:jc w:val="center"/>
              <w:rPr>
                <w:b/>
                <w:sz w:val="22"/>
              </w:rPr>
            </w:pPr>
          </w:p>
          <w:p w14:paraId="04D1CE90" w14:textId="77777777" w:rsidR="00194497" w:rsidRPr="00194497" w:rsidRDefault="00194497" w:rsidP="00194497">
            <w:pPr>
              <w:jc w:val="center"/>
              <w:rPr>
                <w:b/>
                <w:sz w:val="22"/>
              </w:rPr>
            </w:pPr>
          </w:p>
          <w:p w14:paraId="783A65F8" w14:textId="7FEE2CFF" w:rsidR="00194497" w:rsidRPr="00194497" w:rsidRDefault="00194497" w:rsidP="00194497">
            <w:pPr>
              <w:jc w:val="center"/>
              <w:rPr>
                <w:b/>
                <w:sz w:val="22"/>
              </w:rPr>
            </w:pPr>
            <w:r w:rsidRPr="00194497">
              <w:rPr>
                <w:b/>
                <w:sz w:val="22"/>
              </w:rPr>
              <w:t>4</w:t>
            </w:r>
          </w:p>
        </w:tc>
        <w:tc>
          <w:tcPr>
            <w:tcW w:w="3512" w:type="dxa"/>
          </w:tcPr>
          <w:p w14:paraId="1897CABD" w14:textId="77777777" w:rsidR="002E7045" w:rsidRPr="002E7045" w:rsidRDefault="002E7045" w:rsidP="00DC0CD1">
            <w:pPr>
              <w:ind w:firstLine="567"/>
              <w:jc w:val="both"/>
              <w:rPr>
                <w:b/>
                <w:sz w:val="22"/>
                <w:u w:val="single"/>
              </w:rPr>
            </w:pPr>
            <w:r w:rsidRPr="002E7045">
              <w:rPr>
                <w:b/>
                <w:sz w:val="22"/>
                <w:u w:val="single"/>
              </w:rPr>
              <w:t>Deputāts U.Mitrevics</w:t>
            </w:r>
          </w:p>
          <w:p w14:paraId="44F60177" w14:textId="77777777" w:rsidR="002E7045" w:rsidRDefault="002E7045" w:rsidP="00DC0CD1">
            <w:pPr>
              <w:pStyle w:val="Default"/>
              <w:spacing w:before="0" w:line="240" w:lineRule="auto"/>
              <w:ind w:firstLine="567"/>
              <w:jc w:val="both"/>
              <w:rPr>
                <w:rFonts w:ascii="Times New Roman" w:hAnsi="Times New Roman" w:cs="Times New Roman"/>
                <w:sz w:val="22"/>
                <w:szCs w:val="22"/>
                <w:shd w:val="clear" w:color="auto" w:fill="FEFFFF"/>
              </w:rPr>
            </w:pPr>
            <w:r w:rsidRPr="002E7045">
              <w:rPr>
                <w:rFonts w:ascii="Times New Roman" w:hAnsi="Times New Roman" w:cs="Times New Roman"/>
                <w:sz w:val="22"/>
                <w:szCs w:val="22"/>
                <w:shd w:val="clear" w:color="auto" w:fill="FEFFFF"/>
              </w:rPr>
              <w:t>Izslēgt no 10.</w:t>
            </w:r>
            <w:r w:rsidRPr="002E7045">
              <w:rPr>
                <w:rFonts w:ascii="Times New Roman" w:hAnsi="Times New Roman" w:cs="Times New Roman"/>
                <w:sz w:val="22"/>
                <w:szCs w:val="22"/>
                <w:shd w:val="clear" w:color="auto" w:fill="FEFFFF"/>
                <w:vertAlign w:val="superscript"/>
              </w:rPr>
              <w:t>6</w:t>
            </w:r>
            <w:r w:rsidRPr="002E7045">
              <w:rPr>
                <w:rFonts w:ascii="Times New Roman" w:hAnsi="Times New Roman" w:cs="Times New Roman"/>
                <w:sz w:val="22"/>
                <w:szCs w:val="22"/>
                <w:shd w:val="clear" w:color="auto" w:fill="FEFFFF"/>
              </w:rPr>
              <w:t xml:space="preserve"> panta trešo daļu.</w:t>
            </w:r>
          </w:p>
          <w:p w14:paraId="03FC3845" w14:textId="77777777" w:rsidR="00301AA9" w:rsidRDefault="00301AA9" w:rsidP="00DC0CD1">
            <w:pPr>
              <w:pStyle w:val="Default"/>
              <w:spacing w:before="0" w:line="240" w:lineRule="auto"/>
              <w:ind w:firstLine="567"/>
              <w:jc w:val="both"/>
              <w:rPr>
                <w:rFonts w:ascii="Times New Roman" w:hAnsi="Times New Roman" w:cs="Times New Roman"/>
                <w:sz w:val="22"/>
                <w:szCs w:val="22"/>
                <w:shd w:val="clear" w:color="auto" w:fill="FEFFFF"/>
              </w:rPr>
            </w:pPr>
          </w:p>
          <w:p w14:paraId="799DD85D" w14:textId="77777777" w:rsidR="00301AA9" w:rsidRPr="00301AA9" w:rsidRDefault="00301AA9" w:rsidP="00301AA9">
            <w:pPr>
              <w:ind w:firstLine="567"/>
              <w:jc w:val="both"/>
              <w:rPr>
                <w:b/>
                <w:bCs/>
                <w:sz w:val="22"/>
                <w:u w:val="single"/>
              </w:rPr>
            </w:pPr>
            <w:r w:rsidRPr="00301AA9">
              <w:rPr>
                <w:b/>
                <w:bCs/>
                <w:sz w:val="22"/>
                <w:u w:val="single"/>
              </w:rPr>
              <w:t>Frakcija “APVIENOTAIS SARAKSTS – Latvijas Zaļā partija, Latvijas Reģionu Apvienība, Liepājas partija”</w:t>
            </w:r>
          </w:p>
          <w:p w14:paraId="7366DC58" w14:textId="37824EBD" w:rsidR="00301AA9" w:rsidRPr="00301AA9" w:rsidRDefault="00301AA9" w:rsidP="00301AA9">
            <w:pPr>
              <w:ind w:firstLine="567"/>
              <w:jc w:val="both"/>
              <w:rPr>
                <w:bCs/>
                <w:sz w:val="22"/>
              </w:rPr>
            </w:pPr>
            <w:r w:rsidRPr="00F41C81">
              <w:rPr>
                <w:bCs/>
                <w:sz w:val="22"/>
              </w:rPr>
              <w:t>Aizstāt likuma 10.</w:t>
            </w:r>
            <w:r w:rsidRPr="00F41C81">
              <w:rPr>
                <w:bCs/>
                <w:sz w:val="22"/>
                <w:vertAlign w:val="superscript"/>
              </w:rPr>
              <w:t>6</w:t>
            </w:r>
            <w:r w:rsidRPr="00F41C81">
              <w:rPr>
                <w:bCs/>
                <w:sz w:val="22"/>
              </w:rPr>
              <w:t xml:space="preserve"> panta trešajā daļā skaitli “50” ar skaitli “</w:t>
            </w:r>
            <w:r w:rsidRPr="000F09A6">
              <w:rPr>
                <w:bCs/>
                <w:sz w:val="22"/>
                <w:u w:val="single"/>
              </w:rPr>
              <w:t>75</w:t>
            </w:r>
            <w:r w:rsidRPr="00F41C81">
              <w:rPr>
                <w:bCs/>
                <w:sz w:val="22"/>
              </w:rPr>
              <w:t>”.</w:t>
            </w:r>
          </w:p>
        </w:tc>
        <w:tc>
          <w:tcPr>
            <w:tcW w:w="1395" w:type="dxa"/>
          </w:tcPr>
          <w:p w14:paraId="53D66E0A" w14:textId="77777777" w:rsidR="002E7045" w:rsidRDefault="006165E4" w:rsidP="00CF63A1">
            <w:pPr>
              <w:jc w:val="center"/>
              <w:rPr>
                <w:b/>
                <w:bCs/>
                <w:sz w:val="22"/>
              </w:rPr>
            </w:pPr>
            <w:r>
              <w:rPr>
                <w:b/>
                <w:bCs/>
                <w:sz w:val="22"/>
              </w:rPr>
              <w:t>Neatbalstīt</w:t>
            </w:r>
          </w:p>
          <w:p w14:paraId="491A18B8" w14:textId="77777777" w:rsidR="00CF63A1" w:rsidRDefault="00CF63A1" w:rsidP="00CF63A1">
            <w:pPr>
              <w:jc w:val="center"/>
              <w:rPr>
                <w:b/>
                <w:bCs/>
                <w:sz w:val="22"/>
                <w:szCs w:val="24"/>
              </w:rPr>
            </w:pPr>
          </w:p>
          <w:p w14:paraId="093B88F3" w14:textId="77777777" w:rsidR="00CF63A1" w:rsidRDefault="00CF63A1" w:rsidP="00CF63A1">
            <w:pPr>
              <w:jc w:val="center"/>
              <w:rPr>
                <w:b/>
                <w:bCs/>
                <w:sz w:val="22"/>
                <w:szCs w:val="24"/>
              </w:rPr>
            </w:pPr>
          </w:p>
          <w:p w14:paraId="4C20028C" w14:textId="4C01877A" w:rsidR="00CF63A1" w:rsidRPr="00993A1F" w:rsidRDefault="00CF63A1" w:rsidP="00CF63A1">
            <w:pPr>
              <w:jc w:val="center"/>
              <w:rPr>
                <w:b/>
                <w:szCs w:val="24"/>
              </w:rPr>
            </w:pPr>
            <w:r>
              <w:rPr>
                <w:b/>
                <w:bCs/>
                <w:sz w:val="22"/>
              </w:rPr>
              <w:t>Neatbalstīt</w:t>
            </w:r>
          </w:p>
        </w:tc>
        <w:tc>
          <w:tcPr>
            <w:tcW w:w="1403" w:type="dxa"/>
            <w:vAlign w:val="center"/>
          </w:tcPr>
          <w:p w14:paraId="030E81F7" w14:textId="77777777" w:rsidR="002E7045" w:rsidRPr="00993A1F" w:rsidRDefault="002E7045" w:rsidP="00727D18">
            <w:pPr>
              <w:jc w:val="center"/>
              <w:rPr>
                <w:b/>
                <w:szCs w:val="24"/>
              </w:rPr>
            </w:pPr>
          </w:p>
        </w:tc>
      </w:tr>
      <w:tr w:rsidR="002E7045" w:rsidRPr="00993A1F" w14:paraId="256BFB25" w14:textId="77777777" w:rsidTr="00CF63A1">
        <w:tc>
          <w:tcPr>
            <w:tcW w:w="3508" w:type="dxa"/>
            <w:shd w:val="clear" w:color="auto" w:fill="auto"/>
          </w:tcPr>
          <w:p w14:paraId="686271B0" w14:textId="77777777" w:rsidR="002E7045" w:rsidRPr="00DC0CD1" w:rsidRDefault="00DC0CD1" w:rsidP="00DC0CD1">
            <w:pPr>
              <w:ind w:firstLine="567"/>
              <w:jc w:val="both"/>
              <w:rPr>
                <w:b/>
                <w:bCs/>
                <w:sz w:val="22"/>
              </w:rPr>
            </w:pPr>
            <w:r w:rsidRPr="00DC0CD1">
              <w:rPr>
                <w:b/>
                <w:bCs/>
                <w:sz w:val="22"/>
              </w:rPr>
              <w:t>13.pants. Slimības pabalsta izmaksas periods</w:t>
            </w:r>
          </w:p>
          <w:p w14:paraId="10CBED64" w14:textId="2C486629" w:rsidR="00DC0CD1" w:rsidRPr="00993A1F" w:rsidRDefault="00DC0CD1" w:rsidP="00DC0CD1">
            <w:pPr>
              <w:ind w:firstLine="567"/>
              <w:jc w:val="both"/>
              <w:rPr>
                <w:b/>
                <w:bCs/>
                <w:iCs/>
                <w:szCs w:val="24"/>
              </w:rPr>
            </w:pPr>
            <w:r w:rsidRPr="00DC0CD1">
              <w:rPr>
                <w:sz w:val="22"/>
              </w:rPr>
              <w:t>(2</w:t>
            </w:r>
            <w:r w:rsidRPr="00DC0CD1">
              <w:rPr>
                <w:sz w:val="22"/>
                <w:vertAlign w:val="superscript"/>
              </w:rPr>
              <w:t>3</w:t>
            </w:r>
            <w:r w:rsidRPr="00DC0CD1">
              <w:rPr>
                <w:sz w:val="22"/>
              </w:rPr>
              <w:t>) Ja šā panta 2.</w:t>
            </w:r>
            <w:r w:rsidRPr="00DC0CD1">
              <w:rPr>
                <w:sz w:val="22"/>
                <w:vertAlign w:val="superscript"/>
              </w:rPr>
              <w:t>1</w:t>
            </w:r>
            <w:r w:rsidRPr="00DC0CD1">
              <w:rPr>
                <w:sz w:val="22"/>
              </w:rPr>
              <w:t xml:space="preserve"> un 2.</w:t>
            </w:r>
            <w:r w:rsidRPr="00DC0CD1">
              <w:rPr>
                <w:sz w:val="22"/>
                <w:vertAlign w:val="superscript"/>
              </w:rPr>
              <w:t>2</w:t>
            </w:r>
            <w:r w:rsidRPr="00DC0CD1">
              <w:rPr>
                <w:sz w:val="22"/>
              </w:rPr>
              <w:t xml:space="preserve"> daļā minētajā gadījumā bērns ir sociāli apdrošināts kā darba ņēmējs vai pašnodarbinātais, slimības pabalstu piešķir un izmaksā bērnam vai bērna vecākam atkarībā no viņu izvēles.</w:t>
            </w:r>
          </w:p>
        </w:tc>
        <w:tc>
          <w:tcPr>
            <w:tcW w:w="3564" w:type="dxa"/>
            <w:shd w:val="clear" w:color="auto" w:fill="auto"/>
            <w:vAlign w:val="center"/>
          </w:tcPr>
          <w:p w14:paraId="7A5EC474" w14:textId="77777777" w:rsidR="002E7045" w:rsidRPr="00993A1F" w:rsidRDefault="002E7045" w:rsidP="00147D01">
            <w:pPr>
              <w:pStyle w:val="paragraph"/>
              <w:ind w:firstLine="567"/>
              <w:contextualSpacing w:val="0"/>
              <w:rPr>
                <w:color w:val="auto"/>
                <w:sz w:val="22"/>
                <w:szCs w:val="22"/>
              </w:rPr>
            </w:pPr>
          </w:p>
        </w:tc>
        <w:tc>
          <w:tcPr>
            <w:tcW w:w="566" w:type="dxa"/>
          </w:tcPr>
          <w:p w14:paraId="20A3A003" w14:textId="0987CFD2" w:rsidR="002E7045" w:rsidRPr="00194497" w:rsidRDefault="00194497" w:rsidP="00194497">
            <w:pPr>
              <w:jc w:val="center"/>
              <w:rPr>
                <w:b/>
                <w:sz w:val="22"/>
              </w:rPr>
            </w:pPr>
            <w:r w:rsidRPr="00194497">
              <w:rPr>
                <w:b/>
                <w:sz w:val="22"/>
              </w:rPr>
              <w:t>5</w:t>
            </w:r>
          </w:p>
        </w:tc>
        <w:tc>
          <w:tcPr>
            <w:tcW w:w="3512" w:type="dxa"/>
            <w:vAlign w:val="center"/>
          </w:tcPr>
          <w:p w14:paraId="0D2446C1" w14:textId="77777777" w:rsidR="002E7045" w:rsidRPr="002E7045" w:rsidRDefault="002E7045" w:rsidP="002E7045">
            <w:pPr>
              <w:ind w:firstLine="567"/>
              <w:jc w:val="both"/>
              <w:rPr>
                <w:b/>
                <w:sz w:val="22"/>
                <w:u w:val="single"/>
              </w:rPr>
            </w:pPr>
            <w:r w:rsidRPr="002E7045">
              <w:rPr>
                <w:b/>
                <w:sz w:val="22"/>
                <w:u w:val="single"/>
              </w:rPr>
              <w:t>Deputāts U.Mitrevics</w:t>
            </w:r>
          </w:p>
          <w:p w14:paraId="333AC593" w14:textId="12496F68" w:rsidR="002E7045" w:rsidRPr="002E7045" w:rsidRDefault="002E7045" w:rsidP="002E7045">
            <w:pPr>
              <w:pStyle w:val="Default"/>
              <w:spacing w:before="0" w:line="240" w:lineRule="auto"/>
              <w:ind w:firstLine="567"/>
              <w:jc w:val="both"/>
              <w:rPr>
                <w:rFonts w:ascii="Times New Roman" w:hAnsi="Times New Roman" w:cs="Times New Roman"/>
                <w:sz w:val="22"/>
                <w:szCs w:val="22"/>
                <w:shd w:val="clear" w:color="auto" w:fill="FEFFFF"/>
              </w:rPr>
            </w:pPr>
            <w:r w:rsidRPr="002E7045">
              <w:rPr>
                <w:rFonts w:ascii="Times New Roman" w:hAnsi="Times New Roman" w:cs="Times New Roman"/>
                <w:sz w:val="22"/>
                <w:szCs w:val="22"/>
                <w:shd w:val="clear" w:color="auto" w:fill="FEFFFF"/>
              </w:rPr>
              <w:t>Papildināt 13.pantu ar jaunu daļu šādā redakcijā:</w:t>
            </w:r>
          </w:p>
          <w:p w14:paraId="403E4EF5" w14:textId="1D137251" w:rsidR="00301AA9" w:rsidRPr="002E7045" w:rsidRDefault="002E7045" w:rsidP="002E7045">
            <w:pPr>
              <w:pStyle w:val="Default"/>
              <w:spacing w:before="0" w:line="240" w:lineRule="auto"/>
              <w:ind w:firstLine="567"/>
              <w:jc w:val="both"/>
              <w:rPr>
                <w:rFonts w:ascii="Times New Roman" w:hAnsi="Times New Roman" w:cs="Times New Roman"/>
                <w:sz w:val="22"/>
                <w:szCs w:val="22"/>
                <w:shd w:val="clear" w:color="auto" w:fill="FEFFFF"/>
              </w:rPr>
            </w:pPr>
            <w:r w:rsidRPr="00010A1C">
              <w:rPr>
                <w:rFonts w:ascii="Times New Roman" w:hAnsi="Times New Roman" w:cs="Times New Roman"/>
                <w:sz w:val="22"/>
                <w:szCs w:val="22"/>
                <w:shd w:val="clear" w:color="auto" w:fill="FEFFFF"/>
              </w:rPr>
              <w:t>“(2</w:t>
            </w:r>
            <w:r w:rsidRPr="00010A1C">
              <w:rPr>
                <w:rFonts w:ascii="Times New Roman" w:hAnsi="Times New Roman" w:cs="Times New Roman"/>
                <w:sz w:val="22"/>
                <w:szCs w:val="22"/>
                <w:shd w:val="clear" w:color="auto" w:fill="FEFFFF"/>
                <w:vertAlign w:val="superscript"/>
              </w:rPr>
              <w:t>4</w:t>
            </w:r>
            <w:r w:rsidRPr="00010A1C">
              <w:rPr>
                <w:rFonts w:ascii="Times New Roman" w:hAnsi="Times New Roman" w:cs="Times New Roman"/>
                <w:sz w:val="22"/>
                <w:szCs w:val="22"/>
                <w:shd w:val="clear" w:color="auto" w:fill="FEFFFF"/>
              </w:rPr>
              <w:t>) Slimības pabalstu par slima bērna kopšanu, kurš nav sasniedzis septiņu gadu vecumu, piešķir un izmaksā par ārsta noteikto laiku, kas vienā reizē nevar būt ilgāks par trim mēnešiem, bet kopā — ne ilgāks par 26 nedēļām, skaitot no darba nespējas pirmās dienas, ja darba nespēja ir nepārtraukta, vai ne ilgāks par trim gadiem piecu gadu periodā, ja darba nespēja atkārtojas ar pārtraukumiem.”</w:t>
            </w:r>
            <w:r>
              <w:rPr>
                <w:rStyle w:val="EndnoteReference"/>
                <w:rFonts w:ascii="Times New Roman" w:hAnsi="Times New Roman" w:cs="Times New Roman"/>
                <w:sz w:val="22"/>
                <w:szCs w:val="22"/>
                <w:shd w:val="clear" w:color="auto" w:fill="FEFFFF"/>
              </w:rPr>
              <w:endnoteReference w:id="1"/>
            </w:r>
          </w:p>
        </w:tc>
        <w:tc>
          <w:tcPr>
            <w:tcW w:w="1395" w:type="dxa"/>
          </w:tcPr>
          <w:p w14:paraId="3167EBDD" w14:textId="04D41CD7" w:rsidR="002E7045" w:rsidRPr="00993A1F" w:rsidRDefault="006165E4" w:rsidP="00CF63A1">
            <w:pPr>
              <w:jc w:val="center"/>
              <w:rPr>
                <w:b/>
                <w:szCs w:val="24"/>
              </w:rPr>
            </w:pPr>
            <w:r>
              <w:rPr>
                <w:b/>
                <w:bCs/>
                <w:sz w:val="22"/>
              </w:rPr>
              <w:t>Neatbalstīt</w:t>
            </w:r>
          </w:p>
        </w:tc>
        <w:tc>
          <w:tcPr>
            <w:tcW w:w="1403" w:type="dxa"/>
            <w:vAlign w:val="center"/>
          </w:tcPr>
          <w:p w14:paraId="7AD05579" w14:textId="77777777" w:rsidR="002E7045" w:rsidRPr="00993A1F" w:rsidRDefault="002E7045" w:rsidP="00727D18">
            <w:pPr>
              <w:jc w:val="center"/>
              <w:rPr>
                <w:b/>
                <w:szCs w:val="24"/>
              </w:rPr>
            </w:pPr>
          </w:p>
        </w:tc>
      </w:tr>
      <w:tr w:rsidR="00993A1F" w:rsidRPr="00993A1F" w14:paraId="3E12140B" w14:textId="77777777" w:rsidTr="00CF63A1">
        <w:tc>
          <w:tcPr>
            <w:tcW w:w="3508" w:type="dxa"/>
            <w:shd w:val="clear" w:color="auto" w:fill="auto"/>
          </w:tcPr>
          <w:p w14:paraId="468A8292" w14:textId="73E2523B" w:rsidR="00147D01" w:rsidRPr="00993A1F" w:rsidRDefault="00147D01" w:rsidP="00147D01">
            <w:pPr>
              <w:ind w:firstLine="567"/>
              <w:jc w:val="both"/>
              <w:rPr>
                <w:b/>
                <w:bCs/>
                <w:iCs/>
                <w:sz w:val="22"/>
              </w:rPr>
            </w:pPr>
            <w:r w:rsidRPr="00993A1F">
              <w:rPr>
                <w:b/>
                <w:bCs/>
                <w:iCs/>
                <w:sz w:val="22"/>
              </w:rPr>
              <w:t>Pārejas noteikumi</w:t>
            </w:r>
          </w:p>
        </w:tc>
        <w:tc>
          <w:tcPr>
            <w:tcW w:w="3564" w:type="dxa"/>
            <w:shd w:val="clear" w:color="auto" w:fill="auto"/>
          </w:tcPr>
          <w:p w14:paraId="55351567" w14:textId="77777777" w:rsidR="00147D01" w:rsidRPr="00993A1F" w:rsidRDefault="00147D01" w:rsidP="00301AA9">
            <w:pPr>
              <w:pStyle w:val="paragraph"/>
              <w:ind w:firstLine="567"/>
              <w:contextualSpacing w:val="0"/>
              <w:rPr>
                <w:color w:val="auto"/>
                <w:sz w:val="22"/>
                <w:szCs w:val="22"/>
              </w:rPr>
            </w:pPr>
            <w:r w:rsidRPr="00993A1F">
              <w:rPr>
                <w:color w:val="auto"/>
                <w:sz w:val="22"/>
                <w:szCs w:val="22"/>
              </w:rPr>
              <w:t>Papildināt pārejas noteikumus ar 64. punktu šādā redakcijā:</w:t>
            </w:r>
          </w:p>
          <w:p w14:paraId="4ABFEF7C" w14:textId="0278673C" w:rsidR="00147D01" w:rsidRPr="00993A1F" w:rsidRDefault="00147D01" w:rsidP="00301AA9">
            <w:pPr>
              <w:pStyle w:val="paragraph"/>
              <w:ind w:firstLine="567"/>
              <w:contextualSpacing w:val="0"/>
              <w:rPr>
                <w:color w:val="auto"/>
                <w:sz w:val="22"/>
                <w:szCs w:val="22"/>
              </w:rPr>
            </w:pPr>
            <w:r w:rsidRPr="00993A1F">
              <w:rPr>
                <w:color w:val="auto"/>
                <w:sz w:val="22"/>
                <w:szCs w:val="22"/>
              </w:rPr>
              <w:t>"64. Laikposmā no 2025. gada 1. janvāra līdz 2025. gada 31. decembrim šā likuma 10.</w:t>
            </w:r>
            <w:r w:rsidRPr="00993A1F">
              <w:rPr>
                <w:color w:val="auto"/>
                <w:sz w:val="22"/>
                <w:szCs w:val="22"/>
                <w:vertAlign w:val="superscript"/>
              </w:rPr>
              <w:t>6</w:t>
            </w:r>
            <w:r w:rsidRPr="00993A1F">
              <w:rPr>
                <w:color w:val="auto"/>
                <w:sz w:val="22"/>
                <w:szCs w:val="22"/>
              </w:rPr>
              <w:t xml:space="preserve"> panta trešajā daļā noteiktais pabalsta apmērs, kuru izmaksā vecāku pabalsta </w:t>
            </w:r>
            <w:r w:rsidRPr="00993A1F">
              <w:rPr>
                <w:color w:val="auto"/>
                <w:sz w:val="22"/>
                <w:szCs w:val="22"/>
              </w:rPr>
              <w:lastRenderedPageBreak/>
              <w:t>saņēmējam, kurš bērna kopšanas laikā ir nodarbināts un neatrodas bērna kopšanas atvaļinājumā vai bērna kopšanas laikā gūst ienākumus kā pašnodarbinātais, ir 75 procenti."</w:t>
            </w:r>
          </w:p>
        </w:tc>
        <w:tc>
          <w:tcPr>
            <w:tcW w:w="566" w:type="dxa"/>
          </w:tcPr>
          <w:p w14:paraId="4A3FF7FA" w14:textId="77777777" w:rsidR="00147D01" w:rsidRPr="00194497" w:rsidRDefault="00194497" w:rsidP="00194497">
            <w:pPr>
              <w:jc w:val="center"/>
              <w:rPr>
                <w:b/>
                <w:sz w:val="22"/>
              </w:rPr>
            </w:pPr>
            <w:r w:rsidRPr="00194497">
              <w:rPr>
                <w:b/>
                <w:sz w:val="22"/>
              </w:rPr>
              <w:lastRenderedPageBreak/>
              <w:t>6</w:t>
            </w:r>
          </w:p>
          <w:p w14:paraId="462B5E2D" w14:textId="77777777" w:rsidR="00194497" w:rsidRPr="00194497" w:rsidRDefault="00194497" w:rsidP="00194497">
            <w:pPr>
              <w:jc w:val="center"/>
              <w:rPr>
                <w:b/>
                <w:sz w:val="22"/>
              </w:rPr>
            </w:pPr>
          </w:p>
          <w:p w14:paraId="15694950" w14:textId="77777777" w:rsidR="00194497" w:rsidRPr="00194497" w:rsidRDefault="00194497" w:rsidP="00194497">
            <w:pPr>
              <w:jc w:val="center"/>
              <w:rPr>
                <w:b/>
                <w:sz w:val="22"/>
              </w:rPr>
            </w:pPr>
          </w:p>
          <w:p w14:paraId="33B6F653" w14:textId="0D14AC0A" w:rsidR="00194497" w:rsidRDefault="00194497" w:rsidP="00194497">
            <w:pPr>
              <w:jc w:val="center"/>
              <w:rPr>
                <w:b/>
                <w:sz w:val="22"/>
              </w:rPr>
            </w:pPr>
          </w:p>
          <w:p w14:paraId="6D18C5F6" w14:textId="77777777" w:rsidR="00194497" w:rsidRPr="00194497" w:rsidRDefault="00194497" w:rsidP="00194497">
            <w:pPr>
              <w:jc w:val="center"/>
              <w:rPr>
                <w:b/>
                <w:sz w:val="22"/>
              </w:rPr>
            </w:pPr>
          </w:p>
          <w:p w14:paraId="74084ABD" w14:textId="77777777" w:rsidR="00194497" w:rsidRPr="00194497" w:rsidRDefault="00194497" w:rsidP="00194497">
            <w:pPr>
              <w:jc w:val="center"/>
              <w:rPr>
                <w:b/>
                <w:sz w:val="22"/>
              </w:rPr>
            </w:pPr>
          </w:p>
          <w:p w14:paraId="094A6201" w14:textId="77777777" w:rsidR="00194497" w:rsidRPr="00194497" w:rsidRDefault="00194497" w:rsidP="00194497">
            <w:pPr>
              <w:jc w:val="center"/>
              <w:rPr>
                <w:b/>
                <w:sz w:val="22"/>
              </w:rPr>
            </w:pPr>
          </w:p>
          <w:p w14:paraId="29815FC8" w14:textId="6344405D" w:rsidR="00194497" w:rsidRPr="00194497" w:rsidRDefault="00194497" w:rsidP="00194497">
            <w:pPr>
              <w:jc w:val="center"/>
              <w:rPr>
                <w:b/>
                <w:sz w:val="22"/>
              </w:rPr>
            </w:pPr>
            <w:r w:rsidRPr="00194497">
              <w:rPr>
                <w:b/>
                <w:sz w:val="22"/>
              </w:rPr>
              <w:lastRenderedPageBreak/>
              <w:t>7</w:t>
            </w:r>
          </w:p>
          <w:p w14:paraId="405336B9" w14:textId="059E6B27" w:rsidR="00194497" w:rsidRPr="00993A1F" w:rsidRDefault="00194497" w:rsidP="00194497">
            <w:pPr>
              <w:jc w:val="center"/>
              <w:rPr>
                <w:b/>
                <w:szCs w:val="24"/>
              </w:rPr>
            </w:pPr>
          </w:p>
        </w:tc>
        <w:tc>
          <w:tcPr>
            <w:tcW w:w="3512" w:type="dxa"/>
          </w:tcPr>
          <w:p w14:paraId="68059AFB" w14:textId="65044994" w:rsidR="00301AA9" w:rsidRPr="00301AA9" w:rsidRDefault="00301AA9" w:rsidP="00C864E6">
            <w:pPr>
              <w:ind w:firstLine="567"/>
              <w:jc w:val="both"/>
              <w:rPr>
                <w:b/>
                <w:bCs/>
                <w:sz w:val="22"/>
                <w:u w:val="single"/>
              </w:rPr>
            </w:pPr>
            <w:r w:rsidRPr="00301AA9">
              <w:rPr>
                <w:b/>
                <w:bCs/>
                <w:sz w:val="22"/>
                <w:u w:val="single"/>
              </w:rPr>
              <w:lastRenderedPageBreak/>
              <w:t>Frakcija “APVIENOTAIS SARAKSTS – Latvijas Zaļā partija, Latvijas Reģionu Apvienība, Liepājas partija”</w:t>
            </w:r>
          </w:p>
          <w:p w14:paraId="3A17747D" w14:textId="77777777" w:rsidR="00301AA9" w:rsidRPr="00F41C81" w:rsidRDefault="00301AA9" w:rsidP="00301AA9">
            <w:pPr>
              <w:ind w:firstLine="567"/>
              <w:jc w:val="both"/>
              <w:rPr>
                <w:bCs/>
                <w:sz w:val="22"/>
              </w:rPr>
            </w:pPr>
            <w:r w:rsidRPr="00F41C81">
              <w:rPr>
                <w:bCs/>
                <w:sz w:val="22"/>
              </w:rPr>
              <w:t>Izslēgt likumprojekta pārejas noteikumu 64. punktu.</w:t>
            </w:r>
          </w:p>
          <w:p w14:paraId="22932E0E" w14:textId="77777777" w:rsidR="00301AA9" w:rsidRDefault="00301AA9" w:rsidP="00C864E6">
            <w:pPr>
              <w:ind w:firstLine="567"/>
              <w:jc w:val="both"/>
              <w:rPr>
                <w:b/>
                <w:sz w:val="22"/>
                <w:u w:val="single"/>
              </w:rPr>
            </w:pPr>
          </w:p>
          <w:p w14:paraId="4226B53C" w14:textId="133CE7BE" w:rsidR="00147D01" w:rsidRDefault="00C864E6" w:rsidP="00C864E6">
            <w:pPr>
              <w:ind w:firstLine="567"/>
              <w:jc w:val="both"/>
              <w:rPr>
                <w:b/>
                <w:sz w:val="22"/>
                <w:u w:val="single"/>
              </w:rPr>
            </w:pPr>
            <w:r w:rsidRPr="00C864E6">
              <w:rPr>
                <w:b/>
                <w:sz w:val="22"/>
                <w:u w:val="single"/>
              </w:rPr>
              <w:lastRenderedPageBreak/>
              <w:t>Juridiskais birojs</w:t>
            </w:r>
          </w:p>
          <w:p w14:paraId="65AAFF85" w14:textId="77777777" w:rsidR="00C864E6" w:rsidRPr="00E056E5" w:rsidRDefault="00C864E6" w:rsidP="00C864E6">
            <w:pPr>
              <w:ind w:firstLine="567"/>
              <w:jc w:val="both"/>
              <w:rPr>
                <w:sz w:val="22"/>
              </w:rPr>
            </w:pPr>
            <w:r w:rsidRPr="00E056E5">
              <w:rPr>
                <w:sz w:val="22"/>
              </w:rPr>
              <w:t>Izteikt likumprojektā piedāvāto pārejas noteikumu 64. punktu šādā redakcijā:</w:t>
            </w:r>
          </w:p>
          <w:p w14:paraId="53672668" w14:textId="5E5D6507" w:rsidR="00C864E6" w:rsidRPr="00C864E6" w:rsidRDefault="00C864E6" w:rsidP="00C864E6">
            <w:pPr>
              <w:ind w:firstLine="567"/>
              <w:jc w:val="both"/>
              <w:rPr>
                <w:sz w:val="22"/>
              </w:rPr>
            </w:pPr>
            <w:r w:rsidRPr="00E056E5">
              <w:rPr>
                <w:sz w:val="22"/>
              </w:rPr>
              <w:t>“64. Laika posmā no 2025. gada 1. janvāra līdz 2025. gada 31. decembrim vecāku pabalsta saņēmējam, kurš bērna kopšanas laikā ir nodarbināts un neatrodas bērna kopšanas atvaļinājumā vai bērna kopšanas laikā gūst ienākumus kā pašnodarbinātais, pabalstu izmaksā 75 procentu apmērā no pabalsta, kas piešķirts atbilstoši šā likuma 10.</w:t>
            </w:r>
            <w:r w:rsidRPr="00E056E5">
              <w:rPr>
                <w:sz w:val="22"/>
                <w:vertAlign w:val="superscript"/>
              </w:rPr>
              <w:t>6</w:t>
            </w:r>
            <w:r w:rsidRPr="00E056E5">
              <w:rPr>
                <w:sz w:val="22"/>
              </w:rPr>
              <w:t> panta otrās daļas nosacījumiem.”</w:t>
            </w:r>
          </w:p>
        </w:tc>
        <w:tc>
          <w:tcPr>
            <w:tcW w:w="1395" w:type="dxa"/>
          </w:tcPr>
          <w:p w14:paraId="4C51DA50" w14:textId="77777777" w:rsidR="00147D01" w:rsidRDefault="006165E4" w:rsidP="00CF63A1">
            <w:pPr>
              <w:jc w:val="center"/>
              <w:rPr>
                <w:b/>
                <w:bCs/>
                <w:sz w:val="22"/>
              </w:rPr>
            </w:pPr>
            <w:r>
              <w:rPr>
                <w:b/>
                <w:bCs/>
                <w:sz w:val="22"/>
              </w:rPr>
              <w:lastRenderedPageBreak/>
              <w:t>Neatbalstīt</w:t>
            </w:r>
          </w:p>
          <w:p w14:paraId="21242F21" w14:textId="77777777" w:rsidR="006165E4" w:rsidRDefault="006165E4" w:rsidP="00CF63A1">
            <w:pPr>
              <w:jc w:val="center"/>
              <w:rPr>
                <w:b/>
                <w:szCs w:val="24"/>
              </w:rPr>
            </w:pPr>
          </w:p>
          <w:p w14:paraId="5F3ADB35" w14:textId="77777777" w:rsidR="006165E4" w:rsidRDefault="006165E4" w:rsidP="00CF63A1">
            <w:pPr>
              <w:jc w:val="center"/>
              <w:rPr>
                <w:b/>
                <w:szCs w:val="24"/>
              </w:rPr>
            </w:pPr>
          </w:p>
          <w:p w14:paraId="279945E4" w14:textId="77777777" w:rsidR="006165E4" w:rsidRDefault="006165E4" w:rsidP="00CF63A1">
            <w:pPr>
              <w:jc w:val="center"/>
              <w:rPr>
                <w:b/>
                <w:szCs w:val="24"/>
              </w:rPr>
            </w:pPr>
          </w:p>
          <w:p w14:paraId="2C10415A" w14:textId="77777777" w:rsidR="006165E4" w:rsidRDefault="006165E4" w:rsidP="00CF63A1">
            <w:pPr>
              <w:jc w:val="center"/>
              <w:rPr>
                <w:b/>
                <w:szCs w:val="24"/>
              </w:rPr>
            </w:pPr>
          </w:p>
          <w:p w14:paraId="724276F1" w14:textId="77777777" w:rsidR="006165E4" w:rsidRDefault="006165E4" w:rsidP="00CF63A1">
            <w:pPr>
              <w:jc w:val="center"/>
              <w:rPr>
                <w:b/>
                <w:szCs w:val="24"/>
              </w:rPr>
            </w:pPr>
          </w:p>
          <w:p w14:paraId="15C48213" w14:textId="77777777" w:rsidR="006165E4" w:rsidRDefault="006165E4" w:rsidP="00CF63A1">
            <w:pPr>
              <w:jc w:val="center"/>
              <w:rPr>
                <w:b/>
                <w:szCs w:val="24"/>
              </w:rPr>
            </w:pPr>
          </w:p>
          <w:p w14:paraId="37393D65" w14:textId="7E8571DD" w:rsidR="006165E4" w:rsidRPr="00993A1F" w:rsidRDefault="006165E4" w:rsidP="00CF63A1">
            <w:pPr>
              <w:jc w:val="center"/>
              <w:rPr>
                <w:b/>
                <w:szCs w:val="24"/>
              </w:rPr>
            </w:pPr>
            <w:r>
              <w:rPr>
                <w:b/>
                <w:szCs w:val="24"/>
              </w:rPr>
              <w:t>Atbalstīt</w:t>
            </w:r>
          </w:p>
        </w:tc>
        <w:tc>
          <w:tcPr>
            <w:tcW w:w="1403" w:type="dxa"/>
            <w:vAlign w:val="center"/>
          </w:tcPr>
          <w:p w14:paraId="29F52ED3" w14:textId="77777777" w:rsidR="00147D01" w:rsidRPr="00993A1F" w:rsidRDefault="00147D01" w:rsidP="00727D18">
            <w:pPr>
              <w:jc w:val="center"/>
              <w:rPr>
                <w:b/>
                <w:szCs w:val="24"/>
              </w:rPr>
            </w:pPr>
          </w:p>
        </w:tc>
      </w:tr>
      <w:tr w:rsidR="00DD457C" w:rsidRPr="00993A1F" w14:paraId="56B641D1" w14:textId="77777777" w:rsidTr="00147D01">
        <w:tc>
          <w:tcPr>
            <w:tcW w:w="3508" w:type="dxa"/>
            <w:shd w:val="clear" w:color="auto" w:fill="auto"/>
            <w:vAlign w:val="center"/>
          </w:tcPr>
          <w:p w14:paraId="5697B719" w14:textId="77777777" w:rsidR="00147D01" w:rsidRPr="00993A1F" w:rsidRDefault="00147D01" w:rsidP="00727D18">
            <w:pPr>
              <w:jc w:val="center"/>
              <w:rPr>
                <w:b/>
                <w:bCs/>
                <w:iCs/>
                <w:szCs w:val="24"/>
              </w:rPr>
            </w:pPr>
          </w:p>
        </w:tc>
        <w:tc>
          <w:tcPr>
            <w:tcW w:w="3564" w:type="dxa"/>
            <w:shd w:val="clear" w:color="auto" w:fill="auto"/>
            <w:vAlign w:val="center"/>
          </w:tcPr>
          <w:p w14:paraId="15581067" w14:textId="26F43A97" w:rsidR="00147D01" w:rsidRPr="00993A1F" w:rsidRDefault="00147D01" w:rsidP="00147D01">
            <w:pPr>
              <w:pStyle w:val="paragraph"/>
              <w:ind w:firstLine="567"/>
              <w:contextualSpacing w:val="0"/>
              <w:rPr>
                <w:color w:val="auto"/>
                <w:sz w:val="22"/>
                <w:szCs w:val="22"/>
              </w:rPr>
            </w:pPr>
            <w:r w:rsidRPr="00993A1F">
              <w:rPr>
                <w:color w:val="auto"/>
                <w:sz w:val="22"/>
                <w:szCs w:val="22"/>
              </w:rPr>
              <w:t>Likums stājas spēkā 2025. gada 1. janvārī.</w:t>
            </w:r>
          </w:p>
        </w:tc>
        <w:tc>
          <w:tcPr>
            <w:tcW w:w="566" w:type="dxa"/>
            <w:vAlign w:val="center"/>
          </w:tcPr>
          <w:p w14:paraId="6E79FC7B" w14:textId="77777777" w:rsidR="00147D01" w:rsidRPr="00993A1F" w:rsidRDefault="00147D01" w:rsidP="00727D18">
            <w:pPr>
              <w:jc w:val="center"/>
              <w:rPr>
                <w:b/>
                <w:szCs w:val="24"/>
              </w:rPr>
            </w:pPr>
          </w:p>
        </w:tc>
        <w:tc>
          <w:tcPr>
            <w:tcW w:w="3512" w:type="dxa"/>
            <w:vAlign w:val="center"/>
          </w:tcPr>
          <w:p w14:paraId="58D7FC4F" w14:textId="77777777" w:rsidR="00147D01" w:rsidRPr="00993A1F" w:rsidRDefault="00147D01" w:rsidP="00727D18">
            <w:pPr>
              <w:jc w:val="center"/>
              <w:rPr>
                <w:b/>
                <w:szCs w:val="24"/>
              </w:rPr>
            </w:pPr>
          </w:p>
        </w:tc>
        <w:tc>
          <w:tcPr>
            <w:tcW w:w="1395" w:type="dxa"/>
            <w:vAlign w:val="center"/>
          </w:tcPr>
          <w:p w14:paraId="70F745D4" w14:textId="5F7CEE77" w:rsidR="00147D01" w:rsidRPr="00993A1F" w:rsidRDefault="00147D01" w:rsidP="00727D18">
            <w:pPr>
              <w:jc w:val="center"/>
              <w:rPr>
                <w:b/>
                <w:szCs w:val="24"/>
              </w:rPr>
            </w:pPr>
          </w:p>
        </w:tc>
        <w:tc>
          <w:tcPr>
            <w:tcW w:w="1403" w:type="dxa"/>
            <w:vAlign w:val="center"/>
          </w:tcPr>
          <w:p w14:paraId="593EBBC4" w14:textId="77777777" w:rsidR="00147D01" w:rsidRPr="00993A1F" w:rsidRDefault="00147D01" w:rsidP="00727D18">
            <w:pPr>
              <w:jc w:val="center"/>
              <w:rPr>
                <w:b/>
                <w:szCs w:val="24"/>
              </w:rPr>
            </w:pPr>
          </w:p>
        </w:tc>
      </w:tr>
    </w:tbl>
    <w:p w14:paraId="335DABF7" w14:textId="77777777" w:rsidR="006250ED" w:rsidRPr="00993A1F" w:rsidRDefault="006250ED" w:rsidP="00DD457C"/>
    <w:sectPr w:rsidR="006250ED" w:rsidRPr="00993A1F" w:rsidSect="00DC0CD1">
      <w:footerReference w:type="default" r:id="rId8"/>
      <w:pgSz w:w="16838" w:h="11906" w:orient="landscape"/>
      <w:pgMar w:top="1418" w:right="820" w:bottom="1797"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9C43C0" w14:textId="77777777" w:rsidR="00147D01" w:rsidRDefault="00147D01" w:rsidP="00147D01">
      <w:r>
        <w:separator/>
      </w:r>
    </w:p>
  </w:endnote>
  <w:endnote w:type="continuationSeparator" w:id="0">
    <w:p w14:paraId="37F3BFAA" w14:textId="77777777" w:rsidR="00147D01" w:rsidRDefault="00147D01" w:rsidP="00147D01">
      <w:r>
        <w:continuationSeparator/>
      </w:r>
    </w:p>
  </w:endnote>
  <w:endnote w:id="1">
    <w:p w14:paraId="430936A6" w14:textId="77777777" w:rsidR="002E7045" w:rsidRPr="00DC0CD1" w:rsidRDefault="002E7045" w:rsidP="00DC0CD1">
      <w:pPr>
        <w:jc w:val="both"/>
        <w:rPr>
          <w:b/>
          <w:sz w:val="18"/>
          <w:szCs w:val="18"/>
          <w:u w:val="single"/>
        </w:rPr>
      </w:pPr>
      <w:r>
        <w:rPr>
          <w:rStyle w:val="EndnoteReference"/>
        </w:rPr>
        <w:endnoteRef/>
      </w:r>
      <w:r>
        <w:t xml:space="preserve"> </w:t>
      </w:r>
      <w:r w:rsidRPr="00DC0CD1">
        <w:rPr>
          <w:b/>
          <w:sz w:val="18"/>
          <w:szCs w:val="18"/>
          <w:u w:val="single"/>
        </w:rPr>
        <w:t>Deputāta U.Mitrevica priekšlikumu pamatojums</w:t>
      </w:r>
    </w:p>
    <w:p w14:paraId="181D05A2" w14:textId="77777777" w:rsidR="002E7045" w:rsidRPr="00DC0CD1" w:rsidRDefault="002E7045" w:rsidP="00DC0CD1">
      <w:pPr>
        <w:contextualSpacing/>
        <w:jc w:val="both"/>
        <w:rPr>
          <w:i/>
          <w:iCs/>
          <w:sz w:val="18"/>
          <w:szCs w:val="18"/>
          <w:u w:val="single"/>
        </w:rPr>
      </w:pPr>
      <w:r w:rsidRPr="00DC0CD1">
        <w:rPr>
          <w:i/>
          <w:iCs/>
          <w:sz w:val="18"/>
          <w:szCs w:val="18"/>
          <w:u w:val="single"/>
        </w:rPr>
        <w:t>Paskaidrojums: kāda var būt likuma ietekme uz valsts budžetu un pašvaldību budžetiem?</w:t>
      </w:r>
    </w:p>
    <w:p w14:paraId="0A40D126" w14:textId="77777777" w:rsidR="002E7045" w:rsidRPr="00DC0CD1" w:rsidRDefault="002E7045" w:rsidP="00DC0CD1">
      <w:pPr>
        <w:contextualSpacing/>
        <w:jc w:val="both"/>
        <w:rPr>
          <w:i/>
          <w:iCs/>
          <w:sz w:val="18"/>
          <w:szCs w:val="18"/>
        </w:rPr>
      </w:pPr>
      <w:r w:rsidRPr="00DC0CD1">
        <w:rPr>
          <w:i/>
          <w:iCs/>
          <w:sz w:val="18"/>
          <w:szCs w:val="18"/>
        </w:rPr>
        <w:t xml:space="preserve">1. Ir sagaidāma savstarpēji izlīdzinoša ietekme uz Invaliditātes, maternitātes un slimības speciālā budžeta izdevumu un ieņēmumu daļu. </w:t>
      </w:r>
    </w:p>
    <w:p w14:paraId="0373B4A2" w14:textId="77777777" w:rsidR="002E7045" w:rsidRPr="00DC0CD1" w:rsidRDefault="002E7045" w:rsidP="00DC0CD1">
      <w:pPr>
        <w:contextualSpacing/>
        <w:jc w:val="both"/>
        <w:rPr>
          <w:i/>
          <w:iCs/>
          <w:sz w:val="18"/>
          <w:szCs w:val="18"/>
        </w:rPr>
      </w:pPr>
      <w:r w:rsidRPr="00DC0CD1">
        <w:rPr>
          <w:i/>
          <w:iCs/>
          <w:sz w:val="18"/>
          <w:szCs w:val="18"/>
        </w:rPr>
        <w:t xml:space="preserve">Speciālā budžeta izdevumu daļa pieaugs uz pilnā apmērā izmaksājamo vecāku pabalstu rēķina. Savukārt speciālā budžeta ieņēmumu daļa pieaugs no to personu veiktajām iemaksām, kuras esošā regulējuma dēļ bērna kopšanas periodā pilnībā izstājas no darba tirgus, savukārt pēc grozījumiem normatīvajā regulējumā varētu atsākt nepilna laika nodarbinātību. Tādā veidā persona attiecībās ar speciālo budžetu nekļūst tikai par saņēmēju, bet arī par iemaksu veicēju. </w:t>
      </w:r>
    </w:p>
    <w:p w14:paraId="60ABA1D8" w14:textId="77777777" w:rsidR="002E7045" w:rsidRPr="00DC0CD1" w:rsidRDefault="002E7045" w:rsidP="00DC0CD1">
      <w:pPr>
        <w:contextualSpacing/>
        <w:jc w:val="both"/>
        <w:rPr>
          <w:i/>
          <w:iCs/>
          <w:sz w:val="18"/>
          <w:szCs w:val="18"/>
        </w:rPr>
      </w:pPr>
      <w:r w:rsidRPr="00DC0CD1">
        <w:rPr>
          <w:i/>
          <w:iCs/>
          <w:sz w:val="18"/>
          <w:szCs w:val="18"/>
        </w:rPr>
        <w:t xml:space="preserve">2. Ir sagaidāma pozitīva ietekme uz pašvaldību budžetu ieņēmumu daļu un iespējama arī ietekme uz izdevumu daļu. Ietekme uz ieņēmumu daļu ir saistīta ar to, ka nodarbinātās personas, sasniedzot noteiktu atalgojuma līmeni, veic iedzīvotāju ienākuma nodokļa maksājumus, tādā veidā papildinot pašvaldības budžetu (75% no samaksātā IIN tiek novirzīti pašvaldībai). </w:t>
      </w:r>
    </w:p>
    <w:p w14:paraId="6E46146B" w14:textId="77777777" w:rsidR="002E7045" w:rsidRPr="00DC0CD1" w:rsidRDefault="002E7045" w:rsidP="00DC0CD1">
      <w:pPr>
        <w:contextualSpacing/>
        <w:jc w:val="both"/>
        <w:rPr>
          <w:i/>
          <w:iCs/>
          <w:sz w:val="18"/>
          <w:szCs w:val="18"/>
        </w:rPr>
      </w:pPr>
      <w:r w:rsidRPr="00DC0CD1">
        <w:rPr>
          <w:i/>
          <w:iCs/>
          <w:sz w:val="18"/>
          <w:szCs w:val="18"/>
        </w:rPr>
        <w:t xml:space="preserve">Savukārt izdevumu daļā ir iespējams samazinājums jo, gadījumos, kad mājsaimniecību ienākumi pieaug, var samazināties nepieciešamība pēc pašvaldību pabalstiem. </w:t>
      </w:r>
    </w:p>
    <w:p w14:paraId="7F5A3F10" w14:textId="77777777" w:rsidR="002E7045" w:rsidRPr="00DC0CD1" w:rsidRDefault="002E7045" w:rsidP="00DC0CD1">
      <w:pPr>
        <w:contextualSpacing/>
        <w:jc w:val="both"/>
        <w:rPr>
          <w:i/>
          <w:iCs/>
          <w:sz w:val="18"/>
          <w:szCs w:val="18"/>
        </w:rPr>
      </w:pPr>
      <w:r w:rsidRPr="00DC0CD1">
        <w:rPr>
          <w:i/>
          <w:iCs/>
          <w:sz w:val="18"/>
          <w:szCs w:val="18"/>
        </w:rPr>
        <w:t>3. Ir sagaidāma pozitīva ietekme uz valsts budžeta ieņēmumu daļu un iespējama arī neliela ietekme uz izdevumu daļu. Ietekme uz ieņēmumu daļu ir saistīta ar diviem faktoriem:</w:t>
      </w:r>
    </w:p>
    <w:p w14:paraId="443246D8" w14:textId="77777777" w:rsidR="002E7045" w:rsidRPr="00DC0CD1" w:rsidRDefault="002E7045" w:rsidP="00DC0CD1">
      <w:pPr>
        <w:pStyle w:val="ListParagraph"/>
        <w:numPr>
          <w:ilvl w:val="0"/>
          <w:numId w:val="3"/>
        </w:numPr>
        <w:ind w:left="0" w:firstLine="0"/>
        <w:jc w:val="both"/>
        <w:rPr>
          <w:rFonts w:ascii="Times New Roman" w:hAnsi="Times New Roman" w:cs="Times New Roman"/>
          <w:i/>
          <w:iCs/>
          <w:sz w:val="18"/>
          <w:szCs w:val="18"/>
          <w:lang w:val="lv-LV"/>
        </w:rPr>
      </w:pPr>
      <w:r w:rsidRPr="00DC0CD1">
        <w:rPr>
          <w:rFonts w:ascii="Times New Roman" w:hAnsi="Times New Roman" w:cs="Times New Roman"/>
          <w:i/>
          <w:iCs/>
          <w:sz w:val="18"/>
          <w:szCs w:val="18"/>
          <w:lang w:val="lv-LV"/>
        </w:rPr>
        <w:t>nodarbinātās personas, sasniedzot noteiktu atalgojuma līmeni, veic iedzīvotāju ienākuma nodokļa maksājumus, tādā veidā papildinot budžetu (25% no samaksātā IIN tiek novirzīti valsts budžetā;</w:t>
      </w:r>
    </w:p>
    <w:p w14:paraId="57D49406" w14:textId="77777777" w:rsidR="002E7045" w:rsidRPr="00DC0CD1" w:rsidRDefault="002E7045" w:rsidP="00DC0CD1">
      <w:pPr>
        <w:pStyle w:val="ListParagraph"/>
        <w:numPr>
          <w:ilvl w:val="0"/>
          <w:numId w:val="3"/>
        </w:numPr>
        <w:ind w:left="0" w:firstLine="0"/>
        <w:jc w:val="both"/>
        <w:rPr>
          <w:rFonts w:ascii="Times New Roman" w:hAnsi="Times New Roman" w:cs="Times New Roman"/>
          <w:i/>
          <w:iCs/>
          <w:sz w:val="18"/>
          <w:szCs w:val="18"/>
          <w:lang w:val="lv-LV"/>
        </w:rPr>
      </w:pPr>
      <w:r w:rsidRPr="00DC0CD1">
        <w:rPr>
          <w:rFonts w:ascii="Times New Roman" w:hAnsi="Times New Roman" w:cs="Times New Roman"/>
          <w:i/>
          <w:iCs/>
          <w:sz w:val="18"/>
          <w:szCs w:val="18"/>
          <w:lang w:val="lv-LV"/>
        </w:rPr>
        <w:t xml:space="preserve">pieaugot mājsaimniecību ienākumiem, daļa no tiem nonāk valsts budžetā iepērkot nepieciešamās preces un pakalpojumus pievienotās vērtības nodokļa un akcīzes nodokļu formā. </w:t>
      </w:r>
    </w:p>
    <w:p w14:paraId="4F678694" w14:textId="77777777" w:rsidR="002E7045" w:rsidRPr="00DC0CD1" w:rsidRDefault="002E7045" w:rsidP="00DC0CD1">
      <w:pPr>
        <w:contextualSpacing/>
        <w:jc w:val="both"/>
        <w:rPr>
          <w:i/>
          <w:iCs/>
          <w:sz w:val="18"/>
          <w:szCs w:val="18"/>
        </w:rPr>
      </w:pPr>
      <w:r w:rsidRPr="00DC0CD1">
        <w:rPr>
          <w:i/>
          <w:iCs/>
          <w:sz w:val="18"/>
          <w:szCs w:val="18"/>
        </w:rPr>
        <w:t xml:space="preserve">Ietekme uz izdevumu daļu ir saistīta ar jau minēto riska samazināšanos, ka mājsaimniecībai būs nepieciešams kāds no ienākumu vērtētajiem pabalstiem, kuriem valsts sniedz līdzmaksājumu. </w:t>
      </w:r>
    </w:p>
    <w:p w14:paraId="143C4A42" w14:textId="417866B6" w:rsidR="002E7045" w:rsidRPr="00DC0CD1" w:rsidRDefault="002E7045" w:rsidP="002E7045">
      <w:pPr>
        <w:ind w:firstLine="567"/>
        <w:jc w:val="both"/>
        <w:rPr>
          <w:b/>
          <w:sz w:val="18"/>
          <w:szCs w:val="18"/>
          <w:u w:val="single"/>
        </w:rPr>
      </w:pPr>
      <w:r w:rsidRPr="00DC0CD1">
        <w:rPr>
          <w:b/>
          <w:sz w:val="18"/>
          <w:szCs w:val="18"/>
          <w:u w:val="single"/>
        </w:rPr>
        <w:t xml:space="preserve"> </w:t>
      </w:r>
    </w:p>
    <w:p w14:paraId="3AA672B9" w14:textId="67F9775A" w:rsidR="002E7045" w:rsidRDefault="002E7045">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Courier New"/>
    <w:charset w:val="BA"/>
    <w:family w:val="roman"/>
    <w:pitch w:val="variable"/>
    <w:sig w:usb0="E0002AFF" w:usb1="C0007841" w:usb2="00000009" w:usb3="00000000" w:csb0="000001FF" w:csb1="00000000"/>
  </w:font>
  <w:font w:name="Helvetica Neue">
    <w:altName w:val="Arial"/>
    <w:charset w:val="00"/>
    <w:family w:val="roman"/>
    <w:pitch w:val="default"/>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0613768"/>
      <w:docPartObj>
        <w:docPartGallery w:val="Page Numbers (Bottom of Page)"/>
        <w:docPartUnique/>
      </w:docPartObj>
    </w:sdtPr>
    <w:sdtEndPr>
      <w:rPr>
        <w:noProof/>
      </w:rPr>
    </w:sdtEndPr>
    <w:sdtContent>
      <w:p w14:paraId="2A4F808D" w14:textId="67E610E7" w:rsidR="00147D01" w:rsidRDefault="00147D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95C480" w14:textId="77777777" w:rsidR="00147D01" w:rsidRDefault="00147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0029AB" w14:textId="77777777" w:rsidR="00147D01" w:rsidRDefault="00147D01" w:rsidP="00147D01">
      <w:r>
        <w:separator/>
      </w:r>
    </w:p>
  </w:footnote>
  <w:footnote w:type="continuationSeparator" w:id="0">
    <w:p w14:paraId="0C9F8C7F" w14:textId="77777777" w:rsidR="00147D01" w:rsidRDefault="00147D01" w:rsidP="00147D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87149"/>
    <w:multiLevelType w:val="hybridMultilevel"/>
    <w:tmpl w:val="A46E7900"/>
    <w:lvl w:ilvl="0" w:tplc="62B432CA">
      <w:start w:val="1"/>
      <w:numFmt w:val="decimal"/>
      <w:lvlText w:val="%1."/>
      <w:lvlJc w:val="left"/>
      <w:pPr>
        <w:ind w:left="720" w:hanging="360"/>
      </w:pPr>
      <w:rPr>
        <w:rFonts w:cstheme="minorBidi" w:hint="default"/>
        <w:b/>
        <w:bCs/>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AD02AC"/>
    <w:multiLevelType w:val="hybridMultilevel"/>
    <w:tmpl w:val="44EC6A04"/>
    <w:lvl w:ilvl="0" w:tplc="83BE9078">
      <w:start w:val="1"/>
      <w:numFmt w:val="bullet"/>
      <w:lvlRestart w:val="0"/>
      <w:lvlText w:val=""/>
      <w:lvlJc w:val="left"/>
      <w:pPr>
        <w:ind w:left="0" w:firstLine="705"/>
      </w:pPr>
      <w:rPr>
        <w:u w:val="none"/>
      </w:rPr>
    </w:lvl>
    <w:lvl w:ilvl="1" w:tplc="F668BCDC">
      <w:numFmt w:val="decimal"/>
      <w:lvlText w:val=""/>
      <w:lvlJc w:val="left"/>
    </w:lvl>
    <w:lvl w:ilvl="2" w:tplc="B66E37F6">
      <w:numFmt w:val="decimal"/>
      <w:lvlText w:val=""/>
      <w:lvlJc w:val="left"/>
    </w:lvl>
    <w:lvl w:ilvl="3" w:tplc="3EC8F8FA">
      <w:numFmt w:val="decimal"/>
      <w:lvlText w:val=""/>
      <w:lvlJc w:val="left"/>
    </w:lvl>
    <w:lvl w:ilvl="4" w:tplc="136A2C2E">
      <w:numFmt w:val="decimal"/>
      <w:lvlText w:val=""/>
      <w:lvlJc w:val="left"/>
    </w:lvl>
    <w:lvl w:ilvl="5" w:tplc="53126C00">
      <w:numFmt w:val="decimal"/>
      <w:lvlText w:val=""/>
      <w:lvlJc w:val="left"/>
    </w:lvl>
    <w:lvl w:ilvl="6" w:tplc="D676FA4E">
      <w:numFmt w:val="decimal"/>
      <w:lvlText w:val=""/>
      <w:lvlJc w:val="left"/>
    </w:lvl>
    <w:lvl w:ilvl="7" w:tplc="360AAAE0">
      <w:numFmt w:val="decimal"/>
      <w:lvlText w:val=""/>
      <w:lvlJc w:val="left"/>
    </w:lvl>
    <w:lvl w:ilvl="8" w:tplc="02640A6E">
      <w:numFmt w:val="decimal"/>
      <w:lvlText w:val=""/>
      <w:lvlJc w:val="left"/>
    </w:lvl>
  </w:abstractNum>
  <w:abstractNum w:abstractNumId="2" w15:restartNumberingAfterBreak="0">
    <w:nsid w:val="6F3516C4"/>
    <w:multiLevelType w:val="hybridMultilevel"/>
    <w:tmpl w:val="3674781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746926182">
    <w:abstractNumId w:val="1"/>
  </w:num>
  <w:num w:numId="2" w16cid:durableId="2102527209">
    <w:abstractNumId w:val="0"/>
  </w:num>
  <w:num w:numId="3" w16cid:durableId="390211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D01"/>
    <w:rsid w:val="000F09A6"/>
    <w:rsid w:val="00147D01"/>
    <w:rsid w:val="00177551"/>
    <w:rsid w:val="00194497"/>
    <w:rsid w:val="002E7045"/>
    <w:rsid w:val="00301AA9"/>
    <w:rsid w:val="006165E4"/>
    <w:rsid w:val="006250ED"/>
    <w:rsid w:val="00993A1F"/>
    <w:rsid w:val="00C864E6"/>
    <w:rsid w:val="00CF63A1"/>
    <w:rsid w:val="00DC0CD1"/>
    <w:rsid w:val="00DD457C"/>
    <w:rsid w:val="00F8619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7705A3"/>
  <w15:chartTrackingRefBased/>
  <w15:docId w15:val="{D76A300F-9514-4566-811F-B6AB0872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D01"/>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147D01"/>
    <w:rPr>
      <w:i/>
      <w:iCs/>
    </w:rPr>
  </w:style>
  <w:style w:type="paragraph" w:customStyle="1" w:styleId="naisvisr">
    <w:name w:val="naisvisr"/>
    <w:basedOn w:val="Normal"/>
    <w:rsid w:val="00147D01"/>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147D01"/>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147D01"/>
    <w:pPr>
      <w:ind w:firstLine="705"/>
      <w:contextualSpacing/>
      <w:jc w:val="both"/>
    </w:pPr>
    <w:rPr>
      <w:rFonts w:eastAsia="Times New Roman"/>
      <w:color w:val="333333"/>
      <w:sz w:val="28"/>
      <w:szCs w:val="20"/>
      <w:lang w:eastAsia="lv-LV"/>
    </w:rPr>
  </w:style>
  <w:style w:type="paragraph" w:styleId="Header">
    <w:name w:val="header"/>
    <w:basedOn w:val="Normal"/>
    <w:link w:val="HeaderChar"/>
    <w:uiPriority w:val="99"/>
    <w:unhideWhenUsed/>
    <w:rsid w:val="00147D01"/>
    <w:pPr>
      <w:tabs>
        <w:tab w:val="center" w:pos="4153"/>
        <w:tab w:val="right" w:pos="8306"/>
      </w:tabs>
    </w:pPr>
  </w:style>
  <w:style w:type="character" w:customStyle="1" w:styleId="HeaderChar">
    <w:name w:val="Header Char"/>
    <w:basedOn w:val="DefaultParagraphFont"/>
    <w:link w:val="Header"/>
    <w:uiPriority w:val="99"/>
    <w:rsid w:val="00147D01"/>
    <w:rPr>
      <w:rFonts w:eastAsia="Calibri" w:cs="Times New Roman"/>
    </w:rPr>
  </w:style>
  <w:style w:type="paragraph" w:styleId="Footer">
    <w:name w:val="footer"/>
    <w:basedOn w:val="Normal"/>
    <w:link w:val="FooterChar"/>
    <w:uiPriority w:val="99"/>
    <w:unhideWhenUsed/>
    <w:rsid w:val="00147D01"/>
    <w:pPr>
      <w:tabs>
        <w:tab w:val="center" w:pos="4153"/>
        <w:tab w:val="right" w:pos="8306"/>
      </w:tabs>
    </w:pPr>
  </w:style>
  <w:style w:type="character" w:customStyle="1" w:styleId="FooterChar">
    <w:name w:val="Footer Char"/>
    <w:basedOn w:val="DefaultParagraphFont"/>
    <w:link w:val="Footer"/>
    <w:uiPriority w:val="99"/>
    <w:rsid w:val="00147D01"/>
    <w:rPr>
      <w:rFonts w:eastAsia="Calibri" w:cs="Times New Roman"/>
    </w:rPr>
  </w:style>
  <w:style w:type="paragraph" w:styleId="ListParagraph">
    <w:name w:val="List Paragraph"/>
    <w:basedOn w:val="Normal"/>
    <w:uiPriority w:val="34"/>
    <w:qFormat/>
    <w:rsid w:val="002E7045"/>
    <w:pPr>
      <w:suppressAutoHyphens/>
      <w:overflowPunct w:val="0"/>
      <w:autoSpaceDE w:val="0"/>
      <w:ind w:left="720"/>
      <w:contextualSpacing/>
      <w:textAlignment w:val="baseline"/>
    </w:pPr>
    <w:rPr>
      <w:rFonts w:ascii="RimTimes" w:eastAsia="Times New Roman" w:hAnsi="RimTimes" w:cs="RimTimes"/>
      <w:sz w:val="28"/>
      <w:szCs w:val="20"/>
      <w:lang w:val="en-GB" w:eastAsia="zh-CN"/>
    </w:rPr>
  </w:style>
  <w:style w:type="paragraph" w:customStyle="1" w:styleId="Default">
    <w:name w:val="Default"/>
    <w:rsid w:val="002E7045"/>
    <w:pPr>
      <w:pBdr>
        <w:top w:val="nil"/>
        <w:left w:val="nil"/>
        <w:bottom w:val="nil"/>
        <w:right w:val="nil"/>
        <w:between w:val="nil"/>
        <w:bar w:val="nil"/>
      </w:pBdr>
      <w:spacing w:before="160" w:line="288" w:lineRule="auto"/>
    </w:pPr>
    <w:rPr>
      <w:rFonts w:ascii="Helvetica Neue" w:eastAsia="Arial Unicode MS" w:hAnsi="Helvetica Neue" w:cs="Arial Unicode MS"/>
      <w:color w:val="000000"/>
      <w:szCs w:val="24"/>
      <w:bdr w:val="nil"/>
      <w:lang w:eastAsia="lv-LV"/>
      <w14:textOutline w14:w="0" w14:cap="flat" w14:cmpd="sng" w14:algn="ctr">
        <w14:noFill/>
        <w14:prstDash w14:val="solid"/>
        <w14:bevel/>
      </w14:textOutline>
    </w:rPr>
  </w:style>
  <w:style w:type="paragraph" w:styleId="EndnoteText">
    <w:name w:val="endnote text"/>
    <w:basedOn w:val="Normal"/>
    <w:link w:val="EndnoteTextChar"/>
    <w:uiPriority w:val="99"/>
    <w:semiHidden/>
    <w:unhideWhenUsed/>
    <w:rsid w:val="002E7045"/>
    <w:rPr>
      <w:sz w:val="20"/>
      <w:szCs w:val="20"/>
    </w:rPr>
  </w:style>
  <w:style w:type="character" w:customStyle="1" w:styleId="EndnoteTextChar">
    <w:name w:val="Endnote Text Char"/>
    <w:basedOn w:val="DefaultParagraphFont"/>
    <w:link w:val="EndnoteText"/>
    <w:uiPriority w:val="99"/>
    <w:semiHidden/>
    <w:rsid w:val="002E7045"/>
    <w:rPr>
      <w:rFonts w:eastAsia="Calibri" w:cs="Times New Roman"/>
      <w:sz w:val="20"/>
      <w:szCs w:val="20"/>
    </w:rPr>
  </w:style>
  <w:style w:type="character" w:styleId="EndnoteReference">
    <w:name w:val="endnote reference"/>
    <w:basedOn w:val="DefaultParagraphFont"/>
    <w:uiPriority w:val="99"/>
    <w:semiHidden/>
    <w:unhideWhenUsed/>
    <w:rsid w:val="002E7045"/>
    <w:rPr>
      <w:vertAlign w:val="superscript"/>
    </w:rPr>
  </w:style>
  <w:style w:type="paragraph" w:customStyle="1" w:styleId="tv213">
    <w:name w:val="tv213"/>
    <w:basedOn w:val="Normal"/>
    <w:rsid w:val="00DC0CD1"/>
    <w:pPr>
      <w:spacing w:before="100" w:beforeAutospacing="1" w:after="100" w:afterAutospacing="1"/>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268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F296E-D5DC-412C-80D6-2A9569642A31}">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3546</Words>
  <Characters>2022</Characters>
  <Application>Microsoft Office Word</Application>
  <DocSecurity>4</DocSecurity>
  <Lines>16</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2024-11-05T15:42:00Z</dcterms:created>
  <dcterms:modified xsi:type="dcterms:W3CDTF">2024-11-05T15:42:00Z</dcterms:modified>
</cp:coreProperties>
</file>