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Ārstniecības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Ārstniecības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spēkā stāšanās noteikumu ar likumprojekta spēkā stāšanās datumu attiecīgā locījumā vai citu spēkā stāšanās nosacījumu atbilstoši Ministru kabineta 2009. gada 3. februāra noteikumu Nr. 108 "Normatīvo aktu projektu sagatavošanas noteikumi" 30. punktā noteiktajam vai izslēgt likumprojektā noteikumu par likuma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nav iespējams izslēgt likumprojektā noteikumu par likuma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likumprojekta 15. pants paredz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33. punkts, 39.1 un 43.2 pants stājas spēkā 2023. gada 2. janvārī.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1.1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Grozījumi par Ārstniecības likumā 9.1 un 10.2 panta izteikšanu jaunā redakcijā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Ārstniecības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68.3. apakšpunktam grozījumu likumprojekta ievaddaļā cita starpā ietver norādi uz likuma un tā grozījumu publikācijām laikrakstā "Latvijas Vēstnesis" (laikraksta nosaukums, attiecīgo laikraksta numuru izdošanas gadu un numuru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1997, 15. nr.; 1998, 7. nr.; 2000, 13. nr.; 2001, 15. nr.; 2004, 9., 13. nr.; 2005, 14. nr.; 2006, 14. nr.; 2007, 8., 21., 24. nr.; 2008, 13. nr.; 2009, 10., 15. nr.; Latvijas Vēstnesis, 2009, 200., 205. nr.; 2010, 105., 170. nr.; 2011, 62. nr.; 2012, 108. nr.; 2013, 87. nr.; 2014, 194. nr.; 2015, 127. nr.; 2016, 249. nr.; 2017, 117., 242. nr.; 2018, 253. nr.; 2020, 106. nr.; 2022, 13., 45A., 85A.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likuma 1. pantā jau ir 30 punkti. Ievērojot minēto, lūdzam precizēt likumprojekta 1. pantu atbilstoši Ministru kabineta 2009. gada 3. februāra noteikumu Nr. 108 "Normatīvo aktu projektu sagatavošanas noteikumi" 71. un 74. vai 75. punktā noteiktajam, vienlaikus nepieciešamības gadījumā precizējot likumprojekta 16. pantā ietvertajā Ārstniecības likuma pārejas noteikumu 36. punktā norādīto atsauci uz Ārstniecības likuma 1. panta 32. punktu un likumprojekta anotācijas 1.3. sadaļu "Problēmas apraksts" par likumprojekta 1. panta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1. pantam Ārstniecības likumu paredzēts papildināt ar vienību, kas noteic termina "klīniskais ceļš" skaidrojumu. Vienlaikus likumprojekta 3. pantā par Ārstniecības likuma papildināšanu ar 9.1 pantu tiek lietots termins "pacientu ceļš". Lai nodrošinātu likumprojektā lietotās terminoloģijas vienveidīgu lietojumu, lūdzam vērtēt nepieciešamību precizēt likumprojekta 1. pantā ietvertajā Ārstniecības likuma 1. panta 31. punktā minēto terminu vai  precizēt likumprojekta 3. pantu par Ārstniecības likuma papildināšanu ar 9.1 pantu, aizstājot vārdus "pacientu ceļiem" ar vārdiem "klīniskajiem 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par Ārstniecības likuma papildināšanu ar 9.</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"ārsts stažieris" skaidrojumu noteic likuma "Par prakses ārstiem" 1. panta 3. punkts.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arī likumprojekta anotācijas 1.3. sadaļā "Risinājuma apraksts" par likumprojekta 1. pantu norādīts, ka Ārstniecības likumu nepieciešams papildināt ar termina "ārsts stažieris" skaidrojumu, jo ar likumprojektu "Par likuma "Par prakses ārstiem" atzīšanu par spēku zaudējušu" (21-TA-238) tiek paredzēts atzīt par spēku zaudējušu likumu "Par prakses ārstiem", minētais likumprojekts vēl ir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Ārstniecības likuma 1. pantu ar termina "ārsts stažieris" skaidrojumu vienlaikus ar vai pēc likumprojekta "Par likuma "Par prakses ārstiem" atzīšanu par spēku zaudējušu"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 nosakot, ka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 pantā ietvertajā Ārstniecības likuma 1. panta 33. punktā minētā termina "ārsts stažieris" skaidrojums daļēji dublē likumprojekta 10. pantā ietvertā Ārstniecības likuma 39.</w:t>
            </w:r>
            <w:r w:rsidR="00000000" w:rsidRPr="00000000" w:rsidDel="00000000">
              <w:rPr>
                <w:vertAlign w:val="superscript"/>
                <w:rtl w:val="0"/>
              </w:rPr>
              <w:t xml:space="preserve">1</w:t>
            </w:r>
            <w:r w:rsidR="00000000" w:rsidRPr="00000000" w:rsidDel="00000000">
              <w:rPr>
                <w:rtl w:val="0"/>
              </w:rPr>
              <w:t xml:space="preserve"> pantā noteikto. Vēršam uzmanību, ka atbilstoši Ministru kabineta 2009. gada 3. februāra noteikumu Nr. 108 "Normatīvo aktu projektu sagatavošanas noteikumi"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10. pantā ietvertajā Ārstniecības likuma 39.</w:t>
            </w:r>
            <w:r w:rsidR="00000000" w:rsidRPr="00000000" w:rsidDel="00000000">
              <w:rPr>
                <w:vertAlign w:val="superscript"/>
                <w:rtl w:val="0"/>
              </w:rPr>
              <w:t xml:space="preserve">1</w:t>
            </w:r>
            <w:r w:rsidR="00000000" w:rsidRPr="00000000" w:rsidDel="00000000">
              <w:rPr>
                <w:rtl w:val="0"/>
              </w:rPr>
              <w:t xml:space="preserve"> pantā pirmo teikumu un izslēgt likumprojekta 11. pantā ietvertajā Ārstniecības likuma 43.</w:t>
            </w:r>
            <w:r w:rsidR="00000000" w:rsidRPr="00000000" w:rsidDel="00000000">
              <w:rPr>
                <w:vertAlign w:val="superscript"/>
                <w:rtl w:val="0"/>
              </w:rPr>
              <w:t xml:space="preserve">2</w:t>
            </w:r>
            <w:r w:rsidR="00000000" w:rsidRPr="00000000" w:rsidDel="00000000">
              <w:rPr>
                <w:rtl w:val="0"/>
              </w:rPr>
              <w:t xml:space="preserve"> pantā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 novēršot likumprojekta 1. pantā ietvertā Ārstniecības likuma 1. panta 33. punktā minētā termina "ārsts stažieris" skaidrojuma daļu dublēšanos ar likumprojekta 9. pantā ietvertā Ārstniecības likuma 39.</w:t>
            </w:r>
            <w:r w:rsidR="00000000" w:rsidRPr="00000000" w:rsidDel="00000000">
              <w:rPr>
                <w:vertAlign w:val="superscript"/>
                <w:rtl w:val="0"/>
              </w:rPr>
              <w:t xml:space="preserve">1</w:t>
            </w:r>
            <w:r w:rsidR="00000000" w:rsidRPr="00000000" w:rsidDel="00000000">
              <w:rPr>
                <w:rtl w:val="0"/>
              </w:rPr>
              <w:t xml:space="preserve"> pantā un likumprojekta 10. pantā ietvertajā Ārstniecības likuma 43.</w:t>
            </w:r>
            <w:r w:rsidR="00000000" w:rsidRPr="00000000" w:rsidDel="00000000">
              <w:rPr>
                <w:vertAlign w:val="superscript"/>
                <w:rtl w:val="0"/>
              </w:rPr>
              <w:t xml:space="preserve">2</w:t>
            </w:r>
            <w:r w:rsidR="00000000" w:rsidRPr="00000000" w:rsidDel="00000000">
              <w:rPr>
                <w:rtl w:val="0"/>
              </w:rPr>
              <w:t xml:space="preserve"> pantā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 pantā ietvertajiem grozījumiem par Ārstniecības likuma 9. panta papildināšanu ar 1.</w:t>
            </w:r>
            <w:r w:rsidR="00000000" w:rsidRPr="00000000" w:rsidDel="00000000">
              <w:rPr>
                <w:vertAlign w:val="superscript"/>
                <w:rtl w:val="0"/>
              </w:rPr>
              <w:t xml:space="preserve">1</w:t>
            </w:r>
            <w:r w:rsidR="00000000" w:rsidRPr="00000000" w:rsidDel="00000000">
              <w:rPr>
                <w:rtl w:val="0"/>
              </w:rPr>
              <w:t xml:space="preserve"> daļu izriet, ka Ministru kabinets nosaka to, ka tiek izveidots ārstniecības personu un ārstniecības atbalsta personu reģistrs, ka tas tiek papildināts, uzturēts, kā arī ka tiek apturēts ārstniecības personu un ārstniecības atbalsta personu reģistrācijas termiņš un ka tiek veikta ārstniecības personu un ārstniecības atbalsta personu reģistrācijas anulēšana, nevis paredz pilnvarojumu Ministru kabinetam noteikt kārtību, kādā šīs darbības tiek veiktas. Latvijas Republikas Satversmes tiesa ir atzinusi, ka likumā dotā pilnvarojuma Ministru kabinetam saturs atklāj tā būtību un jēgu, tādējādi pilnvarojošās normas saturam ir jābūt skaidram.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 Tāpat norādām, ka, formulējot likumprojektā pilnvarojuma normu, jāņem vērā arī Administratīvā procesa likuma 11. pantā ietvertais likuma atrunas princips. Proti, Ministru kabineta noteikumi var būt par pamatu privātpersonai nelabvēlīgam administratīvajam aktam vai faktiskai rīcībai tikai tad, ja Latvijas Republikas Satversmē, likumā vai starptautisko tiesību normā tieši vai netieši ir ietverts pilnvarojums Ministru kabinetam, izdodot noteikumus, tajos paredzēt šādus administratīvos aktus vai faktisko rīcību. Tādēļ tiesību normai, ar kuru likumdevējs pilnvaro Ministru kabinetu noregulēt Latvijas Republikas Satversmē noteikto personas pamattiesību īstenošanas kārtību vai noteikt šo tiesību īstenošanas ierobežojumus, ir jābūt skaidrai un precīzai. Nav pieļaujama pamattiesību ierobežošana, atsaucoties uz neskaidru vai pārprotamu likumdevēja pilnvarojumu (</w:t>
            </w:r>
            <w:r w:rsidR="00000000" w:rsidRPr="00000000" w:rsidDel="00000000">
              <w:rPr>
                <w:i w:val="1"/>
                <w:rtl w:val="0"/>
              </w:rPr>
              <w:t xml:space="preserve">Valsts kanceleja. Normatīvo aktu projektu izstrādes rokasgrāmata, 2016. 38.-39.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ietvertajā Ārstniecības likuma 9. panta 1.</w:t>
            </w:r>
            <w:r w:rsidR="00000000" w:rsidRPr="00000000" w:rsidDel="00000000">
              <w:rPr>
                <w:vertAlign w:val="superscript"/>
                <w:rtl w:val="0"/>
              </w:rPr>
              <w:t xml:space="preserve">1</w:t>
            </w:r>
            <w:r w:rsidR="00000000" w:rsidRPr="00000000" w:rsidDel="00000000">
              <w:rPr>
                <w:rtl w:val="0"/>
              </w:rPr>
              <w:t xml:space="preserve"> daļā noteikto pilnvarojumu Ministru kabinetam, vienlaikus precizējot likumprojekta anotācijas 1.3. sadaļā "Problēmas apraksts" un "Risinājuma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TM 09.03.2022. atzinumā izteiktajam iebildumam. Pilnvarojums ietvert Ministru kabinetam noteikt kārtību, kādā šīs darbības tiek veiktas un prasības to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informācijas sistēmu likuma 5. panta pirmajai daļai valsts informācijas sistēmu izveido, pamatojoties uz normatīvajiem aktiem, kuros norādīti vismaz valsts informācijas sistēmas pārzinis, valsts informācijas sistēmā iekļaujamā informācija, valsts informācijas sistēmas pārzinim noteiktās funkcijas, uzdevumi un mērķi, kuru izpildei nepieciešamās informācijas apriti nodrošina, izveidojot valsts informācijas sistēmu, kārtību, kādā nodod informāciju iekļaušanai valsts informācijas sistēmā, un nosacījumi piekļuves nodrošināšanai valsts informācijas sistēmā iekļautajai informācijai. Norādām, ka likumprojekta 2. pantā paredzētajā Ārstniecības likuma 9. panta trešajā daļā noteiktais pilnvarojums Ministru kabinetam ietver tikai daļu no Valsts informācijas sistēmu likuma 5. panta pirmajā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ietvertā Ārstniecības likuma 9. panta trešo daļu, vienlaikus precizējot likumprojekta 1.3. sadaļā "Risinājuma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saskaņošanas sanāksmē norādīto, ka likumprojektā būtu jānorāda, ka Ministru kabinets nosaka arī valsts informācijas sistēmas pārzinim noteiktās </w:t>
            </w:r>
            <w:r w:rsidR="00000000" w:rsidRPr="00000000" w:rsidDel="00000000">
              <w:rPr>
                <w:b w:val="1"/>
                <w:rtl w:val="0"/>
              </w:rPr>
              <w:t xml:space="preserve">funkcijas, uzdevumus un mērķus</w:t>
            </w:r>
            <w:r w:rsidR="00000000" w:rsidRPr="00000000" w:rsidDel="00000000">
              <w:rPr>
                <w:rtl w:val="0"/>
              </w:rPr>
              <w:t xml:space="preserve">, kuru izpildei nepieciešamās informācijas apriti nodrošina, paskaidrojam, ka saskaņā ar Neatliekamās medicīniskās palīdzības dienesta </w:t>
            </w:r>
            <w:r w:rsidR="00000000" w:rsidRPr="00000000" w:rsidDel="00000000">
              <w:rPr>
                <w:b w:val="1"/>
                <w:rtl w:val="0"/>
              </w:rPr>
              <w:t xml:space="preserve">nolikumu</w:t>
            </w:r>
            <w:r w:rsidR="00000000" w:rsidRPr="00000000" w:rsidDel="00000000">
              <w:rPr>
                <w:rtl w:val="0"/>
              </w:rPr>
              <w:t xml:space="preserve"> NMPD ir uzdota pirmās palīdzības apmācību organizēšanas funkcija. NMPD nolikums paredz arī konkrētus uzdevumus šajā jomā. MK 14.08.2012. noteikumi Nr.557 "Noteikumi par apmācību pirmās palīdzības sniegšanā" citstarp </w:t>
            </w:r>
            <w:r w:rsidR="00000000" w:rsidRPr="00000000" w:rsidDel="00000000">
              <w:rPr>
                <w:b w:val="1"/>
                <w:rtl w:val="0"/>
              </w:rPr>
              <w:t xml:space="preserve">nosaka pirmās palīdzības apmācību sistēmu</w:t>
            </w:r>
            <w:r w:rsidR="00000000" w:rsidRPr="00000000" w:rsidDel="00000000">
              <w:rPr>
                <w:rtl w:val="0"/>
              </w:rPr>
              <w:t xml:space="preserve">, un noteikumu  2.1. nodaļā  ir noteikti Neatliekamās medicīniskās palīdzības dienesta mērķi un funkcijas pirmās palīdzības apmācību nodrošināšanā, kas ietver arī funkciju veidot un uzturēt elektronisko datubāzi par apmācības kursu beigšanu saskaņā ar šo noteikumu 4.1., 4.2., 4.3., 4.4., 4.5., 4.6. un 4.9.apakšpunktā minētajām apmācības programmām un veikt elektronisku informācijas apmaiņu ar institūcijām, kurām savu funkciju pildīšanai nepieciešama informācija par pirmās palīdzības pamatzināšanu apmācības kursu beigušajām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atsevišķi neparedz, ka MK jānosaka arī sistēmas pārzinim noteiktās funkcijas, uzdevumi un mērķi, kuru izpildei nepieciešamās informācijas apriti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26.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ir noteikta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Ārstniecības likumu ar 26. pantu ar viens </w:t>
            </w:r>
            <w:r w:rsidR="00000000" w:rsidRPr="00000000" w:rsidDel="00000000">
              <w:rPr>
                <w:i w:val="1"/>
                <w:rtl w:val="0"/>
              </w:rPr>
              <w:t xml:space="preserve">prim</w:t>
            </w:r>
            <w:r w:rsidR="00000000" w:rsidRPr="00000000" w:rsidDel="00000000">
              <w:rPr>
                <w:rtl w:val="0"/>
              </w:rPr>
              <w:t xml:space="preserve"> daļu, nosakot, ka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w:t>
            </w:r>
            <w:r w:rsidR="00000000" w:rsidRPr="00000000" w:rsidDel="00000000">
              <w:rPr>
                <w:i w:val="1"/>
                <w:rtl w:val="0"/>
              </w:rPr>
              <w:t xml:space="preserve">ir noteikta ierobežota rīcībspēja</w:t>
            </w:r>
            <w:r w:rsidR="00000000" w:rsidRPr="00000000" w:rsidDel="00000000">
              <w:rPr>
                <w:rtl w:val="0"/>
              </w:rPr>
              <w:t xml:space="preserve">. Anotācijā attiecībā uz minēto normu nav nedz problēmas apraksts, nedz tas kā risinājums problēmas tieši novērsīs (piemēram, cik personas ar ierobežotu personu ir reģistrētas, pārreģistrētas vai termiņi atjaunoti, cik personas ar ierobežotu rīcībspēju veic aktīvu darbību, kādas sekas ir radušās šādas normas neesamības dēļ, kādas sekas var radīt ārstniecības atbalsta persona ar ierobežotu rīcībspēju). Proti, nav aprakstīta situācija un gadījumi, vai un kādas problēmas pastāv un kādēļ tās ir jānovērš, tāpat anotācijā nav izvērsts satversmības izvērtējums. Vēršam uzmanību, ka personas rīcībspēja tiek ierobežota konkrētā jomā un apjomā gandrīz 10 gadus, līdz ar to nav saprotams, kādēļ šāda norma ir nepieciešama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tiek ierobežotas un aizskartas tādu personu tiesības, kuru rīcībspēja ir ierobežota ar tiesas nolēmumu, proti, paredzēts atteikt šādu personu reģistrāciju, pārreģistrāciju vai reģistrācijas termiņa ārstniecības personu un ārstniecības atbalsta personu reģistrā atjaunošanu. </w:t>
            </w:r>
            <w:r w:rsidR="00000000" w:rsidRPr="00000000" w:rsidDel="00000000">
              <w:rPr>
                <w:u w:val="single"/>
                <w:rtl w:val="0"/>
              </w:rPr>
              <w:t xml:space="preserve">Tieslietu ministrijas ieskatā minētā norma ierobežo personas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Civillikumam un Civilprocesa likumam personai rīcībspēju var ierobežot tiesa tikai noteiktā jomā un apmērā, turklāt tikai tādā apjomā, kādā tā nespēj saprast savas darbības nozīmi vai nespēj savu darbību vadīt, turklāt tikai mantiskajās tiesībās. Tiesa personiskajās nemantiskajās tiesībās rīcībspēju ierobežot nedrīkst. Likumdevējs, nosakot, kādas personas reģistrēt ārstniecības personu un ārstniecības atbalsta personu reģistrā, rada tādas faktiskas sekas, ka konkrētas personas rīcībspēja tiek ierobežota plašāk nekā tiesas nolēmumā.</w:t>
            </w:r>
            <w:r w:rsidR="00000000" w:rsidRPr="00000000" w:rsidDel="00000000">
              <w:rPr>
                <w:u w:val="single"/>
                <w:rtl w:val="0"/>
              </w:rPr>
              <w:t xml:space="preserve"> Rīcībspējas ierobežošana ierobežo personas Latvijas Republikas Satversmes (turpmāk – Satversme) 96. pantā garantētās tiesības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var izvirzīt noteiktas prasības, taču tām ir jābūt pamatotām, un tās vērtējamas kā attiecīgo pamattiesību ierobežojums, kam jābūt noteiktam atbilstoši Satversmes 116. pantam. Latvijas Republikas Satversmes 116. pants noteic, ka personas tiesības, kas noteiktas Satversmes 96. pantā var ierobežot likumā paredzētajos gadījumos, lai aizsargātu citu cilvēku tiesības, demokrātisko valsts iekārtu, sabiedrības drošību, labklājību un tikumību. Līdz ar to normā iekļautajam ierobežojumam ir jāatbilst Satversmes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anotāciju papildināt ar izvērtējumu par normas atbilstību Satversmes 96. un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arī uz ANO Konvencijas par personu ar invaliditāti tiesībām principiem, īpaši 12. pantā iekļautajiem, kas noteic, ka personām ar invaliditāti līdzvērtīgi ar citiem ir rīcībspēja visās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izvērtēt, vai likumprojekta 5. pants atbilst minētajā konvencijā nostiprinātajiem principiem. Vienlaikus lūdzam noskaidrot Latvijas Republikas Tiesībsarga, biedrības Resursu centrs cilvēkiem ar garīgiem traucējumiem „ZELDA” un citu personu ar invaliditāti nevalstisko organizāciju viedokli par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Ārstniecības likuma 1. panta 2. punktu ārstniecības persona ir persona, kam ir medicīniskā izglītība (proti, likumā noteiktajā kārtībā atzītai izglītības programmai atbilstošs zināšanu un prasmju kopums medicīnas jomā, ko apliecina izglītības iestādes izsniegts izglītības dokuments) un kas nodarbojas ar ārstniecību, proti, kas veic profesionālu un individuālu slimību profilaksi, diagnostiku un ārstēšanu, medicīnisku rehabilitāciju un pacientu aprūpi. Ārstniecības persona ir tiesīga patstāvīgi nodarboties ar ārstniecību attiecīgajā profesijā atbilstoši Ministru kabineta noteiktajai kompetencei, ja tā ir reģistrēta ārstniecības personu reģistrā (Ārstniecības likuma 26. pants). Saskaņā ar Ārstniecības likuma 1. panta 25. punktu ārstniecības atbalsta persona (piemēram, ģenētiķis, solārija darbinieks, logopēds u.c.) ir persona, kurai nav tiesību nodarboties ar ārstniecību, bet kura ir tieši iesaistīta veselības aprūpes procesa nodrošināšanā. Ārstniecības atbalsta persona ir tiesīga iesaistīties veselības aprūpes procesa nodrošināšanā, ja tā ir reģistrēta ārstniecības atbalsta personu reģistrā (Ārstniecības likuma 12.1 pants). Izvērtējot Ārstniecības likumā iekļautās prasības, lai persona varētu strādāt par ārstniecības personu un ārstniecības atbalsta personu, var secināt, ka tās ir šādas: a) atbilstoša izglītība; b) reģistrācija ārstniecības personu un ārstniecības atbalsta personu reģistrā; c) iegūts ārstniecības personas vai ārstniecības atbalsta personas sertifikāts. Ārstniecības likumā nav paredzētas citas prasības, kas noteiktu, kādas personas var vai nevar mācīties, kārtot eksāmenus, iegūt sertifikātus un strādāt par ārstniecības personām un ārstniecības atbalsta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secina, ka personām, kurām ar tiesas spriedumu ir ierobežota rīcībspēja, tiek liegta iespēja strādāt par ārstniecības vai ārstniecības atbalsta personu, jo šādas personas nav reģistrētas ārstniecības personu un ārstniecības atbalsta personu reģistrā un tādēļ nav tiesīgas praktizēt. Tādējādi normā i</w:t>
            </w:r>
            <w:r w:rsidR="00000000" w:rsidRPr="00000000" w:rsidDel="00000000">
              <w:rPr>
                <w:u w:val="single"/>
                <w:rtl w:val="0"/>
              </w:rPr>
              <w:t xml:space="preserve">ekļautais nosacījums ierobežo personu,</w:t>
            </w:r>
            <w:r w:rsidR="00000000" w:rsidRPr="00000000" w:rsidDel="00000000">
              <w:rPr>
                <w:rtl w:val="0"/>
              </w:rPr>
              <w:t xml:space="preserve"> kuras vēlas strādāt kā ārstniecības vai ārstniecības atbalsta personas vai kuras ir ieguvušas izglītību vai sertifikātu attiecīgā nozarē, </w:t>
            </w:r>
            <w:r w:rsidR="00000000" w:rsidRPr="00000000" w:rsidDel="00000000">
              <w:rPr>
                <w:u w:val="single"/>
                <w:rtl w:val="0"/>
              </w:rPr>
              <w:t xml:space="preserve">Satversmes 106. pantā garantētās tiesības uz darbu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106. pants noteic, ka ikvienam ir tiesības brīvi izvēlēties nodarbošanos un darbavietu atbilstoši savām spējām un kvalifikācijai. Tas nozīmē, ka personai ir tiesības brīvi izvēlēties nodarbošanos, ņemot vērā visu to spēju, zināšanu un prasmju kopumu, kas raksturo konkrētās personas sagatavotību un piemērotību zināma darba izpildei, ņemot vērā gan izglītību, gan praktisko pieredzi konkrētā darbā, gan arī citas zināšanas, prasmes un iemaņas, ko attiecīgā persona ieguvusi un attīstījusi. Līdz ar to valsts nedrīkst noteikt personām citus ierobežojošus kritērijus kā vien spēju un kvalifikācijas prasības, bez kurām persona nevarētu pildīt attiecīgā amata pienākumus. Valsts var noteikt prasības, saskaņā ar kurām personai, izvēloties noteiktu nodarbošanos, ir jāapliecina savas spējas un kvalifikācija. Piemēram, var pieprasīt nokārtot valsts noteiktus pārbaudījumus vai iegūt izglītību mācību procesā, kas tiek atzīts Latvijā. Taču prasībām ir jābūt pamatotām, un tās vērtējamas kā attiecīgo pamattiesību ierobežojums, kam jābūt noteiktam atbilstoši Satversmes 116. pantam.[1] Latvijas Republikas Satversmes 116. pants noteic, ka personas tiesības, kas noteiktas Satversmes 106. pantā var ierobežot likumā paredzētajos gadījumos, lai aizsargātu citu cilvēku tiesības, demokrātisko valsts iekārtu, sabiedrības drošību, labklājību un tikumību. Līdz ar to, kā to atzinusi Satversmes tiesa, 106. pantā nostiprināto tiesību ierobežojums vērtējams atbilstoši 116. panta kritērijiem, proti, a) tam jābūt noteiktam ar likumu; b) tam jāatbilst leģitīmam mērķim, kuru valsts vēlas sasniegt, nosakot šo ierobežojumu; c) tam jāatbilst samērīguma principam.[2]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normā iekļautais ierobežojums, kas nav saistīti ar personas profesionālo sagatavotību, zināšanām, kompetenci un prasmēm konkrētā nozarē, ir jāatbilst Satversmes 116. pantam. Tādējādi </w:t>
            </w:r>
            <w:r w:rsidR="00000000" w:rsidRPr="00000000" w:rsidDel="00000000">
              <w:rPr>
                <w:b w:val="1"/>
                <w:rtl w:val="0"/>
              </w:rPr>
              <w:t xml:space="preserve">lūdzam anotāciju papildināt ar izvērtējumu par normas atbilstību Satversmes 106. un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 ja šāda norma atbilstu Satversmei, ņemot vērā, ka rīcībspēju ierobežo konkrētā jomā un apjomā mantiskās tiesībās, normas pašreizējā redakcija, Tieslietu ministrijas ieskatā, ir pārāk visaptveroša un no anotācijas nav izprotams, ar kādiem rīcībspējas ierobežojumiem persona nevar reģistrēties par ārstniecības vai ārstniecības atbalsta personu. Tāpat, ņemot vērā, ka rīcībspēju ierobežo uz laiku un to var arī atjaunot, tad no tiesību normas nav saprotams, kas notiek, ja persona ir reģistrēta ārstniecības personu un ārstniecības atbalsta personu reģistrā, bet reģistrācijas laikā personai tiek ierobežota rīcībspēja vai tā tiek atjaunota. Tādējādi </w:t>
            </w:r>
            <w:r w:rsidR="00000000" w:rsidRPr="00000000" w:rsidDel="00000000">
              <w:rPr>
                <w:b w:val="1"/>
                <w:rtl w:val="0"/>
              </w:rPr>
              <w:t xml:space="preserve">lūdzam nepieciešamības gadījumā precizēt normu un anotācijā skaidrot normas būtību, nepieciešamību un pamatojumu, kā arī iekļaut anotācijā izvērtējumu par to, ar kādiem noteiktajiem rīcībspējas ierobežojumiem tiek atteikta personu reģistrācija, pārreģistrācija, reģistrācijas termiņa apturēšana ārstniecības personu un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Autoru kolektīvs prof. R.Baloža zinātniskā vadībā. Latvijas Republikas Satversmes komentāri. VIII nodaļa. Cilvēka pamattiesības. Rīga: Latvijas Vēstnesis, 2011. 495.-496.;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2003. gada 20. maija spriedums lietā Nr. 2002-21-01, Secinājumu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09.03.2022. iebildumā norādīto, Veselības ministrija š.g. 26.aprīlī organizēja sanāksmi, lai noskaidrot Latvijas Republikas Tiesībsarga viedokli par likumprojekta 5.pantā ietverto normu, kas paredz noteikt, ka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ir noteikta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sanāksmē piedalījās arī Latvijas Ārstu biedrības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pārstāvis informēja, ka, nākotnē ir plānots atteikties no rīcībspējas institūta.  Regulējums ir personas interesēs (vērsts uz mantiskiem jautājumiem), būtiski ir nepaplašināt šo mērķi un aicina izmantot citus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un Latvijas Ārstu biedrība piekrīt, ka ir nepieciešami valstiski mehānismi, lai pasargātu pacientu, jo būtiskākais ir pacienta drošība un   nevaram eksperimentēt ar pacienta situāciju. Ņemot vērā, ka saskaņā ar “Biedrību un nodibinājumu likuma” 42.panta trešo daļu par valdes locekļiem var būt pilngadīgas fiziskās personas, kuru rīcībspēju nav ierobežojusi tiesa, tad šādā gadījumā ir samērīgi noteikt, ka personas, kuriem tiesa ir noteikusi ierobežotu rīcībspēju nevar nodarboties ar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turpinās diskusiju par to, kā tiks izvērtēta ārstniecības personas veselības atbilstība profesionālo pienākumu veikšanai. Līdz ar to no likumprojekta tiek svītrots pants, kas paredzēja papildināt Ārstniecības likumu ar 26. pantu ar viens 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 pants noteic,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Likumprojekta anotācijas 1.3. sadaļā "Problēmas apraksts" par likumprojekta 6. pantu skaidrots, ka minēto normu nepieciešams izslēgt no Ārstniecības likuma, jo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Līdz ar to nav nepieciešams noteikt tiesības darboties ārstniecībā  personām ar iegūtu medicīniskās izglītības dokumentu līdz to reģistrācijai ārstniecības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(turpmāk – Noteikumi Nr. 317) 4. punktam Veselības inspekcija ārstniecības personu un ārstniecības atbalsta personu reģistrā iekļauj informāciju par noteiktu specialitāšu ārstniecības personām un ārstniecības atbalsta personām, kuras apguvušas atbilstošas akreditētas izglītības programmas un ieguvušas diplomu attiecīgajā profesijā. Taču no Noteikumiem Nr. 317 izriet, ka izglītības iegūšanas fakts pats par sevi nav pietiekams personas reģistrēšanai ārstniecības personu un ārstniecības atbalsta personu reģistrā. Proti, Noteikumu Nr. 317 3. nodaļā noteikta kārtība, kādā ārstniecības persona vai ārstniecības atbalsta persona iesniedz iesniegumu par reģistrāciju ārstniecības personu un ārstniecības atbalsta personu reģistrā. Tādējādi Tieslietu ministrijas ieskatā likumprojekta anotācijas 1.3. sadaļā "Problēmas apraksts" par likumprojekta 6. pantu norādītais pamatojums Ārstniecības likuma 28. panta izslēgšanai nav pietiekams. Turklāt, izslēdzot Ārstniecības likuma 28. pantu, faktiski ārstniecības personai zūd nepieciešamība reģistrēties ārstniecības personu un ārstniecības atbalsta personu reģistrā pēc atbilstošas izglītības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iespēju izslēgt likumprojekta 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"Problēmas apraksts" par likumprojekta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28.pants paredz,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un Veselības inspekcija veic personas reģistrāciju ārstniecības personu un ārstniecības atbalsta personu reģistrā. Reģistrācijas process var notikt bez tiešas personas klātbūtnes. Līdz ar to persona pēc reģistrācijas var uzsākt patstāvīgu profesionālo darbību profesijā.  Līdz ar to nav nepieciešams noteikt tiesības darboties ārstniecībā  personām ar iegūtu medicīniskās izglītības dokumentu līdz to reģistrācijai ārstniecības personu reģistrā. Ņemot vērā, ka šāda kārtība ir ieviesta no 2016.gada, bet joprojām var būt personas, kuras medicīniskās izglītības dokumentu ir saņēmušas līdz tam un līdz šim brīdim vēl nav reģistrējušās Ārstniecības personu un ārstniecības atbalsta personu reģistrā, tad Ministru kabineta noteikumos par ārstniecības personu un ārstniecības atbalsta personu reģistra izveides, papildināšanas un uzturēšanas kārtību ir noteikta kārtība kādā ārstniecības persona var to izdarīt. Ņemot vērā, ka ir nodrošināta kārtība, kad īsā laikā un izmantojot neklātienes kanālus persona var reģistrēties Ārstniecības personu un ārstniecības atbalsta personu reģistrā, Veselības ministrijas ieskatā nav atbalstāma prakse, ka šobrīd persona bez reģistrācijas ārstniecības personu reģistrā veic profesionālo darbību profesijā.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precizēt Ārstniecības likuma 29. panta pirmajā daļā ietverto pilnvarojumu Ministru kabinetam. Norādām, ka no minētās normas izriet, ka Ministru kabinets nosaka ārstniecības personu sertifikāciju un resertifikāciju, sertifikācijas eksāmenu, sertifikāta anulēšanu un tā darbības apturēšanu un tālākizglītības punktu saskaņošanu, nevis kārtību, kādā šie pasākumi vai darbības tiek veikti. Turklāt nav skaidrs, kas saprotams ar vārdkopu "tālākizglītības punktu saskaņošana". Vēršam uzmanību, ka atbilstoši Ministru kabineta 2009. gada 3. februāra noteikumu Nr. 108 "Normatīvo aktu projektu sagatavošanas noteikumi" 46. punktam likumprojektā neietver pilnvarojumu Ministru kabinetam izdot noteikumus jautājumā, kas nav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7. pantā ietvertā Ārstniecības likuma 29. panta pirmās daļas redakciju, nodrošinot skaidru un nepārprotamu tiesību normas un ar to noteiktā pilnvarojuma Ministru kabinetam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Ārstniecības likuma 1. panta 1. punktam ar terminu "ārstniecība" saprot profesionālu un individuālu slimību profilaksi, diagnostiku un ārstēšanu, medicīnisko rehabilitāciju un pacientu aprūpi. Tādējādi termins "ārstniecība" ietver arī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8. pantā ietvertā Ārstniecības likuma 31. pantā vārdus "un pacientu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darbojas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pacientu, lai veicinātu līdzestību ārstniecībā, nodrošināt atbildīgu, drošu un racionālu zāļu, medicīnisko ierīču, </w:t>
            </w:r>
            <w:r w:rsidR="00000000" w:rsidRPr="00000000" w:rsidDel="00000000">
              <w:rPr>
                <w:i w:val="1"/>
                <w:rtl w:val="0"/>
              </w:rPr>
              <w:t xml:space="preserve">in vitro</w:t>
            </w:r>
            <w:r w:rsidR="00000000" w:rsidRPr="00000000" w:rsidDel="00000000">
              <w:rPr>
                <w:rtl w:val="0"/>
              </w:rPr>
              <w:t xml:space="preserve"> diagnostikas medicīnisko ierīču un uztura bagātinātāju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(1)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Farmācijas likuma 1. panta 4. punkta pirmajam teikumam veselības aprūpes sastāvdaļu, ko savas kompetences ietvaros veic farmaceits, sniedzot farmakoterapeitiskās konsultācijas, informāciju par zālēm un to lietošanu, apzīmē ar terminu "farmaceitiskā aprūpe". Tādējādi likumprojekta 12. pantā ietvertais Ārstniecības likuma 53.</w:t>
            </w:r>
            <w:r w:rsidR="00000000" w:rsidRPr="00000000" w:rsidDel="00000000">
              <w:rPr>
                <w:vertAlign w:val="superscript"/>
                <w:rtl w:val="0"/>
              </w:rPr>
              <w:t xml:space="preserve">4</w:t>
            </w:r>
            <w:r w:rsidR="00000000" w:rsidRPr="00000000" w:rsidDel="00000000">
              <w:rPr>
                <w:rtl w:val="0"/>
              </w:rPr>
              <w:t xml:space="preserve"> panta 1. punkts faktiski dublē Farmācijas likuma 1. panta 4. punktā noteikto.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1. punktu vai precizēt to, nosakot, ka farmaceita, kas strādā aptiekā vai slēgta tipa aptiekā, ārstniecības iestādē, kurā nav slēgta tipa aptiekas, vai kā klīniskais farmaceits ārstniecības aprūpē, uzdevums veselības aprūpē ir nodrošināt farmaceitisko aprūpi attiecīgās veselības aprūpes iestādes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4.punkts atrunā termina "farmaceitiskā aprūpe" definīciju, kas ir veselības aprūpes sastāvdaļa, ko savas kompetences ietvaros veic farmaceits, sniedzot farmakoterapeitiskās konsultācijas, informāciju par zālēm un to lietošanu. Minētā tiesību norma definē farmaceita sniegto pakalpojumu, bet nenosaka tā ietvarā sasniedzamos mērķus veselības aprūpē, kas  ir Ārstniecības likuma tvērums. Lai novērstu tiesību normu dublēšanos, minētais punkts, atbilstoši Tieslietu ministrijas iebildumam, tiek precizēts - tiesību normas projektā iekļaujot tikai informāciju par sasniedzamo mērķi farmaceitiskās aprūpes ietvarā. Minētā tiesību norma ir būtiska, jo vērsta uz farmaceita sniegta veselības aprūpes pakalpojuma kvalitātes paaugstināšanu (pacienta ārstniecības ietvarā), nevis tikai pakalpojuma definējumu.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veic farmaceita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farmaceitisko aprūpi, nodrošināt atbildīgu, drošu un racionālu zāļu, medicīnisko ierīču, in vitro diagnostikas medicīnisko ierīču un uztura bagātinātāju lietošanu un līdzestību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darbojas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pacientu, lai veicinātu līdzestību ārstniecībā, nodrošināt atbildīgu, drošu un racionālu zāļu, medicīnisko ierīču, </w:t>
            </w:r>
            <w:r w:rsidR="00000000" w:rsidRPr="00000000" w:rsidDel="00000000">
              <w:rPr>
                <w:i w:val="1"/>
                <w:rtl w:val="0"/>
              </w:rPr>
              <w:t xml:space="preserve">in vitro</w:t>
            </w:r>
            <w:r w:rsidR="00000000" w:rsidRPr="00000000" w:rsidDel="00000000">
              <w:rPr>
                <w:rtl w:val="0"/>
              </w:rPr>
              <w:t xml:space="preserve"> diagnostikas medicīnisko ierīču un uztura bagātinātāju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(1)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Farmācijas likuma 1. panta 3. punktam farmaceitisko darbību, kuru veic farmaceits individuāli vai kopīgi ar aptiekas darbiniekiem, lai nodrošinātu farmaceitisko aprūpi Farmācijas likumā noteiktajā kārtībā iekārtotā un licencētā aptiekā apzīmē ar terminu "farmaceita prakse". Informējam, ka atbilstoši Ministru kabineta 2009. gada 3. februāra noteikumu Nr. 108 "Normatīvo aktu projektu sagatavošanas noteikumi" 2.2. apakšpunktam normatīvā akta projekta tekstu raksta, ievērojot valsts valodas literārās un gramatiskās normas, kā arī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vienveidīgu terminu lietojumu nozares normatīvajos aktos, lūdzam vērtēt iespēju aizstāt likumprojekta 12. pantā ietvertajā 53.</w:t>
            </w:r>
            <w:r w:rsidR="00000000" w:rsidRPr="00000000" w:rsidDel="00000000">
              <w:rPr>
                <w:vertAlign w:val="superscript"/>
                <w:rtl w:val="0"/>
              </w:rPr>
              <w:t xml:space="preserve">3</w:t>
            </w:r>
            <w:r w:rsidR="00000000" w:rsidRPr="00000000" w:rsidDel="00000000">
              <w:rPr>
                <w:rtl w:val="0"/>
              </w:rPr>
              <w:t xml:space="preserve"> pantā vārdus "darbojas atbilstoši savai kompetencei" ar vārdiem "veic farmaceita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veic farmaceita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farmaceitisko aprūpi, nodrošināt atbildīgu, drošu un racionālu zāļu, medicīnisko ierīču, in vitro diagnostikas medicīnisko ierīču un uztura bagātinātāju lietošanu un līdzestību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likumu paredzēts papildināt ar jaunu 69.</w:t>
            </w:r>
            <w:r w:rsidR="00000000" w:rsidRPr="00000000" w:rsidDel="00000000">
              <w:rPr>
                <w:vertAlign w:val="superscript"/>
                <w:rtl w:val="0"/>
              </w:rPr>
              <w:t xml:space="preserve">2</w:t>
            </w:r>
            <w:r w:rsidR="00000000" w:rsidRPr="00000000" w:rsidDel="00000000">
              <w:rPr>
                <w:rtl w:val="0"/>
              </w:rPr>
              <w:t xml:space="preserve"> pantu, kas cita starpā paredz, ka persona, kurai kriminālprocesā noteikts medicīniska rakstura piespiedu līdzeklis un, kura ārstniecības iestādē ierodas pirmo reizi, tiek iepazīstināta ar iestādē noteikto medicīniska rakstura piespiedu līdzekļa izpildes kārtību, ar parakstu apliecinot,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spēkā esošajam normatīvajam regulējumam (Krimināllikuma 68.-70.pants) medicīniska rakstura piespiedu līdzekli tiesa piemēro personām, kuras izdarījušas noziedzīgus nodarījumus un ir atzītas par nepieskaitāmām vai ierobežoti pieskaitāmām un sirgst ar psihiskiem traucējumiem, kas liedz tām saprast vai vadīt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ka atsevišķos gadījumos persona, kurai piemērots medicīniska rakstura piespiedu līdzeklis, atsakās iepazīties ar iestādē noteikto medicīniska rakstura piespiedu līdzekļa izpildes kārtību vai arī objektīva iemesla dēļ (psihiskais stāvoklis) to nesaprot. Šāda situācija ārstniecības personālam var sarežģīt piespiedu līdzekļa izpildes uzsākšanu, jo, kā norādīts arī likumprojekta anotācijā, tikai gadījumā, ja persona sapratusi, kas no viņas tiek gaidīts, var prasīt izpildi. Līdz ar to aicinām precizēt noteikumu projektu, paredzot risinājumu situācijām, kad persona atsakās iepazīties ar iestādē noteikto medicīniska rakstura piespiedu līdzekļa izpildes kārtību vai arī šo kārtību nesaprot un tāpēc nevar sniegt apliecinājumu par iepazīšanos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uz kuru nepieciešamību norādīja ar 2019. gada 28. marta Veselības ministrijas rīkojuma Nr.75 izveidotās darba grupas par medicīniska rakstura piespiedu līdzekļa izpildi eksperti un ir kopumā pozitīvi vērtējami. Tomēr jānorāda, ka gan praktiķi Tieslietu ministrijas darba grupās, gan eksperti dažādos forumos pēdējo gadu laikā ir norādījuši, ka medicīniska rakstura piespiedu līdzekļu izpildē, it īpaši saistībā ar ambulatoro ārstēšanu medicīnas iestādē, ir saskatāmas problēmas. Proti, nav saprotama izpildes kārtība un nosacījumi, kā arī personas, kurai noteikts medicīniska rakstura piespiedu līdzeklis tiesības un pienākumi. Līdz ar to Tieslietu ministrija uztur arī Veselības ministrijas darba grupā pausto nostāju, ka ir nepieciešams izveidot speciālu tiesisko regulējums par medicīniska rakstura piespiedu līdzekļu izpildi. Tas ir būtiski, lai gan persona, kurai noteikts medicīniska rakstura piespiedu līdzeklis, tās pārstāvim, gan personai, kas nodrošina šāda līdzekļa izpildi, ir skaidra un noteikta kārtība, lai varētu sekmīgi realizēt personai piemērotā piespiedu līdzekļa izpildi.  Tieslietu ministrijas ieskatā šāds regulējums varētu būt kā speciāls regulējums Ministru kabineta noteikumu veidā, kurā tiktu ietverti arī tehniskie un organizatoriskie jautājumi. Līdz ar to Ārstniecības likumā būtu nepieciešams ietvert deleģējumu, kas paredzētu Ministru kabineta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pirmās daļas 1. punkts tiek papildināts, attiecinot uz personām, kam piemērots medicīniska rakstura piespiedu līdzeklis, ne tikai Pacientu tiesību likumā noteiktās tiesības, bet arī pienākumus. Pacientu tiesību likuma 15. panta trešā daļa nosaka, ka pacientam ir saistoši ārstniecības iestādes iekšējās kārtības noteikumi un ārstniecības personas norādījumi. Tā kā šāds pienākums jau ir noteikts, jaunā 69.</w:t>
            </w:r>
            <w:r w:rsidR="00000000" w:rsidRPr="00000000" w:rsidDel="00000000">
              <w:rPr>
                <w:vertAlign w:val="superscript"/>
                <w:rtl w:val="0"/>
              </w:rPr>
              <w:t xml:space="preserve">2</w:t>
            </w:r>
            <w:r w:rsidR="00000000" w:rsidRPr="00000000" w:rsidDel="00000000">
              <w:rPr>
                <w:rtl w:val="0"/>
              </w:rPr>
              <w:t xml:space="preserve"> panta otrā daļa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izpratne par nepieciešamību ievērot ārstniecības personas norādījumus īpaši svarīga ir personām, kam noteikts medicīniska rakstura piespiedu līdzeklis - ambulatora ārstēšana medicīnas iestādē, papildus jāuzsver, ka šāda līdzekļa piemērošana ir ļoti rūpīgi apsverama. Lai sasniegtu medicīniska rakstura piespiedu līdzekļa piemērošanas mērķi un uzlabotu personas veselību, novēršot draudus sabiedrībai un pašai personai, būtiska ir personas līdzestība ārstēšanas procesā, t.i. ierašanās pie ārsta norādītajā laikā, izrakstīto zāļu iegāde un lietošana norādītajās devās. Līdz ar to medicīniska rakstura piespiedu līdzekli - ambulatoru ārstēšanu medicīniskā iestādē - drīkstētu piemērot tikai tādai personai, kas ir apliecinājusi spējas saprast tiesas noteikto pienākumu ārstēties un to pildīt. Šāda persona, visticamāk, spēs arī saprast iestādes noteikto kārtību un ārsta norādījumus. Tādējādi no tiespsihiatriskās ekspertīzes atzinuma un tiesas lēmuma atkarīgs, vai personai tiek piemērots tāds piespiedu līdzeklis, ko viņa patiesi spēs pildīt.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cits tuvinieks,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uz kuru nepieciešamību norādīja ar 2019. gada 28. marta Veselības ministrijas rīkojuma Nr.75 izveidotās darba grupas par medicīniska rakstura piespiedu līdzekļa izpildi eksperti un ir kopumā pozitīvi vērtējami. Tomēr jānorāda, ka gan praktiķi Tieslietu ministrijas darba grupās, gan eksperti dažādos forumos pēdējo gadu laikā ir norādījuši, ka medicīniska rakstura piespiedu līdzekļu izpildē, it īpaši saistībā ar ambulatoro ārstēšanu medicīnas iestādē, ir saskatāmas problēmas. Proti, nav saprotama izpildes kārtība un nosacījumi, kā arī personas, kurai noteikts medicīniska rakstura piespiedu līdzeklis tiesības un pienākumi. Līdz ar to Tieslietu ministrija uztur arī Veselības ministrijas darba grupā pausto nostāju, ka ir nepieciešams izveidot speciālu tiesisko regulējums par medicīniska rakstura piespiedu līdzekļu izpildi. Tas ir būtiski, lai gan persona, kurai noteikts medicīniska rakstura piespiedu līdzeklis, tās pārstāvim, gan personai, kas nodrošina šāda līdzekļa izpildi, ir skaidra un noteikta kārtība, lai varētu sekmīgi realizēt personai piemērotā piespiedu līdzekļa izpildi.  Tieslietu ministrijas ieskatā šāds regulējums varētu būt kā speciāls regulējums Ministru kabineta noteikumu veidā, kurā tiktu ietverti arī tehniskie un organizatoriskie jautājumi. Līdz ar to Ārstniecības likumā būtu nepieciešams ietvert deleģējumu, kas paredzētu Ministru kabineta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panta 9. daļā ietverts deleģējums Ministru kabinetam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cits tuvinieks,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Ārstniecības likumu ar 69. </w:t>
            </w:r>
            <w:r w:rsidR="00000000" w:rsidRPr="00000000" w:rsidDel="00000000">
              <w:rPr>
                <w:i w:val="1"/>
                <w:rtl w:val="0"/>
              </w:rPr>
              <w:t xml:space="preserve">trīs prim</w:t>
            </w:r>
            <w:r w:rsidR="00000000" w:rsidRPr="00000000" w:rsidDel="00000000">
              <w:rPr>
                <w:rtl w:val="0"/>
              </w:rPr>
              <w:t xml:space="preserve"> pantu. Tā otrā daļa paredz, ka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kādas personas ir domātas ka "personas likumiskais pārstāvis". Lūdzam skaidrot, kas būtu pilngadības personas likumiskais pārstāvis </w:t>
            </w:r>
            <w:r w:rsidR="00000000" w:rsidRPr="00000000" w:rsidDel="00000000">
              <w:rPr>
                <w:rtl w:val="0"/>
              </w:rPr>
              <w:t xml:space="preserve">(vai tas ir domātas Pacientu tiesību likuma 7. panta pirmajā daļā minētās personas vai citas). Vēršam uzmanību, ka atbilstoši Civillikuma ietvertajam regulējumam, aizgādnis ir pilngadīgas personas pārstāvis tikai tādās jomās un apmērā, kā ir noteikts tiesas nolēmumā par personas rīcībspējas ierobežošanu. Tāpat būtiski, ka ja speciālajos likumos aizgādnim nav piešķirtas īpašas tiesības pārstāvēt personu nemantiskajās tiesības, aizgādnim šādu tiesību pārstāvēt personu nav un, piemēram, nav tiesību iesniegt šādu iesniegumu, jo šādos jautājumos aizgādnis nav personas likumiskais aizgādnis.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attiecīgi papildināt anotāciju ar skaidrojumu, kā arī nepieciešamības gadījumā, lūdzam precizēt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Kriminālprocesa likuma 607.panta trešajā daļā lietotajam formulējumam.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cits tuvinieks,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kopumā sešus dažādus pilnvarojumus Ministru kabinetam, taču likumprojekta anotācijas 1.2. sadaļas "Mērķa apraksts" otrajā teikumā norādīts tikai viens no tiem. Ievērojot minēto un tiesiskās noteiktības nolūkā lūdzam vērtēt nepieciešamību atbilstoši precizēt likumprojekta anotācijas 1.2. sadaļas "Mērķa apraksts"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1.2.punkta sadaļā "Spēkā stāšanās termiņš" norādīto informāciju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 punktam anotācijas sadaļu par normatīvā akta projekta izstrādes nepieciešamību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likumprojekta anotācijas 1.3. sadaļu "Pašreizējā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1. pantā ietvertajam Ārstniecības likuma 1. panta 31. punktam klīniskais ceļš tiek izstrādāts atbilstoši klīniskajam algoritmam vai klīniskajām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sadaļas "Problēmas apraksts" par likumprojekta 1. un 3. pantu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profesija "ārsts stažieris" ir noteikta Ministru kabineta 2017. gada 23. maija noteikumu Nr. 264 "Noteikumi par Profesiju klasifikatoru, profesijai atbilstošiem pamatuzdevumiem un kvalifikācijas pamatprasībām" </w:t>
            </w:r>
            <w:r w:rsidR="00000000" w:rsidRPr="00000000" w:rsidDel="00000000">
              <w:rPr>
                <w:u w:val="single"/>
                <w:rtl w:val="0"/>
              </w:rPr>
              <w:t xml:space="preserve">pielikuma 3.7.1.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sadaļu "Problēmas apraksts" par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atbilstoši Tieslietu ministrijas 09.03.2022.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kārtību, kādā rezidents ārpus rezidentūras studiju programmas var strādāt apgūstamajā specialitātē ārstniecības iestādē, ar kuru rezidentam nav noslēgts darba līgums par rezidentūras programmas apguvi, noteic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 268) 13.</w:t>
            </w:r>
            <w:r w:rsidR="00000000" w:rsidRPr="00000000" w:rsidDel="00000000">
              <w:rPr>
                <w:vertAlign w:val="superscript"/>
                <w:rtl w:val="0"/>
              </w:rPr>
              <w:t xml:space="preserve">1</w:t>
            </w:r>
            <w:r w:rsidR="00000000" w:rsidRPr="00000000" w:rsidDel="00000000">
              <w:rPr>
                <w:rtl w:val="0"/>
              </w:rPr>
              <w:t xml:space="preserve"> punkts. Vienlaikus vēršam uzmanību, ka atbilstoši Noteikumu Nr. 268 13.</w:t>
            </w:r>
            <w:r w:rsidR="00000000" w:rsidRPr="00000000" w:rsidDel="00000000">
              <w:rPr>
                <w:vertAlign w:val="superscript"/>
                <w:rtl w:val="0"/>
              </w:rPr>
              <w:t xml:space="preserve">1</w:t>
            </w:r>
            <w:r w:rsidR="00000000" w:rsidRPr="00000000" w:rsidDel="00000000">
              <w:rPr>
                <w:rtl w:val="0"/>
              </w:rPr>
              <w:t xml:space="preserve"> punktā noteiktajam rezidents ārpus rezidentūras studiju programmas var strādāt apgūstamajā specialitātē ārstniecības iestādē, ar kuru rezidentam nav noslēgts darba līgums par rezidentūras programmas apguvi </w:t>
            </w:r>
            <w:r w:rsidR="00000000" w:rsidRPr="00000000" w:rsidDel="00000000">
              <w:rPr>
                <w:u w:val="single"/>
                <w:rtl w:val="0"/>
              </w:rPr>
              <w:t xml:space="preserve">tikai tad</w:t>
            </w:r>
            <w:r w:rsidR="00000000" w:rsidRPr="00000000" w:rsidDel="00000000">
              <w:rPr>
                <w:rtl w:val="0"/>
              </w:rPr>
              <w:t xml:space="preserve">, ja persona strādā attiecīgajā specialitātē sertificēta speciālista vadībā, kura darba stāžs attiecīgajā specialitātē pēc ārstniecības personas sertifikāta iegūšanas ir ne mazāks kā pieci gadi, un, ja par personas darbu ārpus rezidentūras studiju programmas ir atbildīgs attiecīgajā specialitātē sertificēts ārstniecības iestādes speciālists, kura darba stāžs attiecīgajā specialitātē pēc ārstniecības personas sertifikāta iegūšanas ir ne mazāks 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anotācijas 1.3. sadaļu "Problēmas apraksts" par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Satversmes tiesa ir atzinusi, ka jēdziens "kārtība" nozīmē norises īstenošanas veidu vai darbības organizāciju. Pilnvarojumā Ministru kabinetam minētais vārds "kārtība" pamatā piešķir Ministru kabinetam tiesības noteikumos regulēt attiecīgā jautājuma procesuālo raksturu, proti, izstrādāt noteiktu procedūru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w:t>
            </w:r>
            <w:r w:rsidR="00000000" w:rsidRPr="00000000" w:rsidDel="00000000">
              <w:rPr>
                <w:u w:val="single"/>
                <w:rtl w:val="0"/>
              </w:rPr>
              <w:t xml:space="preserve">Vienlaikus tas neizslēdz Ministru kabineta tiesības pieņemt materiāla rakstura normas, ciktāl netiek pārkāpts attiecīgais pilnvarojums</w:t>
            </w:r>
            <w:r w:rsidR="00000000" w:rsidRPr="00000000" w:rsidDel="00000000">
              <w:rPr>
                <w:rtl w:val="0"/>
              </w:rPr>
              <w:t xml:space="preserve">. Tāpat jāņem vērā, ka Ministru kabineta noteikumos nevar būt iekļautas tādas materiālās normas, kas veidotu no pilnvarojošā likuma būtiski atšķirīgas tiesiskās attiecības (</w:t>
            </w:r>
            <w:r w:rsidR="00000000" w:rsidRPr="00000000" w:rsidDel="00000000">
              <w:rPr>
                <w:i w:val="1"/>
                <w:rtl w:val="0"/>
              </w:rPr>
              <w:t xml:space="preserve">sk. Satvermes tiesas 2011. gada 6. maija sprieduma lietā Nr. 2010-57-03 13.3.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3. punktam ārstniecības personu un ārstniecības atbalsta personu reģistra pārzinis un turētājs ir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10. un 11.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9. un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1.3. sadaļā "Problēmas apraksts" par likumprojekta 10. un 11. pantu norādīto atbilstoši Ministru kabineta 2016. gada 24. maija noteikumu Nr. 317 "Ārstniecības personu un ārstniecības atbalsta personu reģistra izveides, papildināšanas un uzturēšanas kārtība" 3.2.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ir  precizēta likumprojekta anotācijas 1.3. sadaļa "Problēmas apraksts" par likumprojekta 9. un 10. pantu norādīto, ka pārreģistrācija ārsta vai zobārsta profesijā tiek veikta Ministru kabineta 2016. gada 24. maija noteikumu Nr. 317 "Ārstniecības personu un ārstniecības atbalsta personu reģistra izveides, papildināšanas un uzturēšanas kārtība" 3.2. nodaļā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1.3. sadaļā "Problēmas apraksts" par likumprojekta 12. pantu norādītais neatbilst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12. pantu norādīto, vienlaikus vērtējot nepieciešamību precizēt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likumprojekta anotācijas 1.3. sadaļas "Problēmas apraksts" par likumprojekta 12. pantu ietverto atsauci uz likumprojekta 12. pantā paredzēto Ārstniecības likuma 53.</w:t>
            </w:r>
            <w:r w:rsidR="00000000" w:rsidRPr="00000000" w:rsidDel="00000000">
              <w:rPr>
                <w:vertAlign w:val="superscript"/>
                <w:rtl w:val="0"/>
              </w:rPr>
              <w:t xml:space="preserve">5</w:t>
            </w:r>
            <w:r w:rsidR="00000000" w:rsidRPr="00000000" w:rsidDel="00000000">
              <w:rPr>
                <w:rtl w:val="0"/>
              </w:rPr>
              <w:t xml:space="preserve"> pantu, norādot, ka minētais pants nosaka klīniskā farmaceita, kas ieguvis augstāko izglītību klīniskajā farmācijā un strādā slēgta tipa aptiekā vai ārstniecības iestādē papildu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1.3. sadaļā "Problēmas apraksts" par likumprojekta 12. pantu norādītais neatbilst likumprojekta 12. pantā ietvertā Ārstniecības likuma 53.</w:t>
            </w:r>
            <w:r w:rsidR="00000000" w:rsidRPr="00000000" w:rsidDel="00000000">
              <w:rPr>
                <w:vertAlign w:val="superscript"/>
                <w:rtl w:val="0"/>
              </w:rPr>
              <w:t xml:space="preserve">5</w:t>
            </w:r>
            <w:r w:rsidR="00000000" w:rsidRPr="00000000" w:rsidDel="00000000">
              <w:rPr>
                <w:rtl w:val="0"/>
              </w:rPr>
              <w:t xml:space="preserve">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12. pantu norādīto, vienlaikus vērtējot nepieciešamību precizēt likumprojekta 12. pantā ietvertā Ārstniecības likuma 53.</w:t>
            </w:r>
            <w:r w:rsidR="00000000" w:rsidRPr="00000000" w:rsidDel="00000000">
              <w:rPr>
                <w:vertAlign w:val="superscript"/>
                <w:rtl w:val="0"/>
              </w:rPr>
              <w:t xml:space="preserve">5</w:t>
            </w:r>
            <w:r w:rsidR="00000000" w:rsidRPr="00000000" w:rsidDel="00000000">
              <w:rPr>
                <w:rtl w:val="0"/>
              </w:rPr>
              <w:t xml:space="preserve">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4.2. sadaļu "Cita informācija" ar norādi uz institūciju, kura izstrādās likumprojekta 2., 3. un 4. pantā minētos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4.2. sadaļa "Cita informācija" ar norādi uz institūciju, kura izstrādās likumprojekta 2., 3., 4. un 6. pantā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minētos Ministru kabinets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kārtību un prasībām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 </w:t>
            </w:r>
            <w:r w:rsidR="00000000" w:rsidRPr="00000000" w:rsidDel="00000000">
              <w:rPr>
                <w:u w:val="single"/>
                <w:rtl w:val="0"/>
              </w:rPr>
              <w:t xml:space="preserve">izstrādās Veselības ministrija sadarbībā ar Veselības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pirmās palīdzības sniegšanas apmācību pārvaldības informācijas sistēmu </w:t>
            </w:r>
            <w:r w:rsidR="00000000" w:rsidRPr="00000000" w:rsidDel="00000000">
              <w:rPr>
                <w:u w:val="single"/>
                <w:rtl w:val="0"/>
              </w:rPr>
              <w:t xml:space="preserve">izstrādās Veselības ministrija sadarbībā ar Neatliekamās medicīniskās palīdzības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un 4. pantā minētos Ministru kabineta noteikumus par kārtību, kādā izvērtē, reģistrē, ievieš un aktualizē klīniskās vadlīnijas, klīniskos algoritmus un klīniskos ceļus un kārtību, kādā organizē noteiktu nāves cēloņu konfidenciālo analīzi izstrādās </w:t>
            </w:r>
            <w:r w:rsidR="00000000" w:rsidRPr="00000000" w:rsidDel="00000000">
              <w:rPr>
                <w:u w:val="single"/>
                <w:rtl w:val="0"/>
              </w:rPr>
              <w:t xml:space="preserve">Veselības ministrija sadarbībā ar ārstiem speciālistiem, Slimību profilakses un kontroles centru un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minētos Ministru kabineta noteikumus par sertifikācijas un resertifikācijas organizācijas, ārstniecības personu sertifikācijas un resertifikācijas, sertifikācijas eksāmenu, sertifikāta anulēšanas un tā darbības apturēšanas un tālākizglītības punktu saskaņošanas kārtību un prasībām </w:t>
            </w:r>
            <w:r w:rsidR="00000000" w:rsidRPr="00000000" w:rsidDel="00000000">
              <w:rPr>
                <w:u w:val="single"/>
                <w:rtl w:val="0"/>
              </w:rPr>
              <w:t xml:space="preserve">izstrādās Veselības ministrija sadarbībā ar ārstniecības personu sertificējošām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2. pantam ar likumprojektu iecerēts ieviest tiešsaistes pirmās palīdzības sniegšanas apmācības sistēmu, kas cita starpā nodrošinās iespēju iestādēm, kurām savu funkciju pildīšanai nepieciešama informācija par pirmās palīdzības pamatzināšanu kursu apguvušām personām, veikt elektronisku informācijas apmaiņu. Ievērojot minēto, lūdzam aizpildīt likumprojekta anotācijas 8.1.3.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2. pantam ar likumprojektu iecerēts ieviest tiešsaistes pirmās palīdzības sniegšanas apmācības sistēmu, nodrošinot, ka ikvienam vienuviet ir iespēja iegūt informāciju par pirmās palīdzības apmācību iespējām, reģistrēties apmācībām un veikt citas ar pirmās palīdzības apgūšanu saistītas darbības. Ievērojot minēto, lūdzam aizpildīt likumprojekta anotācijas 8.1.3.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32.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 panta trešās daļas jaunā redakcija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9.</w:t>
            </w:r>
            <w:r w:rsidR="00000000" w:rsidRPr="00000000" w:rsidDel="00000000">
              <w:rPr>
                <w:vertAlign w:val="superscript"/>
                <w:rtl w:val="0"/>
              </w:rPr>
              <w:t xml:space="preserve">1 </w:t>
            </w:r>
            <w:r w:rsidR="00000000" w:rsidRPr="00000000" w:rsidDel="00000000">
              <w:rPr>
                <w:rtl w:val="0"/>
              </w:rPr>
              <w:t xml:space="preserve">un 10.</w:t>
            </w:r>
            <w:r w:rsidR="00000000" w:rsidRPr="00000000" w:rsidDel="00000000">
              <w:rPr>
                <w:vertAlign w:val="superscript"/>
                <w:rtl w:val="0"/>
              </w:rPr>
              <w:t xml:space="preserve">2</w:t>
            </w:r>
            <w:r w:rsidR="00000000" w:rsidRPr="00000000" w:rsidDel="00000000">
              <w:rPr>
                <w:rtl w:val="0"/>
              </w:rPr>
              <w:t xml:space="preserve"> panta jaunā redakcija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pantā ietvertā Ārstniecības likuma pārejas noteikumu 38. punkta redakciju, nosakot, ka grozījumi Ārstniecības likuma 9. pantā par trešās daļas izteikšanu jaunā redakcijā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33.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31., 32., 34. un 35. punkts, grozījumi par Ārstniecības likumā 9.</w:t>
            </w:r>
            <w:r w:rsidR="00000000" w:rsidRPr="00000000" w:rsidDel="00000000">
              <w:rPr>
                <w:vertAlign w:val="superscript"/>
                <w:rtl w:val="0"/>
              </w:rPr>
              <w:t xml:space="preserve">1 </w:t>
            </w:r>
            <w:r w:rsidR="00000000" w:rsidRPr="00000000" w:rsidDel="00000000">
              <w:rPr>
                <w:rtl w:val="0"/>
              </w:rPr>
              <w:t xml:space="preserve">izteikšanu jaunā redakcijā, 9. panta piektā daļa un 10.</w:t>
            </w:r>
            <w:r w:rsidR="00000000" w:rsidRPr="00000000" w:rsidDel="00000000">
              <w:rPr>
                <w:vertAlign w:val="superscript"/>
                <w:rtl w:val="0"/>
              </w:rPr>
              <w:t xml:space="preserve">2</w:t>
            </w:r>
            <w:r w:rsidR="00000000" w:rsidRPr="00000000" w:rsidDel="00000000">
              <w:rPr>
                <w:rtl w:val="0"/>
              </w:rPr>
              <w:t xml:space="preserve"> pants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41.Šā likuma  69.</w:t>
            </w:r>
            <w:r w:rsidR="00000000" w:rsidRPr="00000000" w:rsidDel="00000000">
              <w:rPr>
                <w:vertAlign w:val="superscript"/>
                <w:rtl w:val="0"/>
              </w:rPr>
              <w:t xml:space="preserve">1</w:t>
            </w:r>
            <w:r w:rsidR="00000000" w:rsidRPr="00000000" w:rsidDel="00000000">
              <w:rPr>
                <w:rtl w:val="0"/>
              </w:rPr>
              <w:t xml:space="preserve"> panta 9. daļa par Ministru kabinetam  doto uzdevumu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 stājas spēkā 2024.gada 1.janvārī.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32.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 panta trešās daļas jaunā redakcija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9.</w:t>
            </w:r>
            <w:r w:rsidR="00000000" w:rsidRPr="00000000" w:rsidDel="00000000">
              <w:rPr>
                <w:vertAlign w:val="superscript"/>
                <w:rtl w:val="0"/>
              </w:rPr>
              <w:t xml:space="preserve">1 </w:t>
            </w:r>
            <w:r w:rsidR="00000000" w:rsidRPr="00000000" w:rsidDel="00000000">
              <w:rPr>
                <w:rtl w:val="0"/>
              </w:rPr>
              <w:t xml:space="preserve">un 10.</w:t>
            </w:r>
            <w:r w:rsidR="00000000" w:rsidRPr="00000000" w:rsidDel="00000000">
              <w:rPr>
                <w:vertAlign w:val="superscript"/>
                <w:rtl w:val="0"/>
              </w:rPr>
              <w:t xml:space="preserve">2</w:t>
            </w:r>
            <w:r w:rsidR="00000000" w:rsidRPr="00000000" w:rsidDel="00000000">
              <w:rPr>
                <w:rtl w:val="0"/>
              </w:rPr>
              <w:t xml:space="preserve"> panta jaunā redakcija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pantā ietvertā Ārstniecības likuma pārejas noteikumu 39. punkta redakciju, nosakot, ka grozījumi par Ārstniecības likumā 9.1 un 10.2 panta izteikšanu jaunā redakcijā stājas spēkā 2024. gada 2.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33.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31., 32., 34. un 35. punkts, grozījumi par Ārstniecības likumā 9.</w:t>
            </w:r>
            <w:r w:rsidR="00000000" w:rsidRPr="00000000" w:rsidDel="00000000">
              <w:rPr>
                <w:vertAlign w:val="superscript"/>
                <w:rtl w:val="0"/>
              </w:rPr>
              <w:t xml:space="preserve">1 </w:t>
            </w:r>
            <w:r w:rsidR="00000000" w:rsidRPr="00000000" w:rsidDel="00000000">
              <w:rPr>
                <w:rtl w:val="0"/>
              </w:rPr>
              <w:t xml:space="preserve">izteikšanu jaunā redakcijā, 9. panta piektā daļa un 10.</w:t>
            </w:r>
            <w:r w:rsidR="00000000" w:rsidRPr="00000000" w:rsidDel="00000000">
              <w:rPr>
                <w:vertAlign w:val="superscript"/>
                <w:rtl w:val="0"/>
              </w:rPr>
              <w:t xml:space="preserve">2</w:t>
            </w:r>
            <w:r w:rsidR="00000000" w:rsidRPr="00000000" w:rsidDel="00000000">
              <w:rPr>
                <w:rtl w:val="0"/>
              </w:rPr>
              <w:t xml:space="preserve"> pants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41.Šā likuma  69.</w:t>
            </w:r>
            <w:r w:rsidR="00000000" w:rsidRPr="00000000" w:rsidDel="00000000">
              <w:rPr>
                <w:vertAlign w:val="superscript"/>
                <w:rtl w:val="0"/>
              </w:rPr>
              <w:t xml:space="preserve">1</w:t>
            </w:r>
            <w:r w:rsidR="00000000" w:rsidRPr="00000000" w:rsidDel="00000000">
              <w:rPr>
                <w:rtl w:val="0"/>
              </w:rPr>
              <w:t xml:space="preserve"> panta 9. daļa par Ministru kabinetam  doto uzdevumu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 stājas spēkā 2024.gada 1.janvārī.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1.2. sadaļas "Mērķa apraksts" pirmo teikumu, aizstājot vārdu "likumā" ar vārdiem "Ārstniecības likumā (turpmāk –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1.3. sadaļu "Risinājuma apraksts" par likumprojekta 13. pantu, norādot, ka, lai uzsvērtu, ka pacientam ārstēšanās gaitā ir ne tikai tiesības, bet arī Pacientu tiesību likumā noteiktie pienākumi, attiecīgi precizēts </w:t>
            </w:r>
            <w:r w:rsidR="00000000" w:rsidRPr="00000000" w:rsidDel="00000000">
              <w:rPr>
                <w:u w:val="single"/>
                <w:rtl w:val="0"/>
              </w:rPr>
              <w:t xml:space="preserve">Ārstniecības likuma 69.</w:t>
            </w:r>
            <w:r w:rsidR="00000000" w:rsidRPr="00000000" w:rsidDel="00000000">
              <w:rPr>
                <w:u w:val="single"/>
                <w:vertAlign w:val="superscript"/>
                <w:rtl w:val="0"/>
              </w:rPr>
              <w:t xml:space="preserve">1</w:t>
            </w:r>
            <w:r w:rsidR="00000000" w:rsidRPr="00000000" w:rsidDel="00000000">
              <w:rPr>
                <w:u w:val="single"/>
                <w:rtl w:val="0"/>
              </w:rPr>
              <w:t xml:space="preserve"> panta pirmās daļas 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w:t>
    </w:r>
    <w:r>
      <w:br/>
    </w:r>
    <w:r w:rsidR="00000000" w:rsidRPr="00000000" w:rsidDel="00000000">
      <w:rPr>
        <w:rtl w:val="0"/>
      </w:rPr>
      <w:t xml:space="preserve">Izdrukāts 22.07.2022.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w:t>
    </w:r>
    <w:r>
      <w:br/>
    </w:r>
    <w:r w:rsidR="00000000" w:rsidRPr="00000000" w:rsidDel="00000000">
      <w:rPr>
        <w:rtl w:val="0"/>
      </w:rPr>
      <w:t xml:space="preserve">Izdrukāts 22.07.2022.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Izziņa_22-TA-231.docx</dc:title>
</cp:coreProperties>
</file>

<file path=docProps/custom.xml><?xml version="1.0" encoding="utf-8"?>
<Properties xmlns="http://schemas.openxmlformats.org/officeDocument/2006/custom-properties" xmlns:vt="http://schemas.openxmlformats.org/officeDocument/2006/docPropsVTypes"/>
</file>