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371A3" w14:textId="77777777" w:rsidR="00D2308C" w:rsidRPr="00D2308C" w:rsidRDefault="00D2308C" w:rsidP="00D2308C">
      <w:pPr>
        <w:spacing w:after="0" w:line="240" w:lineRule="auto"/>
        <w:rPr>
          <w:rFonts w:ascii="Calibri" w:eastAsia="Calibri" w:hAnsi="Calibri" w:cs="Times New Roman"/>
        </w:rPr>
      </w:pPr>
    </w:p>
    <w:p w14:paraId="6E8B53FA" w14:textId="77777777" w:rsidR="00D2308C" w:rsidRPr="00D2308C" w:rsidRDefault="00D2308C" w:rsidP="00D2308C">
      <w:pPr>
        <w:spacing w:after="0" w:line="240" w:lineRule="auto"/>
        <w:rPr>
          <w:rFonts w:ascii="Calibri" w:eastAsia="Times New Roman" w:hAnsi="Calibri" w:cs="Calibri"/>
          <w:lang w:val="en-US" w:eastAsia="lv-LV"/>
        </w:rPr>
      </w:pPr>
      <w:bookmarkStart w:id="0" w:name="_MailOriginal"/>
      <w:r w:rsidRPr="00D2308C">
        <w:rPr>
          <w:rFonts w:ascii="Calibri" w:eastAsia="Times New Roman" w:hAnsi="Calibri" w:cs="Calibri"/>
          <w:b/>
          <w:bCs/>
          <w:lang w:val="en-US" w:eastAsia="lv-LV"/>
        </w:rPr>
        <w:t>From:</w:t>
      </w:r>
      <w:r w:rsidRPr="00D2308C">
        <w:rPr>
          <w:rFonts w:ascii="Calibri" w:eastAsia="Times New Roman" w:hAnsi="Calibri" w:cs="Calibri"/>
          <w:lang w:val="en-US" w:eastAsia="lv-LV"/>
        </w:rPr>
        <w:t xml:space="preserve"> </w:t>
      </w:r>
      <w:proofErr w:type="spellStart"/>
      <w:r w:rsidRPr="00D2308C">
        <w:rPr>
          <w:rFonts w:ascii="Calibri" w:eastAsia="Times New Roman" w:hAnsi="Calibri" w:cs="Calibri"/>
          <w:lang w:val="en-US" w:eastAsia="lv-LV"/>
        </w:rPr>
        <w:t>Inguna</w:t>
      </w:r>
      <w:proofErr w:type="spellEnd"/>
      <w:r w:rsidRPr="00D2308C">
        <w:rPr>
          <w:rFonts w:ascii="Calibri" w:eastAsia="Times New Roman" w:hAnsi="Calibri" w:cs="Calibri"/>
          <w:lang w:val="en-US" w:eastAsia="lv-LV"/>
        </w:rPr>
        <w:t xml:space="preserve"> </w:t>
      </w:r>
      <w:proofErr w:type="spellStart"/>
      <w:r w:rsidRPr="00D2308C">
        <w:rPr>
          <w:rFonts w:ascii="Calibri" w:eastAsia="Times New Roman" w:hAnsi="Calibri" w:cs="Calibri"/>
          <w:lang w:val="en-US" w:eastAsia="lv-LV"/>
        </w:rPr>
        <w:t>Dancīte</w:t>
      </w:r>
      <w:proofErr w:type="spellEnd"/>
      <w:r w:rsidRPr="00D2308C">
        <w:rPr>
          <w:rFonts w:ascii="Calibri" w:eastAsia="Times New Roman" w:hAnsi="Calibri" w:cs="Calibri"/>
          <w:lang w:val="en-US" w:eastAsia="lv-LV"/>
        </w:rPr>
        <w:t xml:space="preserve"> &lt;inguna.dancite@fm.gov.lv&gt; </w:t>
      </w:r>
      <w:r w:rsidRPr="00D2308C">
        <w:rPr>
          <w:rFonts w:ascii="Calibri" w:eastAsia="Times New Roman" w:hAnsi="Calibri" w:cs="Calibri"/>
          <w:b/>
          <w:bCs/>
          <w:lang w:val="en-US" w:eastAsia="lv-LV"/>
        </w:rPr>
        <w:t xml:space="preserve">On Behalf </w:t>
      </w:r>
      <w:proofErr w:type="gramStart"/>
      <w:r w:rsidRPr="00D2308C">
        <w:rPr>
          <w:rFonts w:ascii="Calibri" w:eastAsia="Times New Roman" w:hAnsi="Calibri" w:cs="Calibri"/>
          <w:b/>
          <w:bCs/>
          <w:lang w:val="en-US" w:eastAsia="lv-LV"/>
        </w:rPr>
        <w:t>Of</w:t>
      </w:r>
      <w:proofErr w:type="gramEnd"/>
      <w:r w:rsidRPr="00D2308C">
        <w:rPr>
          <w:rFonts w:ascii="Calibri" w:eastAsia="Times New Roman" w:hAnsi="Calibri" w:cs="Calibri"/>
          <w:b/>
          <w:bCs/>
          <w:lang w:val="en-US" w:eastAsia="lv-LV"/>
        </w:rPr>
        <w:t xml:space="preserve"> </w:t>
      </w:r>
      <w:r w:rsidRPr="00D2308C">
        <w:rPr>
          <w:rFonts w:ascii="Calibri" w:eastAsia="Times New Roman" w:hAnsi="Calibri" w:cs="Calibri"/>
          <w:lang w:val="en-US" w:eastAsia="lv-LV"/>
        </w:rPr>
        <w:t>Pasts</w:t>
      </w:r>
      <w:r w:rsidRPr="00D2308C">
        <w:rPr>
          <w:rFonts w:ascii="Calibri" w:eastAsia="Times New Roman" w:hAnsi="Calibri" w:cs="Calibri"/>
          <w:lang w:val="en-US" w:eastAsia="lv-LV"/>
        </w:rPr>
        <w:br/>
      </w:r>
      <w:r w:rsidRPr="00D2308C">
        <w:rPr>
          <w:rFonts w:ascii="Calibri" w:eastAsia="Times New Roman" w:hAnsi="Calibri" w:cs="Calibri"/>
          <w:b/>
          <w:bCs/>
          <w:lang w:val="en-US" w:eastAsia="lv-LV"/>
        </w:rPr>
        <w:t>Sent:</w:t>
      </w:r>
      <w:r w:rsidRPr="00D2308C">
        <w:rPr>
          <w:rFonts w:ascii="Calibri" w:eastAsia="Times New Roman" w:hAnsi="Calibri" w:cs="Calibri"/>
          <w:lang w:val="en-US" w:eastAsia="lv-LV"/>
        </w:rPr>
        <w:t xml:space="preserve"> Tuesday, November 23, 2021 4:59 PM</w:t>
      </w:r>
      <w:r w:rsidRPr="00D2308C">
        <w:rPr>
          <w:rFonts w:ascii="Calibri" w:eastAsia="Times New Roman" w:hAnsi="Calibri" w:cs="Calibri"/>
          <w:lang w:val="en-US" w:eastAsia="lv-LV"/>
        </w:rPr>
        <w:br/>
      </w:r>
      <w:r w:rsidRPr="00D2308C">
        <w:rPr>
          <w:rFonts w:ascii="Calibri" w:eastAsia="Times New Roman" w:hAnsi="Calibri" w:cs="Calibri"/>
          <w:b/>
          <w:bCs/>
          <w:lang w:val="en-US" w:eastAsia="lv-LV"/>
        </w:rPr>
        <w:t>To:</w:t>
      </w:r>
      <w:r w:rsidRPr="00D2308C">
        <w:rPr>
          <w:rFonts w:ascii="Calibri" w:eastAsia="Times New Roman" w:hAnsi="Calibri" w:cs="Calibri"/>
          <w:lang w:val="en-US" w:eastAsia="lv-LV"/>
        </w:rPr>
        <w:t xml:space="preserve"> VARAM &lt;pasts@varam.gov.lv&gt;</w:t>
      </w:r>
      <w:r w:rsidRPr="00D2308C">
        <w:rPr>
          <w:rFonts w:ascii="Calibri" w:eastAsia="Times New Roman" w:hAnsi="Calibri" w:cs="Calibri"/>
          <w:lang w:val="en-US" w:eastAsia="lv-LV"/>
        </w:rPr>
        <w:br/>
      </w:r>
      <w:r w:rsidRPr="00D2308C">
        <w:rPr>
          <w:rFonts w:ascii="Calibri" w:eastAsia="Times New Roman" w:hAnsi="Calibri" w:cs="Calibri"/>
          <w:b/>
          <w:bCs/>
          <w:lang w:val="en-US" w:eastAsia="lv-LV"/>
        </w:rPr>
        <w:t>Cc:</w:t>
      </w:r>
      <w:r w:rsidRPr="00D2308C">
        <w:rPr>
          <w:rFonts w:ascii="Calibri" w:eastAsia="Times New Roman" w:hAnsi="Calibri" w:cs="Calibri"/>
          <w:lang w:val="en-US" w:eastAsia="lv-LV"/>
        </w:rPr>
        <w:t xml:space="preserve"> Inga Tapiņa &lt;Inga.Tapina@varam.gov.lv&gt;; Sabīne Ālmane &lt;sabine.almane@fm.gov.lv&gt;; Ilze </w:t>
      </w:r>
      <w:proofErr w:type="spellStart"/>
      <w:r w:rsidRPr="00D2308C">
        <w:rPr>
          <w:rFonts w:ascii="Calibri" w:eastAsia="Times New Roman" w:hAnsi="Calibri" w:cs="Calibri"/>
          <w:lang w:val="en-US" w:eastAsia="lv-LV"/>
        </w:rPr>
        <w:t>Kreicberga</w:t>
      </w:r>
      <w:proofErr w:type="spellEnd"/>
      <w:r w:rsidRPr="00D2308C">
        <w:rPr>
          <w:rFonts w:ascii="Calibri" w:eastAsia="Times New Roman" w:hAnsi="Calibri" w:cs="Calibri"/>
          <w:lang w:val="en-US" w:eastAsia="lv-LV"/>
        </w:rPr>
        <w:t xml:space="preserve"> &lt;ilze.kreicberga@fm.gov.lv&gt;; Vita </w:t>
      </w:r>
      <w:proofErr w:type="spellStart"/>
      <w:r w:rsidRPr="00D2308C">
        <w:rPr>
          <w:rFonts w:ascii="Calibri" w:eastAsia="Times New Roman" w:hAnsi="Calibri" w:cs="Calibri"/>
          <w:lang w:val="en-US" w:eastAsia="lv-LV"/>
        </w:rPr>
        <w:t>Bružas</w:t>
      </w:r>
      <w:proofErr w:type="spellEnd"/>
      <w:r w:rsidRPr="00D2308C">
        <w:rPr>
          <w:rFonts w:ascii="Calibri" w:eastAsia="Times New Roman" w:hAnsi="Calibri" w:cs="Calibri"/>
          <w:lang w:val="en-US" w:eastAsia="lv-LV"/>
        </w:rPr>
        <w:t xml:space="preserve"> &lt;Vita.Bruzas@vni.lv&gt;</w:t>
      </w:r>
      <w:r w:rsidRPr="00D2308C">
        <w:rPr>
          <w:rFonts w:ascii="Calibri" w:eastAsia="Times New Roman" w:hAnsi="Calibri" w:cs="Calibri"/>
          <w:lang w:val="en-US" w:eastAsia="lv-LV"/>
        </w:rPr>
        <w:br/>
      </w:r>
      <w:r w:rsidRPr="00D2308C">
        <w:rPr>
          <w:rFonts w:ascii="Calibri" w:eastAsia="Times New Roman" w:hAnsi="Calibri" w:cs="Calibri"/>
          <w:b/>
          <w:bCs/>
          <w:lang w:val="en-US" w:eastAsia="lv-LV"/>
        </w:rPr>
        <w:t>Subject:</w:t>
      </w:r>
      <w:r w:rsidRPr="00D2308C">
        <w:rPr>
          <w:rFonts w:ascii="Calibri" w:eastAsia="Times New Roman" w:hAnsi="Calibri" w:cs="Calibri"/>
          <w:lang w:val="en-US" w:eastAsia="lv-LV"/>
        </w:rPr>
        <w:t xml:space="preserve"> FM </w:t>
      </w:r>
      <w:proofErr w:type="spellStart"/>
      <w:r w:rsidRPr="00D2308C">
        <w:rPr>
          <w:rFonts w:ascii="Calibri" w:eastAsia="Times New Roman" w:hAnsi="Calibri" w:cs="Calibri"/>
          <w:lang w:val="en-US" w:eastAsia="lv-LV"/>
        </w:rPr>
        <w:t>atzinums</w:t>
      </w:r>
      <w:proofErr w:type="spellEnd"/>
      <w:r w:rsidRPr="00D2308C">
        <w:rPr>
          <w:rFonts w:ascii="Calibri" w:eastAsia="Times New Roman" w:hAnsi="Calibri" w:cs="Calibri"/>
          <w:lang w:val="en-US" w:eastAsia="lv-LV"/>
        </w:rPr>
        <w:t xml:space="preserve"> par </w:t>
      </w:r>
      <w:proofErr w:type="spellStart"/>
      <w:r w:rsidRPr="00D2308C">
        <w:rPr>
          <w:rFonts w:ascii="Calibri" w:eastAsia="Times New Roman" w:hAnsi="Calibri" w:cs="Calibri"/>
          <w:lang w:val="en-US" w:eastAsia="lv-LV"/>
        </w:rPr>
        <w:t>precizēto</w:t>
      </w:r>
      <w:proofErr w:type="spellEnd"/>
      <w:r w:rsidRPr="00D2308C">
        <w:rPr>
          <w:rFonts w:ascii="Calibri" w:eastAsia="Times New Roman" w:hAnsi="Calibri" w:cs="Calibri"/>
          <w:lang w:val="en-US" w:eastAsia="lv-LV"/>
        </w:rPr>
        <w:t xml:space="preserve"> TAP, 10.1-6/7-1-46</w:t>
      </w:r>
    </w:p>
    <w:p w14:paraId="72218EE2"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p>
    <w:p w14:paraId="0C73780E" w14:textId="77777777" w:rsidR="00D2308C" w:rsidRPr="00D2308C" w:rsidRDefault="00D2308C" w:rsidP="00D2308C">
      <w:pPr>
        <w:shd w:val="clear" w:color="auto" w:fill="FFEB9C"/>
        <w:spacing w:after="0" w:line="240" w:lineRule="atLeast"/>
        <w:rPr>
          <w:rFonts w:ascii="Calibri" w:eastAsia="Times New Roman" w:hAnsi="Calibri" w:cs="Calibri"/>
          <w:color w:val="000000"/>
          <w:sz w:val="20"/>
          <w:szCs w:val="20"/>
          <w:lang w:eastAsia="lv-LV"/>
        </w:rPr>
      </w:pPr>
      <w:r w:rsidRPr="00D2308C">
        <w:rPr>
          <w:rFonts w:ascii="Calibri" w:eastAsia="Times New Roman" w:hAnsi="Calibri" w:cs="Calibri"/>
          <w:b/>
          <w:bCs/>
          <w:color w:val="9C6500"/>
          <w:sz w:val="20"/>
          <w:szCs w:val="20"/>
          <w:lang w:eastAsia="lv-LV"/>
        </w:rPr>
        <w:t>INFORMĀCIJA:</w:t>
      </w:r>
      <w:r w:rsidRPr="00D2308C">
        <w:rPr>
          <w:rFonts w:ascii="Calibri" w:eastAsia="Times New Roman" w:hAnsi="Calibri" w:cs="Calibri"/>
          <w:b/>
          <w:bCs/>
          <w:color w:val="000000"/>
          <w:sz w:val="20"/>
          <w:szCs w:val="20"/>
          <w:lang w:eastAsia="lv-LV"/>
        </w:rPr>
        <w:t xml:space="preserve"> Šis e-pasts ir nosūtīts no adreses, kura nepieder Jūsu organizācijai.</w:t>
      </w:r>
    </w:p>
    <w:p w14:paraId="44D15F9E" w14:textId="77777777" w:rsidR="00D2308C" w:rsidRPr="00D2308C" w:rsidRDefault="00D2308C" w:rsidP="00D2308C">
      <w:pPr>
        <w:spacing w:after="0" w:line="240" w:lineRule="auto"/>
        <w:rPr>
          <w:rFonts w:ascii="Calibri" w:eastAsia="Times New Roman" w:hAnsi="Calibri" w:cs="Calibri"/>
          <w:lang w:eastAsia="lv-LV"/>
        </w:rPr>
      </w:pPr>
    </w:p>
    <w:p w14:paraId="2F4E0285"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r w:rsidRPr="00D2308C">
        <w:rPr>
          <w:rFonts w:ascii="Times New Roman" w:eastAsia="Calibri" w:hAnsi="Times New Roman" w:cs="Times New Roman"/>
          <w:sz w:val="24"/>
          <w:szCs w:val="24"/>
          <w:lang w:eastAsia="lv-LV"/>
        </w:rPr>
        <w:t>23.11.2021.  Nr. 10.1-6/7-1/1350</w:t>
      </w:r>
    </w:p>
    <w:p w14:paraId="5EC38527"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p>
    <w:p w14:paraId="0DD80509"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r w:rsidRPr="00D2308C">
        <w:rPr>
          <w:rFonts w:ascii="Times New Roman" w:eastAsia="Calibri" w:hAnsi="Times New Roman" w:cs="Times New Roman"/>
          <w:sz w:val="24"/>
          <w:szCs w:val="24"/>
          <w:lang w:eastAsia="lv-LV"/>
        </w:rPr>
        <w:t>Labdien!</w:t>
      </w:r>
    </w:p>
    <w:p w14:paraId="3345D1E8"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p>
    <w:p w14:paraId="18928E7F"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r w:rsidRPr="00D2308C">
        <w:rPr>
          <w:rFonts w:ascii="Times New Roman" w:eastAsia="Calibri" w:hAnsi="Times New Roman" w:cs="Times New Roman"/>
          <w:sz w:val="24"/>
          <w:szCs w:val="24"/>
          <w:lang w:eastAsia="lv-LV"/>
        </w:rPr>
        <w:t xml:space="preserve">Finanšu ministrija atbilstoši kompetencei ir izskatījusi Vides aizsardzības un reģionālās attīstības ministrijas atkārtoti precizēto Ministru kabineta noteikumu projektu "Noteikumi par publisko ūdeņu nomu" (VSS-46) (turpmāk – noteikumu projekts), tā sākotnējās ietekmes novērtējuma ziņojumu (anotāciju) un izziņu par atzinumos sniegtajiem iebildumiem, un </w:t>
      </w:r>
      <w:r w:rsidRPr="00D2308C">
        <w:rPr>
          <w:rFonts w:ascii="Times New Roman" w:eastAsia="Calibri" w:hAnsi="Times New Roman" w:cs="Times New Roman"/>
          <w:sz w:val="24"/>
          <w:szCs w:val="24"/>
          <w:u w:val="single"/>
          <w:lang w:eastAsia="lv-LV"/>
        </w:rPr>
        <w:t>saskaņo to tālāko virzību, ja tiek ņemts vērā sekojošais</w:t>
      </w:r>
      <w:r w:rsidRPr="00D2308C">
        <w:rPr>
          <w:rFonts w:ascii="Times New Roman" w:eastAsia="Calibri" w:hAnsi="Times New Roman" w:cs="Times New Roman"/>
          <w:sz w:val="24"/>
          <w:szCs w:val="24"/>
          <w:lang w:eastAsia="lv-LV"/>
        </w:rPr>
        <w:t>.</w:t>
      </w:r>
    </w:p>
    <w:p w14:paraId="4971501D" w14:textId="77777777" w:rsidR="00D2308C" w:rsidRPr="00D2308C" w:rsidRDefault="00D2308C" w:rsidP="00D2308C">
      <w:pPr>
        <w:spacing w:after="0" w:line="240" w:lineRule="auto"/>
        <w:rPr>
          <w:rFonts w:ascii="Times New Roman" w:eastAsia="Calibri" w:hAnsi="Times New Roman" w:cs="Times New Roman"/>
          <w:color w:val="1F497D"/>
          <w:sz w:val="24"/>
          <w:szCs w:val="24"/>
          <w:lang w:eastAsia="lv-LV"/>
        </w:rPr>
      </w:pPr>
    </w:p>
    <w:p w14:paraId="1B1B484C"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r w:rsidRPr="00D2308C">
        <w:rPr>
          <w:rFonts w:ascii="Times New Roman" w:eastAsia="Calibri" w:hAnsi="Times New Roman" w:cs="Times New Roman"/>
          <w:sz w:val="24"/>
          <w:szCs w:val="24"/>
          <w:lang w:eastAsia="lv-LV"/>
        </w:rPr>
        <w:t xml:space="preserve">Atbilstoši noteikumu projekta anotācijā norādītajam “Elektronisko izsoli iznomātājs rīko elektronisko izsoļu vietnē, </w:t>
      </w:r>
      <w:r w:rsidRPr="00D2308C">
        <w:rPr>
          <w:rFonts w:ascii="Times New Roman" w:eastAsia="Calibri" w:hAnsi="Times New Roman" w:cs="Times New Roman"/>
          <w:b/>
          <w:bCs/>
          <w:sz w:val="24"/>
          <w:szCs w:val="24"/>
          <w:u w:val="single"/>
          <w:lang w:eastAsia="lv-LV"/>
        </w:rPr>
        <w:t>piemēram,</w:t>
      </w:r>
      <w:r w:rsidRPr="00D2308C">
        <w:rPr>
          <w:rFonts w:ascii="Times New Roman" w:eastAsia="Calibri" w:hAnsi="Times New Roman" w:cs="Times New Roman"/>
          <w:sz w:val="24"/>
          <w:szCs w:val="24"/>
          <w:lang w:eastAsia="lv-LV"/>
        </w:rPr>
        <w:t xml:space="preserve"> </w:t>
      </w:r>
      <w:hyperlink r:id="rId4" w:history="1">
        <w:r w:rsidRPr="00D2308C">
          <w:rPr>
            <w:rFonts w:ascii="Times New Roman" w:eastAsia="Calibri" w:hAnsi="Times New Roman" w:cs="Times New Roman"/>
            <w:color w:val="0563C1"/>
            <w:sz w:val="24"/>
            <w:szCs w:val="24"/>
            <w:u w:val="single"/>
            <w:lang w:eastAsia="lv-LV"/>
          </w:rPr>
          <w:t>https://izsoles.ta.gov.lv</w:t>
        </w:r>
      </w:hyperlink>
      <w:r w:rsidRPr="00D2308C">
        <w:rPr>
          <w:rFonts w:ascii="Times New Roman" w:eastAsia="Calibri" w:hAnsi="Times New Roman" w:cs="Times New Roman"/>
          <w:sz w:val="24"/>
          <w:szCs w:val="24"/>
          <w:lang w:eastAsia="lv-LV"/>
        </w:rPr>
        <w:t xml:space="preserve">, ievērojot šos noteikumus, normatīvos aktus par kārtību, kādā veic darbības elektronisko izsoļu vietnē, un izsoles noteikumus.” </w:t>
      </w:r>
    </w:p>
    <w:p w14:paraId="00B14456"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r w:rsidRPr="00D2308C">
        <w:rPr>
          <w:rFonts w:ascii="Times New Roman" w:eastAsia="Calibri" w:hAnsi="Times New Roman" w:cs="Times New Roman"/>
          <w:sz w:val="24"/>
          <w:szCs w:val="24"/>
          <w:lang w:eastAsia="lv-LV"/>
        </w:rPr>
        <w:t xml:space="preserve">Ņemot vērā, ka Tiesu administrācijas pārziņā esošā Elektronisko izsoļu vietne ir minēta tikai kā viens piemērs, kurā varētu notikt elektroniskās izsoles, no anotācijā norādītā būtu secināms, ka izsoles varētu organizēt arī kādās citās vietnēs, līdz ar to lūdzam skaidrot, vai un kādās citās elektronisko izsoļu vietnēs varētu tikt organizētas publisko ūdeņu elektroniskās nomas tiesību izsoles. </w:t>
      </w:r>
    </w:p>
    <w:p w14:paraId="2B97379D" w14:textId="77777777" w:rsidR="00D2308C" w:rsidRPr="00D2308C" w:rsidRDefault="00D2308C" w:rsidP="00D2308C">
      <w:pPr>
        <w:spacing w:after="0" w:line="240" w:lineRule="auto"/>
        <w:rPr>
          <w:rFonts w:ascii="Times New Roman" w:eastAsia="Calibri" w:hAnsi="Times New Roman" w:cs="Times New Roman"/>
          <w:sz w:val="24"/>
          <w:szCs w:val="24"/>
        </w:rPr>
      </w:pPr>
      <w:r w:rsidRPr="00D2308C">
        <w:rPr>
          <w:rFonts w:ascii="Times New Roman" w:eastAsia="Calibri" w:hAnsi="Times New Roman" w:cs="Times New Roman"/>
          <w:sz w:val="24"/>
          <w:szCs w:val="24"/>
          <w:lang w:eastAsia="lv-LV"/>
        </w:rPr>
        <w:t>Vēršam uzmanību, ka noteikumu projekta 21.punktā ir sniegta atsauce uz Civilprocesa likuma 608.pantu un minētajā likumā ir paredzēta elektronisko izsoļu norise tikai Tiesu administrācijas pārziņā esošajā Elektronisko izsoļu vietnē. Ja tiek paredzēts elektroniskās izsoles organizēt vairākās elektronisko izsoļu vietnēs, lūdzam veikt atbilstošus precizējumus noteikumu projektā. Savukārt gadījumā, ja elektroniskās izsoles plānots organizēt tikai Tiesu administrācijas pārziņā esošajā Elektronisko izsoļu vietnē, skaidrības nodrošināšanai un piemērotāju ērtībai aicinām izvērtēt iespēju precizēt noteikumu projekta 19.punktu šādā vai līdzīgā redakcijā: “19. Ja tiek rīkota elektroniska izsole, tā notiek elektronisko izsoļu vietnē</w:t>
      </w:r>
      <w:r w:rsidRPr="00D2308C">
        <w:rPr>
          <w:rFonts w:ascii="Times New Roman" w:eastAsia="Calibri" w:hAnsi="Times New Roman" w:cs="Times New Roman"/>
          <w:sz w:val="24"/>
          <w:szCs w:val="24"/>
          <w:u w:val="single"/>
          <w:lang w:eastAsia="lv-LV"/>
        </w:rPr>
        <w:t>, kas izveidota saskaņā ar Civilprocesa likuma 605.</w:t>
      </w:r>
      <w:r w:rsidRPr="00D2308C">
        <w:rPr>
          <w:rFonts w:ascii="Times New Roman" w:eastAsia="Calibri" w:hAnsi="Times New Roman" w:cs="Times New Roman"/>
          <w:sz w:val="24"/>
          <w:szCs w:val="24"/>
          <w:u w:val="single"/>
          <w:vertAlign w:val="superscript"/>
          <w:lang w:eastAsia="lv-LV"/>
        </w:rPr>
        <w:t>1</w:t>
      </w:r>
      <w:r w:rsidRPr="00D2308C">
        <w:rPr>
          <w:rFonts w:ascii="Times New Roman" w:eastAsia="Calibri" w:hAnsi="Times New Roman" w:cs="Times New Roman"/>
          <w:sz w:val="24"/>
          <w:szCs w:val="24"/>
          <w:u w:val="single"/>
          <w:lang w:eastAsia="lv-LV"/>
        </w:rPr>
        <w:t xml:space="preserve"> pantu</w:t>
      </w:r>
      <w:r w:rsidRPr="00D2308C">
        <w:rPr>
          <w:rFonts w:ascii="Times New Roman" w:eastAsia="Calibri" w:hAnsi="Times New Roman" w:cs="Times New Roman"/>
          <w:sz w:val="24"/>
          <w:szCs w:val="24"/>
          <w:lang w:eastAsia="lv-LV"/>
        </w:rPr>
        <w:t>, ievērojot šos noteikumus, normatīvos aktus par kārtību, kādā veic darbības elektronisko izsoļu vietnē, un izsoles noteikumus.”</w:t>
      </w:r>
    </w:p>
    <w:p w14:paraId="633D477E"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p>
    <w:p w14:paraId="40ECA0BA" w14:textId="77777777" w:rsidR="00D2308C" w:rsidRPr="00D2308C" w:rsidRDefault="00D2308C" w:rsidP="00D2308C">
      <w:pPr>
        <w:spacing w:after="0" w:line="240" w:lineRule="auto"/>
        <w:rPr>
          <w:rFonts w:ascii="Times New Roman" w:eastAsia="Calibri" w:hAnsi="Times New Roman" w:cs="Times New Roman"/>
          <w:sz w:val="24"/>
          <w:szCs w:val="24"/>
          <w:lang w:eastAsia="lv-LV"/>
        </w:rPr>
      </w:pPr>
      <w:r w:rsidRPr="00D2308C">
        <w:rPr>
          <w:rFonts w:ascii="Times New Roman" w:eastAsia="Calibri" w:hAnsi="Times New Roman" w:cs="Times New Roman"/>
          <w:sz w:val="24"/>
          <w:szCs w:val="24"/>
          <w:lang w:eastAsia="lv-LV"/>
        </w:rPr>
        <w:t xml:space="preserve">Vienlaikus Finanšu ministrija ir izskatījusi arī Vides aizsardzības un reģionālās attīstības ministrijas precizēto </w:t>
      </w:r>
      <w:r w:rsidRPr="00D2308C">
        <w:rPr>
          <w:rFonts w:ascii="Times New Roman" w:eastAsia="Calibri" w:hAnsi="Times New Roman" w:cs="Times New Roman"/>
          <w:b/>
          <w:bCs/>
          <w:sz w:val="24"/>
          <w:szCs w:val="24"/>
          <w:lang w:eastAsia="lv-LV"/>
        </w:rPr>
        <w:t>Ministru kabineta noteikumu projektu “Grozījumi Ministru kabineta 2009. gada 11. augusta noteikumos Nr. 918 “Noteikumi par ūdenstilpju un rūpnieciskās zvejas tiesību nomu un zvejas tiesību izmantošanas kārtību””</w:t>
      </w:r>
      <w:r w:rsidRPr="00D2308C">
        <w:rPr>
          <w:rFonts w:ascii="Times New Roman" w:eastAsia="Calibri" w:hAnsi="Times New Roman" w:cs="Times New Roman"/>
          <w:sz w:val="24"/>
          <w:szCs w:val="24"/>
          <w:lang w:eastAsia="lv-LV"/>
        </w:rPr>
        <w:t xml:space="preserve">, tā anotāciju un izziņu par atzinumos sniegtajiem iebildumiem un </w:t>
      </w:r>
      <w:r w:rsidRPr="00D2308C">
        <w:rPr>
          <w:rFonts w:ascii="Times New Roman" w:eastAsia="Calibri" w:hAnsi="Times New Roman" w:cs="Times New Roman"/>
          <w:sz w:val="24"/>
          <w:szCs w:val="24"/>
          <w:u w:val="single"/>
          <w:lang w:eastAsia="lv-LV"/>
        </w:rPr>
        <w:t>saskaņo to tālāko virzību bez iebildumiem un priekšlikumiem.</w:t>
      </w:r>
    </w:p>
    <w:p w14:paraId="50DEC999" w14:textId="77777777" w:rsidR="00D2308C" w:rsidRPr="00D2308C" w:rsidRDefault="00D2308C" w:rsidP="00D2308C">
      <w:pPr>
        <w:spacing w:after="240" w:line="240" w:lineRule="auto"/>
        <w:rPr>
          <w:rFonts w:ascii="Times New Roman" w:eastAsia="Calibri" w:hAnsi="Times New Roman" w:cs="Times New Roman"/>
          <w:sz w:val="24"/>
          <w:szCs w:val="24"/>
          <w:lang w:eastAsia="lv-LV"/>
        </w:rPr>
      </w:pPr>
    </w:p>
    <w:p w14:paraId="0DE8DE1C" w14:textId="77777777" w:rsidR="00D2308C" w:rsidRPr="00D2308C" w:rsidRDefault="00D2308C" w:rsidP="00D2308C">
      <w:pPr>
        <w:spacing w:after="240" w:line="240" w:lineRule="auto"/>
        <w:rPr>
          <w:rFonts w:ascii="Franklin Gothic Book" w:eastAsia="Calibri" w:hAnsi="Franklin Gothic Book" w:cs="Times New Roman"/>
          <w:color w:val="767573"/>
          <w:sz w:val="16"/>
          <w:szCs w:val="16"/>
        </w:rPr>
      </w:pPr>
      <w:r w:rsidRPr="00D2308C">
        <w:rPr>
          <w:rFonts w:ascii="Franklin Gothic Book" w:eastAsia="Calibri" w:hAnsi="Franklin Gothic Book" w:cs="Times New Roman"/>
          <w:b/>
          <w:bCs/>
          <w:color w:val="4C4B49"/>
          <w:sz w:val="20"/>
          <w:szCs w:val="20"/>
        </w:rPr>
        <w:lastRenderedPageBreak/>
        <w:t>Ar cieņu</w:t>
      </w:r>
      <w:r w:rsidRPr="00D2308C">
        <w:rPr>
          <w:rFonts w:ascii="Franklin Gothic Book" w:eastAsia="Calibri" w:hAnsi="Franklin Gothic Book" w:cs="Times New Roman"/>
          <w:b/>
          <w:bCs/>
          <w:color w:val="4C4B49"/>
          <w:sz w:val="20"/>
          <w:szCs w:val="20"/>
        </w:rPr>
        <w:br/>
      </w:r>
      <w:r w:rsidRPr="00D2308C">
        <w:rPr>
          <w:rFonts w:ascii="Franklin Gothic Medium" w:eastAsia="Calibri" w:hAnsi="Franklin Gothic Medium" w:cs="Times New Roman"/>
          <w:b/>
          <w:bCs/>
          <w:color w:val="1F497D"/>
          <w:sz w:val="20"/>
          <w:szCs w:val="20"/>
        </w:rPr>
        <w:t xml:space="preserve">Ilga </w:t>
      </w:r>
      <w:proofErr w:type="spellStart"/>
      <w:r w:rsidRPr="00D2308C">
        <w:rPr>
          <w:rFonts w:ascii="Franklin Gothic Medium" w:eastAsia="Calibri" w:hAnsi="Franklin Gothic Medium" w:cs="Times New Roman"/>
          <w:b/>
          <w:bCs/>
          <w:color w:val="1F497D"/>
          <w:sz w:val="20"/>
          <w:szCs w:val="20"/>
        </w:rPr>
        <w:t>Jermacāne</w:t>
      </w:r>
      <w:proofErr w:type="spellEnd"/>
      <w:r w:rsidRPr="00D2308C">
        <w:rPr>
          <w:rFonts w:ascii="Franklin Gothic Book" w:eastAsia="Calibri" w:hAnsi="Franklin Gothic Book" w:cs="Times New Roman"/>
          <w:color w:val="767573"/>
          <w:sz w:val="16"/>
          <w:szCs w:val="16"/>
        </w:rPr>
        <w:br/>
        <w:t xml:space="preserve">Juridiskā departamenta </w:t>
      </w:r>
      <w:r w:rsidRPr="00D2308C">
        <w:rPr>
          <w:rFonts w:ascii="Franklin Gothic Book" w:eastAsia="Calibri" w:hAnsi="Franklin Gothic Book" w:cs="Times New Roman"/>
          <w:color w:val="767573"/>
          <w:sz w:val="16"/>
          <w:szCs w:val="16"/>
        </w:rPr>
        <w:br/>
        <w:t>Tiesību aktu nodaļas juriskonsulte</w:t>
      </w:r>
      <w:r w:rsidRPr="00D2308C">
        <w:rPr>
          <w:rFonts w:ascii="Franklin Gothic Book" w:eastAsia="Calibri" w:hAnsi="Franklin Gothic Book" w:cs="Times New Roman"/>
          <w:color w:val="767573"/>
          <w:sz w:val="16"/>
          <w:szCs w:val="16"/>
        </w:rPr>
        <w:br/>
        <w:t>Tālr.: (+371) 67083802</w:t>
      </w:r>
      <w:r w:rsidRPr="00D2308C">
        <w:rPr>
          <w:rFonts w:ascii="Franklin Gothic Book" w:eastAsia="Calibri" w:hAnsi="Franklin Gothic Book" w:cs="Times New Roman"/>
          <w:color w:val="767573"/>
          <w:sz w:val="16"/>
          <w:szCs w:val="16"/>
        </w:rPr>
        <w:br/>
        <w:t xml:space="preserve">E-pasts: </w:t>
      </w:r>
      <w:hyperlink r:id="rId5" w:history="1">
        <w:r w:rsidRPr="00D2308C">
          <w:rPr>
            <w:rFonts w:ascii="Franklin Gothic Book" w:eastAsia="Calibri" w:hAnsi="Franklin Gothic Book" w:cs="Times New Roman"/>
            <w:color w:val="0563C1"/>
            <w:sz w:val="16"/>
            <w:szCs w:val="16"/>
            <w:u w:val="single"/>
          </w:rPr>
          <w:t>ilga.jermacane@fm.gov.lv</w:t>
        </w:r>
      </w:hyperlink>
    </w:p>
    <w:p w14:paraId="399D7E63" w14:textId="77777777" w:rsidR="00D2308C" w:rsidRPr="00D2308C" w:rsidRDefault="00D2308C" w:rsidP="00D2308C">
      <w:pPr>
        <w:spacing w:after="0" w:line="240" w:lineRule="auto"/>
        <w:rPr>
          <w:rFonts w:ascii="Franklin Gothic Book" w:eastAsia="Calibri" w:hAnsi="Franklin Gothic Book" w:cs="Times New Roman"/>
          <w:color w:val="767573"/>
          <w:sz w:val="16"/>
          <w:szCs w:val="16"/>
        </w:rPr>
      </w:pPr>
      <w:r w:rsidRPr="00D2308C">
        <w:rPr>
          <w:rFonts w:ascii="Franklin Gothic Medium" w:eastAsia="Calibri" w:hAnsi="Franklin Gothic Medium" w:cs="Times New Roman"/>
          <w:b/>
          <w:bCs/>
          <w:color w:val="1F497D"/>
          <w:sz w:val="20"/>
          <w:szCs w:val="20"/>
        </w:rPr>
        <w:t>Sabīne Ālmane</w:t>
      </w:r>
      <w:r w:rsidRPr="00D2308C">
        <w:rPr>
          <w:rFonts w:ascii="Franklin Gothic Book" w:eastAsia="Calibri" w:hAnsi="Franklin Gothic Book" w:cs="Times New Roman"/>
          <w:color w:val="767573"/>
          <w:sz w:val="16"/>
          <w:szCs w:val="16"/>
        </w:rPr>
        <w:br/>
        <w:t xml:space="preserve">Juridiskā departamenta </w:t>
      </w:r>
      <w:r w:rsidRPr="00D2308C">
        <w:rPr>
          <w:rFonts w:ascii="Franklin Gothic Book" w:eastAsia="Calibri" w:hAnsi="Franklin Gothic Book" w:cs="Times New Roman"/>
          <w:color w:val="767573"/>
          <w:sz w:val="16"/>
          <w:szCs w:val="16"/>
        </w:rPr>
        <w:br/>
        <w:t>Iepirkumu politikas un valsts nekustamo īpašumu pārvaldīšanas politikas nodaļas vadītāja vietniece</w:t>
      </w:r>
      <w:r w:rsidRPr="00D2308C">
        <w:rPr>
          <w:rFonts w:ascii="Franklin Gothic Book" w:eastAsia="Calibri" w:hAnsi="Franklin Gothic Book" w:cs="Times New Roman"/>
          <w:color w:val="767573"/>
          <w:sz w:val="16"/>
          <w:szCs w:val="16"/>
        </w:rPr>
        <w:br/>
        <w:t xml:space="preserve">E-pasts: </w:t>
      </w:r>
      <w:hyperlink r:id="rId6" w:history="1">
        <w:r w:rsidRPr="00D2308C">
          <w:rPr>
            <w:rFonts w:ascii="Franklin Gothic Book" w:eastAsia="Calibri" w:hAnsi="Franklin Gothic Book" w:cs="Times New Roman"/>
            <w:color w:val="1F497D"/>
            <w:sz w:val="16"/>
            <w:szCs w:val="16"/>
            <w:u w:val="single"/>
          </w:rPr>
          <w:t>sabine.almane@fm.gov.lv</w:t>
        </w:r>
      </w:hyperlink>
      <w:r w:rsidRPr="00D2308C">
        <w:rPr>
          <w:rFonts w:ascii="Franklin Gothic Book" w:eastAsia="Calibri" w:hAnsi="Franklin Gothic Book" w:cs="Times New Roman"/>
          <w:color w:val="1F497D"/>
          <w:sz w:val="16"/>
          <w:szCs w:val="16"/>
        </w:rPr>
        <w:br/>
      </w:r>
      <w:r w:rsidRPr="00D2308C">
        <w:rPr>
          <w:rFonts w:ascii="Franklin Gothic Book" w:eastAsia="Calibri" w:hAnsi="Franklin Gothic Book" w:cs="Times New Roman"/>
          <w:color w:val="767573"/>
          <w:sz w:val="16"/>
          <w:szCs w:val="16"/>
        </w:rPr>
        <w:t>Tālr.: 67095597</w:t>
      </w:r>
    </w:p>
    <w:p w14:paraId="6A0667DD" w14:textId="77777777" w:rsidR="00D2308C" w:rsidRPr="00D2308C" w:rsidRDefault="00D2308C" w:rsidP="00D2308C">
      <w:pPr>
        <w:spacing w:after="0" w:line="240" w:lineRule="auto"/>
        <w:rPr>
          <w:rFonts w:ascii="Franklin Gothic Book" w:eastAsia="Calibri" w:hAnsi="Franklin Gothic Book" w:cs="Times New Roman"/>
          <w:color w:val="767573"/>
          <w:sz w:val="16"/>
          <w:szCs w:val="16"/>
        </w:rPr>
      </w:pPr>
    </w:p>
    <w:p w14:paraId="12CB8991" w14:textId="77777777" w:rsidR="00D2308C" w:rsidRPr="00D2308C" w:rsidRDefault="00D2308C" w:rsidP="00D2308C">
      <w:pPr>
        <w:spacing w:after="0" w:line="240" w:lineRule="auto"/>
        <w:rPr>
          <w:rFonts w:ascii="Franklin Gothic Book" w:eastAsia="Calibri" w:hAnsi="Franklin Gothic Book" w:cs="Times New Roman"/>
          <w:color w:val="1F497D"/>
          <w:sz w:val="16"/>
          <w:szCs w:val="16"/>
        </w:rPr>
      </w:pPr>
      <w:r w:rsidRPr="00D2308C">
        <w:rPr>
          <w:rFonts w:ascii="Franklin Gothic Book" w:eastAsia="Calibri" w:hAnsi="Franklin Gothic Book" w:cs="Times New Roman"/>
          <w:color w:val="767573"/>
          <w:sz w:val="16"/>
          <w:szCs w:val="16"/>
        </w:rPr>
        <w:t>Latvijas Republikas Finanšu ministrija</w:t>
      </w:r>
      <w:r w:rsidRPr="00D2308C">
        <w:rPr>
          <w:rFonts w:ascii="Franklin Gothic Book" w:eastAsia="Calibri" w:hAnsi="Franklin Gothic Book" w:cs="Times New Roman"/>
          <w:color w:val="767573"/>
          <w:sz w:val="16"/>
          <w:szCs w:val="16"/>
        </w:rPr>
        <w:br/>
        <w:t xml:space="preserve">Smilšu iela 1, </w:t>
      </w:r>
      <w:proofErr w:type="spellStart"/>
      <w:r w:rsidRPr="00D2308C">
        <w:rPr>
          <w:rFonts w:ascii="Franklin Gothic Book" w:eastAsia="Calibri" w:hAnsi="Franklin Gothic Book" w:cs="Times New Roman"/>
          <w:color w:val="767573"/>
          <w:sz w:val="16"/>
          <w:szCs w:val="16"/>
        </w:rPr>
        <w:t>Riga</w:t>
      </w:r>
      <w:proofErr w:type="spellEnd"/>
      <w:r w:rsidRPr="00D2308C">
        <w:rPr>
          <w:rFonts w:ascii="Franklin Gothic Book" w:eastAsia="Calibri" w:hAnsi="Franklin Gothic Book" w:cs="Times New Roman"/>
          <w:color w:val="767573"/>
          <w:sz w:val="16"/>
          <w:szCs w:val="16"/>
        </w:rPr>
        <w:t>, LV-1919, Latvija</w:t>
      </w:r>
      <w:r w:rsidRPr="00D2308C">
        <w:rPr>
          <w:rFonts w:ascii="Franklin Gothic Book" w:eastAsia="Calibri" w:hAnsi="Franklin Gothic Book" w:cs="Times New Roman"/>
          <w:color w:val="767573"/>
          <w:sz w:val="16"/>
          <w:szCs w:val="16"/>
        </w:rPr>
        <w:br/>
        <w:t xml:space="preserve">Mājaslapa: </w:t>
      </w:r>
      <w:hyperlink r:id="rId7" w:history="1">
        <w:r w:rsidRPr="00D2308C">
          <w:rPr>
            <w:rFonts w:ascii="Franklin Gothic Book" w:eastAsia="Calibri" w:hAnsi="Franklin Gothic Book" w:cs="Times New Roman"/>
            <w:color w:val="1F497D"/>
            <w:sz w:val="16"/>
            <w:szCs w:val="16"/>
            <w:u w:val="single"/>
          </w:rPr>
          <w:t>www.fm.gov.lv</w:t>
        </w:r>
      </w:hyperlink>
      <w:r w:rsidRPr="00D2308C">
        <w:rPr>
          <w:rFonts w:ascii="Franklin Gothic Book" w:eastAsia="Calibri" w:hAnsi="Franklin Gothic Book" w:cs="Times New Roman"/>
          <w:color w:val="1F497D"/>
          <w:sz w:val="16"/>
          <w:szCs w:val="16"/>
        </w:rPr>
        <w:br/>
      </w:r>
      <w:r w:rsidRPr="00D2308C">
        <w:rPr>
          <w:rFonts w:ascii="Franklin Gothic Book" w:eastAsia="Calibri" w:hAnsi="Franklin Gothic Book" w:cs="Times New Roman"/>
          <w:color w:val="767573"/>
          <w:sz w:val="16"/>
          <w:szCs w:val="16"/>
        </w:rPr>
        <w:t xml:space="preserve">E-pasts: </w:t>
      </w:r>
      <w:hyperlink r:id="rId8" w:history="1">
        <w:r w:rsidRPr="00D2308C">
          <w:rPr>
            <w:rFonts w:ascii="Franklin Gothic Book" w:eastAsia="Calibri" w:hAnsi="Franklin Gothic Book" w:cs="Times New Roman"/>
            <w:color w:val="1F497D"/>
            <w:sz w:val="16"/>
            <w:szCs w:val="16"/>
            <w:u w:val="single"/>
          </w:rPr>
          <w:t>pasts@fm.gov.lv</w:t>
        </w:r>
      </w:hyperlink>
      <w:r w:rsidRPr="00D2308C">
        <w:rPr>
          <w:rFonts w:ascii="Franklin Gothic Book" w:eastAsia="Calibri" w:hAnsi="Franklin Gothic Book" w:cs="Times New Roman"/>
          <w:color w:val="1F497D"/>
          <w:sz w:val="16"/>
          <w:szCs w:val="16"/>
        </w:rPr>
        <w:br/>
      </w:r>
      <w:r w:rsidRPr="00D2308C">
        <w:rPr>
          <w:rFonts w:ascii="Franklin Gothic Book" w:eastAsia="Calibri" w:hAnsi="Franklin Gothic Book" w:cs="Times New Roman"/>
          <w:noProof/>
          <w:color w:val="767573"/>
          <w:sz w:val="16"/>
          <w:szCs w:val="16"/>
          <w:lang w:eastAsia="lv-LV"/>
        </w:rPr>
        <w:drawing>
          <wp:inline distT="0" distB="0" distL="0" distR="0" wp14:anchorId="256931F4" wp14:editId="4FAE32E9">
            <wp:extent cx="711200" cy="723900"/>
            <wp:effectExtent l="0" t="0" r="0" b="0"/>
            <wp:docPr id="2" name="Picture 1" descr="A picture containing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bookmarkEnd w:id="0"/>
    </w:p>
    <w:p w14:paraId="1FC6EA70" w14:textId="77777777" w:rsidR="0098105C" w:rsidRDefault="0098105C"/>
    <w:sectPr w:rsidR="009810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08C"/>
    <w:rsid w:val="0098105C"/>
    <w:rsid w:val="00D230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236F6"/>
  <w15:chartTrackingRefBased/>
  <w15:docId w15:val="{A5675691-3D16-4B77-A5B9-CA35E8EC3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75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3" Type="http://schemas.openxmlformats.org/officeDocument/2006/relationships/webSettings" Target="webSettings.xml"/><Relationship Id="rId7" Type="http://schemas.openxmlformats.org/officeDocument/2006/relationships/hyperlink" Target="www.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sabine.almane@fm.gov.lv" TargetMode="External"/><Relationship Id="rId11" Type="http://schemas.openxmlformats.org/officeDocument/2006/relationships/fontTable" Target="fontTable.xml"/><Relationship Id="rId5" Type="http://schemas.openxmlformats.org/officeDocument/2006/relationships/hyperlink" Target="mailto:ilga.jermacane@fm.gov.lv" TargetMode="External"/><Relationship Id="rId10" Type="http://schemas.openxmlformats.org/officeDocument/2006/relationships/image" Target="media/image1.jpeg"/><Relationship Id="rId4" Type="http://schemas.openxmlformats.org/officeDocument/2006/relationships/hyperlink" Target="https://izsoles.ta.gov.lv" TargetMode="External"/><Relationship Id="rId9" Type="http://schemas.openxmlformats.org/officeDocument/2006/relationships/hyperlink" Target="https://lv100.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2298</Words>
  <Characters>1310</Characters>
  <Application>Microsoft Office Word</Application>
  <DocSecurity>0</DocSecurity>
  <Lines>10</Lines>
  <Paragraphs>7</Paragraphs>
  <ScaleCrop>false</ScaleCrop>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2021-12-07T08:18:00Z</dcterms:created>
  <dcterms:modified xsi:type="dcterms:W3CDTF">2021-12-07T08:20:00Z</dcterms:modified>
</cp:coreProperties>
</file>