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35A22" w14:textId="77777777" w:rsidR="00921295" w:rsidRPr="00921295" w:rsidRDefault="00921295" w:rsidP="00921295">
      <w:pPr>
        <w:spacing w:after="0" w:line="240" w:lineRule="auto"/>
        <w:rPr>
          <w:rFonts w:ascii="Times New Roman" w:eastAsia="Times New Roman" w:hAnsi="Times New Roman" w:cs="Times New Roman"/>
          <w:sz w:val="24"/>
          <w:szCs w:val="24"/>
          <w:lang w:eastAsia="lv-LV"/>
        </w:rPr>
      </w:pPr>
      <w:r w:rsidRPr="00921295">
        <w:rPr>
          <w:rFonts w:ascii="Times New Roman" w:eastAsia="Times New Roman" w:hAnsi="Times New Roman" w:cs="Times New Roman"/>
          <w:sz w:val="24"/>
          <w:szCs w:val="24"/>
          <w:lang w:eastAsia="lv-LV"/>
        </w:rPr>
        <w:pict w14:anchorId="4532DFDF">
          <v:rect id="_x0000_i1025" style="width:603.7pt;height:1.5pt" o:hrpct="0" o:hralign="center" o:hrstd="t" o:hrnoshade="t" o:hr="t" fillcolor="black" stroked="f"/>
        </w:pict>
      </w:r>
    </w:p>
    <w:p w14:paraId="2065A850" w14:textId="77777777" w:rsidR="00921295" w:rsidRPr="00921295" w:rsidRDefault="00921295" w:rsidP="00921295">
      <w:pPr>
        <w:shd w:val="clear" w:color="auto" w:fill="FFFFFF"/>
        <w:spacing w:after="0" w:line="240" w:lineRule="auto"/>
        <w:rPr>
          <w:rFonts w:ascii="Calibri" w:eastAsia="Times New Roman" w:hAnsi="Calibri" w:cs="Calibri"/>
          <w:color w:val="000000"/>
          <w:sz w:val="24"/>
          <w:szCs w:val="24"/>
          <w:lang w:eastAsia="lv-LV"/>
        </w:rPr>
      </w:pPr>
      <w:r w:rsidRPr="00921295">
        <w:rPr>
          <w:rFonts w:ascii="Calibri" w:eastAsia="Times New Roman" w:hAnsi="Calibri" w:cs="Calibri"/>
          <w:b/>
          <w:bCs/>
          <w:color w:val="000000"/>
          <w:lang w:eastAsia="lv-LV"/>
        </w:rPr>
        <w:t>No:</w:t>
      </w:r>
      <w:r w:rsidRPr="00921295">
        <w:rPr>
          <w:rFonts w:ascii="Calibri" w:eastAsia="Times New Roman" w:hAnsi="Calibri" w:cs="Calibri"/>
          <w:color w:val="000000"/>
          <w:lang w:eastAsia="lv-LV"/>
        </w:rPr>
        <w:t> VALSTS KANCELEJA &lt;vk@mk.gov.lv&gt;</w:t>
      </w:r>
      <w:r w:rsidRPr="00921295">
        <w:rPr>
          <w:rFonts w:ascii="Calibri" w:eastAsia="Times New Roman" w:hAnsi="Calibri" w:cs="Calibri"/>
          <w:color w:val="000000"/>
          <w:lang w:eastAsia="lv-LV"/>
        </w:rPr>
        <w:br/>
      </w:r>
      <w:r w:rsidRPr="00921295">
        <w:rPr>
          <w:rFonts w:ascii="Calibri" w:eastAsia="Times New Roman" w:hAnsi="Calibri" w:cs="Calibri"/>
          <w:b/>
          <w:bCs/>
          <w:color w:val="000000"/>
          <w:lang w:eastAsia="lv-LV"/>
        </w:rPr>
        <w:t>Nosūtīts:</w:t>
      </w:r>
      <w:r w:rsidRPr="00921295">
        <w:rPr>
          <w:rFonts w:ascii="Calibri" w:eastAsia="Times New Roman" w:hAnsi="Calibri" w:cs="Calibri"/>
          <w:color w:val="000000"/>
          <w:lang w:eastAsia="lv-LV"/>
        </w:rPr>
        <w:t> ceturtdiena, 2021. gada 10. jūnijs 12:15</w:t>
      </w:r>
      <w:r w:rsidRPr="00921295">
        <w:rPr>
          <w:rFonts w:ascii="Calibri" w:eastAsia="Times New Roman" w:hAnsi="Calibri" w:cs="Calibri"/>
          <w:color w:val="000000"/>
          <w:lang w:eastAsia="lv-LV"/>
        </w:rPr>
        <w:br/>
      </w:r>
      <w:r w:rsidRPr="00921295">
        <w:rPr>
          <w:rFonts w:ascii="Calibri" w:eastAsia="Times New Roman" w:hAnsi="Calibri" w:cs="Calibri"/>
          <w:b/>
          <w:bCs/>
          <w:color w:val="000000"/>
          <w:lang w:eastAsia="lv-LV"/>
        </w:rPr>
        <w:t>Kam:</w:t>
      </w:r>
      <w:r w:rsidRPr="00921295">
        <w:rPr>
          <w:rFonts w:ascii="Calibri" w:eastAsia="Times New Roman" w:hAnsi="Calibri" w:cs="Calibri"/>
          <w:color w:val="000000"/>
          <w:lang w:eastAsia="lv-LV"/>
        </w:rPr>
        <w:t> ZM; Jānis Bārs</w:t>
      </w:r>
      <w:r w:rsidRPr="00921295">
        <w:rPr>
          <w:rFonts w:ascii="Calibri" w:eastAsia="Times New Roman" w:hAnsi="Calibri" w:cs="Calibri"/>
          <w:color w:val="000000"/>
          <w:lang w:eastAsia="lv-LV"/>
        </w:rPr>
        <w:br/>
      </w:r>
      <w:r w:rsidRPr="00921295">
        <w:rPr>
          <w:rFonts w:ascii="Calibri" w:eastAsia="Times New Roman" w:hAnsi="Calibri" w:cs="Calibri"/>
          <w:b/>
          <w:bCs/>
          <w:color w:val="000000"/>
          <w:lang w:eastAsia="lv-LV"/>
        </w:rPr>
        <w:t>Tēma:</w:t>
      </w:r>
      <w:r w:rsidRPr="00921295">
        <w:rPr>
          <w:rFonts w:ascii="Calibri" w:eastAsia="Times New Roman" w:hAnsi="Calibri" w:cs="Calibri"/>
          <w:color w:val="000000"/>
          <w:lang w:eastAsia="lv-LV"/>
        </w:rPr>
        <w:t> Par VSS-238 un VSS-239 saskaņošanu</w:t>
      </w:r>
    </w:p>
    <w:p w14:paraId="76F6D65B" w14:textId="77777777" w:rsidR="00921295" w:rsidRPr="00921295" w:rsidRDefault="00921295" w:rsidP="00921295">
      <w:pPr>
        <w:shd w:val="clear" w:color="auto" w:fill="FFFFFF"/>
        <w:spacing w:after="0" w:line="240" w:lineRule="auto"/>
        <w:rPr>
          <w:rFonts w:ascii="Calibri" w:eastAsia="Times New Roman" w:hAnsi="Calibri" w:cs="Calibri"/>
          <w:color w:val="000000"/>
          <w:sz w:val="24"/>
          <w:szCs w:val="24"/>
          <w:lang w:eastAsia="lv-LV"/>
        </w:rPr>
      </w:pPr>
      <w:r w:rsidRPr="00921295">
        <w:rPr>
          <w:rFonts w:ascii="Calibri" w:eastAsia="Times New Roman" w:hAnsi="Calibri" w:cs="Calibri"/>
          <w:color w:val="000000"/>
          <w:sz w:val="24"/>
          <w:szCs w:val="24"/>
          <w:lang w:eastAsia="lv-LV"/>
        </w:rPr>
        <w:t> </w:t>
      </w:r>
    </w:p>
    <w:p w14:paraId="768A6454" w14:textId="77777777" w:rsidR="00921295" w:rsidRPr="00921295" w:rsidRDefault="00921295" w:rsidP="00921295">
      <w:pPr>
        <w:shd w:val="clear" w:color="auto" w:fill="FFFFFF"/>
        <w:spacing w:after="0" w:line="240" w:lineRule="auto"/>
        <w:rPr>
          <w:rFonts w:ascii="Calibri" w:eastAsia="Times New Roman" w:hAnsi="Calibri" w:cs="Calibri"/>
          <w:color w:val="000000"/>
          <w:sz w:val="24"/>
          <w:szCs w:val="24"/>
          <w:lang w:eastAsia="lv-LV"/>
        </w:rPr>
      </w:pPr>
      <w:r w:rsidRPr="00921295">
        <w:rPr>
          <w:rFonts w:ascii="Calibri" w:eastAsia="Times New Roman" w:hAnsi="Calibri" w:cs="Calibri"/>
          <w:color w:val="000000"/>
          <w:sz w:val="24"/>
          <w:szCs w:val="24"/>
          <w:lang w:eastAsia="lv-LV"/>
        </w:rPr>
        <w:t>Labdien!</w:t>
      </w:r>
      <w:r w:rsidRPr="00921295">
        <w:rPr>
          <w:rFonts w:ascii="Calibri" w:eastAsia="Times New Roman" w:hAnsi="Calibri" w:cs="Calibri"/>
          <w:color w:val="000000"/>
          <w:sz w:val="24"/>
          <w:szCs w:val="24"/>
          <w:lang w:eastAsia="lv-LV"/>
        </w:rPr>
        <w:br/>
      </w:r>
      <w:r w:rsidRPr="00921295">
        <w:rPr>
          <w:rFonts w:ascii="Calibri" w:eastAsia="Times New Roman" w:hAnsi="Calibri" w:cs="Calibri"/>
          <w:color w:val="000000"/>
          <w:sz w:val="24"/>
          <w:szCs w:val="24"/>
          <w:lang w:eastAsia="lv-LV"/>
        </w:rPr>
        <w:br/>
        <w:t>Valsts kancelejas Valsts pārvaldes politikas departaments ir iepazinies ar precizētajiem Ministru kabineta noteikumu projektiem "Grozījumi Ministru kabineta 2014. gada 23. septembra noteikumos Nr. 567 "Noteikumi par mednieku un medību vadītāju apmācību un eksamināciju, kā arī medību dokumentu izsniegšanu un anulēšanu"" (VSS-238) un "Grozījumi Ministru kabineta 2014.gada 22.jūlija noteikumos Nr.421 "Medību noteikumi"" (VSS-239), to apvienoto anotāciju, izziņu par atzinumos sniegtajiem iebildumiem, kā arī pielikumu un atbalsta to tālāku virzību, izsakot šādus priekšlikumus:</w:t>
      </w:r>
      <w:r w:rsidRPr="00921295">
        <w:rPr>
          <w:rFonts w:ascii="Calibri" w:eastAsia="Times New Roman" w:hAnsi="Calibri" w:cs="Calibri"/>
          <w:color w:val="000000"/>
          <w:sz w:val="24"/>
          <w:szCs w:val="24"/>
          <w:lang w:eastAsia="lv-LV"/>
        </w:rPr>
        <w:br/>
        <w:t>1. Lūdzam pārcelt anotācijas II sadaļas 1.punktā sniegto papildinājumu ("Valsts meža dienests Meža valsts reģistrā uztur mednieku un medību vadītāju reģistru.." šīs pašas sadaļas 2.punktā vai I sadaļas 2.punktā, jo anotācijas II sadaļas 1.punktā tiek sniegta informācija par projekta mērķgrupu.</w:t>
      </w:r>
      <w:r w:rsidRPr="00921295">
        <w:rPr>
          <w:rFonts w:ascii="Calibri" w:eastAsia="Times New Roman" w:hAnsi="Calibri" w:cs="Calibri"/>
          <w:color w:val="000000"/>
          <w:sz w:val="24"/>
          <w:szCs w:val="24"/>
          <w:lang w:eastAsia="lv-LV"/>
        </w:rPr>
        <w:br/>
        <w:t>2. Lūdzam norādīt anotācijas II sadaļas 2.punktā informāciju par projekta ietekmi uz administratīvo slogu. Proti, šobrīd no projektiem izriet, ka administratīvais slogs netiek ietekmēts, jo nemainās sniedzamās informācijas apjoms, taču projekti vienkāršo pakalpojumu saņemšanas iespējas, piedāvājot izmantot neklātienes elektroniskos kanālus. Gadījumā, ja Zemkopības ministrija konstatē kāda cita veida ietekmi uz mērķgrupu, lūdzam attiecīgi papildināt projektu.</w:t>
      </w:r>
      <w:r w:rsidRPr="00921295">
        <w:rPr>
          <w:rFonts w:ascii="Calibri" w:eastAsia="Times New Roman" w:hAnsi="Calibri" w:cs="Calibri"/>
          <w:color w:val="000000"/>
          <w:sz w:val="24"/>
          <w:szCs w:val="24"/>
          <w:lang w:eastAsia="lv-LV"/>
        </w:rPr>
        <w:br/>
      </w:r>
      <w:r w:rsidRPr="00921295">
        <w:rPr>
          <w:rFonts w:ascii="Calibri" w:eastAsia="Times New Roman" w:hAnsi="Calibri" w:cs="Calibri"/>
          <w:color w:val="000000"/>
          <w:sz w:val="24"/>
          <w:szCs w:val="24"/>
          <w:lang w:eastAsia="lv-LV"/>
        </w:rPr>
        <w:br/>
        <w:t>Cieņā</w:t>
      </w:r>
      <w:r w:rsidRPr="00921295">
        <w:rPr>
          <w:rFonts w:ascii="Calibri" w:eastAsia="Times New Roman" w:hAnsi="Calibri" w:cs="Calibri"/>
          <w:color w:val="000000"/>
          <w:sz w:val="24"/>
          <w:szCs w:val="24"/>
          <w:lang w:eastAsia="lv-LV"/>
        </w:rPr>
        <w:br/>
        <w:t>Valsts kanceleja</w:t>
      </w:r>
      <w:r w:rsidRPr="00921295">
        <w:rPr>
          <w:rFonts w:ascii="Calibri" w:eastAsia="Times New Roman" w:hAnsi="Calibri" w:cs="Calibri"/>
          <w:color w:val="000000"/>
          <w:sz w:val="24"/>
          <w:szCs w:val="24"/>
          <w:lang w:eastAsia="lv-LV"/>
        </w:rPr>
        <w:br/>
        <w:t>Aleksandra Kosjaka</w:t>
      </w:r>
      <w:r w:rsidRPr="00921295">
        <w:rPr>
          <w:rFonts w:ascii="Calibri" w:eastAsia="Times New Roman" w:hAnsi="Calibri" w:cs="Calibri"/>
          <w:color w:val="000000"/>
          <w:sz w:val="24"/>
          <w:szCs w:val="24"/>
          <w:lang w:eastAsia="lv-LV"/>
        </w:rPr>
        <w:br/>
        <w:t>konsultante</w:t>
      </w:r>
      <w:r w:rsidRPr="00921295">
        <w:rPr>
          <w:rFonts w:ascii="Calibri" w:eastAsia="Times New Roman" w:hAnsi="Calibri" w:cs="Calibri"/>
          <w:color w:val="000000"/>
          <w:sz w:val="24"/>
          <w:szCs w:val="24"/>
          <w:lang w:eastAsia="lv-LV"/>
        </w:rPr>
        <w:br/>
        <w:t>670828959</w:t>
      </w:r>
      <w:r w:rsidRPr="00921295">
        <w:rPr>
          <w:rFonts w:ascii="Calibri" w:eastAsia="Times New Roman" w:hAnsi="Calibri" w:cs="Calibri"/>
          <w:color w:val="000000"/>
          <w:sz w:val="24"/>
          <w:szCs w:val="24"/>
          <w:lang w:eastAsia="lv-LV"/>
        </w:rPr>
        <w:br/>
        <w:t>aleksandra.kosjaka@mk.gov.lv</w:t>
      </w:r>
    </w:p>
    <w:p w14:paraId="17833726"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95"/>
    <w:rsid w:val="0008438F"/>
    <w:rsid w:val="002F0077"/>
    <w:rsid w:val="009212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06E62"/>
  <w15:chartTrackingRefBased/>
  <w15:docId w15:val="{1D8DB175-799C-4746-B054-88E6FC6B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453605">
      <w:bodyDiv w:val="1"/>
      <w:marLeft w:val="0"/>
      <w:marRight w:val="0"/>
      <w:marTop w:val="0"/>
      <w:marBottom w:val="0"/>
      <w:divBdr>
        <w:top w:val="none" w:sz="0" w:space="0" w:color="auto"/>
        <w:left w:val="none" w:sz="0" w:space="0" w:color="auto"/>
        <w:bottom w:val="none" w:sz="0" w:space="0" w:color="auto"/>
        <w:right w:val="none" w:sz="0" w:space="0" w:color="auto"/>
      </w:divBdr>
      <w:divsChild>
        <w:div w:id="1634171294">
          <w:marLeft w:val="0"/>
          <w:marRight w:val="0"/>
          <w:marTop w:val="0"/>
          <w:marBottom w:val="0"/>
          <w:divBdr>
            <w:top w:val="none" w:sz="0" w:space="0" w:color="auto"/>
            <w:left w:val="none" w:sz="0" w:space="0" w:color="auto"/>
            <w:bottom w:val="none" w:sz="0" w:space="0" w:color="auto"/>
            <w:right w:val="none" w:sz="0" w:space="0" w:color="auto"/>
          </w:divBdr>
          <w:divsChild>
            <w:div w:id="109130888">
              <w:marLeft w:val="0"/>
              <w:marRight w:val="0"/>
              <w:marTop w:val="0"/>
              <w:marBottom w:val="0"/>
              <w:divBdr>
                <w:top w:val="none" w:sz="0" w:space="0" w:color="auto"/>
                <w:left w:val="none" w:sz="0" w:space="0" w:color="auto"/>
                <w:bottom w:val="none" w:sz="0" w:space="0" w:color="auto"/>
                <w:right w:val="none" w:sz="0" w:space="0" w:color="auto"/>
              </w:divBdr>
            </w:div>
          </w:divsChild>
        </w:div>
        <w:div w:id="1138962408">
          <w:marLeft w:val="0"/>
          <w:marRight w:val="0"/>
          <w:marTop w:val="0"/>
          <w:marBottom w:val="0"/>
          <w:divBdr>
            <w:top w:val="none" w:sz="0" w:space="0" w:color="auto"/>
            <w:left w:val="none" w:sz="0" w:space="0" w:color="auto"/>
            <w:bottom w:val="none" w:sz="0" w:space="0" w:color="auto"/>
            <w:right w:val="none" w:sz="0" w:space="0" w:color="auto"/>
          </w:divBdr>
          <w:divsChild>
            <w:div w:id="13788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1015</Words>
  <Characters>579</Characters>
  <Application>Microsoft Office Word</Application>
  <DocSecurity>0</DocSecurity>
  <Lines>4</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2021-06-29T14:39:00Z</dcterms:created>
  <dcterms:modified xsi:type="dcterms:W3CDTF">2021-06-29T14:40:00Z</dcterms:modified>
</cp:coreProperties>
</file>