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22-TA-1124: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Eiropas Savienības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uzņēmējdarbībā”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Atveseļošanas un noturības mehānisma  plānu (turpmāk – AF plāns) 2.2.1.2.i. investīcijas nosaukums ir “Atbalsts procesu digitalizācijai komercdarbībā”. Lūdzam attiecīgi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būtiski pārskatīt MK noteikumu projektu, nodrošinot noteikumu projekta pārskatāmu struktūru, lai normatīvā akta piemērotājs varētu vienkāršāk orientēties prasībās, kas jāpiemēro, piešķirot komercdarbības atbalstu, un skaidru piemērojamo prasību sarakstu, kas attiektos: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pirmkārt, uz projektiem, kuriem atbalsts nekvalificējas kā komercdarbības atbalsts (ja tiek plānots veikt tādu nošķīrumu, jo noteikumu projektā iekļauti nosacījumi par piemērojami valsts atbalsta regulējumu un tikai noslēgumā (51.punktā) kaut kas pieminēts par projektiem, kas saistīti ar nesaimniecisko 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otrkārt, projektiem, kas kvalificējas kā komercdarbības atbalsts un kuriem atbalsts tiek piešķirts saskaņā ar Komisijas regulu Nr.651/2014 14.pantu;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treškārt, projektiem, kas kvalificējas kā komercdarbības atbalsts un kuriem atbalsts tiek piešķirts saskaņā ar Komisijas regulu Nr.651/2014 18.pantu;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ceturtkārt, uz projektiem, kas kvalificējas kā komercdarbības atbalsts un kuriem atbalsts tiek piešķirts saskaņā ar kādu no noteikumu projektā minētajām de minimis regulām.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un precizēt pēc analoģijas kā SAM 4.2.1.2. 2.kārtas noteikumos)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atbilstoši noteikumu projektā izteiktajiem komentāriem precizēt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pārskatījusi noteikumu projektu un vēlas informēt, ka noteikumu projekts strukturāli ir sadalīts pēc atbalstāmajām darbībām, izmaksām un valsts atbalsta nosacījumiem finansējuma saņēmējam viegli pārskatāmā veidā.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ministrijas ieskatā punktu apvienošana radītu lielākas neskaidrības. Noteikumu projekts paredz sadalījumu pa gala labuma guvējiem, tiem piešķiramo atbalstu saskaņā ar Komisijas regulu Nr. 651/2014 vai </w:t>
            </w:r>
            <w:r w:rsidR="00000000" w:rsidRPr="00000000" w:rsidDel="00000000">
              <w:rPr>
                <w:i w:val="1"/>
                <w:rtl w:val="0"/>
              </w:rPr>
              <w:t xml:space="preserve">de minimis. </w:t>
            </w:r>
            <w:r w:rsidR="00000000" w:rsidRPr="00000000" w:rsidDel="00000000">
              <w:rPr>
                <w:rtl w:val="0"/>
              </w:rPr>
              <w:t xml:space="preserve">Noteikumu projekts papaildināts ar jaunu sadaļu V. Ar komercdarbības atbalsta saņemšanu saistītie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nepieciešamie precizējumi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MK noteikumu ietvaros nebūtu jāiekļauj prasība par sociāli atbildīgu publisko iepirkumu, kā arī, ja attiecināms, iekļaut MK noteikumos informāciju par plānotajiem publiskajiem iepirkumiem un iepirkumu plāna iesniegšanu KPVIS.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projektā iekļaut informāciju par stratēģiski svarīgo projektu komunikācijas aktivitātēm, ja tādi paredzēti šajā investīcijā, tajā skaitā, informāciju, par kādiem komunikācijas pasākumiem finansējuma saņēmējam ir jāinformē EM vai gala labuma guvējam jāinformē LIAA.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projektā iekļaut informāciju par stratēģiski svarīgo projektu komunikācijas aktivitātēm, ja tādi paredzēti šajā investīcijā, tajā skaitā, informāciju, par kādiem komunikācijas pasākumiem finansējuma saņēmējam ir jāinformē EM vai gala labuma guvējam jāinformē LIAA. Ja šādi projekti nav paredzēti, lūdzam to norādīt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papildinājumi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MK noteikumu ietvaros nebūtu jāiekļauj prasība par sociāli atbildīgu publisko iepirkumu. Lūdzam norādīt attiecīgu informāciju MK noteikumu projektā vai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šādu prasību nav paredzēts iekļaut.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2.2.1.2.i. investīcijas ietvaros netiks īstenoti stratēģiski svarīgi projekti un attiecīgi pec nepieciešamības papildināt MK noteikumu projektu. Norādām, ka saskaņā ar Atveseļošanas un noturības mehānisma (turpmāk - AF) plānu Ekonomikas ministrijai jānosaka vismaz viens stratēģiski svarīgs projekts AF jomā "</w:t>
            </w:r>
            <w:r w:rsidR="00000000" w:rsidRPr="00000000" w:rsidDel="00000000">
              <w:rPr>
                <w:b w:val="1"/>
                <w:rtl w:val="0"/>
              </w:rPr>
              <w:t xml:space="preserve">Uzņēmumu digitalizācija un inovācijas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ir papildinājusi MK noteikumu projektu ar jaunu punktu “investīcijas ietvaros tiks īstenoti stratēģiski svarīgi investīciju projekti saskaņā ar Komisijas regulu Nr. 2021/241”.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Vispārīgie jautājumi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Latvijas Atveseļošanas un noturības mehānisma (turpmāk – Atveseļošanas fonds)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(turpmāk – atbalsta programma) īstenošanas un uzraudzības kārtību,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norāda, ka noteikumu projektā nepieciešams sabalansēt atbalsta intensitāti ar efektīvu programmas mērķu sasniegšanu. Neatbilstoši zema atbalsta intensitāte rada pretēju efektu un komersanti saņemtu signālu, ka digitalizācija nav prioritāte un izvēlas neveikt nekādas darbības, lai paaugstinātu savu digitalizācijas pakāpi.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atbilstoši noteikumu projektā minētajam, atbalstu paredzēts sniegt kā reģionālo ieguldījumu atbalstu Eiropas Komisijas 2014. gada 17. jūnija Regulas (ES) Nr. 651/2014, ar ko noteiktas atbalsta kategorijas atzīst par saderīgām ar iekšējo tirgu, piemērojot Līguma 107. un 108. pantu (turpmāk - Komisijas regula Nr. 651/2014), 14. panta izpratnē vai </w:t>
            </w:r>
            <w:r w:rsidR="00000000" w:rsidRPr="00000000" w:rsidDel="00000000">
              <w:rPr>
                <w:i w:val="1"/>
                <w:rtl w:val="0"/>
              </w:rPr>
              <w:t xml:space="preserve">de minimis</w:t>
            </w:r>
            <w:r w:rsidR="00000000" w:rsidRPr="00000000" w:rsidDel="00000000">
              <w:rPr>
                <w:rtl w:val="0"/>
              </w:rPr>
              <w:t xml:space="preserve">, ja gala labuma guvējs darbojas kādā no Komisijas regulas Nr. 651/2014 neatbalstāmajām nozarēm un darbībām. Biedrībām un nodibinājumiem, kā arī sīkiem (mikro), maziem komersantiem (maksimālais atbalsta apmērs vienam komersantam ir 5000 </w:t>
            </w:r>
            <w:r w:rsidR="00000000" w:rsidRPr="00000000" w:rsidDel="00000000">
              <w:rPr>
                <w:i w:val="1"/>
                <w:rtl w:val="0"/>
              </w:rPr>
              <w:t xml:space="preserve">euro</w:t>
            </w:r>
            <w:r w:rsidR="00000000" w:rsidRPr="00000000" w:rsidDel="00000000">
              <w:rPr>
                <w:rtl w:val="0"/>
              </w:rPr>
              <w:t xml:space="preserve">) tiek piemērots tikai </w:t>
            </w:r>
            <w:r w:rsidR="00000000" w:rsidRPr="00000000" w:rsidDel="00000000">
              <w:rPr>
                <w:i w:val="1"/>
                <w:rtl w:val="0"/>
              </w:rPr>
              <w:t xml:space="preserve">de minimis </w:t>
            </w:r>
            <w:r w:rsidR="00000000" w:rsidRPr="00000000" w:rsidDel="00000000">
              <w:rPr>
                <w:rtl w:val="0"/>
              </w:rPr>
              <w:t xml:space="preserve">atbalsts, bet, ja ieguldījumi ir nepieciešami virs 5000 </w:t>
            </w:r>
            <w:r w:rsidR="00000000" w:rsidRPr="00000000" w:rsidDel="00000000">
              <w:rPr>
                <w:i w:val="1"/>
                <w:rtl w:val="0"/>
              </w:rPr>
              <w:t xml:space="preserve">euro</w:t>
            </w:r>
            <w:r w:rsidR="00000000" w:rsidRPr="00000000" w:rsidDel="00000000">
              <w:rPr>
                <w:rtl w:val="0"/>
              </w:rPr>
              <w:t xml:space="preserve"> apmērā, tad atbalsts sākotnēji tiek piešķirts kā reģionālais atbalsts ar Komisijas regulu Nr. 651/2014 vai </w:t>
            </w:r>
            <w:r w:rsidR="00000000" w:rsidRPr="00000000" w:rsidDel="00000000">
              <w:rPr>
                <w:i w:val="1"/>
                <w:rtl w:val="0"/>
              </w:rPr>
              <w:t xml:space="preserve">de minimis</w:t>
            </w:r>
            <w:r w:rsidR="00000000" w:rsidRPr="00000000" w:rsidDel="00000000">
              <w:rPr>
                <w:rtl w:val="0"/>
              </w:rPr>
              <w:t xml:space="preserve">, ja gala labuma guvējs darbojas kādā neatbalstāmajām nozarēm un darbībām.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2021. gada 2. novembra noteikumu Nr. 729 “Noteikumi par reģionālās attīstības atbalstu Latvijas Republikā līdz 2027. gadam” 3. punktam visā Latvijas Republikas teritorijā maksimāli pieļaujamā atbalsta intensitāte ir 30 %, ko var palielināt par 10%-20% atbilstoši 8. punktā noteiktajam un 10% Kurzemes, Zemgales, Vidzemes un Latgales reģionam atbilstoši 5. punktā noteiktajam un tās ir maksimāli pieļaujamās reģionālā atbalsta intensitātes. Arī </w:t>
            </w:r>
            <w:r w:rsidR="00000000" w:rsidRPr="00000000" w:rsidDel="00000000">
              <w:rPr>
                <w:i w:val="1"/>
                <w:rtl w:val="0"/>
              </w:rPr>
              <w:t xml:space="preserve">de minimis</w:t>
            </w:r>
            <w:r w:rsidR="00000000" w:rsidRPr="00000000" w:rsidDel="00000000">
              <w:rPr>
                <w:rtl w:val="0"/>
              </w:rPr>
              <w:t xml:space="preserve"> ietvaros ir noteiktas šādas atbalsta intenstitātes, izņemot atbalstam līdz 5000 </w:t>
            </w:r>
            <w:r w:rsidR="00000000" w:rsidRPr="00000000" w:rsidDel="00000000">
              <w:rPr>
                <w:i w:val="1"/>
                <w:rtl w:val="0"/>
              </w:rPr>
              <w:t xml:space="preserve">euro</w:t>
            </w:r>
            <w:r w:rsidR="00000000" w:rsidRPr="00000000" w:rsidDel="00000000">
              <w:rPr>
                <w:rtl w:val="0"/>
              </w:rPr>
              <w:t xml:space="preserve">, lai veicinātu šīs mērķgrupas motivāciju un iesaisti digitālās transformācijas procesos.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Latvijas Atveseļošanas un noturības mehānisma (turpmāk – Atveseļošanas fonds)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(turpmāk – atbalsta programma) īstenošanas un uzraudzības kārtību,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nepieciešamās informācijas sistēmas izveides un izmantošanas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noteikumus, noradot konkrētu sistēmu, kuru plānots izveidot un izmantot.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Apakšpunkts dzēsts. Skaidrojam, ka nav paredzēts izveidot jaunu informācijas sistēmu, bet gan izmantot Finanšu ministrijas izstrādāto Vadības informācijas sistēmu (KP VIS), kas tiek pielāgota Atveseļošanas fonda investīcijām.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Eiropas digitālās inovācijas centrs – Latvijas nacionālās atlases procedūrā izraudzīta kandidātiestāde, kas ir iesniegusi pieteikumu Eiropas Komisijas uzsaukumam par Eiropas Digitālās inovācijas centru izveidi saskaņā ar Eiropas Parlamenta un Padomes 2021. gada 29. aprīļa Regulu (ES) Nr. 2021/694, ar ko izveido programmu “Digitālā Eiropa” un atceļ Lēmumu (ES) 2015/2240 vai tiesību subjekts, kas atlasīts saskaņā ar Eiropas Parlamenta un Padomes 2021. gada 29. aprīļa Regulas (ES) 2021/694,  ar ko izveido programmu “Digitālā Eiropa” un atceļ Lēmumu (ES) 2015/2240 16.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atbilstību Eiropas Parlamenta un Padomes 2021. gada 29. aprīļa Regulas (ES) 2021/694,  ar ko izveido programmu “Digitālā Eiropa” un atceļ Lēmumu (ES) 2015/2240 16. pantam, ks nosaka, ka Eiropas Komisija veic Eiropas Digitālo inovāciju centru atlasi un šāds traktējums iespējams tikai tām iestādēm, kas kas ir tikušas nacionāli izvirzītas, pēc tam iesniegusi pieteikumu Eiropas Komisijas uzsaukumam un saņēmušas Eiropas Komisijas apstiprinājumu, nepieciešams precizēt šo 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precizēt noteikumu projektu, ka šīs ANM programmas īstenotājs ir Eiropas Digitālo inovāciju centru Latvijas nacionālās atlases procedūrā izraudzīta kandidātiestāde, kas ir iesniegusi pieteikumu Eiropas Komisijas uzsaukumam par Eiropas Digitālās inovācijas centru izveidi saskaņā ar Eiropas Parlamenta un Padomes 2021. gada 29. aprīļa Regulu (ES) Nr. 2021/694, ar ko izveido programmu “Digitālā Eiropa” un atceļ Lēmumu (ES) 2015/2240.</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Eiropas digitālās inovācijas centrs – Latvijas nacionālās atlases procedūrā izraudzīta kandidātiestāde, kas ir iesniegusi pieteikumu Eiropas Komisijas uzsaukumam par Eiropas Digitālās inovācijas centru izveidi saskaņā ar Eiropas Parlamenta un Padomes 2021. gada 29. aprīļa Regulu (ES) Nr. 2021/694, ar ko izveido programmu “Digitālā Eiropa” un atceļ Lēmumu (ES) 2015/2240 un tiesību subjekts, kas atlasīts saskaņā ar Eiropas Parlamenta un Padomes 2021. gada 29. aprīļa Regulas (ES) 2021/694,  ar ko izveido programmu “Digitālā Eiropa” un atceļ Lēmumu (ES) 2015/2240 16.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Eiropas digitālās inovācijas centrs – Latvijas nacionālās atlases procedūrā izraudzīta kandidātiestāde, kas ir iesniegusi pieteikumu Eiropas Komisijas uzsaukumam par Eiropas digitālās inovācijas centra izveidi saskaņā ar Eiropas Parlamenta un Padomes 2021. gada 29. aprīļa Regulu ES Nr. </w:t>
            </w:r>
            <w:r w:rsidR="00000000" w:rsidRPr="00000000" w:rsidDel="00000000">
              <w:rPr>
                <w:rtl w:val="0"/>
              </w:rPr>
              <w:t xml:space="preserve">2021/694</w:t>
            </w:r>
            <w:r w:rsidR="00000000" w:rsidRPr="00000000" w:rsidDel="00000000">
              <w:rPr>
                <w:rtl w:val="0"/>
              </w:rPr>
              <w:t xml:space="preserve">, ar ko izveido programmu "Digitālā Eiropa" un atceļ Lēmumu 2015/2240 (turpmāk – regula Nr. 2021/694), un tiesību subjekts, kas atlasīts saskaņā ar regulas Nr. 2021/694 16. pantu;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gala labuma guvējs – sīkais (mikro), mazais, vidējais, lielais komersants, biedrība un nodibinājums, kas apvieno vairākus komersantus vai pārstāv to intereses;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2.3.apakšpunktā ietvertais termins daļēji dublē noteikumu projekta 36.punktā ietvertos gala labuma saņēmēja atbilstības nosacījumus. Arī pēc būtības notiekumu projekta 2.3.apakšpunkts nevis konkretizē terminā izteiktā jēdziena izpratnes robežas (sk. Ministru kabineta 2009. gada 3. februāra noteikumu Nr. 108 "Normatīvo aktu projektu sagatavošanas noteikumi" 121. punktu), bet gan uzskaita gala labuma guvēju veidus. Ievērojot minēto, lūdzam izvērtēt un nepieciešamības gadījumā svītrot 2.3.apakšpuntu, savukārt gala labuma atbilstības prasības noteikt noteikumu projekta 36.punktā.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atšķirībā no citiem Atveseļošanas fonda finansējuma saņēmējiem - komersantiem, atbalsta programmas ietvaros saņēmēji ir gan komersanti, gan biedrības un nodibinājumi, kas tiek definēti kā gala labuma guvēji vienotas izpratnes veicināšanai.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gala labuma guvējs – sīkais (mikro), mazais, vidējais, lielais komersants, biedrība un nodibinājums, kas apvieno vairākus komersantus vai pārstāv to intereses, pētniecības un zināšanu izplatīšanas organizācija;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gala labuma guvējs – sīkais (mikro), mazais, vidējais, lielais komersants, biedrība un nodibinājums, kas apvieno vairākus komersantus vai pārstāv to intereses;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skaidrot kādi ir labuma guvēja pienākumi atbalsta īstenošanā.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papildināts ar gala labuma guvēja pienākumiem.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gala labuma guvējs – sīkais (mikro), mazais, vidējais, lielais komersants, biedrība un nodibinājums, kas apvieno vairākus komersantus vai pārstāv to intereses, pētniecības un zināšanu izplatīšanas organizācija;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gala labuma guvējs – sīkais (mikro), mazais, vidējais, lielais komersants, biedrība un nodibinājums, kas apvieno vairākus komersantus vai pārstāv to intereses, pētniecības un zināšanu izplatīšanas organizācija;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saprotams ar vairākiem komersantiem, vai 2 komersanti kvalificējas. Kāds ir vidējais biedru skaits biedrībās un vai projekta mērķiem dibinātas biedrības arī varēs kvalificēties. Kā tiek vērtēta nozaru pieredze un iesaiste, kurām nepieciešama digitalizācija?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 35.2.1. apakšpunktā ir norādīts, ka Atveseļošanas fonda finansējumu var saņemt  biedrības un nodibinājumi, kas darbojas vismaz trīs gadus no dibināšanas brīža un tajā ir apvienojušies vismaz desmit biedri, kuru vidū ir vismaz pieci komersanti. Lai saņemtu atbalstu, biedrībai un nodibinājumam ir nepieciešams veikt digitālā brieduma testu (sākotnējo), lai noteiktu nepieciešamās investīcijas digitalizācijas vajadzībām un saņemtu digitālās attīstības ceļa karti no Eiropas digitālās inovācijas centra (turpmāk - EDIC). Latvijas Investīciju un attīstības aģentūra sniegs atbalstu tikai mērķiem, kas ir atrunāti digitālā brieduma testa rezultātos balstītas digitālās attīstības ceļa kartē. Lai gūtu pārliecību, ka konkrēto iekārtu vai programmatūras iegāde ir sniegusi pienesumu procesu digitalizācijā, biedrībai un nodibinājumam jāveic otrreizējais EDIC pārvaldītais digitālā brieduma tests un no EDIC ir jāsaņem atzinums - novērtējums par esošo digitālo un inovāciju briedumu un par veikto investīciju atbilstību digitālās attīstības ceļa kartei. Novērtējums apliecina, ka gala labuma guvējs ir izpildījis digitālās attīstības ceļa kartē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gala labuma guvējs – sīkais (mikro), mazais, vidējais, lielais komersants, biedrība un nodibinājums, kas apvieno vairākus komersantus vai pārstāv to intereses, pētniecības un zināšanu izplatīšanas organizācija;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gala labuma guvējs – sīkais (mikro), mazais, vidējais, lielais komersants, biedrība un nodibinājums, kas apvieno vairākus komersantus vai pārstāv to intereses, pētniecības un zināšanu izplatīšanas organizācija;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2.3. panta redakciju, jo nav nepārprotami skaidrots, cik komersantus var pārstāvēt biedrība - kāds ir vidējais biedru skaits, vai tiek vērtēta biedrības darbība nozaru komersantu interešu pārstāvībā un vai tieši projekta mērķiem dibinātas biedrības varēs kvalificēties.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projekta 35.2.1. apakšpunktā ir norādīts, ka Atveseļošanas fonda finansējumu var saņemt  biedrības un nodibinājumi, kas darbojas vismaz trīs gadus no dibināšanas brīža un tajā ir apvienojušies vismaz desmit biedri, kuru vidū ir vismaz pieci komersanti. Lai saņemtu atbalstu, biedrībai un nodibinājumam ir nepieciešams veikt digitālā brieduma testu (sākotnējo), lai noteiktu nepieciešamās investīcijas digitalizācijas vajadzībām un saņemtu digitālās attīstības ceļa karti no Eiropas digitālās inovācijas centra (turpmāk - EDIC). Latvijas Investīciju un attīstības aģentūra sniegs atbalstu tikai mērķiem, kas ir atrunāti digitālā brieduma testa rezultātos balstītas digitālās attīstības ceļa kartē. Lai gūtu pārliecību, ka konkrēto iekārtu vai programmatūras iegāde ir sniegusi pienesumu procesu digitalizācijā, biedrībai un nodibinājumam jāveic otrreizējais EDIC pārvaldītais digitālā brieduma tests un no EDIC ir jāsaņem atzinums - novērtējums par esošo digitālo un inovāciju briedumu un par veikto investīciju atbilstību digitālās attīstības ceļa kartei. Novērtējums apliecina, ka gala labuma guvējs ir izpildījis digitālās attīstības ceļa kartē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gala labuma guvējs – sīkais (mikro), mazais, vidējais, lielais komersants, biedrība un nodibinājums, kas apvieno vairākus komersantus vai pārstāv to intereses, pētniecības un zināšanu izplatīšanas organizācija;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otrreizējais digitālā brieduma tests – novērtējums par gala labuma guvēja esošo digitālo un inovāciju briedumu, ko pēc atbalsta saņemšanas gala labuma guvējs veic patstāvīgi vai sadarbībā ar Eiropas digitālās inovācijas centru un Eiropas digitālās inovācijas centra eksperta atzinums par projekta izpildes atbilstību digitālās attīstības ceļa kartē noteiktajam;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svītrot noteikuma projekta 2.6.apakšpunktā vārdu “patstāvīgi” vai skaidrot anotācijā pie kādiem nosacījumiem otrreizējo digitālo brieduma testu varēs veikt patstāvīgi (ņemot vērā varbūtību, ka visi gala labuma guvēji būs ieinteresēti veikt testu patstāvīgi). Tas pats attiecināms uz  noteikuma projekta 2.8.apakšpunktu par sākotnējo digitālā brieduma testu.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sniegts skaidrojums.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otrreizējais digitālā brieduma tests – novērtējums par gala labuma guvēja esošo digitālo un inovāciju briedumu, ko pēc atbalsta saņemšanas gala labuma guvējs veic patstāvīgi vai sadarbībā ar Eiropas digitālās inovācijas centru, un Eiropas digitālās inovācijas centra eksperta atzinums par investīciju projekta izpildes atbilstību digitālās attīstības ceļa kartē noteiktajām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2.10. pamata funkcijas – gala labuma guvēja pamata iekšējo funkciju un procesu kopums, kuras tas veic neatkarīgi no darbības jomas;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projekta 2.10.apakšpunktu. Vēršam uzmanību, ka termins skaidro pats sevi ("pamata funkcijas – gala labuma guvēja pamata iekšējo funkciju un procesu kopums"), turklāt termins izmantots tikai noteikumu projekta 21.1.apakšpunktā, līdz ar to, ja nepieciešams, ierosinām precizēt vai papildināt noteikumu projekta 21.1.apakšpunktu.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Atbalsta programma īsteno reformu 2.2.1.r. “Uzņēmējdarbības digitālās transformācijas pilna cikla atbalsta izveide ar reģionālo tvērumu”, kuras mērķis ir atbalsts procesu digitalizācijai uzņēmējdarbībā.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saskaņā ar Ministru kabineta 2009. gada 3. februāra noteikumu Nr. 108 "Normatīvo aktu projektu sagatavošanas noteikumi" 3.2.apakšpunktu svītrot noteikumu projekta 4.punktu, jo tas saturiski dublē noteikumu projekta 1.1.apakšpunktu.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Atbalsta programmai pieejamais Atveseļošanas fonda finansējums ir 40 000 000 </w:t>
            </w:r>
            <w:r w:rsidR="00000000" w:rsidRPr="00000000" w:rsidDel="00000000">
              <w:rPr>
                <w:i w:val="1"/>
                <w:rtl w:val="0"/>
              </w:rPr>
              <w:t xml:space="preserve">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iepriekšējās MK noteikumu projekta redakcijas 4.punkta dzēšanu, lūdzam tajā norādīt 2.2.1.r. mērķi atbilstoši AF plānā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Kopējais attiecināmais finansējums atbalsta programmai ir 40 140 000 </w:t>
            </w:r>
            <w:r w:rsidR="00000000" w:rsidRPr="00000000" w:rsidDel="00000000">
              <w:rPr>
                <w:i w:val="1"/>
                <w:rtl w:val="0"/>
              </w:rPr>
              <w:t xml:space="preserve">euro</w:t>
            </w:r>
            <w:r w:rsidR="00000000" w:rsidRPr="00000000" w:rsidDel="00000000">
              <w:rPr>
                <w:rtl w:val="0"/>
              </w:rPr>
              <w:t xml:space="preserve">, tai skaitā Atveseļošanas fonda finansējums ir 40 000 000 </w:t>
            </w:r>
            <w:r w:rsidR="00000000" w:rsidRPr="00000000" w:rsidDel="00000000">
              <w:rPr>
                <w:i w:val="1"/>
                <w:rtl w:val="0"/>
              </w:rPr>
              <w:t xml:space="preserve">euro </w:t>
            </w:r>
            <w:r w:rsidR="00000000" w:rsidRPr="00000000" w:rsidDel="00000000">
              <w:rPr>
                <w:rtl w:val="0"/>
              </w:rPr>
              <w:t xml:space="preserve">un valsts budžeta finansējums pievienotās vērtības nodokļa segšanai – ne vairāk kā 140 000 </w:t>
            </w:r>
            <w:r w:rsidR="00000000" w:rsidRPr="00000000" w:rsidDel="00000000">
              <w:rPr>
                <w:i w:val="1"/>
                <w:rtl w:val="0"/>
              </w:rPr>
              <w:t xml:space="preserve">euro</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Atbalsta programmai pieejamais Atveseļošanas fonda finansējums ir 40 000 000 </w:t>
            </w:r>
            <w:r w:rsidR="00000000" w:rsidRPr="00000000" w:rsidDel="00000000">
              <w:rPr>
                <w:i w:val="1"/>
                <w:rtl w:val="0"/>
              </w:rPr>
              <w:t xml:space="preserve">euro. </w:t>
            </w:r>
            <w:r w:rsidR="00000000" w:rsidRPr="00000000" w:rsidDel="00000000">
              <w:rPr>
                <w:rtl w:val="0"/>
              </w:rPr>
              <w:t xml:space="preserve">Nepieciešamais pievienotās vērtības nodoklis Latvijas Investīciju un attīstības aģentūrai indikatīvi ir 86 047 </w:t>
            </w:r>
            <w:r w:rsidR="00000000" w:rsidRPr="00000000" w:rsidDel="00000000">
              <w:rPr>
                <w:i w:val="1"/>
                <w:rtl w:val="0"/>
              </w:rPr>
              <w:t xml:space="preserve">euro</w:t>
            </w:r>
            <w:r w:rsidR="00000000" w:rsidRPr="00000000" w:rsidDel="00000000">
              <w:rPr>
                <w:rtl w:val="0"/>
              </w:rPr>
              <w:t xml:space="preserve"> un to sedz no valsts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5.punkta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Atbalsta programmai kopējais attiecināmais finansējums ir 40 086 047 euro, tai skaitā Atveseļošanas fonda finansējums ir 40 000 000 euro un valsts budžeta finansējums pievienotās vērtības nodokļa segšanai – ne vairāk kā 86 047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Kopējais attiecināmais finansējums atbalsta programmai ir 40 140 000 </w:t>
            </w:r>
            <w:r w:rsidR="00000000" w:rsidRPr="00000000" w:rsidDel="00000000">
              <w:rPr>
                <w:i w:val="1"/>
                <w:rtl w:val="0"/>
              </w:rPr>
              <w:t xml:space="preserve">euro</w:t>
            </w:r>
            <w:r w:rsidR="00000000" w:rsidRPr="00000000" w:rsidDel="00000000">
              <w:rPr>
                <w:rtl w:val="0"/>
              </w:rPr>
              <w:t xml:space="preserve">, tai skaitā Atveseļošanas fonda finansējums ir 40 000 000 </w:t>
            </w:r>
            <w:r w:rsidR="00000000" w:rsidRPr="00000000" w:rsidDel="00000000">
              <w:rPr>
                <w:i w:val="1"/>
                <w:rtl w:val="0"/>
              </w:rPr>
              <w:t xml:space="preserve">euro </w:t>
            </w:r>
            <w:r w:rsidR="00000000" w:rsidRPr="00000000" w:rsidDel="00000000">
              <w:rPr>
                <w:rtl w:val="0"/>
              </w:rPr>
              <w:t xml:space="preserve">un valsts budžeta finansējums pievienotās vērtības nodokļa segšanai – ne vairāk kā 140 000 </w:t>
            </w:r>
            <w:r w:rsidR="00000000" w:rsidRPr="00000000" w:rsidDel="00000000">
              <w:rPr>
                <w:i w:val="1"/>
                <w:rtl w:val="0"/>
              </w:rPr>
              <w:t xml:space="preserve">euro</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6.3.1. uzņēmumi, kas saņem atbalstu digitālo produktu, pakalpojumu un lietojumprogrammu izstrādei vai ieviešanai: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6.3.1.punktā iekļaut dalījumu – mazie, tai skaitā mikro, uzņēmumi, vidējie uzņēmumi, lielie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7.3.1. uzņēmumi, kas saņem atbalstu digitālo produktu, pakalpojumu un lietojumprogrammu izstrādei vai ieviešanai;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Atbalsta programmu īsteno ierobežots pretendentu loks.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noteikumu projekta 8.punkta nepieciešamību. Norādām, ka šobrīd tajā ietvertais regulējums ir neskaidrs, it īpaši ņemot vērā noteikumu projekta anotācijā minēto, ka "līgums tiek noslēgts bez atlases procedūras starp Ekonomikas ministriju un Latvijas investīciju un attīstības aģentūru", līdz ar to nav saprotams, kas noteikumu projekta izpratnē uzskatāms par "pretendentu loku".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Nepieciešamības gadījumā lūdzam skaidri noteikt, ka atbalsta programmu īsteno Latvijas investīciju un attīstības aģentūra (turpmāk - LIAA) kā arī skaidri noteikt LIAA kompetenci atbalsta programmas īstenošanā, atbilstoši noteikumu projekta anotācijā sniegtajai informācijai.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Atbalsta veids ir Latvijas Investīciju un attīstības aģentūras izsniegts grants vaučera formā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Precizētā noteikumu projekta anotācijā norādīts, ka notiekumu projekta 8.punktā minēto vaučeru piemēros līdzīgi Pievienotās vērtības nodokļa likumā regulētajam vaučeru mehānismam. Jāatzīmē, ka saskaņā ar minēto likumu vaučers ir instruments, kurš jāpieņem kā atlīdzība vai daļēja atlīdzība par preču piegādi vai pakalpojumu sniegšanu un kurā vai ar kuru saistītajos dokumentos, tostarp šāda instrumenta izmantošanas noteikumos, norādītas piegādājamās preces vai sniedzamie pakalpojumi, vai potenciālo piegādātāju vai sniedzēju identitāte.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šobrīd no noteikumu projekta (20.4.apakšpunkts) izriet, ka LIAA izstrādā </w:t>
            </w:r>
            <w:r w:rsidR="00000000" w:rsidRPr="00000000" w:rsidDel="00000000">
              <w:rPr>
                <w:i w:val="1"/>
                <w:rtl w:val="0"/>
              </w:rPr>
              <w:t xml:space="preserve">gala labuma guvēju iesniegto pieteikumu vērtēšanas kritērijus un kārtību, kādā gala labuma guvējam tiek izsniegts vaučers, tiek nodrošināta vaučera aprite un izmantošanas uzraudzība un saskaņot tos ar Ekonomikas ministriju</w:t>
            </w:r>
            <w:r w:rsidR="00000000" w:rsidRPr="00000000" w:rsidDel="00000000">
              <w:rPr>
                <w:rtl w:val="0"/>
              </w:rPr>
              <w:t xml:space="preserve">. Tomēr šāda LIAA izstrādāta kārtība nebūs saistoša trešajām personām (preču piegādātājiem un pakalpojumu sniedzējiem, kā arī gadījumā, ja šāda kārtība nebūs atrunāta digitalizācijas projektu īstenošanas līgumos - arī gala labuma guvējiem), līdz ar to lūdzam izvērtēt, vai noteikumu projektā ietvertais regulējums ir pietiekams un nepieciešamības gadījumā attiecīgi papildināt noteikumu projektu, tai skaitā, piemēram, nosakot kārtību, kā LIAA norēķinās ar preču piegādātājiem un pakalpojumu sniedzējiem.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piemēram, uz noteikumu projekta 38.punktā noteikto, ka vaučeri gala labuma guvējs nevar pilnībā izmantot tikai konsultāciju pakalpojumiem. Šobrīd nav skaidrs, kā attiecīgais pakalpojuma (konsultāciju) sniedzējs varēs aizsargāt savas tiesības, ja gala labuma guvējs būs pārkāpis noteikumu projekta 38.punktā minēto ierobežojumu par saņemtajiem konsultāciju pakalpojumiem nerēķinājies ar vaučeri.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programmas ietvaros ir šādi: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terminoloģijas lietošanu – ja MK noteikumu projekta 9.1. un 9.2. apakšpunktos tiek norādīts, ka šo MK noteikumu projekta ietvaros tiek piešķirts grants, tad MK noteikumu projekta 12.punktā (un arī pārējos MK noteikumu punktos) vārds “vaučers” ir jāaizvieto ar "grants".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Atveseļošanas fonda plānā atbalsta programmas aprakstā ir noteikts: "Tālāk tehnoloģiju integrācijai uzņēmumos tiks piedāvāts digitalizācijas vaučers. Digitalizācijas vaučers nosaka, ka komersants atbalstu saņem pakalpojuma veidā, ko sniedz pētniecības organizācija vai cits komersants.''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nosacījumu: "Atbalsta veids ir Latvijas Investīciju un attīstības aģentūras izsniegts grants vaučera formā gala labuma guvēja digitalizācijas projekta finansēšanai." Anotācijā ir aprakstīta vaučera izmantošanas kārtība.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Atbalsta programmas ietvaros ir šādi: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aicina noteikumu projektā skaidri iekļaut informāciju par to, kādus pakalpojumus gala labuma guvējs saņems, izmantojot vaučeri. No šī brīža redakcijas tas nav skaidrs. Ja ar vaučeri gala labuma guvējs varēs iegūt iekārtu vai pakalpojumu, LTRK lūdz nodrošināt, lai iekārtas izplatītājs vai pakalpojuma sniedzējs tiktu izvēlēts atklātā, nediskriminējošā konkursa procedūrā.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projektā ir norādīts, ka atbalstāmajām darbībām gala labuma guvējam tiks izsniegts vaučers gala labuma guvēja digitalizācijas projekta finansēšanai. Gala labuma guvējam atbalstāmās darbības ir norādītas noteikumu projekta 15. punktā un attiecināmās izmaksas -  17.2. apakšpunktā.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iepirkumiem noteikumu projekta 41. punktā ir noteikts: “Gala labuma guvējs atbalstāmās darbības veic ārpakalpojuma veidā, kas tiek veikts saskaņā ar normatīvajiem aktiem publisko iepirkumu jomā, īstenojot atklātu, pārredzamu, nediskriminējošu un konkurenci neierobežojošu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vērš uzmanību, ka projektā nav nepārprotami skaidra informācija par to, kādus pakalpojumus gala labuma guvējs saņems, izmantojot vaučeri. Ja ar vaučeri gala labuma guvējs varēs iegūt iekārtu vai pakalpojumu, LDDK lūdz nodrošināt, lai iekārtas izplatītājs vai pakalpojuma sniedzējs tiktu izvēlēts atklātā, nediskriminējošā konkursa procedūrā.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projektā ir norādīts, ka atbalstāmajām darbībām gala labuma guvējam tiks izsniegts vaučers gala labuma guvēja digitalizācijas projekta finansēšanai. Gala labuma guvējam atbalstāmās darbības ir norādītas noteikumu projekta 15. punktā un attiecināmās izmaksas -  17.2. apakšpunktā.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iepirkumiem noteikumu projekta 41. punktā ir noteikts: “Gala labuma guvējs atbalstāmās darbības veic ārpakalpojuma veidā, kas tiek veikts saskaņā ar normatīvajiem aktiem publisko iepirkumu jomā, īstenojot atklātu, pārredzamu, nediskriminējošu un konkurenci neierobežojošu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9.1.1. līdz 2024. gada 30. jūnijam to komersantu skaits, kam sniegts atbalsts, lai digitalizētu komercdarbības procesus, un kam pēc granta saņemšanas un projekta īstenošanas uzlabojās digitālā brieduma testa rezultāts, salīdzinot ar iepriekšējo testa rezultātu  – 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visā 9.punktā precizēt “komersantu skaits” uz “uzņēmumu skaits” - atbilstoši Darbības kārtības oficiālajam tulkojumam.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7.1.1. līdz 2024. gada 30. jūnijam to uzņēmumu skaits, kam sniegts atbalsts, lai digitalizētu komercdarbības procesus, un kam pēc granta saņemšanas un projekta īstenošanas uzlabojās digitālā brieduma testa rezultāts, salīdzinot ar iepriekšējo testa rezultātu, – 80;</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 kopīgais rādītājs: komersanti, kas tiek atbalstīti digitālo produktu, pakalpojumu un lietojumprogrammu procesu izstrādē vai pārņemšanā.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projektā norādīt investīcijai atbilstošus kopējos rādītājus, kā arī to sadalījumu.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kopējie rādītāji: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Ekonomikas ministrija ir atbildīga par investīcijas ieviešanu.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kādas ir Ekonomikas ministrijas funkcijas šo noteikumu izpratnē.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 Ekonomikas ministrijas pienākumi ir atrunāti noteikumu projekta IV sadaļā.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Atbalsta programmas ietvaros atbalsta veids ir Latvijas Investīciju un attīstības aģentūras izsniegts vaučers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sīkāk aprakstīt notiekumu projekta 12.punktā minēto vaučeru piemērošanas mehānismu. Tai skaitā lūdzam skaidrot, vai šis mehānisms tiks piemērots līdzīgi Pievienotās vērtības nodokļa likumā regulētajam vaučeru mehānismam (saskaņā ar minēto likumu vaučers ir instruments, kurš jāpieņem kā atlīdzība vai daļēja atlīdzība par preču piegādi vai pakalpojumu sniegšanu un kurā vai ar kuru saistītajos dokumentos, tostarp šāda instrumenta izmantošanas noteikumos, norādītas piegādājamās preces vai sniedzamie pakalpojumi, vai potenciālo piegādātāju vai sniedzēju identitāte), un kāda paredzēta norēķinu kārtība ar preču piegādātājiem un pakalpojumu sniedzējiem.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no noteikumu projekta 41.punkta izriet, ka </w:t>
            </w:r>
            <w:r w:rsidR="00000000" w:rsidRPr="00000000" w:rsidDel="00000000">
              <w:rPr>
                <w:u w:val="single"/>
                <w:rtl w:val="0"/>
              </w:rPr>
              <w:t xml:space="preserve">LIAA  izstrādā</w:t>
            </w:r>
            <w:r w:rsidR="00000000" w:rsidRPr="00000000" w:rsidDel="00000000">
              <w:rPr>
                <w:rtl w:val="0"/>
              </w:rPr>
              <w:t xml:space="preserve"> t.sk. kārtību, kādā gala labuma guvējam tiek izsniegts vaučers, tiek nodrošināta vaučera aprite un izmantošanas uzraudzība. Tomēr vēršam uzmanību, ka šāda LIAA izstrādāta kārtība nebūs saistoša trešajām personām (preču piegādātājiem un pakalpojumu sniedzējiem, kā arī gadījumā, ja šāda kārtība nebūs atrunāta digitalizācijas projektu īstenošanas līgumos - arī gala labuma guvējiem), līdz ar to lūdzam izvērtēt, vai notiekumu projektā ietvertais regulējums ir pietiekams un nepieciešamības gadījumā attiecīgi papildināt noteikumu projektu.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Atbalsta programmas ietvaros atbalsta veids ir Latvijas Investīciju un attīstības aģentūras izsniegts vaučers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MK noteikumu projekta 12.punktā un arī turpmāk lietot terminu “vaučers”, jo nav skaidra tā piemērošana un tas neatbilst MK noteikumu projektā atrunātajam – 9.1.punktā kā atbalsts ir minēts grants. Piedāvājam dzēst MK noteikumu projektā minēto “vaučers” terminu. Vienlaikus lūdzam pārskatīt terminu “grants” un “vaučers” lietošanu arī MK noteikumu anotācijā un turpmāk lietot vienotu terminoloģiju.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uzskatāt, ka MK noteikumu projektā minēto “vaučers” termins nav dzēšams, aicinām MK noteikumu projektā skaidri iekļaut informāciju par to, kādus pakalpojumus gala labuma guvējs saņems, izmantojot vaučeri, jo no šī brīža MK noteikumu projekta redakcijas tas nav skaidrs. Ja ar vaučeri gala labuma guvējs varēs iegūt iekārtu/pakalpojumu, lūdzam nodrošināt, lai iekārtas izplatītājs vai pakalpojuma sniedzējs tiktu izvēlēts atklātā, nediskriminējošā konkursa procedūrā?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11.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Atbalsta programmas ietvaros atbalsta veids ir Latvijas Investīciju un attīstības aģentūras izsniegts vaučers gala labuma guvēja digitalizācijas projekta finansēšanai.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12.punktā noteikto atbalsta veidu, iekļaujot jēdzienu “grants”. Tāpat lūdzam skaidrot, kādā veidā tiks ieviest atbalsts vaučera veidā.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Atbalsta veids ir Latvijas Investīciju un attīstības aģentūras izsniegts grants vaučera formā gala labuma guvēja investīciju projekta finansēšanai.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Vienošanās par šo noteikumu 6. punktā minētā finansējuma pārvaldīšanu, tā piešķiršanas, izlietošanas, uzraudzības kārtību un noteikto rādītāju uzskaiti un ievadīšanu Kohēzijas politikas fondu informācijas vadības sistēmā (turpmāk – Vadības informācijas sistēma) tiek noslēgta starp Ekonomikas ministriju un Latvijas Investīciju un attīstības aģentūru.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sīkāk skaidrot noteikumu projekta 13.punktā minētās vienošanās saturu un, ja nepieciešams, papildināt noteikumu projektu. Vēršam uzmanību uz to, ka gala labuma saņēmēji atbalsta programmā ir privātpersonas - komercsabiedrības, biedrības un nodibinājumi, un tiem nebūs saistošas Ekonomikas ministrijas un LIAA noslēgtās vienošanās prasības un tajā noteiktā kārtība. Līdz ar to visi atbalsta piešķiršanas nosacījumi atrunājami notiekumu 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Minēts noteikumu projekta 12., 13. punktā. Detalizētāki atbalsta piešķiršanas nosacījumi tiks ietverti Latvijas Investīciju un attīstības aģentūras iekšējā kārtībā, kas būs publiski pieejama un līgumā ar gala labuma guvēju.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Vienošanās par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pārvaldīšanu, tā piešķiršanas, izlietošanas, uzraudzības kārtību un noteikto rādītāju uzskaiti un ievadīšanu Vadības informācijas sistēmā tiek noslēgta starp Ekonomikas ministriju un Latvijas Investīciju un attīstības aģentūru.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Vienošanās par šo noteikumu 6. punktā minētā finansējuma pārvaldīšanu, tā piešķiršanas, izlietošanas, uzraudzības kārtību un noteikto rādītāju uzskaiti un ievadīšanu Kohēzijas politikas fondu informācijas vadības sistēmā (turpmāk – Vadības informācijas sistēma) tiek noslēgta starp Ekonomikas ministriju un Latvijas Investīciju un attīstības aģentūru.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noteikumus ar kārtību, kādā LIAA iesniegs projekta iesniegumu KPVIS un Ekonomikas ministrija veiks izvērtējumu, tai skaitā finansējuam saņēmēja atbilstību Finanšu regulā noteiktajiem izslēgšanas kritērijiem, tik tālu cik tas attiecināms uz konkrēto investīciju.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anotācijā ir jau norādīts, ka vienošanās tiek noslēgta bez atlases procedūras starp Ekonomikas ministriju un Latvijas investīciju un attīstības aģentūru. Detalizētāks pamatojums ir jau sniegts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Vienošanās par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pārvaldīšanu, tā piešķiršanas, izlietošanas, uzraudzības kārtību un noteikto rādītāju uzskaiti un ievadīšanu Vadības informācijas sistēmā tiek noslēgta starp Ekonomikas ministriju un Latvijas Investīciju un attīstības aģentūru.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Vienošanās par šo noteikumu 6. punktā minētā finansējuma pārvaldīšanu, tā piešķiršanas, izlietošanas, uzraudzības kārtību un noteikto rādītāju uzskaiti un ievadīšanu Kohēzijas politikas fondu informācijas vadības sistēmā (turpmāk – Vadības informācijas sistēma) tiek noslēgta starp Ekonomikas ministriju un Latvijas Investīciju un attīstības aģentūru.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pēc nepieciešamības precizēt MK noteikumos iekļaujamos informācijas ievades nosacījumus KPVIS – iekļaujot pašā MK noteikumu projektā informācijas ievades apjomu, regularitāti, atbildības sadalījumu, kā arī maksājumu pieprasījumu un izdevumus, un sasniegto rādītāju pamatojošo dokumentu iesniegšanas nosacījumus KPVIS.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Vienošanās par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pārvaldīšanu, tā piešķiršanas, izlietošanas, uzraudzības kārtību un noteikto rādītāju uzskaiti un ievadīšanu Vadības informācijas sistēmā tiek noslēgta starp Ekonomikas ministriju un Latvijas Investīciju un attīstības aģentūru.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Latvijas Investīciju un attīstības aģentūra nodrošina šo noteikumu 9. punktā noteikto uzraudzības rādītāju un mērķu uzskaiti, ievadīšanu un sasniegto uzraudzības rādītāju un mērķu pamatojošo dokumentu iesniegšanu Vadības informācijas sistēmā līdz šo noteikumu 9. punktā norādītajiem termiņiem, bet ne retāk kā reizi ceturksnī.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punktu, ņemot vērā anotācijā norādīto informāciju, ka maksājuma pieprasījumus paredzēts iesniegt ne biežāk kā divas reizes gadā.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Latvijas Investīciju un attīstības aģentūra divas reizes gadā nodrošina šo noteikumu </w:t>
            </w:r>
            <w:r w:rsidR="00000000" w:rsidRPr="00000000" w:rsidDel="00000000">
              <w:rPr>
                <w:rtl w:val="0"/>
              </w:rPr>
              <w:t xml:space="preserve">7. </w:t>
            </w:r>
            <w:r w:rsidR="00000000" w:rsidRPr="00000000" w:rsidDel="00000000">
              <w:rPr>
                <w:rtl w:val="0"/>
              </w:rPr>
              <w:t xml:space="preserve">punktā</w:t>
            </w:r>
            <w:r w:rsidR="00000000" w:rsidRPr="00000000" w:rsidDel="00000000">
              <w:rPr>
                <w:rtl w:val="0"/>
              </w:rPr>
              <w:t xml:space="preserve"> minēto uzraudzības rādītāju un mērķu uzskaiti, ievadīšanu un sasniegto uzraudzības rādītāju un mērķu pamatojošo dokumentu iesniegšanu Vadības informācijas sistēmā līdz šo noteikumu </w:t>
            </w:r>
            <w:r w:rsidR="00000000" w:rsidRPr="00000000" w:rsidDel="00000000">
              <w:rPr>
                <w:rtl w:val="0"/>
              </w:rPr>
              <w:t xml:space="preserve">7. </w:t>
            </w:r>
            <w:r w:rsidR="00000000" w:rsidRPr="00000000" w:rsidDel="00000000">
              <w:rPr>
                <w:rtl w:val="0"/>
              </w:rPr>
              <w:t xml:space="preserve">punktā</w:t>
            </w:r>
            <w:r w:rsidR="00000000" w:rsidRPr="00000000" w:rsidDel="00000000">
              <w:rPr>
                <w:rtl w:val="0"/>
              </w:rPr>
              <w:t xml:space="preserve"> norādītajiem termiņiem.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17.1. darbībām, kuras veic Ekonomikas ministrija un Latvijas Investīciju un attīstības aģentūra, lai atbalsta programmas īstenošanas laikā novērstu interešu konfliktu, korupciju un krāpšanu, dubultfinansējuma risku;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atšķirīgo tvērumu un normatīvo regulējumu attiecībā uz korupciju un krāpšanu, kas var būt gan savstarpēji saistoši, gan nesaistoši, bet, lai novērstu gan korupcijas, gan krāpšanas riskus atsevišķi nepieciešams redakcionāli precizēt šo punktu, atdalot abus jēdzienus. Lūdzam veikt precizējumus pārējos noteikumu projekta punktus, piemēram, 18.3.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korupcija - kukuļošana vai jebkura cita valsts amatpersonas rīcība, kas vērsta uz to, lai, izmantojot dienesta stāvokli, savas pilnvaras vai pārsniedzot tās, iegūtu nepelnītu labumu sev vai citām personām (atbilstoši Korupcijas novēršanas un apkarošanas biroja likumam);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Krāpšana - skaidrojums atbilstoši Krimināllikumam, kas nosaka gadījumus kad personas, vai personu grupa saucama pie kriminālatbildības par krāpnieciskām darbībām.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17.1. darbībām, kuras veic Ekonomikas ministrija un Latvijas Investīciju un attīstības aģentūra, lai atbalsta programmas īstenošanas laikā novērstu interešu konfliktu, korupciju, krāpšanu un dubultfinansējuma risku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 darbībām, kuras veic Ekonomikas ministrija un Latvijas Investīciju un attīstības aģentūra, lai atbalsta programmas īstenošanas laikā novērstu korupcijas, krāpšanas, interešu konflikta principus saskaņā ar Komisijas 2018. gada 18. jūlija Regulas (ES) Nr. </w:t>
            </w:r>
            <w:r w:rsidR="00000000" w:rsidRPr="00000000" w:rsidDel="00000000">
              <w:rPr>
                <w:rtl w:val="0"/>
              </w:rPr>
              <w:t xml:space="preserve">2018/1046</w:t>
            </w:r>
            <w:r w:rsidR="00000000" w:rsidRPr="00000000" w:rsidDel="00000000">
              <w:rPr>
                <w:rtl w:val="0"/>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Komisijas regula Nr. 2018/1046), 61. pantu un dubultfinansējuma risku arī gala labuma guvēja līmenī;</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17.1. darbībām, kuras veic Ekonomikas ministrija un Latvijas Investīciju un attīstības aģentūra, lai atbalsta programmas īstenošanas laikā novērstu interešu konfliktu, korupciju un krāpšanu, dubultfinansējuma risku;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precizēt 17.1.punktu, lai nepārprotami būtu skaidrs, ka nosacījums attiecas arī uz gala labuma guvēju līmeni.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 darbībām, kuras veic Ekonomikas ministrija un Latvijas Investīciju un attīstības aģentūra, lai atbalsta programmas īstenošanas laikā novērstu korupcijas, krāpšanas, interešu konflikta principus saskaņā ar Komisijas 2018. gada 18. jūlija Regulas (ES) Nr. </w:t>
            </w:r>
            <w:r w:rsidR="00000000" w:rsidRPr="00000000" w:rsidDel="00000000">
              <w:rPr>
                <w:rtl w:val="0"/>
              </w:rPr>
              <w:t xml:space="preserve">2018/1046</w:t>
            </w:r>
            <w:r w:rsidR="00000000" w:rsidRPr="00000000" w:rsidDel="00000000">
              <w:rPr>
                <w:rtl w:val="0"/>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Komisijas regula Nr. 2018/1046), 61. pantu un dubultfinansējuma risku arī gala labuma guvēja līmenī;</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 Latvijas Investīciju un attīstības aģentūra nepilda vienošanos par projekta īstenošanu, tai skaitā ir iestājušies citi apstākļi, kas negatīvi ietekmē vai var ietekmēt investīcijas vai noteikto rādītāju sasniegšanu;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noteikumu projekta 18.1. un 18.3.apakšpunktā, kā ari tālāk noteikumu projektā minētā "vienošanās par projekta īstenošanu" ir tā pati noteikumu projekta 13.punktā minētā vienošanās, un nepieciešamības gadījumā precizēt noteikumu projektā lietoto terminoloģiju. Vēršam uzmanību arī uz to, ka notiekumu projekts šobrīd neparedz, ka tiek iesniegts un apstiprināts LIAA izstrādāts atbalsta programmas projekts, līdz ar to lūdzam izvērtēt, vai jēdziens "vienošanās par projekta īstenošanu" ir korekts.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Dzēsts termins "vienošanās par projekta īstenošanu", turpmāk lietots termins "vienošanās".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 Latvijas Investīciju un attīstības aģentūra nepilda vienošanos, tai skaitā ir iestājušies citi apstākļi, kas negatīvi ietekmē vai var ietekmēt investīcijas vai noteikto rādītāju sasniegšanu;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Gala labuma guvējs var veikt ieguldījumus šādu komercdarbības procesu uzlabošanā: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- 27.09.2022.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15. punktā uzskaitīto ar  “uzņēmuma digitālo risinājumu pilnveidi, pielāgojot tos informācijas apmaiņai ar valsts pārvaldes digitālajām platformām”, ar tām domājot, piemēram e-adresi, savietotāju / DAGR, nacionālos eID un eParaksta līdzekļus u.tml.</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projektā minētās atbalstāmās un neatbalstāmās darbības pārņemtas no Eiropas Savienības Atveseļošanas un noturības mehānisma fonda plānā norādītajām, kas nosaka, kādas var būt atbalstāmās un neatbalstāmās darbības. Papildināts skaidrojums anotācijā pie atbalstāmās darbības - </w:t>
            </w:r>
            <w:r w:rsidR="00000000" w:rsidRPr="00000000" w:rsidDel="00000000">
              <w:rPr>
                <w:i w:val="1"/>
                <w:rtl w:val="0"/>
              </w:rPr>
              <w:t xml:space="preserve">citu ar informācijas un komunikācijas tehnoloģiju produktiem, tehnoloģijām, drošību vai procesiem saistītu uzlabojumu veikšana.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Gala labuma guvējs var veikt ieguldījumus šādu komercdarbības procesu uzlabošanā: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 administratīvie procesi kā finanses un grāmatvedība, administrācija, dokumentu vadība, projektu vadība, kopdarbība, sistēmu savietojamība;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MK noteikumu projekta 20.1.pakšpunkta kontekstā ir saprotams ar terminu “kopdarbība”, skaidrojot augstākminēto terminu MK noteikumu projektā 2.punktā (noteikumos lietotie termini) vai atsaucoties uz konkrētu normatīvo aktu, kur šāds termins tiek skaidrots.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termins "kopdarbība" nav noteikts kādā normatīvā aktā. Termins "kopdarbība" </w:t>
            </w:r>
            <w:r w:rsidR="00000000" w:rsidRPr="00000000" w:rsidDel="00000000">
              <w:rPr>
                <w:i w:val="1"/>
                <w:rtl w:val="0"/>
              </w:rPr>
              <w:t xml:space="preserve">(angļu val. collaboration)</w:t>
            </w:r>
            <w:r w:rsidR="00000000" w:rsidRPr="00000000" w:rsidDel="00000000">
              <w:rPr>
                <w:rtl w:val="0"/>
              </w:rPr>
              <w:t xml:space="preserve"> skaidrojams kā iekārtu, sistēmu, to daļu saskaņota, savstarpēja darbība kopīga mērķa sasniegšanai.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 administratīvie procesi – finanses un grāmatvedība, administrācija, dokumentu vadība, projektu vadība, kopdarbība, sistēmu savietojamība;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 personāla vadības procesi kā cilvēku resursu vadība, darba laika uzskaite, darba deleģēšana personāla iesaiste, novērtēšana un motivācija;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 Projekta 15.2. apakšpunktu ar tādu būtisku procesa komponenti kā rūpes par darbinieku darba drošību un aizsardzību, kas sevī ietver piemērotas fiziskās vides nodrošināšanu (gaisa kvalitāte, gaisa pietiekams mitrums, u.tml.) darba vietās. Šāds papildinājums ir būtisks, raugoties uz personāla vadības procesiem kontekstā ar Covid-19 izraisītās pandēmijas radītajiem draudiem darbinieku drošībai un veselībai. Augstie Covid-19 izplatības rādītāji jo īpaši iezīmē nepieciešamību pievērst pastiprinātu uzmanību darba vides kvalitātei. Piemēram, gaisa kvalitātes, mitruma u.tml. rādītāju uzraudzībai, kas ir cieši saistāms ar saslimstības izplatības ierobežošanu, kā arī drošas darba vides nodrošināšanu kopumā.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2021.gada 28.jūnija KOMISIJAS PAZIŅOJUMS EIROPAS PARLAMENTAM, PADOMEI, EIROPAS EKONOMIKAS UN SOCIĀLO LIETU KOMITEJAI UN REĢIONU KOMITEJAI ES stratēģiskais satvars par drošību un veselības aizsardzību darbā 2021.–2027. gadam Darba aizsardzība mainīgā darba pasaulē (COM/2021/323 final)[1] akcentā darba aizsardzības nozīmīgumu darba ražīgumā un digitālo tehnoloģiju iespējas nodrošināt digitāli piemērotus risinājumus uzņēmumā darba ņēmēju veselības un labklājības atbalstam: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Covid-19 pandēmija ir parādījusi, cik darba aizsardzība ir svarīga darba ņēmēju veselības pasargāšanai, mūsu sabiedrības funkcionēšanai un svarīgu ekonomikas un sociālo darbību nepārtrauktības nodrošināšanai. Tādēļ ceļā uz ražīguma atjaunošanu un reaktivizēšanu jāiekļauj arī atjaunotā apņemšanās saglabāt darba aizsardzību priekšplānā un uzlabot sinerģiju starp darba aizsardzību un sabiedrības veselības politiku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Tehnoloģiju attīstība var sniegt jaunas iespējas darba ņēmējiem visos viņu dzīves un karjeras posmos. Digitālās tehnoloģijas var darba ņēmējiem, tostarp strādājošām personām ar invaliditāti vai gados vecākiem darba ņēmējiem, un viņu darba devējiem nodrošināt digitāli piemērotus risinājumus viņu veselības un labklājības atbalstam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Eiropas Savienība Covid-19 pielīdzina arodslimībai: 2022.gada 18. maijā ES dalībvalstis, darba ņēmēji un darba devēji ES Darba drošības un veselības aizsardzības padomdevējā komitejā panāca vienošanos par vajadzību atzīt Covid-19 par arodslimību veselības un sociālās aprūpes un mājaprūpes nozarēs, kā arī pandēmijas kontekstā – nozarēs, kurās ir konstatēts uzliesmojums un kuras saistītas ar darbībām ar pierādītu inficēšanās risku.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https://eur-lex.europa.eu/legal-content/LV/TXT/?uri=CELEX%3A52021DC0323&amp;qid=1626089672913#PP1Contents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15.2.apakšpunktu izteikt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 personāla vadības procesi kā cilvēku resursu vadība, darba laika uzskaite, darba deleģēšana personāla iesaiste, novērtēšana un motivācija, kā arī darba drošība un aizsardzība.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15.2. apakšpunktā minētie personāla vadības procesi kā cilvēku resursu vadība, motivācija ietver arī darbinieku darba drošību un aizsardzību, ņemot vērā gūto pieredzi un izaicinājumus Covid-19 pandēmijas laikā. Papildināts skaidrojums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 personāla vadības procesi – cilvēku resursu vadība, darba laika uzskaite, darba deleģēšana, personāla iesaiste, novērtēšana un motivācija;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20.10. citu ar informācijas un komunikācijas tehnoloģiju  produktiem, tehnoloģijām vai procesiem saistītu uzlabojumu veikšana.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I - 17.05.2022.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hibrīdkara situāciju, ir neatsverami svarīgi sniegt atbalstu uzņēmumiem, īpaši kritiskās infrastruktūras turētājiem, lai nodrošinātu jau ekspluatējamo informācijas sistēmu un programmatūras drošības testus, lai varētu atrast to trūkumus un tos novērst tādējādi pastiprinot uzņēmuma IT infrastruktūru un tās spēju mazināt potenciālo kiberuzbrukumu iespējamās sekas.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20.10.citu ar informācijas un komunikācijas tehnoloģiju  produktiem, tehnoloģijām, drošību vai procesiem saistītu uzlabojumu veikšana.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16.10. citu ar informācijas un komunikācijas tehnoloģiju produktiem, tehnoloģijām, drošību vai procesiem saistītu uzlabojumu veikšana.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Neatbalstāmās darbības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ka projektu līgumu un vienošanās noslēgšanas brīdī nedrīkst tikt atbalstītas jau pabeigtas darbības.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nosacījums ir jau ietverts noteikumu projekta 15.6. apakšpunktā: ''jau veikti ieguldījumi iekšējās funkcijās un procesos."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Neatbalstāmās darbības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Neatbalstāmās darbības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norādīt, ka projektu līgumu un vienošanās noslēgšanas brīdī nedrīkst tikt atbalstītas jau pabeigtas darbības, ņemot vērā, ka šis nosacījums attiecas arī uz LIAA darbībām.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Neatbalstāmās darbības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esošas programmatūras un informācijas sistēmu atbalsts;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I - 17.05.2022.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hibrīdkara situāciju, ir neatsverami svarīgi sniegt atbalstu uzņēmumiem, īpaši kritiskās infrastruktūras turētājiem, lai nodrošinātu jau ekspluatējamo informācijas sistēmu un programmatūras drošības testus, lai varētu atrast to trūkumus un tos novērst tādējādi pastiprinot uzņēmuma IT infrastruktūru un tās spēju mazināt potenciālo kiberuzbrukumu iespējamās sekas.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esošas programmatūras un informācijas sistēmu atbalsts, izņemot drošības testi;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17.2. esošas programmatūras un informācijas sistēmu atbalsts, izņemot drošības testus;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16.3. esošo programmu papildināšana ar jaunu funkcionalitāti lietotājiem;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izvērtēt, lai sekmīgāk sasniegtu atbalsta programmas mērķi - “veicināt procesu digitalizāciju komercdarbībā un produktivitātes paaugstināšanu ar mērķtiecīgu resursu ieguldīšanu augstākas pievienotās vērtības radīšanai komersantu darbības procesos, kas veicinātu Latvijas konkurētspējas priekšrocības.”,iespēju svītrot 16.3 un 16.7 punkus, kas ierobežo atbalstu uzņēmumiem, kuri vēlētos būtiski pilnveidot esošās informācijas sistēmas (piemēram esošā ERP sistēmā izveidojot pilnīgi jaunu funkcionalitāti (moduli)), sasniedzot pēc būtības tādu pašu rezultātu kā izveidojot jaunu sistēmu.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projektā minētās atbalstāmās un neatbalstāmās darbības pārņemtas no Eiropas Savienības Atveseļošanas un noturības mehānisma fonda plānā norādītajām, kas nosaka, kādas var būt atbalstāmās un neatbalstāmās darbības.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17.3. esošo programmu papildināšana ar jaunu funkcionalitāti lietotājiem;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21.8. esošās programmatūras pielāgošana.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I - 17.05.2022.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hibrīdkara situāciju, ir neatsverami svarīgi sniegt atbalstu uzņēmumiem, īpaši kritiskās infrastruktūras turētājiem, lai nodrošinātu jau ekspluatējamo informācijas sistēmu un programmatūras drošības testus, lai varētu atrast to trūkumus un tos novērst tādējādi pastiprinot uzņēmuma IT infrastruktūru un tās spēju mazināt potenciālo kiberuzbrukumu iespējamās sekas.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Drošības labojumi nepieciešami, lai novērstu atklātās problēmas.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21.8. esošās programmatūras pielāgošana, izņemot drošības labojumu ieviešana.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17.7. esošās programmatūras pielāgošana, izņemot drošības pilnveidojumu īstenošanu un jaunu programmatūru sinhronizēšanu atbalsta programmas mērķu īstenošanai komercdarbībā;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Attiecināmās un neattiecināmās izmaksas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vārdus “neattiecināmās izmaksas”, ņemot vērā, ka AF šādas izmaksas nav plānotas.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Attiecināmās izmaksas un izmaksas, kas netiek segtas no Atveseļošanas fonda līdzekļiem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17.1. Latvijas Investīciju un attīstības aģentūrai: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skaidrojumu, vai noteikumu projekta 17.1.apakšpunktā norādītās attiecināmās izmaksas ir Latvijas Investīciju un attīstības aģentūras valsts noteiktās funkcijas īstenošanai, un līdz ar to attiecīgais finansējums netiks sniegts saimnieciskās darbības veikšanai un attiecīgi nav jāpiemēro komercdarbības atbalsta regulējums.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 Latvijas Investīciju un attīstības aģentūrai: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22.1.1. projekta vadības un īstenošanas personāla atlīdzības izmaksas, tai skaitā darba samaksa, valsts sociālās apdrošināšanas obligātās iemaksas, pabalsti un kompensācijas;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Ekonomikas ministrijas un LIAA uzmanību, ka LIAA jāspēj Eiropas Komisijai pamatot, ka šīs izmaksas nav uzskatāmas par tekošajām izmaksām, jo saredzam būtisku risku, ka šīs izmaksas ir LIAA esošas funkcijas un pienākumu ietvaros. Attiecīgi lūdzu papildināt anotāciju, ka projekta vadības izmaksas tikts segtas tikai un vienīgi no AF līdzekļiem. Papildus lūdzu anotācijā ietvert skaidrojumu, kas ir saprotams ar īstenošanas personālu.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18.1.1. personāla atlīdzības izmaksas, tai skaitā darba samaksa, valsts sociālās apdrošināšanas obligātās iemaksas, pabalsti un kompensācijas;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gala labuma guvējam: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projektu, lai būtu viennozīmīgi saprotams, ar kādu komercdarbības atbalsta kontroles regulējumu tiks sniegts atbalsts MK noteikumu 22.2.apakšpunktā minētajām izmaksu pozīcijām. No šī brīža redakcijas nav skaidrs, piemēram, ar kādu komercdarbības atbalsta kontroles regulējumu tiks sniegts atbalsts MK noteikumu 22.2.3.apakšpunktā minētajai izmaksu pozīcijai.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precizēt MK noteikumu projektu, lai no tā ir pilnīgi skaidrs, kuri no MK noteikumu projektā IV sadaļā iekļautajiem punktiem attiecas uz kuru piemērojamo komercdarbības atbalsta kontroles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44. un 46. punktā ir norādīts, ka gala labuma guvējam atbalsts tiek sniegts saskaņā ar Komisijas regulas Nr. 651/2014 14. pantu vai, ja gala labuma guvējs darbojas Komisijas regulas Nr. 651/2014 noteiktajās neatbalstāmajās nozarēs un darbībās, atbalsts tiek sniegts kā de minimis atbalsts saskaņā ar Komisijas regulu Nr. 1407/2013 vai Komisijas regulu Nr. 717/2014 vai Komisijas regulu Nr. 1408/2013, bet sīkam (mikro), mazam komersantam izmaksas tiek segtas tikai kā kā de minimis atbalsts saskaņā ar Komisijas regulu Nr. 1407/2013 vai Komisijas regulu Nr. 717/2014 vai Komisijas regulu Nr. 1408/2013.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limitētas periodiskas izmaksas tiek segtas atbilstoši augstāk minētajiem komercdarbības atbalsta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18.2. gala labuma guvējam: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17.2. gala labuma guvējam: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noteikumu projekta redakcijas nav skaidrs, ar kādu piemērojamo valsts atbalsta regulējumu un mērķi ir attiecināmas 17.punktā minētās izmaksas,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noteikumu projekta 17.2.1. apakšpunktā minētās izmaksas plānots atbalstīt saskaņā ar Eiropas Komisijas 2014. gada 17. jūnija Regulas (ES) Nr. 651/2014, ar ko noteiktas atbalsta kategorijas atzīst par saderīgām ar iekšējo tirgu, piemērojot Līguma 107. un 108. pantu (turpmāk - Komisijas regula Nr.651/2014) 14.pantu? Lūdzam pārliecināties, ka 17.2.1. uzskaitītie ir uzskatāmi par materiālajiem aktīviem, kas atbilst sākotnējo ieguldījumu definīcijai saskaņā ar Komisijas regulas Nr. 651/2014 2. panta 49. punkta "a" apakšpunktu. Ja viss, kas uzskaitīts noteikumu projekta 17.2.1. apakšpunktā neatbilst sākotnējo ieguldījumu definīcijai, tad neatbilstošo daļu ir iespējams piešķirt kā de minimis, bet tas ir skaidri jānorāda noteikumu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noteikumu projekta 17.2.2. apakšpunktā minētās izmaksas plānots atbalstīt saskaņā ar Komisijas regulas Nr. 651/2014 18.pantu.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noteikumu projekta 17.2.3.apakšpunktā minētās izmaksas plānots atbalstīt saskaņā ar Komisijas regulas Nr. 651/2014 18.pantu, vai arī ar de minimis regulām, kas minētas 52.punktā.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projektu (piemēram, tā 50.- 52.punktus sasaistot ar 17.2. punktā minētajām izmaksām) tā, lai ir viennozīmīgi skaidrs, saskaņā ar kuru komercdarbības atbalsta regulējumu un mērķi tiek sniegts atbalsts noteikumu projekta 17.2. apakšpunktā minētajām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un papildināts ar divām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18.2. gala labuma guvējam: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22.2.2. konsultāciju izmaksas sīkiem (mikro), maziem un vidējiem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par kādām konsultācijām ir noteikts 22.2.2.apakšpunktā. Lūdzam MK noteikumu II sadaļā atrunāt nosacījumu konsultāciju izmaksām, nodrošinot to, ka vaučeris nevar tikt pilnībā izmantots tikai konsultāciju pakalpojumiem, kas neatbilst pasākuma mērķim un var dot stimulu krāpšanas riskam. Uzņēmējdarbības praksē bieži pie konkrētu IT pakalpojumu pārdošanas, konsultācijas tiek sniegtas bezmaksas.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18.2.2. konsultāciju izmaksas sīkajam (mikro), mazajam, vidējam un lielajam komersantam, biedrībai un nodibinājumam, pētniecības un zināšanu izplatīšanas organizācijai, kas atbilst Komisijas regulas Nr. </w:t>
            </w:r>
            <w:r w:rsidR="00000000" w:rsidRPr="00000000" w:rsidDel="00000000">
              <w:rPr>
                <w:rtl w:val="0"/>
              </w:rPr>
              <w:t xml:space="preserve">651/2014</w:t>
            </w:r>
            <w:r w:rsidR="00000000" w:rsidRPr="00000000" w:rsidDel="00000000">
              <w:rPr>
                <w:rtl w:val="0"/>
              </w:rPr>
              <w:t xml:space="preserve"> 2. panta 83. punktam, par konkrēto iekārtu, programmatūru, risinājumu, komercdarbības stratēģisko vadību digitalizācijas jomā, ievērojot šo noteikumu </w:t>
            </w:r>
            <w:r w:rsidR="00000000" w:rsidRPr="00000000" w:rsidDel="00000000">
              <w:rPr>
                <w:rtl w:val="0"/>
              </w:rPr>
              <w:t xml:space="preserve">19.</w:t>
            </w:r>
            <w:r w:rsidR="00000000" w:rsidRPr="00000000" w:rsidDel="00000000">
              <w:rPr>
                <w:rtl w:val="0"/>
              </w:rPr>
              <w:t xml:space="preserve"> un </w:t>
            </w:r>
            <w:r w:rsidR="00000000" w:rsidRPr="00000000" w:rsidDel="00000000">
              <w:rPr>
                <w:rtl w:val="0"/>
              </w:rPr>
              <w:t xml:space="preserve">41. </w:t>
            </w:r>
            <w:r w:rsidR="00000000" w:rsidRPr="00000000" w:rsidDel="00000000">
              <w:rPr>
                <w:rtl w:val="0"/>
              </w:rPr>
              <w:t xml:space="preserve">punkta</w:t>
            </w:r>
            <w:r w:rsidR="00000000" w:rsidRPr="00000000" w:rsidDel="00000000">
              <w:rPr>
                <w:rtl w:val="0"/>
              </w:rPr>
              <w:t xml:space="preserve"> nosacījumus.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17.2.3. limitētas periodiskas izmaksas programmatūras lietošanai, kas saistītas ar programmatūras izmantošanu uz ierobežotu laika periodu, kas lietotājam nedod nekāda veida licences īpašumtiesības ilgtermiņā.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kā noteikumu projekta 17.2.3.apakšpunktā norādītās izmaksas atbilst Komisijas regulas Nr.651/2014 2.panta 49.apakšpunkta sākotnējo ieguldījumu definīcijai, ņemot vērā, ka "“</w:t>
            </w:r>
            <w:r w:rsidR="00000000" w:rsidRPr="00000000" w:rsidDel="00000000">
              <w:rPr>
                <w:i w:val="1"/>
                <w:rtl w:val="0"/>
              </w:rPr>
              <w:t xml:space="preserve">sākotnējais ieguldījums” ir: a) ieguldījums materiālajos un nemateriālajos aktīvos, kas attiecas uz jaunas uzņēmējdarbības vietas izveidi, esošas uzņēmējdarbības vietas jaudas palielināšanu, uzņēmējdarbības vietas produkcijas dažādošanu ar produktiem, kuri uzņēmējdarbības vietā iepriekš nav ražoti, vai būtiskām pārmaiņām esošas uzņēmējdarbības vietas kopējā ražošanas procesā; vai b) tādai uzņēmējdarbības vietai piederošu aktīvu iegāde, kas ir slēgta vai būtu slēgta, ja tā nebūtu iegādāta, un to ir iegādājies ar pārdevēju nesaistīts ieguldītājs;</w:t>
            </w:r>
            <w:r w:rsidR="00000000" w:rsidRPr="00000000" w:rsidDel="00000000">
              <w:rPr>
                <w:rtl w:val="0"/>
              </w:rPr>
              <w:t xml:space="preserve"> </w:t>
            </w:r>
            <w:r w:rsidR="00000000" w:rsidRPr="00000000" w:rsidDel="00000000">
              <w:rPr>
                <w:i w:val="1"/>
                <w:rtl w:val="0"/>
              </w:rPr>
              <w:t xml:space="preserve">uzņēmuma kapitāldaļu iegāde vien nav sākotnējs ieguldījums"</w:t>
            </w:r>
            <w:r w:rsidR="00000000" w:rsidRPr="00000000" w:rsidDel="00000000">
              <w:rPr>
                <w:rtl w:val="0"/>
              </w:rPr>
              <w:t xml:space="preserve">. Ar atbilstošu skaidrojumu aicinām papildināt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sniegtais viedoklis. Skaidrojam, ka noteikumu projekta 17.2.3. apakšpunktā minētās izmaksas nav plānotas iekārtu vai nekustamā īpašuma iegādei, bet gan primāri programmatūras ikmēneša maksai. Iegādātās iekārtas darbības nodrošināšanai ir nepieciešama programmatūra un iekārtas ražotājs vai kāds alternatīvs programmatūras izstrādātājs piedāvā šo programmatūru īrēt uz iekārtas lietošanas termiņu, kas ietvertu pašu programmatūru, saziņu ar izstrādātāju problēmu gadījumā, sistēmas regulārus atjauninājumus, pielāgošanu gala labuma guvēja vajadzībām. Šādu programmatūru gandrīz nekad nevar nopirkt par vienu konkrētu summu vienā maksājumā uz visu atlikušo lietošanas laiku, tādēļ tā ir periodiska (ikmēneša, ceturkšņa vai gada) programmatūras lietošanas maksa, un tas nodrošinātu gala labuma guvējiem ne tikai iegādāties iekārtu, bet arī programmatūras risinājuma periodisko izmaksu segšanu, kas var būt saistīta ar iekārtu. 17.2.3. apakšpunktā minētās izmaksas atbilst Komisijas regulas Nr. 651/2014 2. panta 49. apakšpunktā minētajai sākotnējo ieguldījumu definīcijai, jo tas ir ieguldījums nemateriālajos aktīvos. 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17.2.3. limitētas periodiskas izmaksas programmatūras lietošanai, kas saistītas ar programmatūras izmantošanu uz ierobežotu laika periodu, kas lietotājam nedod nekāda veida licences īpašumtiesības ilgtermiņā.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uzturam Finanšu ministrijas izteikto iebildumu, kas iekļauts izziņas 53.punktā, un lūdzam izvērtēt kā noteikumu projekta 17.2.3.apakšpunktā norādītās izmaksas atbilst Komisijas regulas Nr.651/2014 2.panta 49.apakšpunkta sākotnējo ieguldījumu definīcijai, ņemot vērā, ka "“sākotnējais ieguldījums” ir: a) ieguldījums materiālajos un nemateriālajos aktīvos, kas attiecas uz jaunas uzņēmējdarbības vietas izveidi, esošas uzņēmējdarbības vietas jaudas palielināšanu, uzņēmējdarbības vietas produkcijas dažādošanu ar produktiem, kuri uzņēmējdarbības vietā iepriekš nav ražoti, vai būtiskām pārmaiņām esošas uzņēmējdarbības vietas kopējā ražošanas procesā; vai b) tādai uzņēmējdarbības vietai piederošu aktīvu iegāde, kas ir slēgta vai būtu slēgta, ja tā nebūtu iegādāta, un to ir iegādājies ar pārdevēju nesaistīts ieguldītājs; uzņēmuma kapitāldaļu iegāde vien nav sākotnējs ieguldījums" un attiecīgi papildināt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izziņas 53.punktā minēto EM norāda, ka informācija par vaučera izmantošanas ierobežojumiem attiecībā uz konsultācijām atrunāta noteikumu 19. un 41. punktā. Papildināts 18.2.2. punkts ar atsauci uz 19. un 41. 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18.2.1. apakšpunkts, iekļaujot izmaksas par programmatūras iegādi, uzstādīšanu un pielāgošanu, dzēsts 18.2.3.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Attiecināmas ir izmaksas par ieguldījumiem materiālajos aktīvos saskaņā ar Komisijas regulas Nr. 651/2014 2. panta 29. punktu un nemateriālajos aktīvos saskaņā ar Komisijas regulas Nr. 651/2014 2. panta 30. punktu, ievērojot šādus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ar prasībām, kas izriet no Komisijas regulas Nr. 651/2014 14. panta 13. un 16.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attiecināmās izmaksas ir sākotnējie ieguldījumi saskaņā ar Komisijas regulas Nr. 651/2014 2. panta 49. punkta "a"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projektu ar nosacījumu, ka, piešķirot atbalstu ar Komisijas regulas Nr.651/2014 14.pantu, sākotnējiem ieguldījumiem jāpaliek attiecīgajā reģionā vismaz piecus gadus pēc tam, kad veikts viss ieguldījums (vai trīs gadus MVU gadījumā), saskaņā ar Komisijas regulas Nr.651/2014 14.panta 5.punktu.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Jūsu uzmanību, ka MK noteikumu projekts joprojām nesatur daļu Komisijas regulas Nr.651/2014 14.panta nosacījumu, līdz ar ko lūdzam papildināt noteikumu projektu ar Komisijas regulas Nr.651/2014 14.panta 5.punkta, 11.punkta, 13.punkta un 16.punkta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17.4. atbalstam ir stimulējoša ietekme atbilstoši Komisijas regulas Nr. 651/2014 6. panta 2. punktā minētajām pazīmēm, ja atbalsts tiek sniegts saskaņā ar Komisijas regulas Nr. 651/2014 14. un 18. panta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17.4. apakšpunktu, jo tas neatbilst stimulējošās ietekmes jēdziena būtībai, kas paredz, ka atbalstu uzskata par tādu, kam piemīt stimulējoša ietekme, ja saņēmējs attiecīgajai dalībvalstij ir iesniedzis rakstisku atbalsta pieteikumu, pirms sākas darbs pie projekta vai pirms sākas darbība.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papildināt noteikumu projektu ar normu, kas noteiktu, ka projekta pieteikumā ir ietverta visa informācija, kas minēta Komisijas regulas Nr. 651/2014 6. panta 2.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17.6. attiecībā uz atbalstu, ko piešķir lieliem komersantiem būtiskām pārmaiņām ražošanas procesā, attiecināmajām izmaksām jābūt lielākām nekā ar modernizējamo darbību saistīto aktīvu amortizācijai iepriekšējo triju fiskālo gadu laikā atbilstoši Komisijas regulas Nr. 651/2014 14. panta 7. punktā minētajam;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ar prasībām atbalstam, ko piešķir esošas uzņēmējdarbības vietas darbības dažādošanai ar normu atbilstoši Komisijas regulas Nr. 651/2014 14. panta 7. 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Neattiecināmās izmaksas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no kādiem avotiem tiks segtas 24. punktā noteiktās izmaksas LIAA gadījumā, un nepieciešamības gadījumā papildināt MK noteikumus vai anotāciju. Tāpat lūdzam papildināt MK protokollēmumu ar punktu, kas paredz pieprasīt šīs izmaksas, ja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anotācijā jau sniegts skaidrojums, ka valsts budžeta iestādes pievienotās vērtības nodokli sedz no valsts budžeta līdzekļiem, arī biedrības un nodibinājumi, kas veic valsts deleģētu funkciju un pievienotās vērtības nodokli nevar atgūt, to sedz no valsts budžeta līdzekļiem. MK protokollēmums papildināts ar jaunu punktu attiecībā uz Latvijas un Investīcijas aģentūras pievienotās vērtības izmaksu segšanu.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No Atveseļošanas fonda līdzekļiem netiek segtas šādas izmaksas: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24.4. izmaksas, kas saistītas ar ēku būvprojektēšanu, rekonstrukciju, būvniecību un telpu pielāgošanu;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 vai un kāda MK noteikumu projekta 24.4.apakšpunktam ir saistība ar MK noteikumu projekta par digitalizāciju komercdarbībā kontekstu un nepieciešamības gadījumā to svītrot.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Gala labuma guvējam šo noteikumu 17.2. apakšpunktā minētās izmaksas ir iespējams attiecināt pēc atbalsta pieteikuma iesniegšanas  Latvijas Investīciju un attīstības aģentūrā. Ja atbalsta pieteikums netiek apstiprināts, tad radušās izmaksas gala labuma guvējs sedz no privātajiem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noteikumu projekta 20. punktu var pārprast tādējādi, ka gala labuma guvējam nepastāv ierobežojums uzsākt darbus pie projekta vēl pirms atbalsta pieteikuma iesniegšanas LIAA un ka tiks attiecinātas tās izmaksas, kas radušās no atbalsta pieteikuma iesniegšanas LIAA, var rasties stimulējošas ietekmes nosacījuma pārkāpuma risks. Skaidrojam, ka par nelikumīgu komercdarbības atbalstu tiks atzīts viss projekts, ja darbi tiks uzsākti pirms projekta iesniegšanas. Iepriekšējās noteikumu projekta versijas 70.punkts (kas šajā versijā ir dzēsts) paredzēja, ka darbus pie projekta var uzsākt pēc projekta iesnieguma apstiprināšanas LIAA, un Finanšu ministrija izteica komentāru, ka nosacījums ir stingrāks kā to paredz valsts atbalsta regulējums. Ievērojot minēto, lūdzam precizēt noteikumu projekta 20.punktu, skaidri nosakot, ka darbus pie projekta (skat. Komisijas regulas Nr.651/2014 2.panta 23.punktu) var uzsākt tikai pēc atbalsta pieteikuma iesniegšanas LIAA. Vienlaikus vēršam uzmanību, ka gadījumā, ja atbalsta pieteikums netiek apstiprināts, tad visas projekta izmaksas gala labuma guvējam ir jāsedz no privātajiem līdzekļiem; lūdzam attiecīgi precizēt MK noteikumu projekta 20.punktu, aizvietojot “radušās izmaksas” ar “visas projekta izmaksas”.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20.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Gala labuma guvējs investīciju projekta atbalstāmās darbības var uzsākt tikai pēc atbalsta pieteikuma iesniegšanas Latvijas Investīciju un attīstības aģentūrā. Ja atbalsta pieteikums netiek apstiprināts, gala labuma guvējs visas investīciju projekta izmaksas sedz no saviem līdzekļiem. Ja atbalsts tiek sniegts saskaņā ar Komisijas regulas Nr. </w:t>
            </w:r>
            <w:r w:rsidR="00000000" w:rsidRPr="00000000" w:rsidDel="00000000">
              <w:rPr>
                <w:rtl w:val="0"/>
              </w:rPr>
              <w:t xml:space="preserve">651/2014</w:t>
            </w:r>
            <w:r w:rsidR="00000000" w:rsidRPr="00000000" w:rsidDel="00000000">
              <w:rPr>
                <w:rtl w:val="0"/>
              </w:rPr>
              <w:t xml:space="preserve"> 14. un 18. panta nosacījumiem, to var piešķirt, ja tiek ievērots stimulējošās ietekmes nosacījums atbilstoši Komisijas regulas Nr. </w:t>
            </w:r>
            <w:r w:rsidR="00000000" w:rsidRPr="00000000" w:rsidDel="00000000">
              <w:rPr>
                <w:rtl w:val="0"/>
              </w:rPr>
              <w:t xml:space="preserve">651/2014</w:t>
            </w:r>
            <w:r w:rsidR="00000000" w:rsidRPr="00000000" w:rsidDel="00000000">
              <w:rPr>
                <w:rtl w:val="0"/>
              </w:rPr>
              <w:t xml:space="preserve"> 6. pantam, tai skaitā ja atbalsta pieteikums satur vismaz Komisijas regulas Nr. </w:t>
            </w:r>
            <w:r w:rsidR="00000000" w:rsidRPr="00000000" w:rsidDel="00000000">
              <w:rPr>
                <w:rtl w:val="0"/>
              </w:rPr>
              <w:t xml:space="preserve">651/2014</w:t>
            </w:r>
            <w:r w:rsidR="00000000" w:rsidRPr="00000000" w:rsidDel="00000000">
              <w:rPr>
                <w:rtl w:val="0"/>
              </w:rPr>
              <w:t xml:space="preserve"> 6. panta 2. punktā noteikto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Gala labuma guvējs atbalstāmās darbības var uzsākt tikai pēc atbalsta pieteikuma iesniegšanas Latvijas Investīciju un attīstības aģentūrā. Ja atbalsta pieteikums netiek apstiprināts, gala labuma guvējs visas projekta izmaksas sedz no saviem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20.punkta pirmajā teikumā minētās atbalstāmās darbības sasaistīt ar projekta atbalstāmajām darbībām, norādot, ka gala labuma guvējs projektā atbalstāmās darbības var uzsākt tikai pēc atbalsta pieteikuma iesniegšanas.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skaidrojam, ka gadījumā, ja darbi projektā tiks uzsākti pirms projekta pieteikuma iesniegšanas Latvijas Investīciju un attīstības aģentūrā, par nelikumīgu komercdarbības atbalstu tiks atzīts viss projekts un būs jāpiemēro nelikumīga komercdarbības atbalsta atgūšana. Ņemot vērā, ka juridiski noteikumu projekta 20.punkta redakcija nenovērš risku, ka darbi pie projekta var tikt uzsākti pirms projekta pieteikuma iesniegšanas, lai nodrošinātu, ka tiek ievērotas stimulējošās ietekmes prasības, nepieciešams precizēt noteikumu projektu 20.punkta redakciju un arī skaidrot anotācijā, ka pirms projekta pieteikuma iesniegšanas nedrīkst būt uzsākti darbi pie projekta vai uzņemtas nekādas juridiskajās saistības, kas ieguldījumu padarītu neatgriezenisku. Vēršam uzmanību, ka darbības projektā var tikt uzsāktas tikai atbilstoši darbu sākuma definīcijai, atbilstoši Komisijas regulas Nr.651/2014 2.panta 23.punktā noteiktajam: ““darbu sākums” ir ar ieguldījumu saistītu būvdarbu sākums vai pirmā juridiski saistošā apņemšanās pasūtīt aprīkojumu, vai citas saistības, kas padara ieguldījumu neatgriezenisku, – atkarībā no tā, kas notiek pirmais. Zemes pirkšanu un tādus sagatavošanās darbus kā atļauju saņemšana un priekšizpētes veikšana neuzskata par darbu sākumu. Attiecībā uz pārņemšanu “darbu sākums” ir brīdis, kad tiek iegādāti aktīvi, kas ir tieši saistīti ar iegādāto uzņēmējdarbības vietu;”.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20. punkts un 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Gala labuma guvējs investīciju projekta atbalstāmās darbības var uzsākt tikai pēc atbalsta pieteikuma iesniegšanas Latvijas Investīciju un attīstības aģentūrā. Ja atbalsta pieteikums netiek apstiprināts, gala labuma guvējs visas investīciju projekta izmaksas sedz no saviem līdzekļiem. Ja atbalsts tiek sniegts saskaņā ar Komisijas regulas Nr. </w:t>
            </w:r>
            <w:r w:rsidR="00000000" w:rsidRPr="00000000" w:rsidDel="00000000">
              <w:rPr>
                <w:rtl w:val="0"/>
              </w:rPr>
              <w:t xml:space="preserve">651/2014</w:t>
            </w:r>
            <w:r w:rsidR="00000000" w:rsidRPr="00000000" w:rsidDel="00000000">
              <w:rPr>
                <w:rtl w:val="0"/>
              </w:rPr>
              <w:t xml:space="preserve"> 14. un 18. panta nosacījumiem, to var piešķirt, ja tiek ievērots stimulējošās ietekmes nosacījums atbilstoši Komisijas regulas Nr. </w:t>
            </w:r>
            <w:r w:rsidR="00000000" w:rsidRPr="00000000" w:rsidDel="00000000">
              <w:rPr>
                <w:rtl w:val="0"/>
              </w:rPr>
              <w:t xml:space="preserve">651/2014</w:t>
            </w:r>
            <w:r w:rsidR="00000000" w:rsidRPr="00000000" w:rsidDel="00000000">
              <w:rPr>
                <w:rtl w:val="0"/>
              </w:rPr>
              <w:t xml:space="preserve"> 6. pantam, tai skaitā ja atbalsta pieteikums satur vismaz Komisijas regulas Nr. </w:t>
            </w:r>
            <w:r w:rsidR="00000000" w:rsidRPr="00000000" w:rsidDel="00000000">
              <w:rPr>
                <w:rtl w:val="0"/>
              </w:rPr>
              <w:t xml:space="preserve">651/2014</w:t>
            </w:r>
            <w:r w:rsidR="00000000" w:rsidRPr="00000000" w:rsidDel="00000000">
              <w:rPr>
                <w:rtl w:val="0"/>
              </w:rPr>
              <w:t xml:space="preserve"> 6. panta 2. punktā noteikto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izmaksas, kas saistītas ar projekta iesnieguma sagatavošanu, kas ietver arī konsultāciju pakalpojumu izmaksas;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21.2.apakšpunktā domāts ar "projekta iesniegumu". Terminu sadaļā šāda jēdziena nav.</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2. punkts ar jaunu apakšpunktu, skaidrojot terminu “projekta iesniegums”.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izmaksas, kas saistītas ar projekta iesnieguma sagatavošanu un kas ietver arī konsultāciju pakalpojumu izmaksas;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21.7. ja atbalsts tiek sniegts saskaņā ar Komisijas regulas Nr. 651/2014 14. un 18. panta nosacījumiem, to var piešķirt, ja tiek ievērots stimulējošās ietekmes nosacījums atbilstoši Komisijas regulas Nr. 651/2014 6. pantam, tai skaitā, ja atbalsta pieteikums satur vismaz Komisijas regulas Nr. 651/2014 6. panta 2. punktā noteikto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21.7.apakšpunkta nosacījumu integrēt noteikumu projekta 20.punktā, jo tas attiecināms gan uz gadījumu, kad atbalsts tiek sniegts saskaņā ar Komisijas regulas Nr. 651/2014 14. pantu, gan uz gadījumu, kad atbalsts tiek sniegts saskaņā ar Komisijas regulas Nr. 651/2014 18. pantu, jo noteikumu projekta 21.punkta apakšpunktos noteiktie nosacījumi attiecas tikai uz gadījumu, kad atbalsts tiek sniegts saskaņā ar Komisijas regulas Nr. 651/2014 14. pantu.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Dzēsts noteikumu projekta 21.7. apakšpunkts un tā nosacījumi ietverti noteikumu projekta 20.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Pievienotās vērtības nodokli sedz no valsts budžeta līdzekļiem šo noteikumu 17.1. apakšpunktā minētajām Latvijas Investīciju un attīstības aģentūras attiecināmajām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24. punktu ar nosacījumu, ka pievienotās vērtības nodokli LIAA sedz no valsts budžeta līdzekļiem tikai tādā gadījumā, ja LIAA nevar atgūt pievienotās vērtības nodokli normatīvajos aktos noteiktajā kārtībā. Lūdzam papildināt ar attiecīgo skaidrojumu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Pievienotās vērtības nodokli sedz no valsts budžeta līdzekļiem šo noteikumu </w:t>
            </w:r>
            <w:r w:rsidR="00000000" w:rsidRPr="00000000" w:rsidDel="00000000">
              <w:rPr>
                <w:rtl w:val="0"/>
              </w:rPr>
              <w:t xml:space="preserve">18.1.2.</w:t>
            </w:r>
            <w:r w:rsidR="00000000" w:rsidRPr="00000000" w:rsidDel="00000000">
              <w:rPr>
                <w:rtl w:val="0"/>
              </w:rPr>
              <w:t xml:space="preserve">, </w:t>
            </w:r>
            <w:r w:rsidR="00000000" w:rsidRPr="00000000" w:rsidDel="00000000">
              <w:rPr>
                <w:rtl w:val="0"/>
              </w:rPr>
              <w:t xml:space="preserve">18.1.3.</w:t>
            </w:r>
            <w:r w:rsidR="00000000" w:rsidRPr="00000000" w:rsidDel="00000000">
              <w:rPr>
                <w:rtl w:val="0"/>
              </w:rPr>
              <w:t xml:space="preserve">, </w:t>
            </w:r>
            <w:r w:rsidR="00000000" w:rsidRPr="00000000" w:rsidDel="00000000">
              <w:rPr>
                <w:rtl w:val="0"/>
              </w:rPr>
              <w:t xml:space="preserve">18.1.4.</w:t>
            </w:r>
            <w:r w:rsidR="00000000" w:rsidRPr="00000000" w:rsidDel="00000000">
              <w:rPr>
                <w:rtl w:val="0"/>
              </w:rPr>
              <w:t xml:space="preserve"> un </w:t>
            </w:r>
            <w:r w:rsidR="00000000" w:rsidRPr="00000000" w:rsidDel="00000000">
              <w:rPr>
                <w:rtl w:val="0"/>
              </w:rPr>
              <w:t xml:space="preserve">18.1.5. </w:t>
            </w:r>
            <w:r w:rsidR="00000000" w:rsidRPr="00000000" w:rsidDel="00000000">
              <w:rPr>
                <w:rtl w:val="0"/>
              </w:rPr>
              <w:t xml:space="preserve">apakšpunktā</w:t>
            </w:r>
            <w:r w:rsidR="00000000" w:rsidRPr="00000000" w:rsidDel="00000000">
              <w:rPr>
                <w:rtl w:val="0"/>
              </w:rPr>
              <w:t xml:space="preserve"> minētajām Latvijas Investīciju un attīstības aģentūras attiecināmajām izmaksām. Pievienotās vērtības nodokli Latvijas Investīciju un attīstības aģentūra sedz no valsts budžeta līdzekļiem tikai tādā gadījumā, ja Latvijas Investīciju un attīstības aģentūra nevar atgūt pievienotās vērtības nodokli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projektu ar nosacījumu par stimulējošās ietekmes ievērošanu (piešķirot atbalstu ar Komisijas regulas Nr.651/2014 14. un 18.pantiem, atbilstoši Komisijas regulas Nr.651/2014 6.panta 2.punktam.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gadījumā, ja neizpildās stimulējošās ietekmes prasība, ir jāveic visa ar Komisijas regulu Nr.651/2014 piešķirtā komercdarbības atbalsta atgūšana. Lūdzam attiecīgi papildināt MK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vēra, ka šobrīd MK noteikumu projekts neparedz publicitātes nosacījumu ievērošanu, kas noteikta Nr.651/2014 9.panta 1. un 4.punktos, lūdzam papildināt MK noteikumu projektu ar 9.panta 1. un 4.punkta publicēšanas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iekļaut MK noteikumos prasību nodrošināt informācijas un publicitātes pasākumus saskaņā ar Eiropas Parlamenta un Padomes 2021. gada 12. februāra Regulas Nr. 2021/241 34. pantu un Eiropas Komisijas un Latvijas Republikas Atveseļošanas un noturības mehānisma finansēšanas nolīguma 10.pantu, kā arī Eiropas Savienības fondu 2021.–2027. gada plānošanas perioda un Atveseļošanas fonda komunikācijas un dizaina vadlīnijām.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atsauce uz Eiropas Komisijas vadlīnijām nav ietverta, ņ</w:t>
            </w:r>
            <w:r w:rsidR="00000000" w:rsidRPr="00000000" w:rsidDel="00000000">
              <w:rPr>
                <w:rtl w:val="0"/>
              </w:rPr>
              <w:t xml:space="preserve">emot vērā Tieslietu ministrijas iebildumā minēto (skatīt izziņas 49.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IV. Īstenošanas un uzraudzības nosacījumi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nosūtīt uzaicinājumu Latvijas Investīciju un attīstības aģentūrai iesniegt projekta iesniegumu 15 darbdienu laikā no uzaicinājuma saņemšanas;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Terminu sadaļā nav definīcijas "projekta iesniegums". Lūdzam MK noteikumu terminu sadaļā iekļaut gan definīciju "projekta iesniegums", gan "atbalsta pieteikums" gala labuma guvējam. Tāpat lūdzam skaidrot šo jēdzienu mijiedarbību ar terminu sadaļā jau iekļauto jēdzienu "projekts" un nepieciešamības gadījumā precizēt. Vēršam uzmanību, ka vienā MK noteikumu projektā lietotie jēdzieni nevar pārklāties.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2. punkts, mainot jēdziena “projekts” skaidrojumu uz “investīciju projekts”, atrunājot jēdzienus “projekta iesniegums” un “atbalsta pieteikums”.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 nosūtīt uzaicinājumu Latvijas Investīciju un attīstības aģentūrai iesniegt projekta iesniegumu 15 darbdienu laikā no uzaicinājuma saņemšanas;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15 darbdienu laikā izvērtēt iesniegto projekta iesniegumu atbilstoši šo noteikumu, Atveseļošanas fonda plāna prasībām, izslēgšanas kritērijiem, kas noteikti regulas Nr. 2018/1046 136. pantā, un, ja nepieciešams, lūgt Latvijas Investīciju un attīstības aģentūru veikt projekta iesnieguma veidlapā iesniegtās informācijas papildinājumus un precizējumus, nosakot arī termiņus precizējumu un papildinājumu iesniegšanai. Ja Latvijas Investīciju un attīstības aģentūra projekta iesniegumu ir iesniegusi atbilstoši šo noteikumu, Atveseļošanas fonda plānā noteiktajām prasībām, un nepieciešamības gadījumā precizējusi projekta iesniegumu atbilstoši Ekonomikas ministrijas noteiktajam, Ekonomikas ministrija pieņem lēmumu par projekta iesnieguma apstiprināšanu un vienošanās par Atveseļošanas fonda finansējuma pārvaldīšanu, tā piešķiršanas, izlietošanas un uzraudzības kārtību noslēgšanu;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2009. gada 3. februāra noteikumu Nr. 108 "Normatīvo aktu projektu sagatavošanas noteikumi" 131. punktam lūdzam noteikumu projektā neatsaukties uz Atveseļošanas un noturības mehānisma plānu.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Komisijas regulas Nr. </w:t>
            </w:r>
            <w:r w:rsidR="00000000" w:rsidRPr="00000000" w:rsidDel="00000000">
              <w:rPr>
                <w:rtl w:val="0"/>
              </w:rPr>
              <w:t xml:space="preserve">2018/1046</w:t>
            </w:r>
            <w:r w:rsidR="00000000" w:rsidRPr="00000000" w:rsidDel="00000000">
              <w:rPr>
                <w:rtl w:val="0"/>
              </w:rPr>
              <w:t xml:space="preserve">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noteiktajām prasībām, izpildot šajā apakšpunktā minētos nosacījumus, Ekonomikas ministrija pieņem lēmumu par projekta iesnieguma apstiprināšanu un vienošanās noslēgšanu par Atveseļošanas fonda finansējuma pārvaldīšanu, tā piešķiršanas, izlietošanas un uzraudzības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15 darbdienu laikā izvērtēt iesniegto projekta iesniegumu atbilstoši šo noteikumu, Atveseļošanas fonda plāna prasībām, izslēgšanas kritērijiem, kas noteikti regulas Nr. 2018/1046 136. pantā, un, ja nepieciešams, lūgt Latvijas Investīciju un attīstības aģentūru veikt projekta iesnieguma veidlapā iesniegtās informācijas papildinājumus un precizējumus, nosakot arī termiņus precizējumu un papildinājumu iesniegšanai. Ja Latvijas Investīciju un attīstības aģentūra projekta iesniegumu ir iesniegusi atbilstoši šo noteikumu, Atveseļošanas fonda plānā noteiktajām prasībām, un nepieciešamības gadījumā precizējusi projekta iesniegumu atbilstoši Ekonomikas ministrijas noteiktajam, Ekonomikas ministrija pieņem lēmumu par projekta iesnieguma apstiprināšanu un vienošanās par Atveseļošanas fonda finansējuma pārvaldīšanu, tā piešķiršanas, izlietošanas un uzraudzības kārtību noslēgšanu;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23.2. apakšpunktā norādīt atskaites punktu 15 darbdienu termiņa (projekta iesnieguma izvērtēšanai) aprēķināšanai.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Komisijas regulas Nr. </w:t>
            </w:r>
            <w:r w:rsidR="00000000" w:rsidRPr="00000000" w:rsidDel="00000000">
              <w:rPr>
                <w:rtl w:val="0"/>
              </w:rPr>
              <w:t xml:space="preserve">2018/1046</w:t>
            </w:r>
            <w:r w:rsidR="00000000" w:rsidRPr="00000000" w:rsidDel="00000000">
              <w:rPr>
                <w:rtl w:val="0"/>
              </w:rPr>
              <w:t xml:space="preserve">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noteiktajām prasībām, izpildot šajā apakšpunktā minētos nosacījumus, Ekonomikas ministrija pieņem lēmumu par projekta iesnieguma apstiprināšanu un vienošanās noslēgšanu par Atveseļošanas fonda finansējuma pārvaldīšanu, tā piešķiršanas, izlietošanas un uzraudzības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15 darbdienu laikā izvērtēt iesniegto projekta iesniegumu atbilstoši šo noteikumu, Atveseļošanas fonda plāna prasībām, izslēgšanas kritērijiem, kas noteikti regulas Nr. 2018/1046 136. pantā, un, ja nepieciešams, lūgt Latvijas Investīciju un attīstības aģentūru veikt projekta iesnieguma veidlapā iesniegtās informācijas papildinājumus un precizējumus, nosakot arī termiņus precizējumu un papildinājumu iesniegšanai. Ja Latvijas Investīciju un attīstības aģentūra projekta iesniegumu ir iesniegusi atbilstoši šo noteikumu, Atveseļošanas fonda plānā noteiktajām prasībām, un nepieciešamības gadījumā precizējusi projekta iesniegumu atbilstoši Ekonomikas ministrijas noteiktajam, Ekonomikas ministrija pieņem lēmumu par projekta iesnieguma apstiprināšanu un vienošanās par Atveseļošanas fonda finansējuma pārvaldīšanu, tā piešķiršanas, izlietošanas un uzraudzības kārtību noslēgšanu;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projekta 23.2. apakšpunktā kā priekšnoteikumu lēmuma pieņemšanai par projekta iesnieguma apstiprināšanu un vienošanās par Atveseļošanas fonda finansējuma pārvaldīšanu, tā piešķiršanas, izlietošanas un uzraudzības kārtību noslēgšanai paredzēt prasību, ka uz projekta iesnieguma iesniedzēju nav attiecināmi regulas Nr. 2018/1046 (Komisijas 2018. gada 18. jūlija Regulas (ES)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pantā noteiktie izslēgšanas kritēriji.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Komisijas regulas Nr. </w:t>
            </w:r>
            <w:r w:rsidR="00000000" w:rsidRPr="00000000" w:rsidDel="00000000">
              <w:rPr>
                <w:rtl w:val="0"/>
              </w:rPr>
              <w:t xml:space="preserve">2018/1046</w:t>
            </w:r>
            <w:r w:rsidR="00000000" w:rsidRPr="00000000" w:rsidDel="00000000">
              <w:rPr>
                <w:rtl w:val="0"/>
              </w:rPr>
              <w:t xml:space="preserve">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noteiktajām prasībām, izpildot šajā apakšpunktā minētos nosacījumus, Ekonomikas ministrija pieņem lēmumu par projekta iesnieguma apstiprināšanu un vienošanās noslēgšanu par Atveseļošanas fonda finansējuma pārvaldīšanu, tā piešķiršanas, izlietošanas un uzraudzības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 nodrošināt Komisijas regulas Nr. 651/2014 12. pantā noteiktos uzraudzības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atbilstoši noteikumu projekta 13. punktam, atbalsta sniedzējs ir LIAA, nav skaidrs, kāpēc Komisijas regulas Nr. 651/2014 12. panta prasības nodrošinās Ekonomikas ministrija. Lūdzam šo pienākumu attiecināt uz atbalsta sniedzēju un gala labuma guvēju.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Šo noteikumu 6. punktā minētā Atveseļošanas fonda finansējuma ietvaros atbalsts 1 000 000 </w:t>
            </w:r>
            <w:r w:rsidR="00000000" w:rsidRPr="00000000" w:rsidDel="00000000">
              <w:rPr>
                <w:i w:val="1"/>
                <w:rtl w:val="0"/>
              </w:rPr>
              <w:t xml:space="preserve">euro</w:t>
            </w:r>
            <w:r w:rsidR="00000000" w:rsidRPr="00000000" w:rsidDel="00000000">
              <w:rPr>
                <w:rtl w:val="0"/>
              </w:rPr>
              <w:t xml:space="preserve"> apmērā pieejams sīkiem (mikro) un maziem komersantiem šajos noteikumos noteiktajām atbalstāmajām darbībām līdz 5000 </w:t>
            </w:r>
            <w:r w:rsidR="00000000" w:rsidRPr="00000000" w:rsidDel="00000000">
              <w:rPr>
                <w:i w:val="1"/>
                <w:rtl w:val="0"/>
              </w:rPr>
              <w:t xml:space="preserve">euro</w:t>
            </w:r>
            <w:r w:rsidR="00000000" w:rsidRPr="00000000" w:rsidDel="00000000">
              <w:rPr>
                <w:rtl w:val="0"/>
              </w:rPr>
              <w:t xml:space="preserve"> apmērā digitālās transformācijas un Latvijas reģionu attīstības veicināšanai.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tiesiskās skaidrības nolūkos pārskatīt un savstarpēji precizēt noteikumu projekta 26.-30.punktu, jo šobrīd tajos noteiktie Atveseļošanas fonda finansējuma sadalījuma noteikumi nav viennozīmīgi skaidri. Piemēram, nav saprotams (it īpaši no noteikumu projekta 26. un 28.punkta), kādas atbalsta summas pieejamas konkrētai digitalizācijas projektu grupai vai konkrētam mērķim, vai vienam labuma guvējam, vai vienam digitalizācijas projektam.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Lai nodrošinātu atbalstāmo darbību atbilstību šiem noteikumiem, Latvijas Investīciju un attīstības aģentūrai ir tiesības pieprasīt nepieciešamo informāciju no Eiropas digitālās inovācijas centra.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26.5. izstrādāt gala labuma guvēju iesniegto pieteikumu vērtēšanas kritērijus un kārtību, kādā gala labuma guvējam tiek izsniegts vaučers, tiek nodrošināta vaučera aprite un izmantošanas uzraudzība un saskaņot tos ar Ekonomikas ministriju viena mēneša laikā pēc atbalsta programmas nosacījumu stāšanās spēkā;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nodrošināt caurspīdīgumu pieteikumu vērtēšanas kritēriju un kārtības, kādā gala labuma guvējam tiek izsniegts vaučers, kā arī vaučera aprites un izmantošana uzraudzība, izstrādē.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projekta 10. punktā ir norādīts: “Vienošanās par šo noteikumu 5. punktā minētā finansējuma pārvaldīšanu, tā piešķiršanas, izlietošanas, uzraudzības kārtību un noteikto rādītāju uzskaiti un ievadīšanu Kohēzijas politikas fondu vadības informācijas sistēmā (turpmāk – Vadības informācijas sistēma) tiek noslēgta starp Ekonomikas ministriju un Latvijas Investīciju un attīstības aģentūru.” Attiecīgi vienošanās ietvers nosacījumus visu vērtēšanas posmu sagatavošanā, nodrošinot caurspīdīgumu un izsekojamību.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25.6. izstrādāt gala labuma guvēju iesniegto pieteikumu vērtēšanas kritērijus un kārtību, kādā gala labuma guvējam tiek izsniegts vaučers, tiek nodrošināta vaučera aprite un izmantošanas uzraudzība, un mēneša laikā pēc atbalsta programmas nosacījumu stāšanās spēkā saskaņot to ar Ekonomikas ministriju;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20.10. pēc vienošanās noslēgšanas ar Ekonomikas ministriju, iesniegt Vadības informācijas sistēmā plānoto maksājumu pieprasījumu iesniegšanas grafiku, paredzot iesniegt maksājuma pieprasījumu ne biežāk kā divas reizes gadā un iepirkumu plānu par plānotajiem iepirkumiem, kur paredzēts piemērot publisko iepirkumu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Dublējas ar 20.3. apakšpunktu. Lūdzam dzēst.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26.11. divas reizes gadā iesniegt Vadības informācijas sistēmā šo noteikumu 24.10. apakšpunktā minēto līgumu sarakstu;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panta redakciju un aicina precizēt, uz ko attiecas šis pants. MK noteikumu projektā nav 24.10. apakšpunkta.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26.12. apakšpunkts precizēts, ietverot korektu atsauci.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25.13. divas reizes gadā iesniegt Vadības informācijas sistēmā šo noteikumu </w:t>
            </w:r>
            <w:r w:rsidR="00000000" w:rsidRPr="00000000" w:rsidDel="00000000">
              <w:rPr>
                <w:rtl w:val="0"/>
              </w:rPr>
              <w:t xml:space="preserve">25.12. </w:t>
            </w:r>
            <w:r w:rsidR="00000000" w:rsidRPr="00000000" w:rsidDel="00000000">
              <w:rPr>
                <w:rtl w:val="0"/>
              </w:rPr>
              <w:t xml:space="preserve">apakšpunktā</w:t>
            </w:r>
            <w:r w:rsidR="00000000" w:rsidRPr="00000000" w:rsidDel="00000000">
              <w:rPr>
                <w:rtl w:val="0"/>
              </w:rPr>
              <w:t xml:space="preserve"> minēto līgumu sarakstu;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24.16. informāciju par projekta pieteikumu iesniegšanu publicēt informācijas sistēmā "Valsts platforma biznesa attīstībai" (www.business.gov.lv);</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projektā cita starpā lietoti termini "projekta iesniegums", "projekta pieteikums" un "atbalsta pieteikums", par ko nav gūstama pārliecība, ka ar tiem ir saprotams viens un tas pats jēdziens. Papildus vēršam uzmanību, ka noteikumu projektā skaidrots arī termins "projekts", kas tiek šauri attiecināts vienīgi uz noteiktām darbībām, bet nav lietots konsekventi, jo, piemēram, termins "projekta iesniegums" ir ar atšķirīgu nozīmi un attiecas uz citu projektu. Attiecīgi lūdzam atbilstoši precizēt noteikumu projektu, nodrošinot konsekventu un vienveidīgu terminoloģiju, un sniegt atbilstošu skaidrojumu noteikumu projekta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un anotācijā precizēti izmantotie termini, turpmāk izmantojot “projekta iesniegums”, “atbalsta pieteikums” un “investīciju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25.16. informāciju par atbalsta pieteikumu iesniegšanu publicēt informācijas sistēmā "Valsts platforma biznesa attīstībai" (www.business.gov.lv);</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26.17. nodrošināt atsevišķu šo noteikumu 17.1. apakšpunktā noteikto izmaksu, t.sk. pievienotās vērtības nodokļa izmaksu uzskaiti un nodalīšanu, kā arī atgriezt pārmaksāto pievienotās vērtības nodokļa daļu, ja sākotnēji plānotais pievienotās vērtības nodokļa apjoms būs lielāks, nekā faktiski nepieciešams.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noteikumos noteikt arī pienākumu finansējuma saņēmējam pirms finansējuma saņemšanas PVN izmaksu apmērā, sniegt apliecinājumu, ka minētās summas nav un netiks atgūtas no valsts budžeta priekšnodokļa veidā.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papildināts ar jaunu 26.18.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25.18. nodrošināt atsevišķu šo noteikumu </w:t>
            </w:r>
            <w:r w:rsidR="00000000" w:rsidRPr="00000000" w:rsidDel="00000000">
              <w:rPr>
                <w:rtl w:val="0"/>
              </w:rPr>
              <w:t xml:space="preserve">18.1. </w:t>
            </w:r>
            <w:r w:rsidR="00000000" w:rsidRPr="00000000" w:rsidDel="00000000">
              <w:rPr>
                <w:rtl w:val="0"/>
              </w:rPr>
              <w:t xml:space="preserve">apakšpunktā</w:t>
            </w:r>
            <w:r w:rsidR="00000000" w:rsidRPr="00000000" w:rsidDel="00000000">
              <w:rPr>
                <w:rtl w:val="0"/>
              </w:rPr>
              <w:t xml:space="preserve"> noteikto izmaksu, tai skaitā pievienotās vērtības nodokļa izmaksu, uzskaiti un nodalīšanu;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26.17. nodrošināt atsevišķu šo noteikumu 17.1. apakšpunktā noteikto izmaksu, t.sk. pievienotās vērtības nodokļa izmaksu uzskaiti un nodalīšanu, kā arī atgriezt pārmaksāto pievienotās vērtības nodokļa daļu, ja sākotnēji plānotais pievienotās vērtības nodokļa apjoms būs lielāks, nekā faktiski nepieciešams.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 un kur LIAA atgriezīs pārmaksāto pievienotās vērtības nodokļa daļu, ja sākotnēji plānotais pievienotās vērtības nodokļa apjoms būs lielāks, nekā faktiski nepieciešams nepieciešamības gadījumā, ņemot vērā, ka investīcijai un arī PVN segšanai nepieciešamais finansējums normatīvajos aktos noteiktajā kārtībā tiks plānots EM budžetā. Nepieciešamības gadījumā lūdzam precizēt noteikumu projekta 26.17.apakšpunkta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precizēts noteikumu projekta 26.17. apakšpunkts, dzēšot atsauci uz pārmaksātā PVN atgriešanu, jo valsts pārvaldes iestādēm PVN pārmaksu nav. Latvijas Investīciju un attīstības aģentūra noteikumu projektā norādīto pievienotās vērtības nodokļa apmēru plānotajām izmaksām 2.2.1.2.i. investīcijas īstenošanas termiņā ir paredzējusi kā maksimāli pieļaujamo.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25.18. nodrošināt atsevišķu šo noteikumu </w:t>
            </w:r>
            <w:r w:rsidR="00000000" w:rsidRPr="00000000" w:rsidDel="00000000">
              <w:rPr>
                <w:rtl w:val="0"/>
              </w:rPr>
              <w:t xml:space="preserve">18.1. </w:t>
            </w:r>
            <w:r w:rsidR="00000000" w:rsidRPr="00000000" w:rsidDel="00000000">
              <w:rPr>
                <w:rtl w:val="0"/>
              </w:rPr>
              <w:t xml:space="preserve">apakšpunktā</w:t>
            </w:r>
            <w:r w:rsidR="00000000" w:rsidRPr="00000000" w:rsidDel="00000000">
              <w:rPr>
                <w:rtl w:val="0"/>
              </w:rPr>
              <w:t xml:space="preserve"> noteikto izmaksu, tai skaitā pievienotās vērtības nodokļa izmaksu, uzskaiti un nodalīšanu;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Šo noteikumu 6. punktā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kas apvieno vairākus komersantus vai pārstāv to intereses, šajos noteikumos noteiktajām atbalstāmajām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saprotams ar vairākiem komersantiem, vai 2 komersanti kvalificējas. Kāds ir vidējais biedru skaits biedrībās un vai projekta mērķiem dibinātas biedrības arī varēs kvalificēties.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atbalstu var saņemt biedrības un nodibinājumi ar vismaz desmit biedriem, kuru vidū ir komersanti un kas darbojas vismaz trīs gadus no dibināšanas brīža. Veikti papildinājumi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Šo noteikumu 6. punktā minētā Atveseļošanas fonda finansējuma ietvaros atbalsts 36 000 000 </w:t>
            </w:r>
            <w:r w:rsidR="00000000" w:rsidRPr="00000000" w:rsidDel="00000000">
              <w:rPr>
                <w:i w:val="1"/>
                <w:rtl w:val="0"/>
              </w:rPr>
              <w:t xml:space="preserve">euro</w:t>
            </w:r>
            <w:r w:rsidR="00000000" w:rsidRPr="00000000" w:rsidDel="00000000">
              <w:rPr>
                <w:rtl w:val="0"/>
              </w:rPr>
              <w:t xml:space="preserve"> apmērā ir pieejams sīkiem (mikro), maziem, vidējiem un lieliem komersantiem šajos noteikumos noteiktajām atbalstāmajām darbībām virs 5000 </w:t>
            </w:r>
            <w:r w:rsidR="00000000" w:rsidRPr="00000000" w:rsidDel="00000000">
              <w:rPr>
                <w:i w:val="1"/>
                <w:rtl w:val="0"/>
              </w:rPr>
              <w:t xml:space="preserve">euro</w:t>
            </w:r>
            <w:r w:rsidR="00000000" w:rsidRPr="00000000" w:rsidDel="00000000">
              <w:rPr>
                <w:rtl w:val="0"/>
              </w:rPr>
              <w:t xml:space="preserve">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precizēt 26.un 28.punkta redakcijas, nodalot kāds atbalsts abos punktos plānots.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36 000 000 </w:t>
            </w:r>
            <w:r w:rsidR="00000000" w:rsidRPr="00000000" w:rsidDel="00000000">
              <w:rPr>
                <w:i w:val="1"/>
                <w:rtl w:val="0"/>
              </w:rPr>
              <w:t xml:space="preserve">euro</w:t>
            </w:r>
            <w:r w:rsidR="00000000" w:rsidRPr="00000000" w:rsidDel="00000000">
              <w:rPr>
                <w:rtl w:val="0"/>
              </w:rPr>
              <w:t xml:space="preserve"> apmērā ir pieejams sīkajiem (mikro), mazajiem, vidējiem un lielajiem komersantiem, pētniecības un zināšanu izplatīšanas organizācijām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Maksimāli pieejamais Atveseļošanas fonda finansējums šo noteikumu 27. punktā minētajam vienam komersantam ir 5000 </w:t>
            </w:r>
            <w:r w:rsidR="00000000" w:rsidRPr="00000000" w:rsidDel="00000000">
              <w:rPr>
                <w:i w:val="1"/>
                <w:rtl w:val="0"/>
              </w:rPr>
              <w:t xml:space="preserve">euro </w:t>
            </w:r>
            <w:r w:rsidR="00000000" w:rsidRPr="00000000" w:rsidDel="00000000">
              <w:rPr>
                <w:rtl w:val="0"/>
              </w:rPr>
              <w:t xml:space="preserve">un var tikt iesniegti vairāki atbalsta pieteikumi.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atbalstu paredzēts nodrošināt vaučeru veidā, lūdzam precizēt punktā ietverto domu, sniedzot skaidrojumu, vai vairākus atbalsta pieteikumus iespējams iesniegt dažādu darbību digitalizācijai, vai viena pakalpojuma digitalizācijai iespējams iesniegt vairākus pieteikumus, kā arī, ja neapstiprina vienu, tad to pašu var iesniegt atkārtoti finansējuma saņemšanai.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Maksimāli pieejamais Atveseļošanas fonda finansējums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minētajam vienam komersantam ir 5000 </w:t>
            </w:r>
            <w:r w:rsidR="00000000" w:rsidRPr="00000000" w:rsidDel="00000000">
              <w:rPr>
                <w:i w:val="1"/>
                <w:rtl w:val="0"/>
              </w:rPr>
              <w:t xml:space="preserve">euro, </w:t>
            </w:r>
            <w:r w:rsidR="00000000" w:rsidRPr="00000000" w:rsidDel="00000000">
              <w:rPr>
                <w:rtl w:val="0"/>
              </w:rPr>
              <w:t xml:space="preserve">un var tikt iesniegti vairāki atbalsta pieteikumi.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Šo noteikumu 5. punktā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kāds ir vidējais biedru skaits biedrībās un vai projekta mērķiem dibinātas biedrības arī varēs kvalificēties. Kā tiek vērtēta nozaru pieredze un iesaiste, kurām nepieciešama digitalizācija?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12.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Šo noteikumu 5. punktā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30., 31. un 32. punktus sasaistīt ar attiecīgajos gadījumos piemērojamo komercdarbības atbalsta kontroles regulējumu, vai sniedzot sasaisti ar konkrētiem noteikumu projekta punktiem, kas nosaka, kura komercdarbības atbalsta kontroles regulējuma ietvaros atbalsts tiek sniegts noteikumu projekta 30., 31. un 32. punktos minētajiem komersantiem. Patlaban esošā redakcija šiem punktiem nerada izpratni, kas tika uzskatāmi skaidrota prezentācijas slaidā (kas no Ekonomikas puses tikusi prezentēta savstarpējā sarunā 19.10.2022), proti,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biedrībām un nodibinājumiem atbalsts tiks sniegts saskaņā ar de minimis atbalsta regulējumu un atbalsts vienam gala labuma guvējam ir pieejams apmērā līdz 100 000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sīkajam (mikro), mazajam komersantam atbalsts apmērā līdz 5 000 euro vienam komersantam tiks sniegts saskaņā ar de minimis atbalsta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sīkajam (mikro), mazajam, vidējam, lielajam komersantam, pētniecības un zināšanu izplatīšanas organizācijai atbalsts apmērā līdz 100 000 euro tiks sniegts saskaņā ar Komisijas regulas Nr.651/2014 14. vai 18.pantu, kā arī ar de minimis atbalsta regulējumu (gadījumos, kas minēti noteikumu projekta 75.punktā).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sniegtais viedoklis. Skaidrojam, ka noteikumu projektā mērķgrupa sadalīta pēc finansējuma apmēra.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1 000 000 milj. </w:t>
            </w:r>
            <w:r w:rsidR="00000000" w:rsidRPr="00000000" w:rsidDel="00000000">
              <w:rPr>
                <w:i w:val="1"/>
                <w:rtl w:val="0"/>
              </w:rPr>
              <w:t xml:space="preserve">euro</w:t>
            </w:r>
            <w:r w:rsidR="00000000" w:rsidRPr="00000000" w:rsidDel="00000000">
              <w:rPr>
                <w:rtl w:val="0"/>
              </w:rPr>
              <w:t xml:space="preserve"> paredzēts tikai sīkiem (mikro), maziem komersantiem atbalstam līdz 5000 </w:t>
            </w:r>
            <w:r w:rsidR="00000000" w:rsidRPr="00000000" w:rsidDel="00000000">
              <w:rPr>
                <w:i w:val="1"/>
                <w:rtl w:val="0"/>
              </w:rPr>
              <w:t xml:space="preserve">euro</w:t>
            </w:r>
            <w:r w:rsidR="00000000" w:rsidRPr="00000000" w:rsidDel="00000000">
              <w:rPr>
                <w:rtl w:val="0"/>
              </w:rPr>
              <w:t xml:space="preserve"> vienam komersantam kā 100% </w:t>
            </w:r>
            <w:r w:rsidR="00000000" w:rsidRPr="00000000" w:rsidDel="00000000">
              <w:rPr>
                <w:i w:val="1"/>
                <w:rtl w:val="0"/>
              </w:rPr>
              <w:t xml:space="preserve">de minimis</w:t>
            </w:r>
            <w:r w:rsidR="00000000" w:rsidRPr="00000000" w:rsidDel="00000000">
              <w:rPr>
                <w:rtl w:val="0"/>
              </w:rPr>
              <w:t xml:space="preserve">, ietverot arī konsultāciju izmaksas un tikai šī mērķgrupa ir tiesīga izvēlēties pakalpojuma sniedzēju no Eiropas digitālās inovācijas centra izveidotā Latvijā pieejamu standartizētu digitālo risinājumu kataloga. Skatīt noteikumu projekta 26., 27., 40.,  74., 76. 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500 000 </w:t>
            </w:r>
            <w:r w:rsidR="00000000" w:rsidRPr="00000000" w:rsidDel="00000000">
              <w:rPr>
                <w:i w:val="1"/>
                <w:rtl w:val="0"/>
              </w:rPr>
              <w:t xml:space="preserve">euro</w:t>
            </w:r>
            <w:r w:rsidR="00000000" w:rsidRPr="00000000" w:rsidDel="00000000">
              <w:rPr>
                <w:rtl w:val="0"/>
              </w:rPr>
              <w:t xml:space="preserve"> paredzēts tikai biedrībām un nodibinājumiem atbalstam līdz 100 000 </w:t>
            </w:r>
            <w:r w:rsidR="00000000" w:rsidRPr="00000000" w:rsidDel="00000000">
              <w:rPr>
                <w:i w:val="1"/>
                <w:rtl w:val="0"/>
              </w:rPr>
              <w:t xml:space="preserve">euro</w:t>
            </w:r>
            <w:r w:rsidR="00000000" w:rsidRPr="00000000" w:rsidDel="00000000">
              <w:rPr>
                <w:rtl w:val="0"/>
              </w:rPr>
              <w:t xml:space="preserve"> vienai biedrībai un nodibinājumam kā d</w:t>
            </w:r>
            <w:r w:rsidR="00000000" w:rsidRPr="00000000" w:rsidDel="00000000">
              <w:rPr>
                <w:i w:val="1"/>
                <w:rtl w:val="0"/>
              </w:rPr>
              <w:t xml:space="preserve">e minimis</w:t>
            </w:r>
            <w:r w:rsidR="00000000" w:rsidRPr="00000000" w:rsidDel="00000000">
              <w:rPr>
                <w:rtl w:val="0"/>
              </w:rPr>
              <w:t xml:space="preserve"> ar dažādām atbalsta intensitātēm, atkarībā no biedrības vai nodibinājuma lieluma, ietverot arī konsultāciju izmaksas 50% apmērā. Ja biedrība vai nodibinājums atbilst lielā komersanta statusam, konsultāciju izmaksas nav attiecināmas. Skatīt noteikumu projekta 28., 30., 74., 77., 78.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36 000 000 </w:t>
            </w:r>
            <w:r w:rsidR="00000000" w:rsidRPr="00000000" w:rsidDel="00000000">
              <w:rPr>
                <w:i w:val="1"/>
                <w:rtl w:val="0"/>
              </w:rPr>
              <w:t xml:space="preserve">euro </w:t>
            </w:r>
            <w:r w:rsidR="00000000" w:rsidRPr="00000000" w:rsidDel="00000000">
              <w:rPr>
                <w:rtl w:val="0"/>
              </w:rPr>
              <w:t xml:space="preserve">paredzēts sīkiem (mikro), maziem, vidējiem un lieliem komersantiem, pētniecības un zināšanu izplatīšanas organizācijām atbalstam līdz 100 000 </w:t>
            </w:r>
            <w:r w:rsidR="00000000" w:rsidRPr="00000000" w:rsidDel="00000000">
              <w:rPr>
                <w:i w:val="1"/>
                <w:rtl w:val="0"/>
              </w:rPr>
              <w:t xml:space="preserve">euro</w:t>
            </w:r>
            <w:r w:rsidR="00000000" w:rsidRPr="00000000" w:rsidDel="00000000">
              <w:rPr>
                <w:rtl w:val="0"/>
              </w:rPr>
              <w:t xml:space="preserve"> vienam komersantam, pētniecības un zināšanu izplatīšanas organizācijai kā reģionālais atbalsts Komisijas regulas Nr. 651/2014 14. panta izpratnē ar dažādām atbalsta intensitātēm, sīkiem (mikro), maziem, vidējiem komersantiem, pētniecības un zināšanu izplatīšanas organizācijām, kas neatbilst lielā komersanta statusam, Komisijas regulas Nr. 651/2014 18. panta izpratnē ar atbalsta intensitāti 50%. </w:t>
            </w:r>
            <w:r w:rsidR="00000000" w:rsidRPr="00000000" w:rsidDel="00000000">
              <w:rPr>
                <w:i w:val="1"/>
                <w:rtl w:val="0"/>
              </w:rPr>
              <w:t xml:space="preserve">De minimis</w:t>
            </w:r>
            <w:r w:rsidR="00000000" w:rsidRPr="00000000" w:rsidDel="00000000">
              <w:rPr>
                <w:rtl w:val="0"/>
              </w:rPr>
              <w:t xml:space="preserve"> atbalsts mērķgrupai ar dažādām atbalsta intensitātēm ir pieejams, ja mērķgrupa darbojas kādā no Komisijas regulas Nr. 651/2014 neatbalstāmajām nozarēm un darbībām. Skatīt noteikumu projekta 29., 30., 54., 55., 63., 75., 77., 78.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Šo noteikumu 26. punktā minētais gala labuma guvējs nodrošina labās prakses pārņemšanu un informācijas pieejamību par sasniegto risinājumu citiem sīkiem (mikro) un maziem komersantiem, kas ietverts Latvijas Investīciju un attīstības aģentūras noslēgtā līguma ar gala labuma guvēju nosacījumos.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un precizēt noteikumu projekta 31.punktā ietverto regulējumu. Ja punkta mērķis ir noteikt pienākumu ("</w:t>
            </w:r>
            <w:r w:rsidR="00000000" w:rsidRPr="00000000" w:rsidDel="00000000">
              <w:rPr>
                <w:i w:val="1"/>
                <w:rtl w:val="0"/>
              </w:rPr>
              <w:t xml:space="preserve">nodrošina labās prakses pārņemšanu un informācijas pieejamību par sasniegto risinājumu"</w:t>
            </w:r>
            <w:r w:rsidR="00000000" w:rsidRPr="00000000" w:rsidDel="00000000">
              <w:rPr>
                <w:rtl w:val="0"/>
              </w:rPr>
              <w:t xml:space="preserve">) gala labuma saņēmējiem, tad lūdzam svītrot vārdus “</w:t>
            </w:r>
            <w:r w:rsidR="00000000" w:rsidRPr="00000000" w:rsidDel="00000000">
              <w:rPr>
                <w:i w:val="1"/>
                <w:rtl w:val="0"/>
              </w:rPr>
              <w:t xml:space="preserve">kas ietverts Latvijas Investīciju un attīstības aģentūras noslēgtā līguma ar gala labuma guvēju nosacījumos</w:t>
            </w:r>
            <w:r w:rsidR="00000000" w:rsidRPr="00000000" w:rsidDel="00000000">
              <w:rPr>
                <w:rtl w:val="0"/>
              </w:rPr>
              <w:t xml:space="preserve">”. Savukārt, ja punkta mērķis ir noteikt, ka LIAA slēdz līgumu ar gala labuma saņēmēju, un noteikt šāda līguma būtiskās (obligātās) sastāvdaļas, tad lūdzam to noteikumu projekta 31.punktā skaidri norādīt.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saskaņā ar noteikumu projekta anotāciju LIAA kompetencē būs “</w:t>
            </w:r>
            <w:r w:rsidR="00000000" w:rsidRPr="00000000" w:rsidDel="00000000">
              <w:rPr>
                <w:i w:val="1"/>
                <w:rtl w:val="0"/>
              </w:rPr>
              <w:t xml:space="preserve">noslēgt līgumus ar gala labuma guvējiem, iekļaujot pienākumu gala labuma guvējam veikt un iesniegt Latvijas Investīciju un attīstības aģentūrai otrreizējo digitālā brieduma testu, atzinumu</w:t>
            </w:r>
            <w:r w:rsidR="00000000" w:rsidRPr="00000000" w:rsidDel="00000000">
              <w:rPr>
                <w:rtl w:val="0"/>
              </w:rPr>
              <w:t xml:space="preserve">”. Vēršam uzmanību, ka šāds tiesiskais regulējums šobrīd noteikumu projektā nav ietverts.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Latvijas Investīciju un attīstības aģentūra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minētā gala labuma guvēja līguma nosacījumos ietver pienākumu gala labuma guvējam nodrošināt labās prakses pārņemšanu un informācijas pieejamību par sasniegto risinājumu citiem sīkajiem (mikro) un mazajiem komersantiem.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Šo noteikumu 5. punktā minētā Atveseļošanas fonda finansējuma ietvaros atbalsts 36 000 000 </w:t>
            </w:r>
            <w:r w:rsidR="00000000" w:rsidRPr="00000000" w:rsidDel="00000000">
              <w:rPr>
                <w:i w:val="1"/>
                <w:rtl w:val="0"/>
              </w:rPr>
              <w:t xml:space="preserve">euro</w:t>
            </w:r>
            <w:r w:rsidR="00000000" w:rsidRPr="00000000" w:rsidDel="00000000">
              <w:rPr>
                <w:rtl w:val="0"/>
              </w:rPr>
              <w:t xml:space="preserve"> apmērā ir pieejams sīkiem (mikro), maziem, vidējiem un lieliem komersantiem, pētniecības un zināšanu izplatīšanas organizācijām šajos noteikumos noteiktajām atbalstāmajām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Finanšu ministrijas izteikto iebildumu, kas iekļauts izziņas 77.punktā, ņemot vērā, ka no MK noteikumu projekta redakcijas nav skaidri nolasāma sasaiste ar attiecīgajos gadījumos piemērojamo komercdarbības atbalsta kontroles regulējumu. Attiecīgi atkārtoti aicinām noteikumu projekta 28., 29. un 30. punktus sasaistīt ar attiecīgajos gadījumos piemērojamo komercdarbības atbalsta kontroles regulējumu, vai sniedzot sasaisti ar konkrētiem noteikumu projekta punktiem, kas nosaka, kura komercdarbības atbalsta kontroles regulējuma ietvaros atbalsts tiek sniegts noteikumu projekta 28., 29. un 30. punktos minētajiem komersantiem. Patlaban esošā redakcija šiem punktiem nerada izpratni, kas tika uzskatāmi skaidrota prezentācijas slaidā (kas no Ekonomikas puses tikusi prezentēta savstarpējā sarunā 19.10.2022), proti,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biedrībām un nodibinājumiem atbalsts tiks sniegts saskaņā ar de minimis atbalsta regulējumu un atbalsts vienam gala labuma guvējam ir pieejams apmērā līdz 100 000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sīkajam (mikro), mazajam komersantam atbalsts apmērā līdz 5 000 euro vienam komersantam tiks sniegts saskaņā ar de minimis atbalsta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sīkajam (mikro), mazajam, vidējam, lielajam komersantam, pētniecības un zināšanu izplatīšanas organizācijai atbalsts apmērā līdz 100 000 euro tiks sniegts saskaņā ar Komisijas regulas Nr.651/2014 14. vai 18.pantu, kā arī ar de minimis atbalsta regulējumu (gadījumos, kas minēti noteikumu projekta 75.punktā).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norāda, ka finansējums tiek piešķirts atbilstoši noteikumu projekta 54. un 74. punktā minētajam atbalsta veidam. Papildināta redakcija ar sasaisti starp noteikumu projekta punktiem.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36 000 000 </w:t>
            </w:r>
            <w:r w:rsidR="00000000" w:rsidRPr="00000000" w:rsidDel="00000000">
              <w:rPr>
                <w:i w:val="1"/>
                <w:rtl w:val="0"/>
              </w:rPr>
              <w:t xml:space="preserve">euro</w:t>
            </w:r>
            <w:r w:rsidR="00000000" w:rsidRPr="00000000" w:rsidDel="00000000">
              <w:rPr>
                <w:rtl w:val="0"/>
              </w:rPr>
              <w:t xml:space="preserve"> apmērā ir pieejams sīkajiem (mikro), mazajiem, vidējiem un lielajiem komersantiem, pētniecības un zināšanu izplatīšanas organizācijām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Gala labuma guvējs iesniedz Latvijas Investīciju un attīstības aģentūrai ieguldījumu pamatojošo dokumentāciju kopā ar otrreizējo digitālā brieduma testu, atzinumu, vadoties pēc digitālās attīstības ceļa kartē noteiktā laika grafika, kura ietvaros tiek veiktas darbības digitālās transformācijas procesam. Otrreizējā un sākotnējā novērtējuma rezultātus Latvijas Investīciju un attīstības aģentūra savstarpēji salīdzina, un rezultātā ir jābūt vērojamam uzlabojumam digitalizācijas kopējā līmenī pret iepriekšējo novērtējumu.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notiek gadījumā, ja nav vērojams uzlabojums digitalizācijas kopējā līmenī, izvērtējot nepieciešamību šādu skaidrojumu iekļaut arī MK noteikumu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Šo noteikumu izpratnē Atveseļošanas fonda finansējumu var saņemt gala labuma guvējs, kas atbilst vienai no šādām juridiskajām formām un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projektu ar punktu, kas paredzētu prasības, kas izriet no Komisijas regulas Nr.651/2014 1.panta 4.punkta a) apakšpunkta, t.i. atbalsts netiek sniegts atbalsta saņēmējam, uz kuru attiecas neizpildīts līdzekļu atgūšanas rīkojums saskaņā ar iepriekšēju Komisijas lēmumu, ar ko atbalsts, kuru piešķīrusi tā pati dalībvalsts, atzīts par nelikumīgu un nesaderīgu ar kopējo tirgu. Lūdzam šo normu attiecināt uz visiem subjektiem, kas atbalstu saņem, piemērojot Komisijas regulu Nr.651/2014.</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papildināts ar 35.1.5.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Šo noteikumu izpratnē Atveseļošanas fonda finansējumu var saņemt gala labuma guvējs, kas uz atbalsta piešķiršanas brīdi atbilst vienai no šādām juridiskajām formām un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35.1.5. uz kuru attiecas neizpildīts līdzekļu atgūšanas rīkojums saskaņā ar iepriekšēju Komisijas lēmumu atbilstoši Komisijas regulas Nr. 651/2014 1. panta 4. punkta a) apakšpunktam;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noteikumu projekta 35.1.5.apakšpunktu, ņemot vērā, ka finansējumu var saņemt tāds gala labuma guvējs, uz kuru </w:t>
            </w:r>
            <w:r w:rsidR="00000000" w:rsidRPr="00000000" w:rsidDel="00000000">
              <w:rPr>
                <w:u w:val="single"/>
                <w:rtl w:val="0"/>
              </w:rPr>
              <w:t xml:space="preserve">ne</w:t>
            </w:r>
            <w:r w:rsidR="00000000" w:rsidRPr="00000000" w:rsidDel="00000000">
              <w:rPr>
                <w:rtl w:val="0"/>
              </w:rPr>
              <w:t xml:space="preserve">attiecas neizpildīts līdzekļu atgūšanas rīkojums.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33.1.5.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34.1.5. uz to neattiecas neizpildīts līdzekļu atgūšanas rīkojums saskaņā ar iepriekšēju Komisijas lēmumu atbilstoši Komisijas regulas Nr. </w:t>
            </w:r>
            <w:r w:rsidR="00000000" w:rsidRPr="00000000" w:rsidDel="00000000">
              <w:rPr>
                <w:rtl w:val="0"/>
              </w:rPr>
              <w:t xml:space="preserve">651/2014</w:t>
            </w:r>
            <w:r w:rsidR="00000000" w:rsidRPr="00000000" w:rsidDel="00000000">
              <w:rPr>
                <w:rtl w:val="0"/>
              </w:rPr>
              <w:t xml:space="preserve"> 1. panta 4. punkta "a" apakšpunktam;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33.2. ir Latvijas Republikā reģistrēta biedrība un nodibinājums un:</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gadījumā ja gala labuma guvējs ir biedrība un nodibinājums vai arī pētniecības un zināšanu izplatīšanas organizācija, kas pretendē uz komercdarbības atbalstu saskaņā ar Komisijas regulas Nr. 651/2014 14. vai 18. pantu, uz to attiecas visas prasības, kas izriet attiecīgi no Komisijas regulas Nr. 651/2014 14. vai 18. panta un tās I nodaļas, tai skaitā prasība par neatbilstību grūtībās nonākuša uzņēmuma definīcijai un uzņēmuma lieluma izvērtējumu. Lūdzam attiecīgi papildināt/precizēt noteikumu projekta 33.2. apakšpunktu un 33. punktu kopumā.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snoteikumu projekta 35. punkts. Skaidrojam, ka biedrībām un nodibinājumiem atbalsts tiek paredzēts kā </w:t>
            </w:r>
            <w:r w:rsidR="00000000" w:rsidRPr="00000000" w:rsidDel="00000000">
              <w:rPr>
                <w:i w:val="1"/>
                <w:rtl w:val="0"/>
              </w:rPr>
              <w:t xml:space="preserve">de minimis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Pētniecības un zināšanu izplatīšanas organizācijām atbalsts ir pieejams saskaņā ar Komisijas regulas Nr. 651/2014 14. un 18. pantu, ja tās neatbilst lielā komersanta statusam, vai </w:t>
            </w:r>
            <w:r w:rsidR="00000000" w:rsidRPr="00000000" w:rsidDel="00000000">
              <w:rPr>
                <w:i w:val="1"/>
                <w:rtl w:val="0"/>
              </w:rPr>
              <w:t xml:space="preserve">de minimis</w:t>
            </w:r>
            <w:r w:rsidR="00000000" w:rsidRPr="00000000" w:rsidDel="00000000">
              <w:rPr>
                <w:rtl w:val="0"/>
              </w:rPr>
              <w:t xml:space="preserve">, ja tās darbojas Komisijas regulas Nr. 651/2014 neatbalstāmajās nozarēs un darbībās.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34.2. ir Latvijas Republikā reģistrēta biedrība un nodibinājums un:</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35.2. ir Latvijas Republikā reģistrēta biedrība un nodibinājums un:</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Finanšu ministrijas iepriekš izteikto iebildumu, kas izteikts izziņas 59. punktā, ņemot vērā, ka no noteikumu projekta teksta vēl joprojām nav skaidrs, ka biedrībām un nodibinājumiem atbalsts tiek paredzēts tikai kā de minimis atbalsts, un, ka pētniecības un zināšanu izplatīšanas organizācijām atbalsts tiks sniegts saskaņā ar Komisijas regulas Nr. 651/2014 14. pantu un 18. pantu, ja tās atbildīs MVK statusam. Vienlaikus lūdzam sasaistīt noteikumu projekta 35.punktu ar noteikumu projekta 17.2.2.apakšpunktu.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un papildināts ar divām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 Atbalsta nosacījumi biedrībām ietverti VI. nodaļā bet pētniecības un zināšanu izplatīšanas organizācijām -  V. un VI. nodaļā. Noteikumu projekta 36. punkts precizēts un noteikumu projekts papildināts ar jaunu 37. punktu, kas nosaka gala labuma guvēja iesniedzamo informāciju LIAA atkarībā no piemērojamā atbalsta regulējuma.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34.2. ir Latvijas Republikā reģistrēta biedrība un nodibinājums un:</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Šo noteikumu 33.1. apakšpunktā minētais gala labuma guvējs iesniedz apliecinājumu par Komisijas regulas Nr. 651/2014 2. panta 18. punkta "c" apakšpunktā ietvertā nosacījuma ievērošanu.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34. punktu atbilstoši izteiktajam iebildumam par noteikumu projekta 33.2. apakšpunktu saistībā ar prasībām, kas jāpārbauda attiecībā uz visiem atbalsta saņēmējiem, tai skaitā biedrībām un nodibinājumiem un pētniecības un zināšanu izplatīšanas organizācijām, ja tām atbalsts tiek sniegts saskaņā ar Komisijas regulu Nr. 651/2014.</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35. punkts. Skaidrojam, ka biedrībām un nodibinājumiem atbalsts tiek paredzēts kā </w:t>
            </w:r>
            <w:r w:rsidR="00000000" w:rsidRPr="00000000" w:rsidDel="00000000">
              <w:rPr>
                <w:i w:val="1"/>
                <w:rtl w:val="0"/>
              </w:rPr>
              <w:t xml:space="preserve">de minimis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Pētniecības un zināšanu izplatīšanas organizācijām atbalsts ir pieejams saskaņā ar Komisijas regulas Nr. 651/2014 14. un 18. pantu, ja tās neatbilst lielā komersanta statusam, vai </w:t>
            </w:r>
            <w:r w:rsidR="00000000" w:rsidRPr="00000000" w:rsidDel="00000000">
              <w:rPr>
                <w:i w:val="1"/>
                <w:rtl w:val="0"/>
              </w:rPr>
              <w:t xml:space="preserve">de minimis</w:t>
            </w:r>
            <w:r w:rsidR="00000000" w:rsidRPr="00000000" w:rsidDel="00000000">
              <w:rPr>
                <w:rtl w:val="0"/>
              </w:rPr>
              <w:t xml:space="preserve">, ja darbojas Komisijas regulas Nr. 651/2014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36.3. kuram saskaņā ar Valsts ieņēmumu dienesta administrēto nodokļu (nodevu) parādnieku datubāzē pieejamo informāciju nav nodokļu vai nodevu parādu, tai skaitā valsts sociālās apdrošināšanas obligāto iemaksu parāda, kas kopsummā pārsniedz 1000 </w:t>
            </w:r>
            <w:r w:rsidR="00000000" w:rsidRPr="00000000" w:rsidDel="00000000">
              <w:rPr>
                <w:i w:val="1"/>
                <w:rtl w:val="0"/>
              </w:rPr>
              <w:t xml:space="preserve">euro</w:t>
            </w:r>
            <w:r w:rsidR="00000000" w:rsidRPr="00000000" w:rsidDel="00000000">
              <w:rPr>
                <w:rtl w:val="0"/>
              </w:rPr>
              <w:t xml:space="preserve">, izņemot nodokļu maksājumus, kuru segšanai ir piešķirts samaksas termiņa pagarinājums, ir noslēgta vienošanās par labprātīgu nodokļu samaksu vai noslēgts vienošanās līgums;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norma par nodokļa parāda esamību, kas kopsummā nepārsniedz 1000 euro, tika izveidota, lai sniegtu atbalstu plašākajam Covid-19 pandēmijā cietušo uzņēmumu lokam. Ņemot vērā, ka atbalsta saņēmēji nav uzskatāmi par minētā atvieglojuma subjektu, aicinām noteikumu projektā ietvert līdzšinēji izmantoto horizontālo normu par nodokļu parādu neesamību.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lūdzam precizēt MK noteikumu projekta 36.3. un 67.2.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parādu, valsts sociālās apdrošināšanas obligāto iemaksu un citu valsts noteikto obligāto maksājumu parādu apmērs nepārsniedz 150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36.4. nav uzskatāms par grūtībās nonākušu saskaņā ar Komisijas regulas Nr. 651/2014 2. panta 18. punkta definīciju.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Mk noteikumu projektu, norādot, ka projekta iesniedzēji tiks izvērtēti arī atbilstoši Finanšu regulā noteiktajiem izslēgšanas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36.8. apliecinājumu, ka tas nav veicis un neveiks Komisijas regulas Nr. 651/2014 14. panta 16. punktā norādītās darbības, kuras definētas Komisijas regulas Nr. 651/2014 2. panta 61.a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visu noteikumu projekta tekstu, un precizēt, kuri nosacījumi kuros gadījumos jāievēro, jo piemēram, noteikumu projekta 36.8.apakšpunkts šobrīd attiecas uz visiem gala labuma guvējiem, tai skaitā uz tiem, kas atbalstu saņems kā de minimis atbalstu. Piesakoties de minimis atbalstam, gala labuma guvējiem, nebūtu jāiesniedz noteikumu projekta 36.8.apakšpunktā minētais apliecinājums.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projekta 36. punkts precizēts un noteikumu projekts papildināts ar jaunu 37.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35.6. apliecinājumu, ka tas nav veicis un neveiks Komisijas regulas Nr. </w:t>
            </w:r>
            <w:r w:rsidR="00000000" w:rsidRPr="00000000" w:rsidDel="00000000">
              <w:rPr>
                <w:rtl w:val="0"/>
              </w:rPr>
              <w:t xml:space="preserve">651/2014</w:t>
            </w:r>
            <w:r w:rsidR="00000000" w:rsidRPr="00000000" w:rsidDel="00000000">
              <w:rPr>
                <w:rtl w:val="0"/>
              </w:rPr>
              <w:t xml:space="preserve"> 14. panta 16. punktā norādītās darbības, kuras definētas Komisijas regulas Nr. </w:t>
            </w:r>
            <w:r w:rsidR="00000000" w:rsidRPr="00000000" w:rsidDel="00000000">
              <w:rPr>
                <w:rtl w:val="0"/>
              </w:rPr>
              <w:t xml:space="preserve">651/2014</w:t>
            </w:r>
            <w:r w:rsidR="00000000" w:rsidRPr="00000000" w:rsidDel="00000000">
              <w:rPr>
                <w:rtl w:val="0"/>
              </w:rPr>
              <w:t xml:space="preserve"> 2. panta 61.a apakšpunktā;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35.2. biedru sarakstu (attiecināms uz biedrībām un nodibinājumiem);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35.2. apakšpunktu. Norādām, ka nav skaidrs, kādēļ attiecīgā norma ir attiecināma uz nodibinājumiem, ņemot vērā, ka nodibinājumam kā mantas kopumam, kurš nodalīts dibinātāja noteiktā mērķa sasniegšanai, nav biedru.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Svītrota atsauce uz nodibinājumiem.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 biedru sarakstu un dibinātāju lēmumu (attiecināms uz biedrībām un nodibinājumiem);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37.3. uzskaites veidlapu par citu saņemto </w:t>
            </w:r>
            <w:r w:rsidR="00000000" w:rsidRPr="00000000" w:rsidDel="00000000">
              <w:rPr>
                <w:i w:val="1"/>
                <w:rtl w:val="0"/>
              </w:rPr>
              <w:t xml:space="preserve">de minimis</w:t>
            </w:r>
            <w:r w:rsidR="00000000" w:rsidRPr="00000000" w:rsidDel="00000000">
              <w:rPr>
                <w:rtl w:val="0"/>
              </w:rPr>
              <w:t xml:space="preserve"> atbalstu vai norāda </w:t>
            </w:r>
            <w:r w:rsidR="00000000" w:rsidRPr="00000000" w:rsidDel="00000000">
              <w:rPr>
                <w:i w:val="1"/>
                <w:rtl w:val="0"/>
              </w:rPr>
              <w:t xml:space="preserve">de minimis</w:t>
            </w:r>
            <w:r w:rsidR="00000000" w:rsidRPr="00000000" w:rsidDel="00000000">
              <w:rPr>
                <w:rtl w:val="0"/>
              </w:rPr>
              <w:t xml:space="preserve"> atbalsta uzskaites sistēmā izveidotās un apstiprinātās pretendenta veidlapas identifikācijas numuru saskaņā ar normatīvajiem aktiem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37.3.apakpunktā norādītais nosacījums attiecas uz visiem atbalsta pretendentiem, kas piesakās de minimis atbalstam, nevis tikai tiem, kas iepriekš jau saņēmuši de minimis atbalstu, lūdzam precizēt 37.3.apakšpunkta redakciju piemēram šādā redakcijā: "</w:t>
            </w:r>
            <w:r w:rsidR="00000000" w:rsidRPr="00000000" w:rsidDel="00000000">
              <w:rPr>
                <w:i w:val="1"/>
                <w:rtl w:val="0"/>
              </w:rPr>
              <w:t xml:space="preserve">de minimis atbalsta uzskaites sistēmā sagatavotās izdrukas veidlapu vai norāda de minimis atbalsta uzskaites sistēmā izveidotās un apstiprinātās pretendenta veidlapas identifikācijas numuru.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35.3.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36.3. </w:t>
            </w:r>
            <w:r w:rsidR="00000000" w:rsidRPr="00000000" w:rsidDel="00000000">
              <w:rPr>
                <w:i w:val="1"/>
                <w:rtl w:val="0"/>
              </w:rPr>
              <w:t xml:space="preserve">de minimis</w:t>
            </w:r>
            <w:r w:rsidR="00000000" w:rsidRPr="00000000" w:rsidDel="00000000">
              <w:rPr>
                <w:rtl w:val="0"/>
              </w:rPr>
              <w:t xml:space="preserve"> atbalsta uzskaites sistēmā sagatavotās izdrukas veidlapu vai norāda </w:t>
            </w:r>
            <w:r w:rsidR="00000000" w:rsidRPr="00000000" w:rsidDel="00000000">
              <w:rPr>
                <w:i w:val="1"/>
                <w:rtl w:val="0"/>
              </w:rPr>
              <w:t xml:space="preserve">de minimis</w:t>
            </w:r>
            <w:r w:rsidR="00000000" w:rsidRPr="00000000" w:rsidDel="00000000">
              <w:rPr>
                <w:rtl w:val="0"/>
              </w:rPr>
              <w:t xml:space="preserve"> atbalsta uzskaites sistēmā izveidotās un apstiprinātās pretendenta veidlapas identifikācijas numuru;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35.4. uzskaites veidlapu par citu saņemto </w:t>
            </w:r>
            <w:r w:rsidR="00000000" w:rsidRPr="00000000" w:rsidDel="00000000">
              <w:rPr>
                <w:i w:val="1"/>
                <w:rtl w:val="0"/>
              </w:rPr>
              <w:t xml:space="preserve">de minimis </w:t>
            </w:r>
            <w:r w:rsidR="00000000" w:rsidRPr="00000000" w:rsidDel="00000000">
              <w:rPr>
                <w:rtl w:val="0"/>
              </w:rPr>
              <w:t xml:space="preserve">atbalstu vai norāda </w:t>
            </w:r>
            <w:r w:rsidR="00000000" w:rsidRPr="00000000" w:rsidDel="00000000">
              <w:rPr>
                <w:i w:val="1"/>
                <w:rtl w:val="0"/>
              </w:rPr>
              <w:t xml:space="preserve">de minimis</w:t>
            </w:r>
            <w:r w:rsidR="00000000" w:rsidRPr="00000000" w:rsidDel="00000000">
              <w:rPr>
                <w:rtl w:val="0"/>
              </w:rPr>
              <w:t xml:space="preserve"> atbalsta uzskaites sistēmā izveidotās un apstiprinātās pretendenta veidlapas identifikācijas numuru saskaņā ar normatīvajiem aktiem par d</w:t>
            </w:r>
            <w:r w:rsidR="00000000" w:rsidRPr="00000000" w:rsidDel="00000000">
              <w:rPr>
                <w:i w:val="1"/>
                <w:rtl w:val="0"/>
              </w:rPr>
              <w:t xml:space="preserve">e</w:t>
            </w:r>
            <w:r w:rsidR="00000000" w:rsidRPr="00000000" w:rsidDel="00000000">
              <w:rPr>
                <w:i w:val="1"/>
                <w:rtl w:val="0"/>
              </w:rPr>
              <w:t xml:space="preserve"> minimis</w:t>
            </w:r>
            <w:r w:rsidR="00000000" w:rsidRPr="00000000" w:rsidDel="00000000">
              <w:rPr>
                <w:rtl w:val="0"/>
              </w:rPr>
              <w:t xml:space="preserve"> atbalsta uzskaites un piešķiršanas kārtību un </w:t>
            </w:r>
            <w:r w:rsidR="00000000" w:rsidRPr="00000000" w:rsidDel="00000000">
              <w:rPr>
                <w:i w:val="1"/>
                <w:rtl w:val="0"/>
              </w:rPr>
              <w:t xml:space="preserve">de minimis </w:t>
            </w:r>
            <w:r w:rsidR="00000000" w:rsidRPr="00000000" w:rsidDel="00000000">
              <w:rPr>
                <w:rtl w:val="0"/>
              </w:rPr>
              <w:t xml:space="preserve">atbalsta uzskaites veidlapu paraugiem, ja projekta ietvaros tiek sniegts atbalsts, kas kvalificējams kā komercdarbības atbalsts, ņemot vērā šo noteikumu 50. punktā minētos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35.4. apakšpunktā vārdus "ja projekta ietvaros tiek sniegts atbalsts, kas kvalificējams kā komercdarbības atbalsts, ņemot vērā šo noteikumu 50. punktā minētos nosacījumus" aizstājot ar vārdiem, piemēram "ja projekta ietvaros tiek sniegts atbalsts saskaņā ar Komisijas regulu Nr. 1407/2013 vai Komisijas regulu Nr. 717/2014 vai Komisijas regulu Nr. 1408/2013", ņemot vērā to, ka uzskaites veidlapu par citu saņemto </w:t>
            </w:r>
            <w:r w:rsidR="00000000" w:rsidRPr="00000000" w:rsidDel="00000000">
              <w:rPr>
                <w:i w:val="1"/>
                <w:rtl w:val="0"/>
              </w:rPr>
              <w:t xml:space="preserve">de minimis</w:t>
            </w:r>
            <w:r w:rsidR="00000000" w:rsidRPr="00000000" w:rsidDel="00000000">
              <w:rPr>
                <w:rtl w:val="0"/>
              </w:rPr>
              <w:t xml:space="preserve"> atbalstu vai informāciju par </w:t>
            </w:r>
            <w:r w:rsidR="00000000" w:rsidRPr="00000000" w:rsidDel="00000000">
              <w:rPr>
                <w:i w:val="1"/>
                <w:rtl w:val="0"/>
              </w:rPr>
              <w:t xml:space="preserve">de minimis </w:t>
            </w:r>
            <w:r w:rsidR="00000000" w:rsidRPr="00000000" w:rsidDel="00000000">
              <w:rPr>
                <w:rtl w:val="0"/>
              </w:rPr>
              <w:t xml:space="preserve">atbalsta uzskaites sistēmā izveidotās un apstiprinātās pretendenta veidlapas identifikācijas numuru jānorāda tikai gadījumā, ja komercdarbības atbalstu šo noteikumu ietvaros plānots sniegt saskaņā ar Komisijas regulu Nr. 1407/2013 vai Komisijas regulu Nr. 717/2014 vai Komisijas regulu Nr. 1408/2013, savukārt izvērtējumu par pasākuma kvalificēšanu par komercdarbības atbalstu būtu jāveic pašā sākumā (ja tādu plānots veikt).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36.4.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Atbalsta programmas īstenošanas laiks, ietverot plānotās aktivitātes un izmaksas, ir no dienas, kad starp Ekonomikas ministriju un Latvijas Investīciju un attīstības aģentūru ir noslēgta vienošanās par projekta īstenošanu līdz 2026. gada 30. jūnijam.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nosacījums par atbalsta programmas </w:t>
            </w:r>
            <w:r w:rsidR="00000000" w:rsidRPr="00000000" w:rsidDel="00000000">
              <w:rPr>
                <w:u w:val="single"/>
                <w:rtl w:val="0"/>
              </w:rPr>
              <w:t xml:space="preserve">īstenošanas laiku</w:t>
            </w:r>
            <w:r w:rsidR="00000000" w:rsidRPr="00000000" w:rsidDel="00000000">
              <w:rPr>
                <w:rtl w:val="0"/>
              </w:rPr>
              <w:t xml:space="preserve"> no dienas, kad noslēgta vienošanās starp Ekonomikas ministriju un LIAA, uzskatāms par izmaksu attiecināmības sākuma datumu, un nepieciešamības gadījumā precziēt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Šo noteikumu 14. punktā minēto darbību īstenošanai Latvijas Investīciju un attīstības aģentūra gala labuma guvējam izsniedz vaučeri digitalizācijas projekta īstenošanai. Vaučerī tiek norādīts tā numurs, derīguma termiņš, summa, atbalsta intensitāte, vaučera izmantošanas mērķis un gala labuma guvējs, kam tas izsniegts. Detalizētāki nosacījumi tiek atrunāti šo noteikumu 20.4. apakšpunktā minētajā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projekta 33.punkta otro teikumu, jo tas dublē noteikumu projekta 20.4.apakšpunktu.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uz jau iepriekš minēto, ka LIAA iekšējie normatīvie akti nav saistoši trešajām personām.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Šo noteikumu </w:t>
            </w:r>
            <w:r w:rsidR="00000000" w:rsidRPr="00000000" w:rsidDel="00000000">
              <w:rPr>
                <w:rtl w:val="0"/>
              </w:rPr>
              <w:t xml:space="preserve">16. </w:t>
            </w:r>
            <w:r w:rsidR="00000000" w:rsidRPr="00000000" w:rsidDel="00000000">
              <w:rPr>
                <w:rtl w:val="0"/>
              </w:rPr>
              <w:t xml:space="preserve">punktā</w:t>
            </w:r>
            <w:r w:rsidR="00000000" w:rsidRPr="00000000" w:rsidDel="00000000">
              <w:rPr>
                <w:rtl w:val="0"/>
              </w:rPr>
              <w:t xml:space="preserve"> minēto darbību īstenošanai Latvijas Investīciju un attīstības aģentūra gala labuma guvējam izsniedz vaučeri investīciju projekta īstenošanai. Vaučerī tiek norādīts tā numurs, derīguma termiņš, summa, atbalsta intensitāte, vaučera izmantošanas mērķis un gala labuma guvējs, kam tas izsniegts.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Latvijas Investīciju un attīstības aģentūras sniegtais komercdarbības atbalsts gala labuma guvējam tiek piemērots, ja tiek veikta saimnieciskā darbība gala labuma guvēja līmenī.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noteikumu projekta 39.punktu, jo atbalsta sniedzējiem nav paredzēta iespēja šajos noteikumos iesniegt pieteikumu nesaimnieciskai darbībai, proti, atbalsts, kas tiek piešķirts šīs atbalsta programmas ietvaros tiek piešķirts kā komercdarbības atbalsts ar kādu no minētajiem regulējumiem (šāda pieeja arī prezentēta savstarpējā sarunā 19.10.2022.). Vienlaikus vēršam uzmanību, ka gadījumā, ja ir plānots šīs atbalsta programmas ietvaros piešķirt atbalstu tādiem subjektiem, kas neveic saimniecisko darbību, tad nepietiek tikai ar noteikumu projekta 39.punkta nosacījumu, bet noteikumu projektā ir jābūt iekļautai iespējai pieteikumu iesniegt nesaimnieciskām aktivitātēm un prasībai, ka LIAA izvērtē, vai patiešām gala labuma guvējs pieteikumu iesniedz nesaimnieciskai darbībai. Skaidrojam, ka Eiropas Savienības tiesu judikatūrā par saimnieciskās darbības veicēju neatkarīgi no tā juridiskā statusa un finansēšanas veida konsekventi ir uzskatīts subjekts, kurš piedāvā preces vai pakalpojumus tirgū. Tāpat, gadījumā, ja gala labuma guvējs īstenotu gan saimnieciskas, gan nesaimnieciskas darbības, noteikumu projektā jāietver nosacījums par dalīto grāmatvedību, lai nodrošinātu un pēc tam arī uzraudzītu, ka atbalsts, kas piešķirts nesaimniecisku darbību īstenošanai netiek novirzīts saimnieciskai darbībai.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Dzēsts noteikumu projekta 39. 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 Latvijas Investīciju un attīstības aģentūras sniegtais komercdarbības atbalsts gala labuma guvējam tiek piemērots, ja tiek veikta saimnieciskā darbība gala labuma guvēja līmenī.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izziņā uz Finanšu ministrijas izteikto iebildumu, kas iekļauts izziņas 92.punktā, norādāt, ka iebildums ir ņemts vērā un attiecīgais noteikumu projekta punkts ticis dzēsts, bet MK noteikumu projektā joprojām ir iekļauts 37.punkts (iepriekš 39. punkts), atkārtoti aicinām dzēst 37.punktu.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Gala labuma guvējs atbalstāmās darbības veic ārpakalpojuma veidā, kas tiek veikts saskaņā ar normatīvajiem aktiem publisko iepirkumu jomā, īstenojot atklātu, pārredzamu, nediskriminējošu un konkurenci neierobežojošu procedūru, izņemot šo noteikumu 37. punktā minētajā gadījumā.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noteikumu projektā paredzētā regulējuma secināms, ka gala labuma guvējiem (kuri neatbilst pasūtītāja statusam Publisko iepirkumu likuma izpratnē vai sabiedrisko pakalpojumu sniedzēja statusam Sabiedrisko pakalpojumu sniedzēju iepirkumu likuma izpratnē) ārpakalpojuma veikšanai būtu piemērojami Ministru kabineta 2017.gada 28.februāra noteikumi Nr.104 “Noteikumi par iepirkuma procedūru un tās piemērošanas kārtību pasūtītāja finansētiem projektiem” (turpmāk – MKN Nr.104).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no noteikumu projekta 37.punktā ietvertā regulējuma un anotācijā sniegtā skaidrojuma izriet, ka noteikumu projekta 22.punktā minētie sīkie(mikro) un mazie komersanti neveic iepirkumu/tirgus priekšizpēti, bet izvēlas pakalpojuma sniedzēju tieši no kataloga.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Paskaidrojam, ka arī uz šiem noteikumu projekta 22.punktā minētajiem gala labuma guvējiem ir attiecināms MKN Nr.104 regulējums. Atbilstoši MKN Nr.104 5.1.apakšpunktam, finansējuma saņēmējs ir tiesīgs nepiemērot šo noteikumu IV nodaļā minētos nosacījumus, lai noslēgtu piegādes vai pakalpojumu līgumu, kura paredzamā līgumcena ir mazāka par 70 000 euro . Attiecīgi, ja sīkais (mikro), mazais komersants slēdz līgumu, kura paredzamā līgumcena ir līdz 70 000 euro, tas būtu tiesīgs līguma noslēgšanai nepiemērot MKN Nr.104 </w:t>
            </w:r>
            <w:r w:rsidR="00000000" w:rsidRPr="00000000" w:rsidDel="00000000">
              <w:rPr>
                <w:u w:val="single"/>
                <w:rtl w:val="0"/>
              </w:rPr>
              <w:t xml:space="preserve">IV nodaļas</w:t>
            </w:r>
            <w:r w:rsidR="00000000" w:rsidRPr="00000000" w:rsidDel="00000000">
              <w:rPr>
                <w:rtl w:val="0"/>
              </w:rPr>
              <w:t xml:space="preserve"> noteikumus par līguma slēgšanas tiesību piešķiršanas kārtību, tomēr tam būtu jāievēro MKN Nr.104 III nodaļas noteikumi par līgumu slēgšanas ierobežojumiem (interešu konflikta novēršanu), kā arī, ciktāl attiecināms, būtu piemērojams arī V un VI nodaļas regulējums (līguma grozījumi un līgumcenas pamatotības izvērtēšana) un, protams, I un II nodaļas vispārīgie noteikumi.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Ņemot vērā minēto, lūdzam svītrot noteikumu projekta 34.punktā noteikto izņēmumu no publisko iepirkumu jomas normatīvo aktu piemērošanas attiecībā uz noteikumu projekta 22.punktā minētajiem gala labuma guvējiem.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ja ir nepieciešams noteikumu projektā ietvert konceptu, saskaņā ar kuru šie noteikumu projekta 22.punktā minētie gala labuma guvēji pakalpojuma sniedzēju izvēlas noteikumu projekta 37.punktā minētajā katalogā, tad noteikumu projekta regulējums ir pielāgojams iepriekš aprakstītajam MKN Nr.104 regulējumam, nodrošinot, ka vienlaikus ar pakalpojuma sniedzēja izvēli katalogā tiek ievērotas attiecīgajā gadījumā (atkarībā no noslēdzamā līguma līgumcenas) piemērojamās MKN Nr.104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ja noteikumu projektā tiek saglabāts 37.punktā iekļautais regulējums, anotācijā ir jāiekļauj detalizēts skaidrojums par piemērojamo regulējumu. Kā arī, izstrādājot šādu skaidrojumu, nepieciešams apskatīt arī paredzamās līgumcenas noteikšanas jautājumu gadījumos, kad atbilstoši noteikumu projekta 23.punktam šis noteikumu 22.punktā minētais komersants iesniegtu vairākus atbalsta pieteikumus.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noteikumu projektā un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Gala labuma guvējs preču un pakalpojumu iegādi veic saskaņā ar normatīvajiem aktiem publisko iepirkumu jomā, īstenojot atklātu, pārredzamu, nediskriminējošu un konkurenci neierobežojošu procedūru.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Gala labuma guvējs katru nākamo atbalsta pieteikumu šo noteikumu 14. punktā minēto darbību īstenošanai var iesniegt, ja ir īstenots iepriekšējais apstiprinātais atbalsta pieteikums, pieņemts lēmums par iepriekšējā atbalsta pieteikuma noraidīšanu vai sniegts Latvijas Investīciju un attīstības aģentūras atzinums par to, ka lēmumā par atbalsta pieteikuma apstiprināšanu ar nosacījumu ietvertie nosacījumi nav izpildīti.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Sākotnējā noteikumu projekta saskaņošanā lūdzām  noteikumu projekta anotācijā skaidrot LIAA lēmumu par gala labuma guvēju atbalsta pieteikumu apstiprināšanas kārtību un atbilstoši precizēt noteikumu projektu (bij. 42.punkts, preciz.35.p), jo no noteikumu projekta un tā anotācijas nav skaidrs, kāda būs šī kārtība un no kādiem normatīvajiem aktiem izriet šobrīd noteikumu projektā 42.punktā netieši norādītā kārtība, kas ietver lēmumu par atbalsta pieteikuma noraidīšanu vai </w:t>
            </w:r>
            <w:r w:rsidR="00000000" w:rsidRPr="00000000" w:rsidDel="00000000">
              <w:rPr>
                <w:u w:val="single"/>
                <w:rtl w:val="0"/>
              </w:rPr>
              <w:t xml:space="preserve">lēmumu par atbalsta pieteikuma apstiprināšanu ar nosacījumu</w:t>
            </w:r>
            <w:r w:rsidR="00000000" w:rsidRPr="00000000" w:rsidDel="00000000">
              <w:rPr>
                <w:rtl w:val="0"/>
              </w:rPr>
              <w:t xml:space="preserve"> un attiecīgu Latvijas Investīciju un attīstības aģentūras </w:t>
            </w:r>
            <w:r w:rsidR="00000000" w:rsidRPr="00000000" w:rsidDel="00000000">
              <w:rPr>
                <w:u w:val="single"/>
                <w:rtl w:val="0"/>
              </w:rPr>
              <w:t xml:space="preserve">atzinumu par to</w:t>
            </w:r>
            <w:r w:rsidR="00000000" w:rsidRPr="00000000" w:rsidDel="00000000">
              <w:rPr>
                <w:rtl w:val="0"/>
              </w:rPr>
              <w:t xml:space="preserve">, ka ietvertie nosacījumi ir izpildīti.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secināms, ka šāds regulējums veidots pēc analoģijas ar Eiropas Savienības struktūrfondu projektu īstenošanas noteikumiem, .  Tomēr norādām, ka šādi noteikumi ir izdoti uz Eiropas Savienības struktūrfondu un Kohēzijas fonda 2014.—2020.gada plānošanas perioda vadības likuma pamata, un šā likuma 24.  – 29.pants likuma līmenī paredz projektu iesniegumu izvērtēšanas un apstiprināšanas kārtību, kas pielāgota ES fondu aktivitāšu īstenošanas vajadzībām un satur nozīmīgas atšķirības no vispārējās, Administratīvā procesa likumā paredzētās administratīvo aktu pieņemšanas kārtības . Savukārt likums, uz kura pamata izdots noteikumu projekts - Likums par budžetu un finanšu vadību - šādu īpašu kārtību neparedz. Līdz ar to lēmumi par pieteikumu apstiprināšanu vai noraidīšanu pieņemami vispārējā, Administratīvā proces likumā noteiktajā kārtībā (t.sk. APL 68.pantam par ierobežojoša nosacījuma iekļaušanu administratīvajā aktā).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iebildums pēc būtības nav ņemts vērā, proti, attiecīgs skaidrojums noteikumu projekta anotācijā nav ietverts. Savukārt izziņā tikai skaidrots, ka </w:t>
            </w:r>
            <w:r w:rsidR="00000000" w:rsidRPr="00000000" w:rsidDel="00000000">
              <w:rPr>
                <w:i w:val="1"/>
                <w:rtl w:val="0"/>
              </w:rPr>
              <w:t xml:space="preserve">detalizētāk vērtēšanas komisijas un Latvijas Investīciju un attīstības aģentūras tiesības un pienākumi tiks atrunāti vienošanās starp Ekonomikas ministriju un Latvijas Investīciju un attīstības aģentūru</w:t>
            </w:r>
            <w:r w:rsidR="00000000" w:rsidRPr="00000000" w:rsidDel="00000000">
              <w:rPr>
                <w:rtl w:val="0"/>
              </w:rPr>
              <w:t xml:space="preserve">. Ievērojot minēto, atkārtoti aicinām tiesiskās skaidrības nolūkos papildināt noteikumu projekta anotāciju ar atbilstošu skaidrojumu, </w:t>
            </w:r>
            <w:r w:rsidR="00000000" w:rsidRPr="00000000" w:rsidDel="00000000">
              <w:rPr>
                <w:u w:val="single"/>
                <w:rtl w:val="0"/>
              </w:rPr>
              <w:t xml:space="preserve">it īpaši par lēmumu par atbalsta pieteikuma apstiprināšanu ar nosacījumu, </w:t>
            </w:r>
            <w:r w:rsidR="00000000" w:rsidRPr="00000000" w:rsidDel="00000000">
              <w:rPr>
                <w:rtl w:val="0"/>
              </w:rPr>
              <w:t xml:space="preserve">proti, vai tas jāsaprot kā APL 68.pantā minētais ierobežojošais nosacījums. Vēršam uzmanību arī uz to, ka EM un LIAA vienošanās iekļautie nosacījumi privātpersonām nav saistoši.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Latvijas Investīciju un attīstības aģentūra atbilstoši Administratīva procesa likumam pieņem lēmumu par gala labuma guvējam piešķiramo atbalstu. Pieņemot lēmumu saskaņā ar Administratīvā procesa likuma 68. pantu, Latvijas Investīciju un attīstības aģentūrai ir tiesības pieņemt lēmumu par piešķiramo atbalstu gala labuma guvējam ar nosacījumu.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Gala labuma guvējs atbalstāmās darbības veic ārpakalpojuma veidā, kas tiek veikts saskaņā ar normatīvajiem aktiem publisko iepirkumu jomā, īstenojot atklātu, pārredzamu, nediskriminējošu un konkurenci neierobežojošu procedūru.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vēra, ka noteikumu projekta 17.2.1.apakšpunkts kā atbalstāmo darbību paredz "</w:t>
            </w:r>
            <w:r w:rsidR="00000000" w:rsidRPr="00000000" w:rsidDel="00000000">
              <w:rPr>
                <w:i w:val="1"/>
                <w:rtl w:val="0"/>
              </w:rPr>
              <w:t xml:space="preserve">gatavo risinājumu, aparatūras, sensoru, iekārtu un informācijas tehnoloģiju infrastruktūras iegādes, uzstādīšanas un pielāgošanas izmaksas</w:t>
            </w:r>
            <w:r w:rsidR="00000000" w:rsidRPr="00000000" w:rsidDel="00000000">
              <w:rPr>
                <w:rtl w:val="0"/>
              </w:rPr>
              <w:t xml:space="preserve">", aicinām papildināt noteikumu projekta 41.punktu, paredzot, ka arī tādas atbalstāmās darbības kā preču (un pakalpojumu) iegāde notiek procedūrā, kas izslēdz ekonomiskās priekšrocības piešķiršanu izvēlētajam subjektam, no kura tiek iegādātas preces (vai pakalpojumi), piemēram,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Gala labuma guvējs preču un pakalpojumu iegādi veic saskaņā ar normatīvajiem aktiem publisko iepirkumu jomā, īstenojot atklātu, pārredzamu, nediskriminējošu un konkurenci nodrošinošu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39.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Gala labuma guvējs preču un pakalpojumu iegādi veic saskaņā ar normatīvajiem aktiem publisko iepirkumu jomā, īstenojot atklātu, pārredzamu, nediskriminējošu un konkurenci neierobežojošu procedūru.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Šo noteikumu 27. punktā minētais gala labuma guvējs ir tiesīgs Latvijas Investīcijas un attīstības aģentūras izsniegto vaučeri izmantot, izvēloties pakalpojuma sniedzēju gala labuma guvēja investīciju projekta īstenošanai no Eiropas digitālās inovācijas centra izveidotā Latvijā pieejamu standartizētu digitālās transformācijas risinājumu kataloga. Veicot pakalpojuma sniedzēja izvēli no kataloga, gala labuma guvējam vienlaikus ir jāievēro publisko iepirkumu jomas normatīvo aktu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un nepieciešamības gadījumā precizēt šajā punktā ietverto domu, vienlaikus sniedzot skaidrojumu, par publiskā iepirkuma prasībām, kuras jāpiemēro punkta izpildē.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minētais gala labuma guvējs ir tiesīgs Latvijas Investīciju un attīstības aģentūras izsniegto vaučeri izmantot, izvēloties pakalpojuma sniedzēju gala labuma guvēja investīciju projekta īstenošanai no Eiropas digitālās inovācijas centra izveidotā Latvijā pieejamu standartizētu digitālās transformācijas risinājumu kataloga. Veicot pakalpojuma sniedzēja izvēli no kataloga, gala labuma guvējam vienlaikus ir jāievēro publisko iepirkumu jomas normatīvo aktu prasības.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Gala labuma guvējs katru nākamo atbalsta pieteikumu šo noteikumu 20. punktā minēto darbību īstenošanai var iesniegt, ja ir īstenots iepriekšējais apstiprinātais atbalsta pieteikums, pieņemts lēmums par iepriekšējā atbalsta pieteikuma noraidīšanu vai sniegts Latvijas Investīciju un attīstības aģentūras atzinums par to, ka lēmumā par atbalsta pieteikuma apstiprināšanu ar nosacījumu ietvertie nosacījumi nav izpildīti.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skaidrot vai projekta iesniedzējiem (gala labuma guvējiem) tika paredzēta iespēja apstrīdēt LIAA pieņemto lēmumu.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Gala labuma guvējs katru nākamo atbalsta pieteikumu šo noteikumu 20. punktā minēto darbību īstenošanai var iesniegt, ja ir īstenots iepriekšējais apstiprinātais atbalsta pieteikums, pieņemts lēmums par iepriekšējā atbalsta pieteikuma noraidīšanu vai sniegts Latvijas Investīciju un attīstības aģentūras atzinums par to, ka lēmumā par atbalsta pieteikuma apstiprināšanu ar nosacījumu ietvertie nosacījumi nav izpildīti.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skaidrot LIAA lēmumu par gala labuma guvēju atbalsta pieteikumu apstiprināšanas kārtību un atbilstoši precizēt noteikumu projekta 42.punktu.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šobrīd no noteikumu projekta un tā anotācijas nav skaidrs, kāda būs šī kārtība un no kādiem normatīvajiem aktiem izriet šobrīd noteikumu projekta 42.punktā netieši norādītā kārtība, kas ietver lēmumu par atbalsta pieteikuma noraidīšanu vai lēmumu par atbalsta pieteikuma apstiprināšanu ar nosacījumu un attiecīgu Latvijas Investīciju un attīstības aģentūras atzinumu par to, ka ietvertie nosacījumi ir izpildīti.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secināms, ka noteikumu projekta 42.punkta regulējums veidots pēc analoģijas ar Eiropas Savienības struktūrfondu projektu īstenošanas noteikumiem, piemēram, ar Ministru kabineta 2016. gada 25. oktobra noteikumiem Nr. 692 </w:t>
            </w:r>
            <w:r w:rsidR="00000000" w:rsidRPr="00000000" w:rsidDel="00000000">
              <w:rPr>
                <w:i w:val="1"/>
                <w:rtl w:val="0"/>
              </w:rPr>
              <w:t xml:space="preserve">"Darbības programmas "Izaugsme un nodarbinātība" 1.2.1. specifiskā atbalsta mērķa "Palielināt privātā sektora investīcijas P&amp;A" 1.2.1.2. pasākuma "Atbalsts tehnoloģiju pārneses sistēmas pilnveidošanai" īstenošanas noteikumi</w:t>
            </w:r>
            <w:r w:rsidR="00000000" w:rsidRPr="00000000" w:rsidDel="00000000">
              <w:rPr>
                <w:rtl w:val="0"/>
              </w:rPr>
              <w:t xml:space="preserve">".  Tomēr norādām, ka šādi noteikumi ir izdoti uz Eiropas Savienības struktūrfondu un Kohēzijas fonda 2014.—2020.gada plānošanas perioda vadības likuma pamata, un šā likuma 24.  – 29.pants </w:t>
            </w:r>
            <w:r w:rsidR="00000000" w:rsidRPr="00000000" w:rsidDel="00000000">
              <w:rPr>
                <w:u w:val="single"/>
                <w:rtl w:val="0"/>
              </w:rPr>
              <w:t xml:space="preserve">likuma līmenī</w:t>
            </w:r>
            <w:r w:rsidR="00000000" w:rsidRPr="00000000" w:rsidDel="00000000">
              <w:rPr>
                <w:rtl w:val="0"/>
              </w:rPr>
              <w:t xml:space="preserve"> paredz projektu iesniegumu izvērtēšanas un apstiprināšanas kārtību, tai skaitā lēmumu par projekta apstiprināšanu ar nosacījumu, šo lēmumu un atzinumu apstrīdēšanas kārtību un lēmumu pieņemšanas termiņus, kas pielāgota ES fondu aktivitāšu īstenošanas vajadzībām un </w:t>
            </w:r>
            <w:r w:rsidR="00000000" w:rsidRPr="00000000" w:rsidDel="00000000">
              <w:rPr>
                <w:u w:val="single"/>
                <w:rtl w:val="0"/>
              </w:rPr>
              <w:t xml:space="preserve">satur nozīmīgas atšķirības</w:t>
            </w:r>
            <w:r w:rsidR="00000000" w:rsidRPr="00000000" w:rsidDel="00000000">
              <w:rPr>
                <w:rtl w:val="0"/>
              </w:rPr>
              <w:t xml:space="preserve"> no vispārējās, Administratīvā procesa likumā paredzētās administratīvo aktu pieņemšanas kārtības.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likums, uz kura pamata izdots noteikumu projekts - Likums par budžetu un finanšu vadību - šādu īpašu kārtību neparedz. Līdz ar to lēmumi par pieteikumu apstiprināšanu vai noraidīšanu pieņemami vispārējā, Administratīvā proces likumā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uz noteikumu projekta anotācijā norādīto , ka labuma guvēju iesniegtos pieteikumus izvērtēs LIAA izveidotā vērtēšanas komisija – šāds regulējms šobrīd noteikumu projektā nav iekļauts.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projekts ir papildināts ar Latvijas Investīciju un attīstības aģentūras pienākumu izveidot vērtēšanas komisiju, kas izvērtēs gala labuma guvēju iesniegtos pieteikumus un pieņems lēmumu.Detalizētāk vērtēšanas komisijas un Latvijas Investīciju un attīstības aģentūras tiesības un pienākumi tiks atrunāti vienošanās starp Ekonomikas ministrriju un Latvijas Investīciju un attīstības aģentūru.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Šo noteikumu 38. punktā minēto vaučeri gala labuma guvējs nevar pilnībā izmantot tikai konsultāciju pakalpojumiem.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cik daudz no vaučera summas, ja ne pilnībā ir attiecināma konsultāciju pakalpojumu segšanai.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Šo noteikumu </w:t>
            </w:r>
            <w:r w:rsidR="00000000" w:rsidRPr="00000000" w:rsidDel="00000000">
              <w:rPr>
                <w:rtl w:val="0"/>
              </w:rPr>
              <w:t xml:space="preserve">38. </w:t>
            </w:r>
            <w:r w:rsidR="00000000" w:rsidRPr="00000000" w:rsidDel="00000000">
              <w:rPr>
                <w:rtl w:val="0"/>
              </w:rPr>
              <w:t xml:space="preserve">punktā</w:t>
            </w:r>
            <w:r w:rsidR="00000000" w:rsidRPr="00000000" w:rsidDel="00000000">
              <w:rPr>
                <w:rtl w:val="0"/>
              </w:rPr>
              <w:t xml:space="preserve"> minēto vaučeri gala labuma guvējs nevar pilnībā izmantot tikai konsultāciju pakalpojumiem.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 Šo noteikumu 22. punktā minētais gala labuma guvējs Latvijas Investīcijas un attīstības aģentūras izsniegto vaučeri var izmantot, izvēloties pakalpojuma sniedzēju gala labuma guvēja digitalizācijas projekta īstenošanai no Latvijā pieejamu standartizētu digitālo risinājumu sīkiem (mikro), maziem, vidējiem komersantiem kataloga.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noteikumu punkta redakcijas ("vaučeri var izmantot") nav skaidrs, vai gala labuma guvējam ir pienākums vai tiesība izvēlēties pakalpojuma sniedzēju no kataloga. Lūdzam vai nu precizēt noteikumu punkta redakciju vai attiecīgi iekļaut skaidrojumu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minētais gala labuma guvējs ir tiesīgs Latvijas Investīciju un attīstības aģentūras izsniegto vaučeri izmantot, izvēloties pakalpojuma sniedzēju gala labuma guvēja investīciju projekta īstenošanai no Eiropas digitālās inovācijas centra izveidotā Latvijā pieejamu standartizētu digitālās transformācijas risinājumu kataloga. Veicot pakalpojuma sniedzēja izvēli no kataloga, gala labuma guvējam vienlaikus ir jāievēro publisko iepirkumu jomas normatīvo aktu prasības.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Latvijas Investīciju un attīstības aģentūra nodrošina Eiropas Komisijas vadlīniju “Tehniskie norādījumi par principa “nenodarīt būtisku kaitējumu”” piemērošanu saskaņā ar Komisijas regulu Nr. 2021/241, Eiropas Komisijas vadlīnijās “Tehniskie norādījumi par principa “nenodarīt būtisku kaitējumu”” noteikto.  Latvijas Investīciju un attīstības aģentūra līgumā ar gala labuma guvēju iekļauj informāciju par būtiska kaitējuma nodarošo iniciatīvu neatbalstīšanu saskaņā ar Atveseļošanas fonda plāna 1. pielikumā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44. punktu, svītrojot atsauci uz Eiropas Komisijas vadlīnijām. Vēršam uzmanību, ka saskaņā ar Līguma par Eiropas Savienības darbību 288.pantu šādas vadlīnijas nav tieši piemērojami vai pat dalībvalstīm vai privātpersonām saistoši Eiropas Savienības tiesību akti. Nepieciešamības gadījumā lūdzam noteikumu projekta 44.punktā atsaukties uz konkrētām regulas tiesību normām, kas regulē principa "nenodarīt būtisku kaitējumu" piemērošanu.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Gala labuma guvējs katru nākamo atbalsta pieteikumu šo noteikumu 15. punktā minēto darbību īstenošanai var iesniegt, ja ir īstenots iepriekšējais apstiprinātais atbalsta pieteikums, pieņemts lēmums par iepriekšējā atbalsta pieteikuma noraidīšanu vai sniegts Latvijas Investīciju un attīstības aģentūras atzinums par to, ka lēmumā par atbalsta pieteikuma apstiprināšanu ar nosacījumu ietvertie nosacījumi nav izpildīti.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apliecinājumu, ka MK noteikumu projekta 42.punktā norādītā kārtība neietekmēs investīcijas rādītāju izpildi (norādīti MK noteikumu projekta 7.punktā).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skaidro, ka noteikumu 42. punkts neietekmē šo noteikumu 7. punktā noteikto rādītāju izpildi. Iekļauts anotācijā šādā redakcijā: “Gala labuma guvēja katra nākamā atbalsta pieteikuma iesniegšana noteikumu projekta 42. punktā noteiktajos gadījumos neietekmēs investīcijas rādītāju, kas noteikti noteikumu projekta 7. punktā, izpildi.”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Gala labuma guvējs katru nākamo atbalsta pieteikumu šo noteikumu </w:t>
            </w:r>
            <w:r w:rsidR="00000000" w:rsidRPr="00000000" w:rsidDel="00000000">
              <w:rPr>
                <w:rtl w:val="0"/>
              </w:rPr>
              <w:t xml:space="preserve">16. </w:t>
            </w:r>
            <w:r w:rsidR="00000000" w:rsidRPr="00000000" w:rsidDel="00000000">
              <w:rPr>
                <w:rtl w:val="0"/>
              </w:rPr>
              <w:t xml:space="preserve">punktā</w:t>
            </w:r>
            <w:r w:rsidR="00000000" w:rsidRPr="00000000" w:rsidDel="00000000">
              <w:rPr>
                <w:rtl w:val="0"/>
              </w:rPr>
              <w:t xml:space="preserve"> minēto darbību īstenošanai var iesniegt, ja ir īstenots iepriekšējais apstiprinātais atbalsta pieteikums, pieņemts lēmums par iepriekšējā atbalsta pieteikuma noraidīšanu vai sniegts Latvijas Investīciju un attīstības aģentūras atzinums par to, ka lēmumā par atbalsta pieteikuma apstiprināšanu ar nosacījumu ietvertie nosacījumi nav izpildīti.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Gala labuma guvējs iesniedz Latvijas Investīciju un attīstības aģentūrai ieguldījumu pamatojošo dokumentāciju kopā ar otrreizējo digitālā brieduma testu, atzinumu. Otrreizējā un sākotnējā novērtējuma rezultātus Latvijas Investīciju un attīstības aģentūra savstarpēji salīdzina, un rezultātā ir jābūt vērojamam uzlabojumam digitalizācijas kopējā līmenī pret iepriekšējo novērtējumu. Gala labuma guvējam izmaksas tiek attiecinātas tikai pēc izmaksu pamatojošās dokumentācijas, otrreizējā digitālā brieduma testa un atzinuma iesniegšanas Latvijas Investīciju un attīstības aģentūrā. Otrreizējā digitālā brieduma tests un atzinums ir jāiesniedz Latvijas Investīciju un attīstības aģentūrā ne vēlāk kā 30 dienu laikā pēc investīciju projekta īstenošanas.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ar laika ietvaru, cik ilgā laikā LIAA sniegs atzinumu par izmaksu attiecināmību.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Gala labuma guvējs iesniedz Latvijas Investīciju un attīstības aģentūrā ieguldījumus pamatojošo dokumentāciju kopā ar otrreizējo digitālā brieduma testu un atzinumu. Latvijas Investīciju un attīstības aģentūra savstarpēji salīdzina sākotnējo digitālā brieduma testu un otrreizējo digitālā brieduma testu. Salīdzinājuma rezultātā jābūt vērojamam uzlabojumam kopējā digitalizācijas līmenī. Gala labuma guvējam izmaksas tiek attiecinātas tikai pēc izmaksas pamatojošās dokumentācijas, otrreizējā digitālā brieduma testa un atzinuma pārbaudes, ko veic Latvijas Investīciju un attīstības aģentūra. Otrreizējā digitālā brieduma tests un atzinums jāiesniedz Latvijas Investīciju un attīstības aģentūrā 30 dienu laikā pēc investīciju projekta īstenošanas. Latvijas Investīciju un attīstības aģentūra otrreizējo digitālā brieduma testu, atzinumu un izmaksas pamatojošos dokumentus izskata 30 dienu laikā no to saņemšanas dienas.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 Atbalsta programmas īstenošanai  Latvijas Investīciju un attīstības aģentūra var saņemt avansa maksājumus. Pirmo avansa maksājumu Latvijas Investīciju un attīstības aģentūra var saņemt 2022. gadā 30% apmērā no šo noteikumu ​​5. punktā minētā finansējuma. Otro avansa maksājumu Latvijas Investīciju un attīstības aģentūra var pieprasīt 30% apmērā no šo noteikumu ​​5. punktā minētā finansējuma, ja Latvijas Investīciju un attīstības aģentūra ir pieņēmusi lēmumu par atbalsta piešķiršanu gala labuma guvējiem 70% apmērā no pirmā avansa. Noslēguma maksājumu Latvijas Investīciju un attīstības aģentūra var pieprasīt, ja Latvijas Investīciju un attīstības aģentūra ir pieņēmusi lēmumu par atbalsta piešķiršanu gala labuma guvējiem 100% apmērā no pirmā avansa maksājuma un 70% apmērā no otrā avansa maksājuma.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ņemt vērā Atveseļošanas un noturības mehānisma (turpmāk – AF) avansa piešķiršanas nosacījumus – lūgums noteikt avansa maksājuma saņemšanas nosacījumus, t.i., sasaisti ar investīcijas vai projekta sasniedzamajiem mērķiem un atskaites punktiem. Finansējuma saņēmējs var saņemt vairākus avansus, paredzot nosacījumu, ka nākamo avansu var saņemt pēc tam, kad iepriekšējais ir izmantots pilnā apmērā. Vēršam uzmanību, ka avansa un starpposma maksājumu kopsumma nevar pārsniegt 90% no kopējā projekta finansējuma. Noslēguma maksājumu iespējams pieprasīt, ja projekts investīcijas ietvaros ir pilnībā īstenots. Tāpat lūdzam anotācijā skaidrot, kā EM saskaņā ar noteikumu projekta 47.punktā noteikto kārtību plāno veikt maksājumus finansējuma saņēmējam, lai tie vienlaicīgi atbilstu AF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Avansa maksājumu Latvijas Investīciju un attīstības aģentūra var saņemt 30 % apmērā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ja ir izstrādāta un ar Ekonomikas ministriju saskaņota šo noteikumu </w:t>
            </w:r>
            <w:r w:rsidR="00000000" w:rsidRPr="00000000" w:rsidDel="00000000">
              <w:rPr>
                <w:rtl w:val="0"/>
              </w:rPr>
              <w:t xml:space="preserve">25.6. </w:t>
            </w:r>
            <w:r w:rsidR="00000000" w:rsidRPr="00000000" w:rsidDel="00000000">
              <w:rPr>
                <w:rtl w:val="0"/>
              </w:rPr>
              <w:t xml:space="preserve">apakšpunktā</w:t>
            </w:r>
            <w:r w:rsidR="00000000" w:rsidRPr="00000000" w:rsidDel="00000000">
              <w:rPr>
                <w:rtl w:val="0"/>
              </w:rPr>
              <w:t xml:space="preserve"> minētā kārtība. Nākamos starpposma maksājumus Latvijas Investīciju un attīstības aģentūra var pieprasīt, ja iepriekšējie maksājumi ir izlietoti pilnā apmērā. Avansa un starpposma maksājumu kopsumma nepārsniedz 90 %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 Latvijas Investīciju un attīstības aģentūrai ir tiesības bez maksas pieprasīt un saņemt tiešu pieeju datiem valsts informācijas sistēmās, datu bāzēs un reģistros tādā apjomā, kāds nepieciešams atbalsta programma īstenošanai un atbalsta sniegšanai gala labuma guvējiem šo noteikumu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LIAA tiesības bez maksas pieprasīt un saņemt tiešu pieeju datiem valsts informācijas sistēmās var nebūt īstenojama gadījumos, kad attiecīgo valsts informācijas sistēmu darbību paredz speciālais normatīvais akts, piemēram, Fizisko personu reģistra 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šajā punktā paredzētās LIAA tiesības var tikt īstenotas tikai atbilstoši normatīvajam aktam, kurš nosaka LIAA tiesības un pamatojumu apstrādāt personas datus, kā arī Valsts informāciju sistēmu darbību saistīto normatīvo aktu izpildes gadījumā.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 Latvijas Investīciju un attīstības aģentūrai ir tiesības bez maksas pieprasīt un saņemt tiešu pieeju datiem valsts informācijas sistēmās, datubāzēs un reģistros tādā apjomā, kāds nepieciešams atbalsta programmas īstenošanai un atbalsta sniegšanai gala labuma guvējiem atbilstoši šiem noteikumiem.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 Šo noteikumu 29. punktā minētajam gala labuma guvējam atbalsts tiek sniegts saskaņā ar Komisijas regulas Nr. 651/2014 14. un 18. pantu. Lielajam komersantam tiek piešķirts atbalsts tikai ar Komisijas regulas Nr. 651/2014 14.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47. punktu, jo no tā pirmā teikuma var saprast, ka komercdarbības atbalsts visiem 29.punktā minētajiem subjektiem var tikt piešķirts saskaņā ar Komisijas regulas Nr. 651/2014 18. pantu, kas nav korekti, jo atbalstu saskaņā ar Komisijas regulas Nr. 651/2014 18. pantu nedrīkst piešķirt lielajiem uzņēmumiem. Skaidrojam, ka arī biedrība, nodibinājums un pētniecības un zināšanu izplatīšanas organizācija jāvērtē atbilstoši sīkā (mikro), mazā, vidējā un lielā komersanta definīcijai.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50. un 51.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Atbalsts gala labuma guvējam tiek sniegts kā reģionālais atbalsts saskaņā ar  Komisijas regulas Nr. 651/2014 14. pantu.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pretrunu ar noteikumu projekta 47. un 48. punktu, kas paredz, ka daļa no 16. punktā noteiktajām attiecināmajām izmaksām tiks segtas atbilstoši Komisijas regulas Nr. 651/2014 18. pantam.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 Šo noteikumu 24. un 26. punktā minētajam gala labuma guvējam atbalsts tiek sniegts saskaņā ar Eiropas Komisijas 2013. gada 18. decembra Regulas (ES) Nr. 1407/2013 par Līguma par Eiropas Savienības darbību 107. un 108. panta piemērošanu </w:t>
            </w:r>
            <w:r w:rsidR="00000000" w:rsidRPr="00000000" w:rsidDel="00000000">
              <w:rPr>
                <w:i w:val="1"/>
                <w:rtl w:val="0"/>
              </w:rPr>
              <w:t xml:space="preserve">de minimis</w:t>
            </w:r>
            <w:r w:rsidR="00000000" w:rsidRPr="00000000" w:rsidDel="00000000">
              <w:rPr>
                <w:rtl w:val="0"/>
              </w:rPr>
              <w:t xml:space="preserve"> atbalstam (turpmāk – Komisijas regula Nr. 1407/2013), Eiropas Komisijas 2014. gada 27. jūnija Regulas (ES) Nr. 717/2014 par Līguma par Eiropas Savienības darbību 107. un 108. panta piemērošanu </w:t>
            </w:r>
            <w:r w:rsidR="00000000" w:rsidRPr="00000000" w:rsidDel="00000000">
              <w:rPr>
                <w:i w:val="1"/>
                <w:rtl w:val="0"/>
              </w:rPr>
              <w:t xml:space="preserve">de minimis</w:t>
            </w:r>
            <w:r w:rsidR="00000000" w:rsidRPr="00000000" w:rsidDel="00000000">
              <w:rPr>
                <w:rtl w:val="0"/>
              </w:rPr>
              <w:t xml:space="preserve"> atbalstam zvejniecības un akvakultūras nozarē (turpmāk – Komisijas regula Nr. 717/2014) un Eiropas Komisijas 2013. gada 18. decembra Regulas (ES) Nr. 1408/2013 par Līguma par Eiropas Savienības darbību 107. un 108. panta piemērošanu </w:t>
            </w:r>
            <w:r w:rsidR="00000000" w:rsidRPr="00000000" w:rsidDel="00000000">
              <w:rPr>
                <w:i w:val="1"/>
                <w:rtl w:val="0"/>
              </w:rPr>
              <w:t xml:space="preserve">de minimis </w:t>
            </w:r>
            <w:r w:rsidR="00000000" w:rsidRPr="00000000" w:rsidDel="00000000">
              <w:rPr>
                <w:rtl w:val="0"/>
              </w:rPr>
              <w:t xml:space="preserve">atbalstam lauksaimniecības nozarē (turpmāk – Komisijas regula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atsauci uz šī noteikumu projekta 24. punktu, ņemot vērā to, ka saskaņā ar noteikumu projekta 24. punktu, Latvijas Investīciju un attīstības aģentūra ir nevis gala labuma guvējs, bet gan atbalsta sniedzējs, kuram nav plānota komercdarbības atbalsta piešķiršana.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prjekta 52.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Atbalsts gala labuma guvējam tiek sniegts kā reģionālais atbalsts saskaņā ar  Komisijas regulas Nr. 651/2014 14. pantu.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MK noteikumu projektu ar nosacījumu, ka ar Komisijas regulu Nr.651/2014 piešķiramais atbalsts nepārsniegs Komisijas regulas Nr.651/2014 4.pantā noteiktās paziņošanas robežvērtības.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 Šo noteikumu 16.2. apakšpunktā minētās izmaksas gala labuma guvējam – komersantam tiek segtas saskaņā ar Komisijas regulas Nr. 651/2014 18. pantu vai Komisijas regulu Nr. 1407/2013 vai Komisijas regulu Nr. 717/2014 vai Komisijas regulu Nr. 1408/2013, pamatojoties uz šo noteikumu 46. punktā minēto.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pretrunu 47. un 48. punktā pret noteikumu projekta 44. punktu, kā arī pārskatīt atsauces uz noteikumu projekta 16.2. apakšpunktā minētajām attiecināmajām izmaksām, jo tikai 16.2.2. apakšpunktā minētās attiecināmās izmaksas var tikt segtas saskaņā ar Komisijas regulas Nr. 651/2014 18.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Latvijas Investīciju un attīstības aģentūras sniegtais komercdarbības atbalsts tiek piemērots gadījumā, ja gala labuma guvējs veic saimniecisko darbību.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tas, vai gala labuma guvējs piesakās atbalstam savai saimnieciskajai darbībai vai saistībā ar nesaimniecisko darbību, būtu jāvērtē pirms atbalsta pretendenta vērtēšanas par atbilstību šajos noteikumos minētā attiecīgā piemērojamā komercdarbības atbalsta regulējuma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šo noteikumu ietvaros atbalsts tiek plānots arī nesaimnieciskai darbībai, tad atbalsta pretendentam nav jāiesniedz dokumenti, kas minēti citos noteikumu projekta punktos un, kas saistīti ar piemērojamā komercdarbības atbalsta regulējuma piešķiršanas prasībām. Attiecīgi lūdzam noteikumu projekta 51.punktu vai nu svītrot (visiem projektiem piemērojot kādu no minētajiem valsts atbalsta regulējumiem), vai pārcelt augstāk, jo tajā minētais nosacījums būtu vērtējams pirms piemērojamajiem komercdarbības atbalsta regulējuma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Atbalsta programmas īstenošanai Latvijas Investīciju un attīstības aģentūra var saņemt avansa maksājumus. Pirmo avansa maksājumu Latvijas Investīciju un attīstības aģentūra var saņemt 30% apmērā no šo noteikumu ​​5. punktā minētā finansējuma, ja ir izstrādāta un ar Ekonomikas ministriju saskaņota šo noteikumu 26.5. apakšpunktā minētā kārtība. Nākamos avansa maksājumus Latvijas Investīciju un attīstības aģentūra var pieprasīt, ja iepriekšējie avansa maksājumi ir izlietoti pilnā apmērā. Avansa maksājumu kopsumma nepārsniedz 90% no šo noteikumu ​​5. punktā minētā finansējuma.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MK noteikumu projekta 53.punktu lūdzam precizēt, ka pirmais maksājums 30% apmērā ir avansa maksājums, vai arī precizēt, paredzot, ka finansējuma saņēmējs var saņemt vairākus avansa maksājumus, nosakot katra avansa apmēru (avansa maksājumu kopsummai nepārsniedzot 30%), kā arī lūdzam ņemt vērā, ka visi nākamie maksājumi līdz 90% no finansējuma ir uzskatāmi par starpposma maksājumiem.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ar </w:t>
            </w:r>
            <w:r w:rsidR="00000000" w:rsidRPr="00000000" w:rsidDel="00000000">
              <w:rPr>
                <w:i w:val="1"/>
                <w:rtl w:val="0"/>
              </w:rPr>
              <w:t xml:space="preserve">Vadlīnijām informatīvā ziņojuma vai Ministru kabineta noteikumu izstrādei par Eiropas Savienības Atveseļošanas un noturības mehānisma plāna reformas vai investīcijas ieviešanu</w:t>
            </w:r>
            <w:r w:rsidR="00000000" w:rsidRPr="00000000" w:rsidDel="00000000">
              <w:rPr>
                <w:rtl w:val="0"/>
              </w:rPr>
              <w:t xml:space="preserve"> </w:t>
            </w:r>
            <w:r w:rsidR="00000000" w:rsidRPr="00000000" w:rsidDel="00000000">
              <w:rPr>
                <w:b w:val="1"/>
                <w:rtl w:val="0"/>
              </w:rPr>
              <w:t xml:space="preserve">avansa maksājumu</w:t>
            </w:r>
            <w:r w:rsidR="00000000" w:rsidRPr="00000000" w:rsidDel="00000000">
              <w:rPr>
                <w:rtl w:val="0"/>
              </w:rPr>
              <w:t xml:space="preserve"> var plānot </w:t>
            </w:r>
            <w:r w:rsidR="00000000" w:rsidRPr="00000000" w:rsidDel="00000000">
              <w:rPr>
                <w:b w:val="1"/>
                <w:rtl w:val="0"/>
              </w:rPr>
              <w:t xml:space="preserve">ne lielāku kā 30%</w:t>
            </w:r>
            <w:r w:rsidR="00000000" w:rsidRPr="00000000" w:rsidDel="00000000">
              <w:rPr>
                <w:rtl w:val="0"/>
              </w:rPr>
              <w:t xml:space="preserve"> no projektā paredzētā AF finansējuma apmēra, </w:t>
            </w:r>
            <w:r w:rsidR="00000000" w:rsidRPr="00000000" w:rsidDel="00000000">
              <w:rPr>
                <w:b w:val="1"/>
                <w:rtl w:val="0"/>
              </w:rPr>
              <w:t xml:space="preserve">avansa un starpposma maksājumu kopsumma </w:t>
            </w:r>
            <w:r w:rsidR="00000000" w:rsidRPr="00000000" w:rsidDel="00000000">
              <w:rPr>
                <w:rtl w:val="0"/>
              </w:rPr>
              <w:t xml:space="preserve">nevar pārsniegt 90% no kopējā projekta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51.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Avansa maksājumu Latvijas Investīciju un attīstības aģentūra var saņemt 30 % apmērā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ja ir izstrādāta un ar Ekonomikas ministriju saskaņota šo noteikumu </w:t>
            </w:r>
            <w:r w:rsidR="00000000" w:rsidRPr="00000000" w:rsidDel="00000000">
              <w:rPr>
                <w:rtl w:val="0"/>
              </w:rPr>
              <w:t xml:space="preserve">25.6. </w:t>
            </w:r>
            <w:r w:rsidR="00000000" w:rsidRPr="00000000" w:rsidDel="00000000">
              <w:rPr>
                <w:rtl w:val="0"/>
              </w:rPr>
              <w:t xml:space="preserve">apakšpunktā</w:t>
            </w:r>
            <w:r w:rsidR="00000000" w:rsidRPr="00000000" w:rsidDel="00000000">
              <w:rPr>
                <w:rtl w:val="0"/>
              </w:rPr>
              <w:t xml:space="preserve"> minētā kārtība. Nākamos starpposma maksājumus Latvijas Investīciju un attīstības aģentūra var pieprasīt, ja iepriekšējie maksājumi ir izlietoti pilnā apmērā. Avansa un starpposma maksājumu kopsumma nepārsniedz 90 %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Atbalsts gala labuma guvējam netiek sniegts: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52.1.apakšpunkts ir pretrunā ar noteikumu projekta 50.punktu. Lūdzam to attiecīgi precizēt ņemot vērā to, ka saskaņā ar noteikumu projekta 50.punktu, ja gala labuma guvējs darbojas Komisijas regulas Nr. 651/2014 noteiktajās neatbalstāmajās nozarēs un darbībās, atbalsts tiek sniegts kā de minimis atbalsts saskaņā ar Komisijas regulu Nr. 1407/2013 vai Komisijas regulu Nr. 717/2014 vai Komisijas regulu Nr. 1408/2013, savukārt noteikumu projekta 52.punkts paredz vispārējo aizliegumu piešķirt atbalstu gala labuma guvējiem, ja tie neatbilst šajā punktā uzskaitītajām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55. un 57. punkts, atsevišķi nosakot nosacījumus, kad nevar piešķirt reģionālo un </w:t>
            </w:r>
            <w:r w:rsidR="00000000" w:rsidRPr="00000000" w:rsidDel="00000000">
              <w:rPr>
                <w:i w:val="1"/>
                <w:rtl w:val="0"/>
              </w:rPr>
              <w:t xml:space="preserve">de minimis</w:t>
            </w:r>
            <w:r w:rsidR="00000000" w:rsidRPr="00000000" w:rsidDel="00000000">
              <w:rPr>
                <w:rtl w:val="0"/>
              </w:rPr>
              <w:t xml:space="preserve"> atbalstu.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Ja kāda no nozarēm, kurā darbojas gala labuma guvējs, nav atbalstāma saskaņā ar šo noteikumu 52. punktā minēto, un gala labuma guvējs pretendē uz projekta īstenošanu atbalstāmajā nozarē, gala labuma guvējs projekta īstenošanas laikā nodrošina darbības vai izmaksu nošķiršanu saskaņā ar Komisijas regulas Nr. 651/2014 1. panta 3. punktu, ja tas vienlaikus darbojas saskaņā ar šiem noteikumiem atbalstāmajās un neatbalstāmajās nozarēs un darbībās. Nosacījums attiecināms arī gadījumā, ja gala labuma guvējs ir tiesīgs saņemt tikai </w:t>
            </w:r>
            <w:r w:rsidR="00000000" w:rsidRPr="00000000" w:rsidDel="00000000">
              <w:rPr>
                <w:i w:val="1"/>
                <w:rtl w:val="0"/>
              </w:rPr>
              <w:t xml:space="preserve">de minimis</w:t>
            </w:r>
            <w:r w:rsidR="00000000" w:rsidRPr="00000000" w:rsidDel="00000000">
              <w:rPr>
                <w:rtl w:val="0"/>
              </w:rPr>
              <w:t xml:space="preserve"> atbalstu.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53.punkta pēdējo teikumu ar atsauci uz atbilstošā de minimis atbalsta regulējuma punktu, kas paredz darbības un izmaksu nošķiršanu.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58.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Lēmumus par atbalsta piešķiršanu saskaņā ar Komisijas regulu Nr. 651/2014 un Komisijas regulu Nr. 1407/2013 var pieņemt līdz 2024. gada 30. jūnijam.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Jūsu uzmanību, ka pārejas nosacījumi, kas minēti Komisijas regulas Nr.651/2014 58.pantā, nav attiecināmi uz Komisijas regulas Nr.651/2014 14.pantu, līdz ar to atbalsts ar Komisijas regulas Nr.651/2014 14.pantu ir sniedzams tikai līdz 2023.gada 31.decembrim. Lūdzam precizēt MK noteikumu projekta 58.punkta redakciju, kā arī veikt precizējumus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 Maksimāli pieļaujamā atbalsta intensitāte no atbalsta programmas kopējām attiecināmajām izmaksām, ja atbalstu sniedz saskaņā ar Komisijas regulu Nr. 1407/2013 vai Komisijas regulu Nr. 717/2014 vai Komisijas regulu Nr. 1408/2013 sīkiem (mikro), maziem, vidējiem un lieliem komersantiem, biedrībām un nodibinājumiem, pētniecības un zināšanu izplatīšanas organizācijām: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pretrunu ar noteikumu projekta 57. punktu, kas nosaka citādāku atbalsta intensitāti gala labuma guvējiem.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59. un 60. 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Maksimāli pieļaujamā atbalsta intensitāte no atbalsta programmas kopējām attiecināmajām izmaksām, ja atbalstu sniedz saskaņā ar Komisijas regulas Nr. 651/2014 14. pantu vidējiem un lieliem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šim noteikumu projekta punktam var iestāties gadījums, kad  sīkais (mikro), mazais komersants nevarēs saņemt nekādu komercdarbības atbalstu (ne ar Komisijas regulu Nr. 651/2014, ne ar Komisijas regulu Nr. 1407/2013), jo atbilstoši šim noteikumu projekta punktam, komercdarbības atbalstu saskaņā ar Komisijas regulas Nr. 651/2014 14. pantu var sniegt tikai vidējiem un lieliem uzņēmumiem, savukārt noteikumu projekta 46. punkts nosaka, ka tikai gadījumā, ja gala labuma guvējs darbojas Komisijas regulas Nr. 651/2014 </w:t>
            </w:r>
            <w:r w:rsidR="00000000" w:rsidRPr="00000000" w:rsidDel="00000000">
              <w:rPr>
                <w:u w:val="single"/>
                <w:rtl w:val="0"/>
              </w:rPr>
              <w:t xml:space="preserve">noteiktajās neatbalstāmajās nozarēs un darbībās</w:t>
            </w:r>
            <w:r w:rsidR="00000000" w:rsidRPr="00000000" w:rsidDel="00000000">
              <w:rPr>
                <w:rtl w:val="0"/>
              </w:rPr>
              <w:t xml:space="preserve">, atbalsts tiek sniegts kā de minimis atbalsts saskaņā ar Komisijas regulu Nr. 1407/2013 vai Komisijas regulu Nr. 717/2014 vai Komisijas regulu Nr. 1408/2013. Respektīvi, gadījumos, kad sīkais (mikro), mazais komersants darbojās Komisijas regulas Nr. 651/2014 noteiktajās atbalstāmajās nozarēs un darbībās, tas atbilstoši noteikumu projekta 54. un 46. punktam nevarēs saņemt komercdarbības atbalstu ne ar Komisijas regulu Nr. 651/2014, ne ar Komisijas regulu Nr. 1407/2013.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Rīgā un Pierīgas reģionā ir 30 % (lieliem komersantiem) vai 40 % (vidējiem komersantiem) vai 50 % (sīkiem (mikro) vai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pēc kāda principa šo ir plānots piemērot, pēc juridiskās adreses atrašanās vietas vai pēc struktūrvienības atrašanās vietas, nepieciešamības gadījumā lūdzu to aprakstīt MK noteikumu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sniegts skaidrojums.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60.2. Kurzemes, Zemgales, Vidzemes un Latgales reģionā ir 40 % (lieliem komersantiem) vai 50 % (vidējiem komersantiem) vai 60 % (sīkiem (mikro) vai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MK noteikumu 60.2. un 61.2. un 62.punktu lūdzam izvērtēt AF plānā noteikto - Grants tiek plānots līdz 55% no projekta attiecināmajām izmaksām atkarība no komersanta lieluma atbilstoši GBER 14. Panta nosacījumiem – un nepieciešamības gadījuma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Atveseļošanas fonda plāna izstrādes laikā spēkā bija Ministru kabineta 2014. gada 16. decembra noteikumi Nr.786 "Noteikumi par reģionālās attīstības atbalstu Latvijas Republikā līdz 2021. gadam", kur atbalsta intensitātes bija zemākas nekā noteikts patreizējos Ministru kabineta 2021. gada 2. novembra noteikumos Nr. 729 "Noteikumi par reģionālās attīstības atbalstu Latvijas Republikā līdz 2027.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 Šo noteikumu 22. punktā minētajam gala labuma guvējam maksimāli pieļaujamā atbalsta intensitāte no atbalsta programmas kopējām attiecināmajām izmaksām, ja atbalstu sniedz saskaņā ar Komisijas regulu Nr. 1407/2013 vai Komisijas regulu Nr. 717/2014 vai Komisijas regulu Nr. 1408/2013,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22. punkts runā par gala labuma guvējiem - sīkiem (mikro) un maziem komersantiem, līdz ar to no noteikumu projekta nav skaidrs, kāda intensitāte būs gadījumos, kad komercdarbības atbalsts tiks sniegts saskaņā ar Komisijas regulu Nr. 1407/2013 vai Komisijas regulu Nr. 717/2014 vai Komisijas regulu Nr. 1408/2013 </w:t>
            </w:r>
            <w:r w:rsidR="00000000" w:rsidRPr="00000000" w:rsidDel="00000000">
              <w:rPr>
                <w:u w:val="single"/>
                <w:rtl w:val="0"/>
              </w:rPr>
              <w:t xml:space="preserve">vidējiem un lieliem komersantiem</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 Šo noteikumu 17.2.2. apakšpunktā minētajām izmaksām atbalsta intensitāte no atbalsta programmas kopējām attiecināmajām izmaksām sīkiem (mikro), maziem, vidējiem un lieliem komersantiem, biedrībām un nodibinājumiem, pētniecības un zināšanu izplatīšanas organizācijām ir 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komercdarbības atbalsts konsultāciju izmaksu segšanai saskaņā ar Komisijas regulas Nr. 651/2014 18. pantu var piešķirt tikai sīkiem (mikro), maziem, vidējiem komersantiem, savukārt lieliem komersantiem, starp kuriem var būt arī biedrības, nodibinājumi, pētniecības un zināšanu izplatīšanas organizācijas, atbalstu konsultāciju izmaksām saskaņā ar Komisijas regulas Nr. 651/2014 18. pantu piešķirt nedrīkst. Lūdzam precizēt noteikumu projekta 60. punktu, lai novērstu nekorektas interpretācijas risku, ka komercdarbības atbalsts konsultāciju izmaksu segšanai saskaņā ar Komisijas regulas Nr. 651/2014 18. pantu var tikt piešķirts arī lielajiem komersantiem.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Šo noteikumu 17.2.2. apakšpunktā minētās konsultāciju izmaksas nav pastāvīga vai periodiska darbība, nav saistīta ar komersanta parastajām darbības izmaksām, piemēram, kārtējiem nodokļu konsultāciju pakalpojumiem, regulāriem juridiskajiem pakalpojumiem vai reklāmas pakalpojumiem.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61.punktu ar atsauci uz Komisijas regulas Nr.651/2014 18.panta 4.punktu, kurā sniegta definīcija.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Izveidots jauns 18. punkts, ietverot atsauci uz Komisijas regulas Nr. 651/2014 18. panta 4.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Gala labuma guvējs, izmantojot savus resursus vai ārējo finansējumu, kas nav saistīts ar jebkādu komercdarbības atbalstu, tai skaitā </w:t>
            </w:r>
            <w:r w:rsidR="00000000" w:rsidRPr="00000000" w:rsidDel="00000000">
              <w:rPr>
                <w:i w:val="1"/>
                <w:rtl w:val="0"/>
              </w:rPr>
              <w:t xml:space="preserve">de minimis</w:t>
            </w:r>
            <w:r w:rsidR="00000000" w:rsidRPr="00000000" w:rsidDel="00000000">
              <w:rPr>
                <w:rtl w:val="0"/>
              </w:rPr>
              <w:t xml:space="preserve"> atbalstu, projekta īstenošanā iegulda vismaz 25% no attiecināmajām izmaksām saskaņā ar Komisijas regulas Nr.  651/2014 14. panta 14.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Komisijas regulas Nr.651/2014 14.panta 14.punkts nosaka to, ka atbalsta saņēmējam jānodrošina finansiāls ieguldījums vismaz 25% apmērā no attiecināmajām izmaksām, izmantojot pašu līdzekļus vai ārējo finansējumu, par kuru nav saņemts nekāds publisks atbalsts. Skaidrojam, ka attiecīgais nosacījums ir attiecināms tikai uz tām izmaksām, kas veiktas ar Komisijas regulas Nr.651/2014 14.pantu, nevis kopējām projekta izmaksām, līdz ar ko ir nepieciešams precizēt MK noteikumu 64.punktu, paredzot, ka finansiāls ieguldījums vismaz 25 % apmērā no attiecināmajām izmaksām attiecināms tikai uz izmaksām, kas sniegtas ar Komisijas regulas Nr.651/2014 14.pantu, nevis uz kopējām projekta izmaksām.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62.5. gala labuma guvējs nedarbojas šo noteikumu 52. punktā minētajās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MK noteikumu projekta 50.punktā ir noteikts, ka gadījumā, </w:t>
            </w:r>
            <w:r w:rsidR="00000000" w:rsidRPr="00000000" w:rsidDel="00000000">
              <w:rPr>
                <w:i w:val="1"/>
                <w:rtl w:val="0"/>
              </w:rPr>
              <w:t xml:space="preserve">ja gala labuma guvējs darbojas Komisijas regulas Nr. 651/2014 noteiktajās neatbalstāmajās nozarēs un darbībās, atbalsts tiek sniegts kā de minimis atbalsts saskaņā ar Komisijas regulu Nr. 1407/2013 vai Komisijas regulu Nr. 717/2014 vai Komisijas regulu Nr. 1408/2013</w:t>
            </w:r>
            <w:r w:rsidR="00000000" w:rsidRPr="00000000" w:rsidDel="00000000">
              <w:rPr>
                <w:rtl w:val="0"/>
              </w:rPr>
              <w:t xml:space="preserve">, vēršam uzmanību, ka, piešķirot de minimis atbalstu šo MK noteikumu ietvaros, ir jāpārliecinās, vai atbalsta pretendents nedarbojas tikai attiecīgā de minimis regulējumā minētajās neatbalstāmajās nozarēs un darbībās, nevis visās MK noteikumu projekta 52.punktā minētajās neatbalstāmajās nozarēs un darbībās. Attiecīgi lūdzam precizēt MK noteikumu projekta 62.5.apakšpunkta redakciju, liekot atsauci, piemēram, uz attiecīgajiem MK noteikumu projekta 52.punkta apakšpunktiem.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64.4. apakšpunkts, ietverot korektu atsauci uz npteikumu projekta 57. punktu, kas nosaka gadījumus, kad </w:t>
            </w:r>
            <w:r w:rsidR="00000000" w:rsidRPr="00000000" w:rsidDel="00000000">
              <w:rPr>
                <w:i w:val="1"/>
                <w:rtl w:val="0"/>
              </w:rPr>
              <w:t xml:space="preserve">de minimis</w:t>
            </w:r>
            <w:r w:rsidR="00000000" w:rsidRPr="00000000" w:rsidDel="00000000">
              <w:rPr>
                <w:rtl w:val="0"/>
              </w:rPr>
              <w:t xml:space="preserve"> atbalstu piešķirt nevar. Izveidots jauns 55. punkts, kas nosaka gadījumus, kad reģionālo atbalstu piešķirt nevar.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Šo noteikumu 22.2.2. apakšpunktā minētajām izmaksām atbalsta intensitāte no atbalsta programmas kopējām attiecināmajām izmaksām ir 50% saskaņā ar Komisijas regulas Nr.  651/2014 18. panta 2. punktu vai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Jūsu uzmanību, ka šī brīža MK noteikumu projekta 65.punkta redakcijai ir pretruna ar MK noteikumu projekta 61.punktu, kas paredz mazākas atbalsta intensitātes de minimis gadījumā, nekā tās ir minētas MK noteikumu projekta 65.punktā, līdz ar to saskatām iespējamas problēmas normas piemērošanā un aicinām pārskatīt piemērojamās intensitātes apjomu, sasaistot to ar MK noteikumu projekta 61.punktā noteikto.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 Šo noteikumu 16.2.2. apakšpunktā minētajām izmaksām atbalsta intensitāte no atbalsta programmas kopējām attiecināmajām izmaksām nepārsniedz šo noteikumu 54. un 55. punktā minētās atbalsta intensitātes. Šo noteikumu 22. punktā un 55.2. apakšpunktā minētajam gala labuma guvējam atbalsta intensitāte nepārsniedz 50%, ja atbalstu sniedz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pretrunu starp šo normu un noteikumu projekta 56. punktu, kas paredz dažādas intensitātes tiem pašiem atbalsta saņēmējiem saskaņā ar Komisijas regulu Nr. 1407/2013 vai Komisijas regulu Nr. 717/2014 vai Komisijas regulu Nr. 1408/2013.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67.4. gala labuma guvējs nedarbojas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67.2.apakšpunktu. 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Valsts ieņēmumu dienesta (turpmāk – VID) administrēto nodokļu (nodevu) parādnieku datubāzē nav pieejama informācija par citiem nodokļu parādiem (proti, kurus neadministrē VID, bet, piemēram, pašvaldības, kuras administrē nekustāmā īpašuma nodokli). Papildus vēršam uzmanību, ka šobrīd par aktuālu nodokļu parādu arī Publisko iepirkumu likuma izpratnē tiek uzskatītas tās nodokļu parādu summas, uz kurām piešķirts grafiks par nokavēto nodokļu maksājumu labprātīgu izpildi. Minētais nozīmē, ka šobrīd VID informācijas sistēmās izstrādātā funkcionalitāte, kas nodrošina datu par nodokļu parādiem pieejamību (tai skaitā Elektroniskās deklarēšanas sistēmā izziņā “Izziņa par nodokļu parādu” un Elektronisko iepirkumu sistēmas izziņās), nodokļu parādu summas, uz kurām piešķirts grafiks par nokavēto nodokļu maksājumu labprātīgu izpildi, tiek attēlotas kā aktuāls nodokļu parāds.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un/vai anotācijā ir nepieciešams aprakstīt kārtību, kādā VID sniegs 67.2.apakšpunktā minēto informāciju, un Latvijas Investīciju un attīstības aģentūras (turpmāk – LIAA) tiesisko pamatojumu šo informāciju saņemt. VID uzturētais esošais informācijas par nodokļu (nodevu) parādiem sniegšanas risinājums (ar tīmekļa pakalpju un Valsts informācijas sistēmu savietotāja starpniecību) nodrošina informācijas sniegšanu par VID administrētajiem nodokļu (nodevu) parādiem no pirmā centa, proti, tiek sniegta informācija arī par tiem nodokļu (nodevu) parādiem, kuru kopsumma nesasniedz 67.2.apakšpunktā noteikto slieksni 1000 euro apmērā. Savukārt, ja minētais noteikumu projekts neparedz VID un LIAA informācijas sistēmu savstarpējo integrāciju, un LIAA iegūs minēto informāciju no VID Publiskojamo datu bāzes, tad tajā tiek publicēti nodokļu (nodevu) parādi, kuru kopsumma pārsniedz 150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noteikumu projektā jāprecizē, vai LIAA nepieciešamo informāciju par VID administrēto nodokļu (nodevu) parādiem iegūs, izmantojot VID Publiskojamo datu bāzi, vai izmantojot tīmekļa pakalpes un Valsts informācijas sistēmu savietotāja infrastruktūru. Ja ir paredzēta datu sniegšana, izmantojot esošo risinājumu (ar tīmekļa pakalpju un Valsts informācijas sistēmu savietotāja starpniecību), kas nodrošina informācijas sniegšanu par VID administrētajiem nodokļu (nodevu) parādiem no pirmā centa, proti, tiek sniegta informācija arī par tiem nodokļu (nodevu) parādiem, kuru kopsumma nesasniedz 67.2.apakšpunktā noteikto slieksni 1000 euro apmērā, tad nepieciešams noteikt atbilstošo tiesisko pamatojumu LIAA šādas informācijas saņemšanai. Savukārt, ja esošais risinājums neapmierina un informācija par VID administrētajiem nodokļu (nodevu) parādiem jāsniedz LIAA tikai tad, ja to kopsumma pārsniedz 67.2.apakšpunktā noteikto slieksni, bet gadījumā, ja to kopsumma minēto slieksni nepārsniedz, informācija nav jāsniedz, tad nepieciešams paredzēt jauna risinājuma izstrādi atbilstoši LIAA un šo noteikumu projekta prasībām, attiecīgi  VID pēc šī brīža aplēsēm būtu nepieciešams papildu finansējums 45 000 EUR apmērā jauna risinājuma izstrādei un 3 150 EUR apmēra tā turpmākajai ikgadējai uzturēšanai (precīzāku izmaksu novērtējumu VID var sniegt 5 darbdienu laika no brīža, kad ir definētas minētās prasības jaunam risinājumam attiecībā uz sniedzamās informācijas apjomu un tās sniegšanas nosacījumiem). Vienlaikus norādām, ka 2022.gada budžetā visi pieejamie valsts budžeta resursi ir sadalīti, līdz ar to papildu finansējumu minētajam mērķim nebūtu iespējams piešķirt, kas nozīmē, ka nepieciešamības gadījumā jauna risinājuma izstrāde var būt uzsākta ne ātrāk kā 2023.g., pie nosacījuma, ka tiks piešķirts nepieciešamais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LIAA nepieciešamo informāciju par VID administrēto nodokļu (nodevu) parādiem iegūs, izmantojot tīmekļa pakalpes un Valsts informācijas sistēmu savietotāja infrastruktūru, papildus noteikumu projektā ir nepieciešams norādīt brīdi, uz kuru VID ir jāsniedz informācija par aktuālo nodokļu (nodevu) parādu, proti, vai informācijai jābūt par nodokļu (nodevu) parāda kopsummu uz pieprasījuma brīdi (datumu) vai uz citu datumu, piemēram, pagātnē, jo parāda statuss var mainīties no dienas uz dienu.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parādiem, kuriem piešķirts grafiks par nokavēto nodokļu maksājumu labprātīgu izpildi, izsakām priekšlikumu papildināt noteikumu projektu, nosakot, ka, lai apliecinātu, ka uz konkrēto parāda kopsummas apmēru ir piešķirts grafiks par nokavēto nodokļu maksājumu labprātīgu izpildi, jāiesniedz VID izdots lēmums.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67.4. iebildums: Lūdzam izvērtēt vai šis nosacījums nav pretrunā ar MKN 57.punktu, kas nosaka, ka “ja gala labuma guvējs pretendē uz projekta īstenošanu atbalstāmajā nozarē, gala labuma guvējs skaidri nodala atbalstāmās nozares projekta īstenošanas finanšu plūsmas no citu darbības nozaru finanšu plūsmām projekta īstenošanas laikā”. Lasot normu, sanāk, ka, ja darbojas, kaut vai cita starpā, tad pozitīvu lēmumu par de minimis nevar pieņemt. Lūdzam redakcionāli precizēt šo normu, lai nepārprotami skaidri.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veikti attiecīgi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61.4. gala labuma guvējs nedarbojas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norādām, ka šis nosacījums ir pretrunā ar MK noteikumu projekta 51.punktu. Saskaņā ar šo punktu, ja gala labuma guvējs darbojas neatbalstāmajā nozarē, tad pozitīvu lēmumu par de minimis nevarēs pieņemt arī, ja tiek veikta 51.punktā norādītā izmaksu nošķiršana. Lūdzam redakcionāli precizēt šo normu, saskaņojot ar 51.punktu.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 Ja atbilstoši šo noteikumu 67.1. apakšpunktam gala labuma guvējam nav pārsniegts maksimālais </w:t>
            </w:r>
            <w:r w:rsidR="00000000" w:rsidRPr="00000000" w:rsidDel="00000000">
              <w:rPr>
                <w:i w:val="1"/>
                <w:rtl w:val="0"/>
              </w:rPr>
              <w:t xml:space="preserve">de minimis</w:t>
            </w:r>
            <w:r w:rsidR="00000000" w:rsidRPr="00000000" w:rsidDel="00000000">
              <w:rPr>
                <w:rtl w:val="0"/>
              </w:rPr>
              <w:t xml:space="preserve"> atbalsta apmērs, Latvijas Investīciju un attīstības aģentūra var sniegt </w:t>
            </w:r>
            <w:r w:rsidR="00000000" w:rsidRPr="00000000" w:rsidDel="00000000">
              <w:rPr>
                <w:i w:val="1"/>
                <w:rtl w:val="0"/>
              </w:rPr>
              <w:t xml:space="preserve">de minimis</w:t>
            </w:r>
            <w:r w:rsidR="00000000" w:rsidRPr="00000000" w:rsidDel="00000000">
              <w:rPr>
                <w:rtl w:val="0"/>
              </w:rPr>
              <w:t xml:space="preserve"> atbalstu gala labuma guvējam atbilstoši Komisijas regulai Nr. 1407/2013 vai Komisijas Regulai Nr. 717/2014 vai Komisijas regulai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piešķirot de minimis atbalstu, atbalsta sniedzējam ir jāpārbauda, vai atbalsta apmērs, kas tiks piešķirts saskaņā ar šiem MK noteikumiem, viena vienota uzņēmuma ietvaros kopā ar attiecīgajā fiskālajā gadā un iepriekšējos divos fiskālajos gados piešķirto de minimis atbalstu, nepārsniegs Komisijas regulas Nr.1407/2013 (kā arī Komisijas Regulas Nr.717/2014 un Komisijas regulas Nr.1408/2013) noteiktā maksimālā de minimis atbalsta apmēru, aicinām precizēt MK noteikumu projekta 68.punkta redakciju, nosakot, ka Latvijas Investīciju un attīstības aģentūra var sniegt de minimis atbalstu gala labuma guvējam tikai tādā gadījumā, ja gala labuma guvējam nav pārsniegts un </w:t>
            </w:r>
            <w:r w:rsidR="00000000" w:rsidRPr="00000000" w:rsidDel="00000000">
              <w:rPr>
                <w:u w:val="single"/>
                <w:rtl w:val="0"/>
              </w:rPr>
              <w:t xml:space="preserve">ar šo noteikumu ietvaros plānoto atbalstu</w:t>
            </w:r>
            <w:r w:rsidR="00000000" w:rsidRPr="00000000" w:rsidDel="00000000">
              <w:rPr>
                <w:rtl w:val="0"/>
              </w:rPr>
              <w:t xml:space="preserve"> netiks pārsniegts maksimālais de minimis atbalsta apmērs.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Gala labuma guvējam atbalstāmās darbības jāuzsāk pēc atbalsta pieteikuma apstiprināšanas dienas Latvijas Investīciju un attīstības aģentūrā.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šī norma paredz stingrākas prasības, nekā Komisijas regulas Nr. 651/2014 6. pants, kas paredz tikai projekta iesnieguma iesniegšanu atbalsta sniedzējam, lai uzsāktu projektu. Lūdzam sniegt paskaidrojumu anotācijā, kā arī precizēt anotācijas V sadaļu, norādot, ka attiecīgā norma paredz stingrākus nosacījumus nekā Komisijas regulas Nr. 651/2014 6. pants.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20. punkts, paredzot, ka izmaksas gala labuma guvējam ir iespējams attiecināt pēc atbalsta pieteikuma iesniegšanas  Latvijas Investīciju un attīstības aģentūrā.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Gala labuma guvējs par Latvijas Investīciju un attīstības aģentūras pieņemto lēmumu par atbilstību komercdarbības atbalsta nosacījumiem var apstrīdēt Ekonomikas ministrijā viena mēneša laikā no lēmuma pieņemšanas brīža.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vārdus "viena mēneša laikā no lēmuma pieņemšanas brīža". Vēršam uzmanību, ka saskaņā ar Administratīvā procesa likuma 9. panta pirmo daļu, administratīvo aktu var apstrīdēt viena mēneša laikā no tā spēkā stāšanās dienas, bet, ja rakstveidā izdotajā administratīvajā aktā nav norādes, kur un kādā termiņā to var apstrīdēt, — viena gada laikā no tā spēkā stāšanās dienas.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Gala labuma guvējs par Latvijas Investīciju un attīstības aģentūras pieņemto lēmumu par atbilstību komercdarbības atbalsta nosacījumiem var apstrīdēt Ekonomikas ministrijā viena mēneša laikā no lēmuma pieņemšanas brīža.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par pārsūdzēšanas tiesībām vai sniegt skaidrojumu, kādēļ lēmums nav tālāk pārsūdzams (pēc formas šķietami administratīvais akts - Ekonomikas ministrijas izdoto lēmumu var pārsūdzēt Administratīvajā rajona tiesā – nepieciešams papildināt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Gala labuma guvējam izmaksas ir attiecināmas no atbalsta pieteikuma apstiprināšanas dienas Latvijas Investīciju un attīstības aģentūrā saskaņā ar Komisijas regulas Nr. 651/2014 6. panta 2.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šo punktu, ņemot vērā to, ka Komisijas regulas Nr. 651/2014 6. panta 2. punkts neparedz atbalsta pieteikumu apstiprināšanu stimulējošās ietekmes izpildei. Ja ar šo normu mēģināts pateikt, ka darbiem projektā ir jābūt sāktiem pēc atbalsta pieteikuma apstiprināšanas no LIAA puses, lūdzam to skaidri paredzēt noteikumu projekta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76.3. var apvienot ar šīs vai ar citas atbalsta programmas vai individuālā atbalsta projekta ietvaros piešķirto finansējumu, tai skaitā par tām pašām attiecināmām izmaksām un ar de minimis atbalstu, ievērojot nosacījumu, ka šo noteikumu ietvaros piešķirtais finansējums kopā ar citas atbalsta programmas vai individuālā atbalsta projekta ietvaros piešķirto finansējumu nepārsniedz maksimāli pieļaujamo reģionālā finansējuma intensitāti, kas noteikta šo noteikumu 62.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projekta 76.3.punktu, nosakot, ka šo noteikumu ietvaros piešķirtais finansējums kopā ar citas atbalsta programmas vai individuālā atbalsta projekta ietvaros piešķirto finansējumu nepārsniedz ne tikai maksimāli pieļaujamo reģionālā finansējuma intensitāti, kas noteikta šo noteikumu 62.punktā, bet arī citos MK noteikumu projekta punktos minētās intensitātes.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74.3. var apvienot ar šīs vai ar citas atbalsta programmas vai individuālā atbalsta projekta ietvaros piešķirto finansējumu, tai skaitā par tām pašām attiecināmām izmaksām un ar </w:t>
            </w:r>
            <w:r w:rsidR="00000000" w:rsidRPr="00000000" w:rsidDel="00000000">
              <w:rPr>
                <w:i w:val="1"/>
                <w:rtl w:val="0"/>
              </w:rPr>
              <w:t xml:space="preserve">de minimis</w:t>
            </w:r>
            <w:r w:rsidR="00000000" w:rsidRPr="00000000" w:rsidDel="00000000">
              <w:rPr>
                <w:rtl w:val="0"/>
              </w:rPr>
              <w:t xml:space="preserve"> atbalstu, ievērojot nosacījumu, ka šo noteikumu ietvaros piešķirtais finansējums kopā ar citas atbalsta programmas vai individuālā atbalsta projekta ietvaros piešķirto finansējumu nepārsniedz ne tikai maksimāli pieļaujamo reģionālā finansējuma intensitāti, kas noteikta šo noteikumu 56. punktā, bet arī citos šo noteikumu punktos minētās intensitātes;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74.3.apakšpunkts ir pretrunā ar noteikumu projekta 62.3.apakšpunktu (attiecīgajā apakšpunktā de minimis atbalsta kumulācija ir aizliegta). Lūdzam novērst pretrunu.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64.3.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74.4. reģionālā atbalsta kumulācijas gadījumā digitalizācijas projektu var uzsākt tad, kad visās iestādēs, kur pretendē uz atbalstu, ir iesniegts pieteikums un ir pieņemts lēmums par atbalsta piešķiršanu vai noslēgts līgums (ja atbalstu nepiešķir ar lēmumu);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šī norma paredz stingrākas prasības, nekā Komisijas regulas Nr. 651/2014 6. pants, kas paredz tikai projekta iesnieguma iesniegšanu atbalsta sniedzējam, lai uzsāktu projektu. Lūdzam precizēt anotācijas V sadaļu, norādot, ka attiecīgā norma paredz stingrākus nosacījumus nekā Komisijas regulas Nr. 651/2014 6. pants. Tāpat, vēršam uzmanību, ka no redakcijas nav līdz galam skaidrs, kurš no visiem minētajiem brīžiem jāpiemēro.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75. punkts un noteikumu projekts papildināts ar jaunu 76., 77, 78. punktu par kumulācijas nosacījumiem </w:t>
            </w:r>
            <w:r w:rsidR="00000000" w:rsidRPr="00000000" w:rsidDel="00000000">
              <w:rPr>
                <w:i w:val="1"/>
                <w:rtl w:val="0"/>
              </w:rPr>
              <w:t xml:space="preserve">de minimis</w:t>
            </w:r>
            <w:r w:rsidR="00000000" w:rsidRPr="00000000" w:rsidDel="00000000">
              <w:rPr>
                <w:rtl w:val="0"/>
              </w:rPr>
              <w:t xml:space="preserve"> atbalsta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Atbalstu, kas gala labuma guvējam piešķirts saskaņā ar šo noteikumu 52. punktu, var apvienot ar citā valsts atbalsta programmā vai individuālā atbalsta projektā sniegto atbalstu dažādām nosakāmām vai vienām un tām pašām attiecināmajām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MK noteikumu projekta 77.punktu, nosakot, ka attiecīgo atbalstu var apvienot ar citā valsts atbalsta programmā vai individuālā atbalsta projektā sniegto atbalstu dažādām nosakāmām vai vienām un tām pašām attiecināmajām izmaksām, nepārsniedzot šajos noteikumos paredzēto finansējuma intensitāti un apmēru un nepārsniedzot maksimālā publiskā finansējuma apmēru vai maksimālo robežvērtību, kas noteikta citā valsts atbalsta programmā, individuālā atbalsta projektā vai Eiropas Komisijas lēmumā.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Ja tiek pārkāptas Komisijas regulas Nr. 651/2014 prasības, Latvijas Investīciju un attīstības aģentūra gala labuma guvējam uzliek par pienākumu atmaksāt Latvijas Investīciju un attīstības aģentūrai projekta ietvaros saņemto nelikumīgo komercdarbības atbalstu. Latvijas Investīciju un attīstības aģentūrai ir tiesības no gala labuma guvēja saņemt kompensāciju atmaksātā nelikumīgā atbalsta un aprēķināto procentu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lietot vienotu terminoloģiju – attiecīgais atmaksājamais atbalsts nebūs kompensācija, bet gan saņemtais atbalsts.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papildināt MK noteikumu projekta 78.punktu, norādot, ka projekta ietvaros saņemto nelikumīgo komercdarbības atbalstu ir jāatmaksā kopā ar procentiem no līdzekļiem, kas ir brīvi no komercdarbības atbalsta, atbilstoši Komercdarbības atbalsta kontroles likuma IV vai V nodaļas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Ja tiek pārkāptas Komisijas regulas Nr. 651/2014 prasības, Latvijas Investīciju un attīstības aģentūra gala labuma guvējam uzliek par pienākumu atmaksāt Latvijas Investīciju un attīstības aģentūrai projekta ietvaros saņemto nelikumīgo komercdarbības atbalstu. Latvijas Investīciju un attīstības aģentūrai ir tiesības no gala labuma guvēja saņemt kompensāciju atmaksātā nelikumīgā atbalsta un aprēķināto procentu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noteikumu projekta 78.punkta otrais teikums "Latvijas Investīciju un attīstības aģentūrai ir tiesības no gala labuma guvēja saņemt kompensāciju atmaksātā nelikumīgā atbalsta un aprēķināto procentu apmērā" kopā ar šīs pašas normas pirmo teikumu nozīmē, ka gala labuma guvējam plaņots noteikt pienākumu atmaksāt nelikumīgo komercdarbības atbalstu dubultā apmērā, un noteikumu projekta anotācijā pamatot šādas sodošas sankcijas nepieciešamību, lietderīgumu un samērīgumu.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arī, ka nav skaidrs, ko nozīmē minētās LIAA tiesības “saņemt kompensāciju”. No noteikumu projekta kopumā secināms, ka starp LIAA un gala labuma guvējiem pastāv civiltiesiskas attiecības un tiek slēgti civiltiesiski līgumi. Šādā gadījumā visi ar līguma pārkāpuma rezultātā radušos zaudējumu kompensāciju saistītie jautājumi ir atrunājami attiecīgajā civiltiesiskajā līgumā, bet strīdus gadījumā - risināmi tiesā Civillikumā un Civilprocesa likumā noteiktajā kārtībā. Minētā kārtība nepieciešamības gadījumā sīkāk skaidrojama noteikumu projekta anotācijā, bet ne regulējama noteikumu projekta tekstā. Šajā sakarā it īpaši vēršam uzmanību uz to, ka Likuma par budžeta un finanšu vadību 19.</w:t>
            </w:r>
            <w:r w:rsidR="00000000" w:rsidRPr="00000000" w:rsidDel="00000000">
              <w:rPr>
                <w:vertAlign w:val="superscript"/>
                <w:rtl w:val="0"/>
              </w:rPr>
              <w:t xml:space="preserve">3</w:t>
            </w:r>
            <w:r w:rsidR="00000000" w:rsidRPr="00000000" w:rsidDel="00000000">
              <w:rPr>
                <w:rtl w:val="0"/>
              </w:rPr>
              <w:t xml:space="preserve"> panta pirmā un otrā daļa neparedz tiesības Ministru kabinetam noteikt kārtību, kādā savas civiltiesiskās attieci'bas risina divi privāttiesību subjekti.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Tieslietu ministrijas ieskatā  noteikumu projekta 78.punkta otrais teikums ir svītrojams.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 Ja attiecībā uz gala labuma guvējam piešķirto atbalstu ir pārkāptas Komisijas regulas Nr. 1407/2013 vai Komisijas Regulas Nr. 717/2014 vai Komisijas regulas Nr. 1408/2013 prasības, gala labuma guvējam ir pienākums atmaksāt Latvijas Investīciju un attīstības aģentūrai visu projekta ietvaros saņemto </w:t>
            </w:r>
            <w:r w:rsidR="00000000" w:rsidRPr="00000000" w:rsidDel="00000000">
              <w:rPr>
                <w:i w:val="1"/>
                <w:rtl w:val="0"/>
              </w:rPr>
              <w:t xml:space="preserve">de minimis</w:t>
            </w:r>
            <w:r w:rsidR="00000000" w:rsidRPr="00000000" w:rsidDel="00000000">
              <w:rPr>
                <w:rtl w:val="0"/>
              </w:rPr>
              <w:t xml:space="preserve"> atbalstu kopā ar procentiem no līdzekļiem, kas ir brīvi no komercdarbības atbalsta,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projekts paredz stingrākas prasības nekā to paredz de minimis atbalsta regulas (tiek paredzēta atbalsta intensitāte arī de minimis gadījumā), lai nodrošinātu arī šo stingrāko prasību attiecināšanu uz nelikumīga komercdarbības atbalsta atgūšanas kārtību, lūdzam noteikumu projekta 76.punktu izteikt,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tiek pārkāptas šajos noteikumos noteiktās komercdarbības atbalsta kontroles normas, tostarp nosacījumi, kas izriet no Komisijas regulas Nr.1407/2013, vai Komisijas Regulas Nr. 717/2014, vai Komisijas regulas Nr. 1408/2013, gala labuma guvējam ir pienākums atmaksāt Latvijas Investīciju un attīstības aģentūrai visu projekta ietvaros saņemto de minimis atbalstu kopā ar procentiem no līdzekļiem, kas ir brīvi no komercdarbības atbalsta,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80.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 Ja attiecībā uz gala labuma guvējam piešķirto atbalstu ir pārkāptas Komisijas regulas Nr. 1407/2013 vai Komisijas Regulas Nr. 717/2014 vai Komisijas regulas Nr. 1408/2013 prasības, gala labuma guvējam ir pienākums atmaksāt Latvijas Investīciju un attīstības aģentūrai visu projekta ietvaros saņemto </w:t>
            </w:r>
            <w:r w:rsidR="00000000" w:rsidRPr="00000000" w:rsidDel="00000000">
              <w:rPr>
                <w:i w:val="1"/>
                <w:rtl w:val="0"/>
              </w:rPr>
              <w:t xml:space="preserve">de minimis</w:t>
            </w:r>
            <w:r w:rsidR="00000000" w:rsidRPr="00000000" w:rsidDel="00000000">
              <w:rPr>
                <w:rtl w:val="0"/>
              </w:rPr>
              <w:t xml:space="preserve"> atbalstu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MK noteikumu projekta 79.punktu.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attiecībā uz gala labuma guvējam piešķirto atbalstu ir pārkāptas Komisijas regulas Nr. 1407/2013 vai Komisijas Regulas Nr. 717/2014 vai Komisijas regulas Nr. 1408/2013 prasības, gala labuma guvējam ir pienākums atmaksāt Latvijas Investīciju un attīstības aģentūrai visu projekta ietvaros saņemto de minimis atbalstu kopā ar procentiem no līdzekļiem, kas ir brīvi no komercdarbības atbalsta,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 Atbalstu, kas gala labuma guvējam piešķirts saskaņā ar šo noteikumu 44.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reģionālā atbalsta kumulācijas gadījumā ir jāievēro ne tikai attiecināmās izmaksas un maksimālās atbalsta intensitātes, bet arī nosacījums par 25% brīvs no valsts atbalsta, lai nodrošinātu, ka projekta ietvaros tiek ievērotas visas komercdarbības atbalsta prasības, lūdzam papildināt noteikumu projektu ar normu, ka reģionālā atbalsta kumulācijas gadījumā projektu var uzsākt tad, kad visās iestādēs, kur pretendē uz atbalstu, ir iesniegts pieteikums un ir pieņemts lēmums par atbalsta piešķiršanu vai noslēgts līgums (ja atbalstu nepiešķir ar lēmumu).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 Atbalstu, kas gala labuma guvējam piešķirts saskaņā ar šo noteikumu 44.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kumulācijas praktisko piemērošanu attiecībā uz atbalstu algu izmaksām, lūdzam papildināt noteikumu projektu ar punktu, kas paredzēt nosacījumu kumulācijas aizliegumam attiecībā uz algu izmaksām, proti, ka atbalstu nedrīkst apvienot ar reģionālo atbalstu citu reģionālo atbalsta projektu vai programmu ietvaros attiecībā uz atbalstu algu izmaksām.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76.3. var apvienot ar šīs vai ar citas atbalsta programmas vai individuālā atbalsta projekta ietvaros piešķirto finansējumu, tai skaitā par tām pašām attiecināmām izmaksām un ar </w:t>
            </w:r>
            <w:r w:rsidR="00000000" w:rsidRPr="00000000" w:rsidDel="00000000">
              <w:rPr>
                <w:i w:val="1"/>
                <w:rtl w:val="0"/>
              </w:rPr>
              <w:t xml:space="preserve">de minimis</w:t>
            </w:r>
            <w:r w:rsidR="00000000" w:rsidRPr="00000000" w:rsidDel="00000000">
              <w:rPr>
                <w:rtl w:val="0"/>
              </w:rPr>
              <w:t xml:space="preserve"> atbalstu, ievērojot nosacījumu, ka šo noteikumu ietvaros piešķirtais finansējums kopā ar citas atbalsta programmas vai individuālā atbalsta projekta ietvaros piešķirto finansējumu nepārsniedz ne tikai maksimāli pieļaujamo reģionālā finansējuma intensitāti, kas noteikta šo noteikumu 62. punktā, bet arī citos šo noteikumu punktos minētās intensitātes.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punktu, jo noteikumu projekta 62. punkts neparedz reģionālā atbalsta intensitātes.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Atbalstu, kas gala labuma guvējam piešķirts saskaņā ar šo noteikumu 46. punktu, var apvienot ar citā valsts atbalsta programmā vai individuālā atbalsta projektā sniegto atbalstu dažādām nosakāmām vai vienām un tām pašām attiecināmajām izmaksām, nepārsniedzot šajos noteikumos paredzēto finansējuma intensitāti un apmēru un nepārsniedzot maksimālā publiskā finansējuma apmēru vai maksimālo robežvērtību, kas noteikta citā valsts atbalsta programmā, individuālā atbalsta projektā vai Eiropas Komisijas lēmumā.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ar kumulācijas normu attiecībā uz komercdarbības atbalstu saskaņā ar Komisijas regulas Nr. 651/2014 18. pantu.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Atbalstu, kas gala labuma guvējam piešķirts saskaņā ar šo noteikumu 46. punktu, var apvienot ar citā valsts atbalsta programmā vai individuālā atbalsta projektā sniegto atbalstu dažādām nosakāmām vai vienām un tām pašām attiecināmajām izmaksām, nepārsniedzot šajos noteikumos paredzēto finansējuma intensitāti un apmēru un nepārsniedzot maksimālā publiskā finansējuma apmēru vai maksimālo robežvērtību, kas noteikta citā valsts atbalsta programmā, individuālā atbalsta projektā vai Eiropas Komisijas lēmumā.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noteikumu projekts paredz iespēju apvienot komercdarbības atbalstus, lūdzam papildināt noteikumu projektu ar normu, kas noteiktu, ka atbalsta saņēmējam ir jāiesniedz visa informācija par plānoto un piešķirto atbalstu tā paša projekta ietvaros, tai skaitā par tām pašām attiecināmajām izmaksām, norādot atbalsta piešķiršanas datumu, atbalsta sniedzēju, atbalsta pasākumu un plānoto/piešķirto atbalsta summu un atbalsta intensitāti.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Ja tiek pārkāptas Komisijas regulas Nr. 651/2014 prasības, Latvijas Investīciju un attīstības aģentūra gala labuma guvējam uzliek par pienākumu atmaksāt Latvijas Investīciju un attīstības aģentūrai projekta ietvaros saņemto nelikumīgo komercdarbības atbalstu kopā ar procentiem no līdzekļiem, kas ir brīvi no komercdarbības atbalsta,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normu, izsakot to,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tiek pārkāptas šajos noteikumos noteiktās komercdarbības atbalsta kontroles normas, tostarp nosacījumi, kas izriet no Regulas Nr.651/2014, gala labuma guvējam ir pienākums atmaksāt Latvijas Investīciju un attīstības aģentūrai projekta ietvaros saņemto nelikumīgo komercdarbības atbalstu kopā ar procentiem no līdzekļiem, kas ir brīvi no komercdarbības atbalsta, atbilstoši Komercdarbības atbalsta kontroles likuma IV vai V nodaļas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 Atbalsts tiek sniegts saskaņā ar Komisijas regulas Nr. 651/2014 14. un 18. pantu šo noteikumu 17.2. apakšpunktā minētajām izmaksām, ja sīkam (mikro), mazam, vidējam komersantam, pētniecības un zināšanu izplatīšanas organizācijai, kas neatbilst lielā komersanta statusam, atbalsts ir nepieciešams ieguldījumiem materiālajos un nemateriālajos aktīvos virs 5000 </w:t>
            </w:r>
            <w:r w:rsidR="00000000" w:rsidRPr="00000000" w:rsidDel="00000000">
              <w:rPr>
                <w:i w:val="1"/>
                <w:rtl w:val="0"/>
              </w:rPr>
              <w:t xml:space="preserve">euro</w:t>
            </w:r>
            <w:r w:rsidR="00000000" w:rsidRPr="00000000" w:rsidDel="00000000">
              <w:rPr>
                <w:rtl w:val="0"/>
              </w:rPr>
              <w:t xml:space="preserve">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56.punkts paredz nosacījumu, kas attiecas uz gadījumiem, kad atbalsts tiek sniegts ieguldījumiem materiālajos un nemateriālajos aktīvos, lūdzam precizēt tā redakciju, dzēšot sasaisti ar Komisijas regulas Nr.651/2014 18.pantu, jo Komisijas regulas Nr.651/2014 18.pants neparedz atbalstu ieguldījumiem materiālajos un nemateriālajos aktīvos.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nepārprotamai izpratnei aicinām noteikumu projekta 56.punktā atsaukties uz konkrētajiem apakšpunktiem, kuros ir norādītas attiecināmās izmaksas, kurām atbalsts tiek sniegts ar 14.pantu (17.2.1. un 17.2.3.), un kurām ar 18.pantu (17.2.2.).</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54.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Atbalsts tiek sniegts šo noteikumu </w:t>
            </w:r>
            <w:r w:rsidR="00000000" w:rsidRPr="00000000" w:rsidDel="00000000">
              <w:rPr>
                <w:rtl w:val="0"/>
              </w:rPr>
              <w:t xml:space="preserve">30. </w:t>
            </w:r>
            <w:r w:rsidR="00000000" w:rsidRPr="00000000" w:rsidDel="00000000">
              <w:rPr>
                <w:rtl w:val="0"/>
              </w:rPr>
              <w:t xml:space="preserve">punktā</w:t>
            </w:r>
            <w:r w:rsidR="00000000" w:rsidRPr="00000000" w:rsidDel="00000000">
              <w:rPr>
                <w:rtl w:val="0"/>
              </w:rPr>
              <w:t xml:space="preserve"> minētajiem gala labuma guvējiem saskaņā ar Komisijas regulas Nr. </w:t>
            </w:r>
            <w:r w:rsidR="00000000" w:rsidRPr="00000000" w:rsidDel="00000000">
              <w:rPr>
                <w:rtl w:val="0"/>
              </w:rPr>
              <w:t xml:space="preserve">651/2014</w:t>
            </w:r>
            <w:r w:rsidR="00000000" w:rsidRPr="00000000" w:rsidDel="00000000">
              <w:rPr>
                <w:rtl w:val="0"/>
              </w:rPr>
              <w:t xml:space="preserve"> 14. pantu</w:t>
            </w:r>
            <w:r w:rsidR="00000000" w:rsidRPr="00000000" w:rsidDel="00000000">
              <w:rPr>
                <w:b w:val="1"/>
                <w:rtl w:val="0"/>
              </w:rPr>
              <w:t xml:space="preserve"> </w:t>
            </w:r>
            <w:r w:rsidR="00000000" w:rsidRPr="00000000" w:rsidDel="00000000">
              <w:rPr>
                <w:rtl w:val="0"/>
              </w:rPr>
              <w:t xml:space="preserve">šo noteikumu </w:t>
            </w:r>
            <w:r w:rsidR="00000000" w:rsidRPr="00000000" w:rsidDel="00000000">
              <w:rPr>
                <w:rtl w:val="0"/>
              </w:rPr>
              <w:t xml:space="preserve">18.2.1. </w:t>
            </w:r>
            <w:r w:rsidR="00000000" w:rsidRPr="00000000" w:rsidDel="00000000">
              <w:rPr>
                <w:rtl w:val="0"/>
              </w:rPr>
              <w:t xml:space="preserve">apakšpunktā</w:t>
            </w:r>
            <w:r w:rsidR="00000000" w:rsidRPr="00000000" w:rsidDel="00000000">
              <w:rPr>
                <w:rtl w:val="0"/>
              </w:rPr>
              <w:t xml:space="preserve"> minētajām izmaksām un saskaņā ar 18. pantu – šo noteikumu </w:t>
            </w:r>
            <w:r w:rsidR="00000000" w:rsidRPr="00000000" w:rsidDel="00000000">
              <w:rPr>
                <w:rtl w:val="0"/>
              </w:rPr>
              <w:t xml:space="preserve">18.2.2. </w:t>
            </w:r>
            <w:r w:rsidR="00000000" w:rsidRPr="00000000" w:rsidDel="00000000">
              <w:rPr>
                <w:rtl w:val="0"/>
              </w:rPr>
              <w:t xml:space="preserve">apakšpunktā</w:t>
            </w:r>
            <w:r w:rsidR="00000000" w:rsidRPr="00000000" w:rsidDel="00000000">
              <w:rPr>
                <w:rtl w:val="0"/>
              </w:rPr>
              <w:t xml:space="preserve"> minētajām izmaksām, ja gala labuma guvējs ir sīkais (mikro), mazais, vidējais komersants vai pētniecības un zināšanu izplatīšanas organizācija, kas neatbilst lielā komersanta statusam.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Šo noteikumu 28. un 30. punktā minētajam sīkam (mikro), mazam komersantam un biedrībai un nodibinājumam atbalsts tiek sniegts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52.punkts ir pretrunā ar noteikumu projekta 50.punktu. Noteikumu projekta 50.punkts paredz, ka atbalsts ar Komisijas regulu Nr.651/2014 tiks sniegts sīkam (mikro), mazam un vidējam komersantam, un 52.punkts paredz, ka sīkam (mikro) un mazam komersantam atbalsts tiks sniegts kā de minimis. Atbalsta pretendentam no esošās noteikumu projekta redakcijas netaps skaidrs, kuru valsts atbalsta regulējumu tam piemēros. Lūdzam pārskatīt un precizēt. Aicinām, piemēram, precizēt noteikumu projekta 50.-52. punktus, papildinot tos ar atsauci uz attiecīgajiem noteikumu projekta 17.2. punkta apakšpunktiem, tādējādi sasaistot piemērojamo valsts atbalsta regulējumu ar attiecināmajām izmaksām. Vienlaikus lūdzam arī pārskatīt noteikumu projekta 52.punkta tekstu, jo tajā vidēja lieluma uzņēmums netiek minēts starp pretendentiem.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Izvērēts sniegtais viedoklis. Skaidrojam, ka noteikumu projektā mērķgrupa sadalīta pēc finansējuma apmēra.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1 000 000 milj. </w:t>
            </w:r>
            <w:r w:rsidR="00000000" w:rsidRPr="00000000" w:rsidDel="00000000">
              <w:rPr>
                <w:i w:val="1"/>
                <w:rtl w:val="0"/>
              </w:rPr>
              <w:t xml:space="preserve">euro</w:t>
            </w:r>
            <w:r w:rsidR="00000000" w:rsidRPr="00000000" w:rsidDel="00000000">
              <w:rPr>
                <w:rtl w:val="0"/>
              </w:rPr>
              <w:t xml:space="preserve"> paredzēts tikai sīkiem (mikro), maziem komersantiem atbalstam līdz 5000 </w:t>
            </w:r>
            <w:r w:rsidR="00000000" w:rsidRPr="00000000" w:rsidDel="00000000">
              <w:rPr>
                <w:i w:val="1"/>
                <w:rtl w:val="0"/>
              </w:rPr>
              <w:t xml:space="preserve">euro</w:t>
            </w:r>
            <w:r w:rsidR="00000000" w:rsidRPr="00000000" w:rsidDel="00000000">
              <w:rPr>
                <w:rtl w:val="0"/>
              </w:rPr>
              <w:t xml:space="preserve"> vienam komersantam kā 100% </w:t>
            </w:r>
            <w:r w:rsidR="00000000" w:rsidRPr="00000000" w:rsidDel="00000000">
              <w:rPr>
                <w:i w:val="1"/>
                <w:rtl w:val="0"/>
              </w:rPr>
              <w:t xml:space="preserve">de minimis,</w:t>
            </w:r>
            <w:r w:rsidR="00000000" w:rsidRPr="00000000" w:rsidDel="00000000">
              <w:rPr>
                <w:rtl w:val="0"/>
              </w:rPr>
              <w:t xml:space="preserve"> ietverot arī konsultāciju izmaksas un tikai šī mērķgrupa ir tiesīga izvēlēties pakalpojuma sniedzēju no Eiropas digitālās inovācijas centra izveidotā Latvijā pieejamu standartizētu digitālo risinājumu kataloga.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500 000 </w:t>
            </w:r>
            <w:r w:rsidR="00000000" w:rsidRPr="00000000" w:rsidDel="00000000">
              <w:rPr>
                <w:i w:val="1"/>
                <w:rtl w:val="0"/>
              </w:rPr>
              <w:t xml:space="preserve">euro </w:t>
            </w:r>
            <w:r w:rsidR="00000000" w:rsidRPr="00000000" w:rsidDel="00000000">
              <w:rPr>
                <w:rtl w:val="0"/>
              </w:rPr>
              <w:t xml:space="preserve">paredzēts tikai biedrībām un nodibinājumiem atbalstam līdz 100 000 </w:t>
            </w:r>
            <w:r w:rsidR="00000000" w:rsidRPr="00000000" w:rsidDel="00000000">
              <w:rPr>
                <w:i w:val="1"/>
                <w:rtl w:val="0"/>
              </w:rPr>
              <w:t xml:space="preserve">euro</w:t>
            </w:r>
            <w:r w:rsidR="00000000" w:rsidRPr="00000000" w:rsidDel="00000000">
              <w:rPr>
                <w:rtl w:val="0"/>
              </w:rPr>
              <w:t xml:space="preserve"> vienai biedrībai un nodibinājumam kā </w:t>
            </w:r>
            <w:r w:rsidR="00000000" w:rsidRPr="00000000" w:rsidDel="00000000">
              <w:rPr>
                <w:i w:val="1"/>
                <w:rtl w:val="0"/>
              </w:rPr>
              <w:t xml:space="preserve">de minimis </w:t>
            </w:r>
            <w:r w:rsidR="00000000" w:rsidRPr="00000000" w:rsidDel="00000000">
              <w:rPr>
                <w:rtl w:val="0"/>
              </w:rPr>
              <w:t xml:space="preserve">ar dažādām atbalsta intensitātēm, atkarībā no biedrības vai nodibinājuma lieluma, ietverot arī konsultāciju izmaksas 50%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36 000 000 </w:t>
            </w:r>
            <w:r w:rsidR="00000000" w:rsidRPr="00000000" w:rsidDel="00000000">
              <w:rPr>
                <w:i w:val="1"/>
                <w:rtl w:val="0"/>
              </w:rPr>
              <w:t xml:space="preserve">euro </w:t>
            </w:r>
            <w:r w:rsidR="00000000" w:rsidRPr="00000000" w:rsidDel="00000000">
              <w:rPr>
                <w:rtl w:val="0"/>
              </w:rPr>
              <w:t xml:space="preserve">paredzēts sīkiem (mikro), maziem, vidējiem un lieliem komersantiem, pētniecības un zināšanu izplatīšanas organizācijām atbalstam līdz 100 000 </w:t>
            </w:r>
            <w:r w:rsidR="00000000" w:rsidRPr="00000000" w:rsidDel="00000000">
              <w:rPr>
                <w:i w:val="1"/>
                <w:rtl w:val="0"/>
              </w:rPr>
              <w:t xml:space="preserve">euro </w:t>
            </w:r>
            <w:r w:rsidR="00000000" w:rsidRPr="00000000" w:rsidDel="00000000">
              <w:rPr>
                <w:rtl w:val="0"/>
              </w:rPr>
              <w:t xml:space="preserve">vienam komersantam, pētniecības un zināšanu izplatīšanas organizācijai kā reģionālais atbalsts Komisijas regulas Nr. 651/2014 14. panta izpratnē ar dažādām atbalsta intensitātēm, sīkiem (mikro), maziem, vidējiem komersantiem, pētniecības un zināšanu izplatīšanas organizācijām, kas neatbilst lielā komersanta statusam, Komisijas regulas Nr. 651/2014 18. panta izpratnē ar atbalsta intensitāti 50%. </w:t>
            </w:r>
            <w:r w:rsidR="00000000" w:rsidRPr="00000000" w:rsidDel="00000000">
              <w:rPr>
                <w:i w:val="1"/>
                <w:rtl w:val="0"/>
              </w:rPr>
              <w:t xml:space="preserve">De minimis</w:t>
            </w:r>
            <w:r w:rsidR="00000000" w:rsidRPr="00000000" w:rsidDel="00000000">
              <w:rPr>
                <w:rtl w:val="0"/>
              </w:rPr>
              <w:t xml:space="preserve"> atbalsts mērķgrupai ar dažādām atbalsta intensitātēm ir pieejams, ja mērķgrupa darbojas kādā no Komisijas regulas Nr. 651/2014 neatbalstāmajām nozarēm un darbībām.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un papildināts ar divām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VI. Ar komercdarbības atbalsta saņemšanu saistītie nosacījumi, ja komercdarbības atbalsts tiek piešķirts saskaņā ar Komisijas regulu Nr. 1407/2013 vai Komisijas regulu Nr. 717/2014 vai Komisijas regulu Nr. 1408/2013. Atbalsta nosacījumi biedrībām ietverti </w:t>
            </w:r>
            <w:r w:rsidR="00000000" w:rsidRPr="00000000" w:rsidDel="00000000">
              <w:rPr>
                <w:b w:val="1"/>
                <w:rtl w:val="0"/>
              </w:rPr>
              <w:t xml:space="preserve">VI.</w:t>
            </w:r>
            <w:r w:rsidR="00000000" w:rsidRPr="00000000" w:rsidDel="00000000">
              <w:rPr>
                <w:rtl w:val="0"/>
              </w:rPr>
              <w:t xml:space="preserve"> nodaļā bet pētniecības un zināšanu izplatīšanas organizācijām -  V. un VI. nodaļā.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Komisijas regulas Nr. 651/2014 1. panta 2. punkta "c" un "d" apakšpunktā, 3. punktā un 13. panta "a", "b", "c", "d" apakšpunktā noteiktajām neatbalstāmajām nozarēs un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atbalsts šīs atbalsta programmas ietvaros tiks sniegts arī ar Komisijas regulas Nr.651/2014 18.pantu, kas neparedz 13.panta nosacījumu piemērošanu, vēršam uzmanību, ka noteikumu projekta 60.1.apakšpunkta redakcija paredz stingrākus nosacījumus (jo attiecas uz visiem atbalsta pretendentiem). Skaidrojam, ka gadījumā, ja atbalsts tiek sniegts, piemēram, Komisijas regulas Nr.651/2014 18.panta ietvaros, tad attiecībā uz to ir jāpiemēro Komisijas regulas Nr.651/2014 I nodaļas un 18.panta nosacījumi, nevis vēl papildus 13.panta nosacījumi. Lūdzam precizēt noteikumu projekta 60.1.apakšpunktu un papildināt anotāciju ar skaidrojumu par Komisijas regulas Nr.651/2014 13.panta piemērošanu.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sniegtais viedoklis. Skaidrojam, ka noteikumu projekta 41. punktā ietverts nosacījums, ka vaučeri gala labuma guvējs nevar pilnībā izmantot tikai konsultāciju pakalpojumiem, jo atbalsta programmas mērķis ir veicināt procesu digitalizāciju komercdarbībā, sniedzot atbalstu ieguldījumiem gatavos risinājumos. Tādēļ gala labuma guvējiem, kam atbalsts tiek sniegts Komisijas regulas Nr. 651/2014 ietvaros, tiek piemēroti vienādi nosacījumi. Papildināts skaidrojums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Komisijas regulas Nr. </w:t>
            </w:r>
            <w:r w:rsidR="00000000" w:rsidRPr="00000000" w:rsidDel="00000000">
              <w:rPr>
                <w:rtl w:val="0"/>
              </w:rPr>
              <w:t xml:space="preserve">651/2014</w:t>
            </w:r>
            <w:r w:rsidR="00000000" w:rsidRPr="00000000" w:rsidDel="00000000">
              <w:rPr>
                <w:rtl w:val="0"/>
              </w:rPr>
              <w:t xml:space="preserve"> 1. panta 2. punkta "c" un "d" apakšpunktā, 3. punktā un 13. panta "a", "b", "c", "d" apakšpunktā noteiktajām neatbalstāmajām nozarēm un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58.6. nemateriālie aktīvi atbilst Komisijas regulas Nr. 651/2014 14. panta 8. punktā minētajiem nosacījumiem. Lieliem komersantiem nemateriālos aktīvus var finansēt līdz 50% no sākotnējo ieguldījumu kopējām attiecināmajām ieguldījumu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Līguma par Eiropas Savienības darbību 288. panta otro daļu lūdzam precizēt noteikumu projekta 58. punktu, nepārrakstot (neskaidrojot) (sk. 58.2. punktu un 58.3. punkta pirmo teikumu u.c.) un nedublējot (sk. 58.3., 58.6. apakšpunkta otro teikumu u.c.)  Eiropas Komisijas 2014. gada 17. jūnija Regulas (ES) Nr. 651/2014, ar ko noteiktas atbalsta kategorijas atzīst par saderīgām ar iekšējo tirgu, piemērojot Līguma 107. un 108. pantu,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noteikumu projekta 58.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58.5. nemateriālie aktīvi atbilst Komisijas regulas Nr. </w:t>
            </w:r>
            <w:r w:rsidR="00000000" w:rsidRPr="00000000" w:rsidDel="00000000">
              <w:rPr>
                <w:rtl w:val="0"/>
              </w:rPr>
              <w:t xml:space="preserve">651/2014</w:t>
            </w:r>
            <w:r w:rsidR="00000000" w:rsidRPr="00000000" w:rsidDel="00000000">
              <w:rPr>
                <w:rtl w:val="0"/>
              </w:rPr>
              <w:t xml:space="preserve"> 14. panta 8. punktā minētajiem nosacījumiem, ievērojot ierobežojumu lielajiem komersantiem, kas noteikts Komisijas regulas Nr. </w:t>
            </w:r>
            <w:r w:rsidR="00000000" w:rsidRPr="00000000" w:rsidDel="00000000">
              <w:rPr>
                <w:rtl w:val="0"/>
              </w:rPr>
              <w:t xml:space="preserve">651/2014</w:t>
            </w:r>
            <w:r w:rsidR="00000000" w:rsidRPr="00000000" w:rsidDel="00000000">
              <w:rPr>
                <w:rtl w:val="0"/>
              </w:rPr>
              <w:t xml:space="preserve"> ​​​​​​​14. panta 8. punkta otrajā daļā;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Ja atbalstu nevar sniegt kā reģionālo atbalstu saskaņā ar šo noteikumu 56. un 57. punktu, tad atbalstu sniedz kā </w:t>
            </w:r>
            <w:r w:rsidR="00000000" w:rsidRPr="00000000" w:rsidDel="00000000">
              <w:rPr>
                <w:i w:val="1"/>
                <w:rtl w:val="0"/>
              </w:rPr>
              <w:t xml:space="preserve">de minimis</w:t>
            </w:r>
            <w:r w:rsidR="00000000" w:rsidRPr="00000000" w:rsidDel="00000000">
              <w:rPr>
                <w:rtl w:val="0"/>
              </w:rPr>
              <w:t xml:space="preserve"> atbalstu saskaņā ar Komisijas regulu Nr. 1407/2013 vai Komisijas regulu Nr. 717/2014 vai Komisijas regulu Nr. 1408/2013 šo noteikumu 17.2. apakšpunktā minētajām izmaksām.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62.punktā norādītais nosacījums nav korekts - daļu no noteikumu projekta 17.2.apakšpunktos minētajām attiecināmajām izmaksām nav paredzēts segt ar reģionālā atbalsta mērķi (piemēram, 17.2.2.apakšpunktā minētās attiecināmās izmaksas paredzēts segt nevis ar Komisijas regulas Nr.651/2014 14.pantu, bet gan MVK ar 18.pantu).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atbalsta pretendentam, piesakoties atbalstam, ir jābūt nepārprotami skaidram, kura regulējuma ietvaros atbalsts kurām attiecināmajām izmaksām tiks sniegts un no šī brīža noteikumu projekta redakcijas tas nav nepārprotami skaidrs. Lūdzam pārskatīt noteikumu projektu kopumā, kā arī precizēt noteikumu projekta 62.punktu.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62.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Ja atbalstu nevar sniegt saskaņā ar šo noteikumu </w:t>
            </w:r>
            <w:r w:rsidR="00000000" w:rsidRPr="00000000" w:rsidDel="00000000">
              <w:rPr>
                <w:rtl w:val="0"/>
              </w:rPr>
              <w:t xml:space="preserve">54.</w:t>
            </w:r>
            <w:r w:rsidR="00000000" w:rsidRPr="00000000" w:rsidDel="00000000">
              <w:rPr>
                <w:rtl w:val="0"/>
              </w:rPr>
              <w:t xml:space="preserve"> un </w:t>
            </w:r>
            <w:r w:rsidR="00000000" w:rsidRPr="00000000" w:rsidDel="00000000">
              <w:rPr>
                <w:rtl w:val="0"/>
              </w:rPr>
              <w:t xml:space="preserve">55. </w:t>
            </w:r>
            <w:r w:rsidR="00000000" w:rsidRPr="00000000" w:rsidDel="00000000">
              <w:rPr>
                <w:rtl w:val="0"/>
              </w:rPr>
              <w:t xml:space="preserve">punktu</w:t>
            </w:r>
            <w:r w:rsidR="00000000" w:rsidRPr="00000000" w:rsidDel="00000000">
              <w:rPr>
                <w:rtl w:val="0"/>
              </w:rPr>
              <w:t xml:space="preserve">, tad atbalstu sniedz šo noteikumu </w:t>
            </w:r>
            <w:r w:rsidR="00000000" w:rsidRPr="00000000" w:rsidDel="00000000">
              <w:rPr>
                <w:rtl w:val="0"/>
              </w:rPr>
              <w:t xml:space="preserve">18.2. </w:t>
            </w:r>
            <w:r w:rsidR="00000000" w:rsidRPr="00000000" w:rsidDel="00000000">
              <w:rPr>
                <w:rtl w:val="0"/>
              </w:rPr>
              <w:t xml:space="preserve">apakšpunktā</w:t>
            </w:r>
            <w:r w:rsidR="00000000" w:rsidRPr="00000000" w:rsidDel="00000000">
              <w:rPr>
                <w:rtl w:val="0"/>
              </w:rPr>
              <w:t xml:space="preserve"> minētajām izmaksām kā </w:t>
            </w:r>
            <w:r w:rsidR="00000000" w:rsidRPr="00000000" w:rsidDel="00000000">
              <w:rPr>
                <w:i w:val="1"/>
                <w:rtl w:val="0"/>
              </w:rPr>
              <w:t xml:space="preserve">de minimis</w:t>
            </w:r>
            <w:r w:rsidR="00000000" w:rsidRPr="00000000" w:rsidDel="00000000">
              <w:rPr>
                <w:rtl w:val="0"/>
              </w:rPr>
              <w:t xml:space="preserve"> atbalstu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Maksimāli pieļaujamā atbalsta intensitāte no atbalsta programmas kopējām attiecināmajām izmaksām, ja atbalstu sniedz saskaņā ar Komisijas regulas Nr. 651/2014 14. pantu,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maksimāli pieļaujamā atbalsta intensitāte ir jānosaka nevis attiecībā pret atbalsta programmas kopējām attiecināmajām izmaksām, bet gan pret konkrētā projekta atiecināmajām izmaksām, kuras plānotas saskaņā ar konkrēto komercdarbības atbalsta kontroles regulējumu (noteikumu projekta 63.punkta gadījumā maksimālā intensitāte jāievēro attiecībā pret attiecināmajām izmaksām, kas projekta ietvaros plānotas ar Komisijas regulas Nr. 651/2014 14.pantu). Lūdzam precizēt noteikumu projekta 63.punkta redakciju un informāciju anotācijā. Pēc analoģijas lūdzam pārskatīt visu noteikumu projektu, piemēram. 65.punktu u.c.</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63., 65., 76., 77., 78. punkts un precizēta infomācija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Maksimāli pieļaujamā atbalsta intensitāte no investīciju projekta attiecināmajām izmaksām, ja atbalstu sniedz saskaņā ar Komisijas regulas Nr. </w:t>
            </w:r>
            <w:r w:rsidR="00000000" w:rsidRPr="00000000" w:rsidDel="00000000">
              <w:rPr>
                <w:rtl w:val="0"/>
              </w:rPr>
              <w:t xml:space="preserve">651/2014</w:t>
            </w:r>
            <w:r w:rsidR="00000000" w:rsidRPr="00000000" w:rsidDel="00000000">
              <w:rPr>
                <w:rtl w:val="0"/>
              </w:rPr>
              <w:t xml:space="preserve"> 14. pantu,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55.1. Komisijas regulas Nr. 651/2014 1. panta 2. punkta "c" un "d" apakšpunktā, 3. punktā un 13. panta "a", "b", "c", "d" un "e" apakšpunktā noteiktajās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Komisijas regulas Nr.651/2014 spēkā esošā (konsolidētā) versija vairs nesatur 13.panta e)apakšpunktu. Lūdzam precizēt noteikumu projekta 55.1.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ņemot vērā, ka atbalsts šo noteikumu ietvaros tiek sniegts arī ar Komisijas regulas Nr.651/2014 18.pantu, kas neparedz 13.panta nosacījumu piemērošanu, vēršam uzmanību, ka noteikumu projekta 55.1.apakšpunkta redakcija paredz stingrākus nosacījumus (jo attiecas uz visiem atbalsta pretendentiem). Lūdzam papildināt anotāciju ar skaidrojumu par Komisijas regulas Nr.651/2014 13.panta piemērošanu.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60.1. apakšpunkts precizēts. 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Komisijas regulas Nr. </w:t>
            </w:r>
            <w:r w:rsidR="00000000" w:rsidRPr="00000000" w:rsidDel="00000000">
              <w:rPr>
                <w:rtl w:val="0"/>
              </w:rPr>
              <w:t xml:space="preserve">651/2014</w:t>
            </w:r>
            <w:r w:rsidR="00000000" w:rsidRPr="00000000" w:rsidDel="00000000">
              <w:rPr>
                <w:rtl w:val="0"/>
              </w:rPr>
              <w:t xml:space="preserve"> 1. panta 2. punkta "c" un "d" apakšpunktā, 3. punktā un 13. panta "a", "b", "c", "d" apakšpunktā noteiktajām neatbalstāmajām nozarēm un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Gala labuma guvējs atbilstoši Komisijas regulas Nr. 651/2014 14. panta 14. punktam nodrošina līdzfinansējumu vismaz 25% apmērā no attiecināmajām izmaksām, izmantojot paša līdzekļus vai ārējo finansējumu, tai skaitā cita finansētāja izsniegtu kredītu vai finanšu līzingu. Par šo līdzfinansējumu nav saņemts nekāds publiskais atbalsts, tai skaitā </w:t>
            </w:r>
            <w:r w:rsidR="00000000" w:rsidRPr="00000000" w:rsidDel="00000000">
              <w:rPr>
                <w:i w:val="1"/>
                <w:rtl w:val="0"/>
              </w:rPr>
              <w:t xml:space="preserve">de minimis</w:t>
            </w:r>
            <w:r w:rsidR="00000000" w:rsidRPr="00000000" w:rsidDel="00000000">
              <w:rPr>
                <w:rtl w:val="0"/>
              </w:rPr>
              <w:t xml:space="preserve"> atbalsts.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64.punktā ietvertais nosacījums par līdzfinansējuma nodrošināšanu vismaz 25% apmērā šī brīža redakcijā ir stingrāks nekā to paredz Komisijas regulas Nr.651/2014 14.panta 14.punkts. Līdzfinansējuma 25% apmērā ir jāņem vērā tikai tās attiecināmās izmaksas, kuras tiek atbalstītas ar Komisijas regulas Nr.651/2014 14.pantu, nevis visas projekta ietvaros attiecināmās izmaksas. Aicinām attiecīgi precizēt noteikumu projekta 64.punktu.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Gala labuma guvējs atbilstoši Komisijas regulas Nr. </w:t>
            </w:r>
            <w:r w:rsidR="00000000" w:rsidRPr="00000000" w:rsidDel="00000000">
              <w:rPr>
                <w:rtl w:val="0"/>
              </w:rPr>
              <w:t xml:space="preserve">651/2014</w:t>
            </w:r>
            <w:r w:rsidR="00000000" w:rsidRPr="00000000" w:rsidDel="00000000">
              <w:rPr>
                <w:rtl w:val="0"/>
              </w:rPr>
              <w:t xml:space="preserve"> 14. panta 14. punktam nodrošina līdzfinansējumu vismaz 25 % apmērā no attiecināmajām izmaksām, kuras tiek atbalstītas ar Komisijas regulas Nr. </w:t>
            </w:r>
            <w:r w:rsidR="00000000" w:rsidRPr="00000000" w:rsidDel="00000000">
              <w:rPr>
                <w:rtl w:val="0"/>
              </w:rPr>
              <w:t xml:space="preserve">651/2014</w:t>
            </w:r>
            <w:r w:rsidR="00000000" w:rsidRPr="00000000" w:rsidDel="00000000">
              <w:rPr>
                <w:rtl w:val="0"/>
              </w:rPr>
              <w:t xml:space="preserve"> 14. pantu,</w:t>
            </w:r>
            <w:r w:rsidR="00000000" w:rsidRPr="00000000" w:rsidDel="00000000">
              <w:rPr>
                <w:b w:val="1"/>
                <w:rtl w:val="0"/>
              </w:rPr>
              <w:t xml:space="preserve"> </w:t>
            </w:r>
            <w:r w:rsidR="00000000" w:rsidRPr="00000000" w:rsidDel="00000000">
              <w:rPr>
                <w:rtl w:val="0"/>
              </w:rPr>
              <w:t xml:space="preserve">izmantojot paša līdzekļus vai ārējo finansējumu, tai skaitā cita finansētāja izsniegtu kredītu vai finanšu līzingu. Par šo līdzfinansējumu nav saņemts nekāds publiskais atbalsts, tai skaitā </w:t>
            </w:r>
            <w:r w:rsidR="00000000" w:rsidRPr="00000000" w:rsidDel="00000000">
              <w:rPr>
                <w:i w:val="1"/>
                <w:rtl w:val="0"/>
              </w:rPr>
              <w:t xml:space="preserve">de minimis</w:t>
            </w:r>
            <w:r w:rsidR="00000000" w:rsidRPr="00000000" w:rsidDel="00000000">
              <w:rPr>
                <w:rtl w:val="0"/>
              </w:rPr>
              <w:t xml:space="preserve"> atbalsts.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Maksimāli pieļaujamā atbalsta intensitāte no atbalsta programmas kopējām attiecināmajām izmaksām, ja atbalstu sniedz saskaņā ar Komisijas regulas Nr. 651/2014 18. pantu, sīkiem (mikro), maziem, vidējiem komersantiem, pētniecības un zināšanu izplatīšanas organizācijām, kas neatbilst lielā komersanta statusam, ir 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65.punkta redakcija, kurā no atbalsta saņēmēju tvēruma tiek izslēgti lielie komersanti, ir pretrunā ar anotācijā skaidroto ("</w:t>
            </w:r>
            <w:r w:rsidR="00000000" w:rsidRPr="00000000" w:rsidDel="00000000">
              <w:rPr>
                <w:i w:val="1"/>
                <w:rtl w:val="0"/>
              </w:rPr>
              <w:t xml:space="preserve">Atbalstam, kas tiek sniegts ar Komisijas regulas Nr. 651/2014 18. pantu (konsultācijas) arī tiek piemēroti 13. panta nosacījumi, jo konsultācijas ir atbalstāmas visiem gala labuma guvējiem, izņemot sīkiem (mikro), maziem komersantiem ar atbalstu līdz 5000 euro, kur atbalsts konsultācijām tiek sniegts kā de minimis"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atbalsts konsultāciju pakalpojumiem tiek sniegts ar Komisijas regulas Nr.651/2014 18. pantu, atbalstu ar attiecīgo regulējuma pantu var saņemt MVU, līdz ar ko lūdzam salāgot informāciju anotācijā (precizēt) ar attiecīgajām noteikumu projekta normām, kas paredz, ka, piemērojot Komisijas regulas Nr. 651/2014 18.pantu, no atbalsta saņēmēju tvēruma konsultāciju pakalpojumiem ir izslēdzami lielie komersanti.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Maksimāli pieļaujamā atbalsta intensitāte no investīciju projekta attiecināmajām izmaksām, ja atbalstu sniedz saskaņā ar Komisijas regulas Nr. </w:t>
            </w:r>
            <w:r w:rsidR="00000000" w:rsidRPr="00000000" w:rsidDel="00000000">
              <w:rPr>
                <w:rtl w:val="0"/>
              </w:rPr>
              <w:t xml:space="preserve">651/2014</w:t>
            </w:r>
            <w:r w:rsidR="00000000" w:rsidRPr="00000000" w:rsidDel="00000000">
              <w:rPr>
                <w:rtl w:val="0"/>
              </w:rPr>
              <w:t xml:space="preserve"> 18. pantu, sīkajiem (mikro), mazajiem, vidējiem komersantiem un pētniecības un zināšanu izplatīšanas organizācijām, kas neatbilst lielā komersanta statusam, ir 50 %.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Maksimāli pieļaujamā atbalsta intensitāte no investīciju projekta attiecināmajām izmaksām, ja atbalstu sniedz saskaņā ar Komisijas regulas Nr. 651/2014 14. pantu,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Uzņēmumu pārveide būs atkarīga no to spējas ātri un plaši ieviest digitālās tehnoloģijas, arī tajās rūpniecības un pakalpojumu ekosistēmās, kas pašlaik atpaliek. Tas ir īpaši svarīgi mazajiem uzņēmumiem, kas veido Eiropas ekonomikas mugurkaulu.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Digitālās Ekonomikas un sabiedrības indeksā 2022, kur digitālo tehnoloģiju integrācijā Latvija ieņem 23.vietu Eiropas Savienībā, kā arī ANM būtisko ietekmi uz Eiropas Digitālās dekādes mērķiem. Ņemot vērā pieņemto lēmumu ar ko izveido politikas programmu "Digitālās desmitgades ceļš" 2030. gadam, kurā noteikts, ka vismaz 75% Eiropas uzņēmumu  jāievieš mākoņdatošanas pakalpojumi, lielie dati un mākslīgais intelekts.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ieskatā šajā punktā un apakšpunktos ietvertā atbalstāmā intensitāte var radīt izaicinošu situāciju Digitālās dekādes un kopējo ES MVU digitalizācijas mērķu sasniegšanā (īpaši mazajiem komersantiem),  Aicinām izvērtēt iespēju paaugstināt atbalsta intensitāti, ievērojot ierobežotās iespējas tieši mazajiem uzņēmumiem. Līdztekus norādām, ka ar to tiktu veicināta DESI indeksa digitālo tehnoloģiju integrācija.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63.1.Rīgā un Pierīgas NUTS 3. līmeņa reģionā ir 30% (lieliem komersantiem) vai 40% (vidējiem komersantiem) vai 70% (sīkiem (mikro), maziem komersantiem);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63.2.Kurzemes, Zemgales, Vidzemes un Latgales NUTS 3. līmeņa reģionā ir 40% (lieliem komersantiem) vai 50% (vidējiem komersantiem) vai 75%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Maksimāli pieļaujamā atbalsta intensitāte no investīciju projekta attiecināmajām izmaksām, ja atbalstu sniedz saskaņā ar Komisijas regulas Nr. </w:t>
            </w:r>
            <w:r w:rsidR="00000000" w:rsidRPr="00000000" w:rsidDel="00000000">
              <w:rPr>
                <w:rtl w:val="0"/>
              </w:rPr>
              <w:t xml:space="preserve">651/2014</w:t>
            </w:r>
            <w:r w:rsidR="00000000" w:rsidRPr="00000000" w:rsidDel="00000000">
              <w:rPr>
                <w:rtl w:val="0"/>
              </w:rPr>
              <w:t xml:space="preserve"> 14. pantu,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Ja kāda no nozarēm, kurā darbojas gala labuma guvējs, nav atbalstāma saskaņā ar šo noteikumu 55. un 56. punktā minēto, un gala labuma guvējs pretendē uz projekta īstenošanu atbalstāmajā nozarē, gala labuma guvējs projekta īstenošanas laikā nodrošina darbības vai izmaksu nošķiršanu saskaņā ar Komisijas regulas Nr. 651/2014 1. panta 3. punktu, ja tas vienlaikus darbojas saskaņā ar šiem noteikumiem atbalstāmajās un neatbalstāmajās nozarēs un darbībās. Nosacījums attiecināms arī gadījumā, ja gala labuma guvējs ir tiesīgs saņemt tikai </w:t>
            </w:r>
            <w:r w:rsidR="00000000" w:rsidRPr="00000000" w:rsidDel="00000000">
              <w:rPr>
                <w:i w:val="1"/>
                <w:rtl w:val="0"/>
              </w:rPr>
              <w:t xml:space="preserve">de minimis</w:t>
            </w:r>
            <w:r w:rsidR="00000000" w:rsidRPr="00000000" w:rsidDel="00000000">
              <w:rPr>
                <w:rtl w:val="0"/>
              </w:rPr>
              <w:t xml:space="preserve"> atbalstu saskaņā ar Komisijas regulas Nr. 1407/2013 1. panta 2. punktu vai Komisijas regulas Nr. 717/2014 1. panta 2. un 3. punktu vai Komisijas regulas Nr. 1408/2013 1. panta 2. un 3.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noteikumu projekta 58.punkta otro teikumu, ņemot vērā, ka atbalsta piešķiršana/saņemšana notiek, piemērojot konkrētu regulu nosacījumus, nevis saskaņā ar pantiem un punktiem, kas nosaka darbību un izmaksu nošķiršanu. MK noteikumu projekta punkta redakcija par nosacījuma par atbalsta nošķiršanu ievērošana de minimis atbalsta piemērošanas gadījumā būtu izsakāma citādāk.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61. un 80. punkts. Noteikumu projekts papildināts ar divām nodaļām: </w:t>
            </w:r>
            <w:r w:rsidR="00000000" w:rsidRPr="00000000" w:rsidDel="00000000">
              <w:rPr>
                <w:b w:val="1"/>
                <w:rtl w:val="0"/>
              </w:rPr>
              <w:t xml:space="preserve">V. </w:t>
            </w:r>
            <w:r w:rsidR="00000000" w:rsidRPr="00000000" w:rsidDel="00000000">
              <w:rPr>
                <w:rtl w:val="0"/>
              </w:rPr>
              <w:t xml:space="preserve">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Ja gala labuma guvējs darbojas kādā no šo noteikumu </w:t>
            </w:r>
            <w:r w:rsidR="00000000" w:rsidRPr="00000000" w:rsidDel="00000000">
              <w:rPr>
                <w:rtl w:val="0"/>
              </w:rPr>
              <w:t xml:space="preserve">60. </w:t>
            </w:r>
            <w:r w:rsidR="00000000" w:rsidRPr="00000000" w:rsidDel="00000000">
              <w:rPr>
                <w:rtl w:val="0"/>
              </w:rPr>
              <w:t xml:space="preserve">punktā</w:t>
            </w:r>
            <w:r w:rsidR="00000000" w:rsidRPr="00000000" w:rsidDel="00000000">
              <w:rPr>
                <w:rtl w:val="0"/>
              </w:rPr>
              <w:t xml:space="preserve">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saskaņā ar Komisijas regulas Nr. </w:t>
            </w:r>
            <w:r w:rsidR="00000000" w:rsidRPr="00000000" w:rsidDel="00000000">
              <w:rPr>
                <w:rtl w:val="0"/>
              </w:rPr>
              <w:t xml:space="preserve">651/2014</w:t>
            </w:r>
            <w:r w:rsidR="00000000" w:rsidRPr="00000000" w:rsidDel="00000000">
              <w:rPr>
                <w:rtl w:val="0"/>
              </w:rPr>
              <w:t xml:space="preserve"> 1. panta 3. punktu.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59.1. Rīgā un Pierīgas NUTS 3. līmeņa reģionā ir 30% (lieliem komersantiem) vai 40% (vidējiem komersantiem) vai 50% (sīkiem (mikro), maziem komersantiem);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nepieciešamību sniegt efektīvu atbalstu uzņēmumiem digitalizācijas palielināšanai, LTRK aicina ņemt vērā šādus precizējumus: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59.1.punktu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“59.1. Rīgā un Pierīgas NUTS 3. līmeņa reģionā ir 50% (lieliem komersantiem) vai 60% (vidējiem komersantiem) vai 70%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63.1. Rīgā un Pierīgas NUTS 3. līmeņa reģionā – 30 % (lielajiem komersantiem), 40 % (vidējiem komersantiem) vai 50 % (sīkajiem (mikro), mazajiem komersantiem);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59.2. Kurzemes, Zemgales, Vidzemes un Latgales NUTS 3. līmeņa reģionā ir 40% (lieliem komersantiem) vai 50% (vidējiem komersantiem) vai 60%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nepieciešamību sniegt efektīvu atbalstu uzņēmumiem digitalizācijas palielināšanai, LTRK aicina ņemt vērā šādus precizējumus: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59.2.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“59.2. Kurzemes, Zemgales, Vidzemes un Latgales NUTS 3. līmeņa reģionā ir 50% (lieliem komersantiem) vai 60% (vidējiem komersantiem) vai 70%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63.2. Kurzemes, Zemgales, Vidzemes un Latgales NUTS 3. līmeņa reģionā – 40 % (lielajiem komersantiem), 50 % (vidējiem komersantiem) vai 60 % (sīkajiem (mikro), mazajiem komersantiem).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Rīgā un Pierīgas NUTS 3. līmeņa reģionā ir 30% (lieliem komersantiem) vai 40%  (vidējiem komersantiem) vai 50%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nepieciešamību sniegt efektīvu atbalstu uzņēmumiem digitalizācijas palielināšanai, LTRK aicina ņemt vērā šādus precizējumus: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60.1.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“60.1. Rīgā un Pierīgas NUTS 3. līmeņa reģionā ir 50% (lieliem komersantiem) vai 60%  (vidējiem komersantiem) vai 70%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60.2. Kurzemes, Zemgales, Vidzemes un Latgales NUTS 3. līmeņa reģionā ir 40% (lieliem komersantiem) vai 50% (vidējiem komersantiem) vai 60% (sīkiem (mikro),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nepieciešamību sniegt efektīvu atbalstu uzņēmumiem digitalizācijas palielināšanai, LTRK aicina ņemt vērā šādus precizējumus: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60.2.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“60.2. Kurzemes, Zemgales, Vidzemes un Latgales NUTS 3. līmeņa reģionā ir 50% (lieliem komersantiem) vai 60% (vidējiem komersantiem) vai 70% (sīkiem (mikro), maziem komersantiem)”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Šo noteikumu 30. punktā minētais gala labuma guvējs atbilstoši Komisijas regulas Nr. 651/2014 14. panta 14. punktam nodrošina līdzfinansējumu vismaz 25% apmērā, izmantojot paša līdzekļus vai ārējo finansējumu, tai skaitā cita finansētāja izsniegtu kredītu vai finanšu līzingu. Par šo līdzfinansējumu nav saņemts nekāds publiskais atbalsts, tai skaitā </w:t>
            </w:r>
            <w:r w:rsidR="00000000" w:rsidRPr="00000000" w:rsidDel="00000000">
              <w:rPr>
                <w:i w:val="1"/>
                <w:rtl w:val="0"/>
              </w:rPr>
              <w:t xml:space="preserve">de minimis</w:t>
            </w:r>
            <w:r w:rsidR="00000000" w:rsidRPr="00000000" w:rsidDel="00000000">
              <w:rPr>
                <w:rtl w:val="0"/>
              </w:rPr>
              <w:t xml:space="preserve"> atbalsts.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Komisijas regulas Nr.651/2014 14.panta 14. punkts paredz, ka “</w:t>
            </w:r>
            <w:r w:rsidR="00000000" w:rsidRPr="00000000" w:rsidDel="00000000">
              <w:rPr>
                <w:i w:val="1"/>
                <w:rtl w:val="0"/>
              </w:rPr>
              <w:t xml:space="preserve">Atbalsta saņēmējam jānodrošina finansiāls ieguldījums vismaz 25 % apmērā no attiecināmajām izmaksām, izmantojot pašu līdzekļus vai ārējo finansējumu, par kuru nav saņemts nekāds publisks atbalsts.</w:t>
            </w:r>
            <w:r w:rsidR="00000000" w:rsidRPr="00000000" w:rsidDel="00000000">
              <w:rPr>
                <w:rtl w:val="0"/>
              </w:rPr>
              <w:t xml:space="preserve">”, lūdzam precizēt noteikumu projekta 61. punktu, konkrēti norādot, ka attiecīgajā punktā minētajam gala labuma guvējam ir jānodrošina līdzfinansējums 25 % apmērā </w:t>
            </w:r>
            <w:r w:rsidR="00000000" w:rsidRPr="00000000" w:rsidDel="00000000">
              <w:rPr>
                <w:u w:val="single"/>
                <w:rtl w:val="0"/>
              </w:rPr>
              <w:t xml:space="preserve">no attiecināmajām izmaksām</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Gala labuma guvējs atbilstoši Komisijas regulas Nr. </w:t>
            </w:r>
            <w:r w:rsidR="00000000" w:rsidRPr="00000000" w:rsidDel="00000000">
              <w:rPr>
                <w:rtl w:val="0"/>
              </w:rPr>
              <w:t xml:space="preserve">651/2014</w:t>
            </w:r>
            <w:r w:rsidR="00000000" w:rsidRPr="00000000" w:rsidDel="00000000">
              <w:rPr>
                <w:rtl w:val="0"/>
              </w:rPr>
              <w:t xml:space="preserve"> 14. panta 14. punktam nodrošina līdzfinansējumu vismaz 25 % apmērā no attiecināmajām izmaksām, kuras tiek atbalstītas ar Komisijas regulas Nr. </w:t>
            </w:r>
            <w:r w:rsidR="00000000" w:rsidRPr="00000000" w:rsidDel="00000000">
              <w:rPr>
                <w:rtl w:val="0"/>
              </w:rPr>
              <w:t xml:space="preserve">651/2014</w:t>
            </w:r>
            <w:r w:rsidR="00000000" w:rsidRPr="00000000" w:rsidDel="00000000">
              <w:rPr>
                <w:rtl w:val="0"/>
              </w:rPr>
              <w:t xml:space="preserve"> 14. pantu,</w:t>
            </w:r>
            <w:r w:rsidR="00000000" w:rsidRPr="00000000" w:rsidDel="00000000">
              <w:rPr>
                <w:b w:val="1"/>
                <w:rtl w:val="0"/>
              </w:rPr>
              <w:t xml:space="preserve"> </w:t>
            </w:r>
            <w:r w:rsidR="00000000" w:rsidRPr="00000000" w:rsidDel="00000000">
              <w:rPr>
                <w:rtl w:val="0"/>
              </w:rPr>
              <w:t xml:space="preserve">izmantojot paša līdzekļus vai ārējo finansējumu, tai skaitā cita finansētāja izsniegtu kredītu vai finanšu līzingu. Par šo līdzfinansējumu nav saņemts nekāds publiskais atbalsts, tai skaitā </w:t>
            </w:r>
            <w:r w:rsidR="00000000" w:rsidRPr="00000000" w:rsidDel="00000000">
              <w:rPr>
                <w:i w:val="1"/>
                <w:rtl w:val="0"/>
              </w:rPr>
              <w:t xml:space="preserve">de minimis</w:t>
            </w:r>
            <w:r w:rsidR="00000000" w:rsidRPr="00000000" w:rsidDel="00000000">
              <w:rPr>
                <w:rtl w:val="0"/>
              </w:rPr>
              <w:t xml:space="preserve"> atbalsts.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Šo noteikumu 28. punktā minētajam sīkam (mikro), mazam komersantam maksimāli pieļaujamā atbalsta intensitāte no atbalsta programmas kopējām attiecināmajām izmaksām ir 100%, un atbalstu sniedz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62.punktu ir iespējams pārprast, lūdzam noteikumu projekta 62.punktu izteikt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atbalstu sīkam (mikro), mazam komersantam [ielieciet lūdzu attiecīgos punktus]. punktā minētajām izmaksām sniedz saskaņā ar Komisijas regulu Nr. 1407/2013 vai Komisijas regulu Nr. 717/2014 vai Komisijas regulu Nr. 1408/2013, maksimāli pieļaujamā atbalsta intensitāte no atbalsta programmas kopējām attiecināmajām izmaksām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74. punkts. Noteikumu projekts ir papildināts ar divām jaunām nodaļām:</w:t>
            </w:r>
            <w:r w:rsidR="00000000" w:rsidRPr="00000000" w:rsidDel="00000000">
              <w:rPr>
                <w:b w:val="1"/>
                <w:rtl w:val="0"/>
              </w:rPr>
              <w:t xml:space="preserve"> V. </w:t>
            </w:r>
            <w:r w:rsidR="00000000" w:rsidRPr="00000000" w:rsidDel="00000000">
              <w:rPr>
                <w:rtl w:val="0"/>
              </w:rPr>
              <w:t xml:space="preserve">Ar komercdarbības atbalsta saņemšanu saistītie nosacījumi, ja komercdarbības atbalsts tiek piešķirts saskaņā ar Komisijas regulu Nr. 651/2014 un </w:t>
            </w:r>
            <w:r w:rsidR="00000000" w:rsidRPr="00000000" w:rsidDel="00000000">
              <w:rPr>
                <w:b w:val="1"/>
                <w:rtl w:val="0"/>
              </w:rPr>
              <w:t xml:space="preserve">VI. </w:t>
            </w:r>
            <w:r w:rsidR="00000000" w:rsidRPr="00000000" w:rsidDel="00000000">
              <w:rPr>
                <w:rtl w:val="0"/>
              </w:rPr>
              <w:t xml:space="preserve">Ar komercdarbības atbalsta saņemšanu saistītie nosacījumi, ja komercdarbības atbalsts tiek piešķirts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Atbalstu, kas gala labuma guvējam piešķirts saskaņā ar Komisijas regulas Nr. 651/2014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Ekonomikas ministriju noteikumu projekta 70.1.-70.5. apakšpunktos iekļautās kumulācijas normas pielāgot atbalsta programmas mērķim un saturam. Piemēram, attiecībā uz noteikumu projekta 70.2. un 70.4. apakšpunktu kumulācijas normu, kurai ir sasaiste tikai ar Komisijas regulas Nr. 651/2014 14.pantu (reģionālais atbalsts), rodas šaubas, vai šī brīža redakcijā attiecīgā norma varētu tikt piemērota arī atbalstam, kas sniegts ar Komisijas regulas Nr. 651/2014 18.pantu. Lūdzam izvērtēt un atbilstoši precizēt noteikumu projekta 70.1.-70.5. apakšpunktos iekļautāskumulācijas normas, kas piemērojamas Komisijas regulas Nr. 651/2014 ietvaros piešķirtajam atbalstam.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w:t>
            </w:r>
            <w:r w:rsidR="00000000" w:rsidRPr="00000000" w:rsidDel="00000000">
              <w:rPr>
                <w:b w:val="1"/>
                <w:rtl w:val="0"/>
              </w:rPr>
              <w:t xml:space="preserve"> </w:t>
            </w:r>
            <w:r w:rsidR="00000000" w:rsidRPr="00000000" w:rsidDel="00000000">
              <w:rPr>
                <w:rtl w:val="0"/>
              </w:rPr>
              <w:t xml:space="preserve">70. punkts un dzēsti 70. punkta apakšpunkti, kumulācijas nosacījumus apvienojot vienā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Atbalstu, kas gala labuma guvējam piešķirts saskaņā ar Komisijas regulas Nr. </w:t>
            </w:r>
            <w:r w:rsidR="00000000" w:rsidRPr="00000000" w:rsidDel="00000000">
              <w:rPr>
                <w:rtl w:val="0"/>
              </w:rPr>
              <w:t xml:space="preserve">651/2014</w:t>
            </w:r>
            <w:r w:rsidR="00000000" w:rsidRPr="00000000" w:rsidDel="00000000">
              <w:rPr>
                <w:rtl w:val="0"/>
              </w:rPr>
              <w:t xml:space="preserve"> 14. un 18. pantu,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un ar </w:t>
            </w:r>
            <w:r w:rsidR="00000000" w:rsidRPr="00000000" w:rsidDel="00000000">
              <w:rPr>
                <w:i w:val="1"/>
                <w:rtl w:val="0"/>
              </w:rPr>
              <w:t xml:space="preserve">de minimis</w:t>
            </w:r>
            <w:r w:rsidR="00000000" w:rsidRPr="00000000" w:rsidDel="00000000">
              <w:rPr>
                <w:rtl w:val="0"/>
              </w:rPr>
              <w:t xml:space="preserve"> atbalstu, ievērojot nosacījumu, ka atbilstoši šiem noteikumiem piešķirtais finansējums kopā ar citas atbalsta programmas vai</w:t>
            </w:r>
            <w:r w:rsidR="00000000" w:rsidRPr="00000000" w:rsidDel="00000000">
              <w:rPr>
                <w:i w:val="1"/>
                <w:rtl w:val="0"/>
              </w:rPr>
              <w:t xml:space="preserve"> ad hoc</w:t>
            </w:r>
            <w:r w:rsidR="00000000" w:rsidRPr="00000000" w:rsidDel="00000000">
              <w:rPr>
                <w:rtl w:val="0"/>
              </w:rPr>
              <w:t xml:space="preserve"> atbalsta projekta ietvaros piešķirto finansējumu nepārsniedz maksimāli pieļaujamo reģionālā atbalsta un konsultāciju atbalsta intensitāti, kas attiecīgi noteikta šo noteikumu </w:t>
            </w:r>
            <w:r w:rsidR="00000000" w:rsidRPr="00000000" w:rsidDel="00000000">
              <w:rPr>
                <w:rtl w:val="0"/>
              </w:rPr>
              <w:t xml:space="preserve">63.</w:t>
            </w:r>
            <w:r w:rsidR="00000000" w:rsidRPr="00000000" w:rsidDel="00000000">
              <w:rPr>
                <w:rtl w:val="0"/>
              </w:rPr>
              <w:t xml:space="preserve"> un </w:t>
            </w:r>
            <w:r w:rsidR="00000000" w:rsidRPr="00000000" w:rsidDel="00000000">
              <w:rPr>
                <w:rtl w:val="0"/>
              </w:rPr>
              <w:t xml:space="preserve">65. </w:t>
            </w:r>
            <w:r w:rsidR="00000000" w:rsidRPr="00000000" w:rsidDel="00000000">
              <w:rPr>
                <w:rtl w:val="0"/>
              </w:rPr>
              <w:t xml:space="preserve">punktā</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Šo noteikumu 17.2.2. apakšpunktā minētajām izmaksām maksimāli pieļaujamā atbalsta intensitāte no atbalsta programmas kopējām attiecināmajām izmaksām sīkiem (mikro), maziem, vidējiem komersantiem, biedrībām un nodibinājumiem, pētniecības un zināšanu izplatīšanas organizācijām, kas neatbilst lielā komersanta statusam, ir 50%, izņemot šo noteikumu 62. punktā minēto gala labuma guvēju, kam maksimāli pieļaujamā atbalsta intensitāte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atbalstam, kas sniegts saskaņā ar Komisijas regulas Nr.651/2014 18.pantu (saskaņā ar šī panta 2.punktu), intensitāte nedrīkst pārsniegt 50% no attiecināmajām izmaksām, līdz ar to lūdzam precizēt noteikumu projekta 63.punktu, dzēšot piebildi “izņemot šo noteikumu 62. punktā minēto gala labuma guvēju, kam maksimāli pieļaujamā atbalsta intensitāte ir 100%.”.</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65. un 78. punkts. Noteikumu projekts ir papildināts ar divām jaunām nodaļām: </w:t>
            </w:r>
            <w:r w:rsidR="00000000" w:rsidRPr="00000000" w:rsidDel="00000000">
              <w:rPr>
                <w:b w:val="1"/>
                <w:rtl w:val="0"/>
              </w:rPr>
              <w:t xml:space="preserve">V. </w:t>
            </w:r>
            <w:r w:rsidR="00000000" w:rsidRPr="00000000" w:rsidDel="00000000">
              <w:rPr>
                <w:rtl w:val="0"/>
              </w:rPr>
              <w:t xml:space="preserve">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Maksimāli pieļaujamā atbalsta intensitāte no investīciju projekta attiecināmajām izmaksām, ja atbalstu sniedz saskaņā ar Komisijas regulas Nr. </w:t>
            </w:r>
            <w:r w:rsidR="00000000" w:rsidRPr="00000000" w:rsidDel="00000000">
              <w:rPr>
                <w:rtl w:val="0"/>
              </w:rPr>
              <w:t xml:space="preserve">651/2014</w:t>
            </w:r>
            <w:r w:rsidR="00000000" w:rsidRPr="00000000" w:rsidDel="00000000">
              <w:rPr>
                <w:rtl w:val="0"/>
              </w:rPr>
              <w:t xml:space="preserve"> 18. pantu, sīkajiem (mikro), mazajiem, vidējiem komersantiem un pētniecības un zināšanu izplatīšanas organizācijām, kas neatbilst lielā komersanta statusam, ir 50 %.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Šo noteikumu 17.2.2. apakšpunktā minētajām izmaksām maksimāli pieļaujamā atbalsta intensitāte no atbalsta programmas kopējām attiecināmajām izmaksām sīkiem (mikro), maziem, vidējiem komersantiem, biedrībām un nodibinājumiem, pētniecības un zināšanu izplatīšanas organizācijām, kas neatbilst lielā komersanta statusam, ir 50%, izņemot šo noteikumu 62. punktā minēto gala labuma guvēju, kam maksimāli pieļaujamā atbalsta intensitāte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nepieciešamību sniegt efektīvu atbalstu uzņēmumiem digitalizācijas palielināšanai, LTRK aicina ņemt vērā šādus precizējumus: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63.punktu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Šo noteikumu 17.2.2. apakšpunktā minētajām izmaksām maksimāli pieļaujamā atbalsta intensitāte no atbalsta programmas kopējām attiecināmajām izmaksām sīkiem (mikro), maziem, vidējiem komersantiem, biedrībām un nodibinājumiem, pētniecības un zināšanu izplatīšanas organizācijām, kas neatbilst lielā komersanta statusam, ir 70%, izņemot šo noteikumu 62. punktā minēto gala labuma guvēju, kam maksimāli pieļaujamā atbalsta intensitāte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noteikumu projekta 43. punktā noteikts, ka vaučeri pilnībā nevar izmantot tikai konsultāciju pakalpojumiem, ņemot vērā, ka atbalsts paredzēts digitālās transformācijas veicināšanai un konkurētspējas paaugstināšanai, veicot pilnveidojumus iekšējo procesu digitalizēšanā. Noteikumu projektā ir norādīta maksimāli pieļaujamā atbalsta intensitāte.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Maksimāli pieļaujamā atbalsta intensitāte no investīciju projekta attiecināmajām izmaksām, ja atbalstu sniedz saskaņā ar Komisijas regulas Nr. </w:t>
            </w:r>
            <w:r w:rsidR="00000000" w:rsidRPr="00000000" w:rsidDel="00000000">
              <w:rPr>
                <w:rtl w:val="0"/>
              </w:rPr>
              <w:t xml:space="preserve">651/2014</w:t>
            </w:r>
            <w:r w:rsidR="00000000" w:rsidRPr="00000000" w:rsidDel="00000000">
              <w:rPr>
                <w:rtl w:val="0"/>
              </w:rPr>
              <w:t xml:space="preserve"> 18. pantu, sīkajiem (mikro), mazajiem, vidējiem komersantiem un pētniecības un zināšanu izplatīšanas organizācijām, kas neatbilst lielā komersanta statusam, ir 50 %.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Atbalstu, kas gala labuma guvējam piešķirts saskaņā ar Komisijas regulas Nr. 651/2014 14. un 18. pantu, var apvienot ar citā komercdarbības atbalsta programmā vai individuālā atbalsta projektā sniegto atbalstu dažādām nosakāmām vai vienām un tām pašām attiecināmajām izmaksām saskaņā ar Komisijas regulas Nr.  651/2014 8. pantu, tai skaitā var apvienot ar citā komercdarbības atbalsta programmā vai individuālā atbalsta projektā sniegto </w:t>
            </w:r>
            <w:r w:rsidR="00000000" w:rsidRPr="00000000" w:rsidDel="00000000">
              <w:rPr>
                <w:i w:val="1"/>
                <w:rtl w:val="0"/>
              </w:rPr>
              <w:t xml:space="preserve">de minimis</w:t>
            </w:r>
            <w:r w:rsidR="00000000" w:rsidRPr="00000000" w:rsidDel="00000000">
              <w:rPr>
                <w:rtl w:val="0"/>
              </w:rPr>
              <w:t xml:space="preserve"> atbalstu, nepārsniedzot maksimālā publiskā finansējuma apmēru vai maksimālo robežvērtību, kas noteikta citā valsts atbalsta programmā, individuālā atbalsta projektā saskaņā ar Komisijas regulas Nr. 651/2014 8.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atbalsta kumulācija ir iespējama gan par tām pašām attiecināmajām izmaksām, gan par citas atbalsta programmas ietvaros piešķirto finansējumu, lūdzam precizēt noteikumu projekta 70. punktu,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Atbalstu, kas gala labuma guvējam piešķirts saskaņā ar Komisijas regulas Nr. 651/2014 14. un 18. pantu var apvienot ar citas atbalsta programmas vai </w:t>
            </w:r>
            <w:r w:rsidR="00000000" w:rsidRPr="00000000" w:rsidDel="00000000">
              <w:rPr>
                <w:i w:val="1"/>
                <w:rtl w:val="0"/>
              </w:rPr>
              <w:t xml:space="preserve">ad-hoc</w:t>
            </w:r>
            <w:r w:rsidR="00000000" w:rsidRPr="00000000" w:rsidDel="00000000">
              <w:rPr>
                <w:rtl w:val="0"/>
              </w:rPr>
              <w:t xml:space="preserve"> atbalsta projekta ietvaros piešķirto finansējumu, tai skaitā, par tām pašām attiecināmām izmaksām un ar </w:t>
            </w:r>
            <w:r w:rsidR="00000000" w:rsidRPr="00000000" w:rsidDel="00000000">
              <w:rPr>
                <w:i w:val="1"/>
                <w:rtl w:val="0"/>
              </w:rPr>
              <w:t xml:space="preserve">de minimis</w:t>
            </w:r>
            <w:r w:rsidR="00000000" w:rsidRPr="00000000" w:rsidDel="00000000">
              <w:rPr>
                <w:rtl w:val="0"/>
              </w:rPr>
              <w:t xml:space="preserve"> atbalstu, ievērojot nosacījumu, ka šo noteikumu ietvaros piešķirtais finansējums kopā ar citas atbalsta programmas vai </w:t>
            </w:r>
            <w:r w:rsidR="00000000" w:rsidRPr="00000000" w:rsidDel="00000000">
              <w:rPr>
                <w:i w:val="1"/>
                <w:rtl w:val="0"/>
              </w:rPr>
              <w:t xml:space="preserve">ad-hoc</w:t>
            </w:r>
            <w:r w:rsidR="00000000" w:rsidRPr="00000000" w:rsidDel="00000000">
              <w:rPr>
                <w:rtl w:val="0"/>
              </w:rPr>
              <w:t xml:space="preserve"> atbalsta projekta ietvaros piešķirto finansējumu nepārsniedz maksimāli pieļaujamo reģionālā atbalsta un konsultāciju atbalsta intensitāti, kas attiecīgi noteikta šo noteikumu 63. un 65.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 Atbalstu, kas gala labuma guvējam piešķirts saskaņā ar Komisijas regulas Nr. </w:t>
            </w:r>
            <w:r w:rsidR="00000000" w:rsidRPr="00000000" w:rsidDel="00000000">
              <w:rPr>
                <w:rtl w:val="0"/>
              </w:rPr>
              <w:t xml:space="preserve">651/2014</w:t>
            </w:r>
            <w:r w:rsidR="00000000" w:rsidRPr="00000000" w:rsidDel="00000000">
              <w:rPr>
                <w:rtl w:val="0"/>
              </w:rPr>
              <w:t xml:space="preserve"> 14. un 18. pantu,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un ar </w:t>
            </w:r>
            <w:r w:rsidR="00000000" w:rsidRPr="00000000" w:rsidDel="00000000">
              <w:rPr>
                <w:i w:val="1"/>
                <w:rtl w:val="0"/>
              </w:rPr>
              <w:t xml:space="preserve">de minimis</w:t>
            </w:r>
            <w:r w:rsidR="00000000" w:rsidRPr="00000000" w:rsidDel="00000000">
              <w:rPr>
                <w:rtl w:val="0"/>
              </w:rPr>
              <w:t xml:space="preserve"> atbalstu, ievērojot nosacījumu, ka atbilstoši šiem noteikumiem piešķirtais finansējums kopā ar citas atbalsta programmas vai</w:t>
            </w:r>
            <w:r w:rsidR="00000000" w:rsidRPr="00000000" w:rsidDel="00000000">
              <w:rPr>
                <w:i w:val="1"/>
                <w:rtl w:val="0"/>
              </w:rPr>
              <w:t xml:space="preserve"> ad hoc</w:t>
            </w:r>
            <w:r w:rsidR="00000000" w:rsidRPr="00000000" w:rsidDel="00000000">
              <w:rPr>
                <w:rtl w:val="0"/>
              </w:rPr>
              <w:t xml:space="preserve"> atbalsta projekta ietvaros piešķirto finansējumu nepārsniedz maksimāli pieļaujamo reģionālā atbalsta un konsultāciju atbalsta intensitāti, kas attiecīgi noteikta šo noteikumu </w:t>
            </w:r>
            <w:r w:rsidR="00000000" w:rsidRPr="00000000" w:rsidDel="00000000">
              <w:rPr>
                <w:rtl w:val="0"/>
              </w:rPr>
              <w:t xml:space="preserve">63.</w:t>
            </w:r>
            <w:r w:rsidR="00000000" w:rsidRPr="00000000" w:rsidDel="00000000">
              <w:rPr>
                <w:rtl w:val="0"/>
              </w:rPr>
              <w:t xml:space="preserve"> un </w:t>
            </w:r>
            <w:r w:rsidR="00000000" w:rsidRPr="00000000" w:rsidDel="00000000">
              <w:rPr>
                <w:rtl w:val="0"/>
              </w:rPr>
              <w:t xml:space="preserve">65. </w:t>
            </w:r>
            <w:r w:rsidR="00000000" w:rsidRPr="00000000" w:rsidDel="00000000">
              <w:rPr>
                <w:rtl w:val="0"/>
              </w:rPr>
              <w:t xml:space="preserve">punktā</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64.3. gala labuma guvējs nesaņem un neparedz saņemt atbalstu par tām pašām attiecināmajām un izmaksām, kas netiek segtas no Atveseļošanas fonda līdzekļiem, </w:t>
            </w:r>
            <w:r w:rsidR="00000000" w:rsidRPr="00000000" w:rsidDel="00000000">
              <w:rPr>
                <w:i w:val="1"/>
                <w:rtl w:val="0"/>
              </w:rPr>
              <w:t xml:space="preserve">de minimis</w:t>
            </w:r>
            <w:r w:rsidR="00000000" w:rsidRPr="00000000" w:rsidDel="00000000">
              <w:rPr>
                <w:rtl w:val="0"/>
              </w:rPr>
              <w:t xml:space="preserve"> atbalsta un citu programmu ietvaros no Eiropas Savienības vai citiem publiskajiem līdzekļiem (tai skaitā valsts un pašvaldību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de minimis ir piemērojamais regulējums nevis atbalsta avots, lūdzam atbilstoši precizēt noteikumu projekta 64.3.apakšpunktu, dzēšot ‘de minimis atbalsta’.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divām jaunām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 kas ietver arī kumulācijas normu piemērošanas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75.2. var apvienot ar šīs vai ar citas atbalsta programmas vai individuālā atbalsta projekta ietvaros piešķirto finansējumu, tai skaitā par tām pašām attiecināmām izmaksām un ar </w:t>
            </w:r>
            <w:r w:rsidR="00000000" w:rsidRPr="00000000" w:rsidDel="00000000">
              <w:rPr>
                <w:i w:val="1"/>
                <w:rtl w:val="0"/>
              </w:rPr>
              <w:t xml:space="preserve">de minimis</w:t>
            </w:r>
            <w:r w:rsidR="00000000" w:rsidRPr="00000000" w:rsidDel="00000000">
              <w:rPr>
                <w:rtl w:val="0"/>
              </w:rPr>
              <w:t xml:space="preserve"> atbalstu, ievērojot nosacījumu, ka šo noteikumu ietvaros piešķirtais finansējums kopā ar citas atbalsta programmas vai individuālā atbalsta projekta ietvaros piešķirto finansējumu nepārsniedz ne tikai maksimāli pieļaujamo reģionālā finansējuma intensitāti, kas noteikta šo noteikumu 56. punktā, bet arī citos šo noteikumu punktos minētās intensitātes;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75.2.apakšpunkts ir joprojām pretrunā noteikumu projekta 64.3. apakšpunktam, jo 75.2. apakšpunkts pieļauj de minimis atbalsta kumulāciju, taču 64.3.apakšpunkts to aizliedz. Lūdzam precizēt. Vienlaikus lūdzam atjaunot iepriekšējās noteikumu projekta redakcijas 75.5. un 75.4.apakšpunktus, jo tie ir nepieciešami, lai nodrošinātu korektu atbalsta kumulācijas normas nosacījumu ievērošanu.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divām jaunām nodaļām: </w:t>
            </w:r>
            <w:r w:rsidR="00000000" w:rsidRPr="00000000" w:rsidDel="00000000">
              <w:rPr>
                <w:b w:val="1"/>
                <w:rtl w:val="0"/>
              </w:rPr>
              <w:t xml:space="preserve">V. </w:t>
            </w:r>
            <w:r w:rsidR="00000000" w:rsidRPr="00000000" w:rsidDel="00000000">
              <w:rPr>
                <w:rtl w:val="0"/>
              </w:rPr>
              <w:t xml:space="preserve">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 kas ietver arī kumulācijas normu piemērošanas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76.1. var apvienot ar </w:t>
            </w:r>
            <w:r w:rsidR="00000000" w:rsidRPr="00000000" w:rsidDel="00000000">
              <w:rPr>
                <w:i w:val="1"/>
                <w:rtl w:val="0"/>
              </w:rPr>
              <w:t xml:space="preserve">de minimis</w:t>
            </w:r>
            <w:r w:rsidR="00000000" w:rsidRPr="00000000" w:rsidDel="00000000">
              <w:rPr>
                <w:rtl w:val="0"/>
              </w:rPr>
              <w:t xml:space="preserve"> atbalstu, ko piešķir saskaņā ar Komisijas 2012. gada 25. aprīļa Regulas (ES) Nr. 360/2012 par Līguma par Eiropas Savienības darbību 107. un 108. panta piemērošanu </w:t>
            </w:r>
            <w:r w:rsidR="00000000" w:rsidRPr="00000000" w:rsidDel="00000000">
              <w:rPr>
                <w:i w:val="1"/>
                <w:rtl w:val="0"/>
              </w:rPr>
              <w:t xml:space="preserve">de minimis</w:t>
            </w:r>
            <w:r w:rsidR="00000000" w:rsidRPr="00000000" w:rsidDel="00000000">
              <w:rPr>
                <w:rtl w:val="0"/>
              </w:rPr>
              <w:t xml:space="preserve"> atbalstam, ko piešķir uzņēmumiem, kuri sniedz pakalpojumus ar vispārēju tautsaimniecisku nozīmi, līdz minētajā regulā noteiktajam robežlielumam. To var apvienot ar </w:t>
            </w:r>
            <w:r w:rsidR="00000000" w:rsidRPr="00000000" w:rsidDel="00000000">
              <w:rPr>
                <w:i w:val="1"/>
                <w:rtl w:val="0"/>
              </w:rPr>
              <w:t xml:space="preserve">de minimis </w:t>
            </w:r>
            <w:r w:rsidR="00000000" w:rsidRPr="00000000" w:rsidDel="00000000">
              <w:rPr>
                <w:rtl w:val="0"/>
              </w:rPr>
              <w:t xml:space="preserve">atbalstu, ko piešķir saskaņā ar citām </w:t>
            </w:r>
            <w:r w:rsidR="00000000" w:rsidRPr="00000000" w:rsidDel="00000000">
              <w:rPr>
                <w:i w:val="1"/>
                <w:rtl w:val="0"/>
              </w:rPr>
              <w:t xml:space="preserve">de minimis </w:t>
            </w:r>
            <w:r w:rsidR="00000000" w:rsidRPr="00000000" w:rsidDel="00000000">
              <w:rPr>
                <w:rtl w:val="0"/>
              </w:rPr>
              <w:t xml:space="preserve">regulām, līdz Komisijas regulas Nr. 1407/2013 3. panta 2. punktā noteiktajam attiecīgajam robežlielumam;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76.1., 77.1. un 78.1. apakšpunktus atbilstoši de minimis regulās noteiktajam. Skaidrojam, ka katrā de minimis regulā noteiktie robežlielumi ir jāievēro arī kumulācijas gadījumā.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aicinām izvērtēt, vai nepieciešama atsauce uz Komisijas 2012. gada 25. aprīļa Regulu (ES) Nr. 360/2012 par Līguma par Eiropas Savienības darbību 107. un 108. panta piemērošanu de minimis atbalstam, ko piešķir uzņēmumiem, kuri sniedz pakalpojumus ar vispārēju tautsaimniecisku nozīmi, jo attiecīgās regulas ietvaros atbalsts tiek sniegts ārkārtīgi reti.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divām jaunām nodaļām: </w:t>
            </w:r>
            <w:r w:rsidR="00000000" w:rsidRPr="00000000" w:rsidDel="00000000">
              <w:rPr>
                <w:b w:val="1"/>
                <w:rtl w:val="0"/>
              </w:rPr>
              <w:t xml:space="preserve">V. </w:t>
            </w:r>
            <w:r w:rsidR="00000000" w:rsidRPr="00000000" w:rsidDel="00000000">
              <w:rPr>
                <w:rtl w:val="0"/>
              </w:rPr>
              <w:t xml:space="preserve">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 kas ietver arī kumulācijas normu piemērošanas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Šo noteikumu 28. un 30. punktā minētajam sīkam (mikro), mazam komersantam un biedrībai un nodibinājumam atbalsts šo noteikumu 17.2. apakšpunktā minētajām izmaksām tiek sniegts tikai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74. punkta redakciju, jo atsauce uz noteikumu projekta 28. un 30.punktiem ir lieka. Lūdzam pārskatīt arī pārējos noteikumu projekta punktus, kas satur atsauces uz tādiem noteikumu projekta punktiem, kuros, kā šajā gadījumā, ir runa, piemēram, par to, cik liels atbalsts Atveseļošanas fonda finansējuma ietvaros pieejams biedrībām un nodibinājumiem un sīkiem (mikro) un maziem komersantiem šajos noteikumos noteiktajām atbalstāmajām darbībām, nevis raksturots sīkais (mikro), mazais, vidējais komersants, biedrība un nodibinājums, vai arī noteikts tas, kādā gadījumā atbalsts šādiem komersantiem tiek sniegts kā de minimis atbalsts.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arī noteikumu projekta 74.punktā ietverto atsauci uz noteikumu projekta 17.2.apakšpunktu, nosakot, kādos gadījumos un kādām konkrēti attiecināmām izmaksām (atsaucoties uz attiecīgiem apakšpunktiem) atbalsts komersantam varētu tikt sniegts ar de minimis regulējumu (piemēram, noteikumu projekta 17.2.2.apakšpunkta attiecināmajām izmaksām lielo uzņēmumu gadījumos).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sniegtais viedoklis. Skaidrojam, ka noteikumu projektā mērķgrupa sadalīta pēc finansējuma apmēra.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1 000 000 milj. </w:t>
            </w:r>
            <w:r w:rsidR="00000000" w:rsidRPr="00000000" w:rsidDel="00000000">
              <w:rPr>
                <w:i w:val="1"/>
                <w:rtl w:val="0"/>
              </w:rPr>
              <w:t xml:space="preserve">euro</w:t>
            </w:r>
            <w:r w:rsidR="00000000" w:rsidRPr="00000000" w:rsidDel="00000000">
              <w:rPr>
                <w:rtl w:val="0"/>
              </w:rPr>
              <w:t xml:space="preserve"> paredzēts tikai sīkiem (mikro), maziem komersantiem atbalstam līdz 5000 </w:t>
            </w:r>
            <w:r w:rsidR="00000000" w:rsidRPr="00000000" w:rsidDel="00000000">
              <w:rPr>
                <w:i w:val="1"/>
                <w:rtl w:val="0"/>
              </w:rPr>
              <w:t xml:space="preserve">euro</w:t>
            </w:r>
            <w:r w:rsidR="00000000" w:rsidRPr="00000000" w:rsidDel="00000000">
              <w:rPr>
                <w:rtl w:val="0"/>
              </w:rPr>
              <w:t xml:space="preserve"> vienam komersantam kā 100% </w:t>
            </w:r>
            <w:r w:rsidR="00000000" w:rsidRPr="00000000" w:rsidDel="00000000">
              <w:rPr>
                <w:i w:val="1"/>
                <w:rtl w:val="0"/>
              </w:rPr>
              <w:t xml:space="preserve">de minimis</w:t>
            </w:r>
            <w:r w:rsidR="00000000" w:rsidRPr="00000000" w:rsidDel="00000000">
              <w:rPr>
                <w:rtl w:val="0"/>
              </w:rPr>
              <w:t xml:space="preserve">, ietverot arī konsultāciju izmaksas un tikai šī mērķgrupa ir tiesīga izvēlēties pakalpojuma sniedzēju no Eiropas digitālās inovācijas centra izveidotā Latvijā pieejamu standartizētu digitālo risinājumu kataloga. Skatīt noteikumu projekta 26., 27., 40.,  74., 76. 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500 000 </w:t>
            </w:r>
            <w:r w:rsidR="00000000" w:rsidRPr="00000000" w:rsidDel="00000000">
              <w:rPr>
                <w:i w:val="1"/>
                <w:rtl w:val="0"/>
              </w:rPr>
              <w:t xml:space="preserve">euro</w:t>
            </w:r>
            <w:r w:rsidR="00000000" w:rsidRPr="00000000" w:rsidDel="00000000">
              <w:rPr>
                <w:rtl w:val="0"/>
              </w:rPr>
              <w:t xml:space="preserve"> paredzēts tikai biedrībām un nodibinājumiem atbalstam līdz 100 000 </w:t>
            </w:r>
            <w:r w:rsidR="00000000" w:rsidRPr="00000000" w:rsidDel="00000000">
              <w:rPr>
                <w:i w:val="1"/>
                <w:rtl w:val="0"/>
              </w:rPr>
              <w:t xml:space="preserve">euro</w:t>
            </w:r>
            <w:r w:rsidR="00000000" w:rsidRPr="00000000" w:rsidDel="00000000">
              <w:rPr>
                <w:rtl w:val="0"/>
              </w:rPr>
              <w:t xml:space="preserve"> vienai biedrībai un nodibinājumam kā d</w:t>
            </w:r>
            <w:r w:rsidR="00000000" w:rsidRPr="00000000" w:rsidDel="00000000">
              <w:rPr>
                <w:i w:val="1"/>
                <w:rtl w:val="0"/>
              </w:rPr>
              <w:t xml:space="preserve">e minimis</w:t>
            </w:r>
            <w:r w:rsidR="00000000" w:rsidRPr="00000000" w:rsidDel="00000000">
              <w:rPr>
                <w:rtl w:val="0"/>
              </w:rPr>
              <w:t xml:space="preserve"> ar dažādām atbalsta intensitātēm, atkarībā no biedrības vai nodibinājuma lieluma, ietverot arī konsultāciju izmaksas 50% apmērā. Ja biedrība vai nodibinājums atbilst lielā komersanta statusam, konsultāciju izmaksas nav attiecināmas. Skatīt noteikumu projekta 28., 30., 74., 77., 78.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36 000 000 </w:t>
            </w:r>
            <w:r w:rsidR="00000000" w:rsidRPr="00000000" w:rsidDel="00000000">
              <w:rPr>
                <w:i w:val="1"/>
                <w:rtl w:val="0"/>
              </w:rPr>
              <w:t xml:space="preserve">euro</w:t>
            </w:r>
            <w:r w:rsidR="00000000" w:rsidRPr="00000000" w:rsidDel="00000000">
              <w:rPr>
                <w:rtl w:val="0"/>
              </w:rPr>
              <w:t xml:space="preserve"> paredzēts sīkiem (mikro), maziem, vidējiem un lieliem komersantiem, pētniecības un zināšanu izplatīšanas organizācijām atbalstam līdz 100 000 </w:t>
            </w:r>
            <w:r w:rsidR="00000000" w:rsidRPr="00000000" w:rsidDel="00000000">
              <w:rPr>
                <w:i w:val="1"/>
                <w:rtl w:val="0"/>
              </w:rPr>
              <w:t xml:space="preserve">euro</w:t>
            </w:r>
            <w:r w:rsidR="00000000" w:rsidRPr="00000000" w:rsidDel="00000000">
              <w:rPr>
                <w:rtl w:val="0"/>
              </w:rPr>
              <w:t xml:space="preserve"> vienam komersantam, pētniecības un zināšanu izplatīšanas organizācijai kā reģionālais atbalsts Komisijas regulas Nr. 651/2014 14. panta izpratnē ar dažādām atbalsta intensitātēm, sīkiem (mikro), maziem, vidējiem komersantiem, pētniecības un zināšanu izplatīšanas organizācijām, kas neatbilst lielā komersanta statusam, Komisijas regulas Nr. 651/2014 18. panta izpratnē ar atbalsta intensitāti 50%. </w:t>
            </w:r>
            <w:r w:rsidR="00000000" w:rsidRPr="00000000" w:rsidDel="00000000">
              <w:rPr>
                <w:i w:val="1"/>
                <w:rtl w:val="0"/>
              </w:rPr>
              <w:t xml:space="preserve">De minimis</w:t>
            </w:r>
            <w:r w:rsidR="00000000" w:rsidRPr="00000000" w:rsidDel="00000000">
              <w:rPr>
                <w:rtl w:val="0"/>
              </w:rPr>
              <w:t xml:space="preserve"> atbalsts mērķgrupai ar dažādām atbalsta intensitātēm ir pieejams, ja mērķgrupa darbojas kādā no Komisijas regulas Nr. 651/2014 neatbalstāmajām nozarēm un darbībām. Skatīt noteikumu projekta 29., 30., 54., 55., 63., 75., 77., 78.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minētajam sīkajam (mikro) un mazajam komersantam un šo noteikumu </w:t>
            </w:r>
            <w:r w:rsidR="00000000" w:rsidRPr="00000000" w:rsidDel="00000000">
              <w:rPr>
                <w:rtl w:val="0"/>
              </w:rPr>
              <w:t xml:space="preserve">29. </w:t>
            </w:r>
            <w:r w:rsidR="00000000" w:rsidRPr="00000000" w:rsidDel="00000000">
              <w:rPr>
                <w:rtl w:val="0"/>
              </w:rPr>
              <w:t xml:space="preserve">punktā</w:t>
            </w:r>
            <w:r w:rsidR="00000000" w:rsidRPr="00000000" w:rsidDel="00000000">
              <w:rPr>
                <w:rtl w:val="0"/>
              </w:rPr>
              <w:t xml:space="preserve"> minētajai biedrībai un nodibinājumam atbalsts šo noteikumu </w:t>
            </w:r>
            <w:r w:rsidR="00000000" w:rsidRPr="00000000" w:rsidDel="00000000">
              <w:rPr>
                <w:rtl w:val="0"/>
              </w:rPr>
              <w:t xml:space="preserve">18.2. </w:t>
            </w:r>
            <w:r w:rsidR="00000000" w:rsidRPr="00000000" w:rsidDel="00000000">
              <w:rPr>
                <w:rtl w:val="0"/>
              </w:rPr>
              <w:t xml:space="preserve">apakšpunktā</w:t>
            </w:r>
            <w:r w:rsidR="00000000" w:rsidRPr="00000000" w:rsidDel="00000000">
              <w:rPr>
                <w:rtl w:val="0"/>
              </w:rPr>
              <w:t xml:space="preserve"> minētajām izmaksām tiek sniegts tikai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 Atbalsts tiek sniegts saskaņā ar Komisijas regulu Nr. 1407/2013 vai Komisijas regulu Nr. 717/2014 vai Komisijas regulu Nr. 1408/2013 šo noteikumu 17.2. apakšpunktā minētajām izmaksām, ja sīkam (mikro), mazam, vidējam, lielam komersantam, pētniecības un zināšanu izplatīšanas organizācijai atbalsts ir nepieciešams ieguldījumiem materiālajos un nemateriālajos aktīvos virs 5000 </w:t>
            </w:r>
            <w:r w:rsidR="00000000" w:rsidRPr="00000000" w:rsidDel="00000000">
              <w:rPr>
                <w:i w:val="1"/>
                <w:rtl w:val="0"/>
              </w:rPr>
              <w:t xml:space="preserve">euro</w:t>
            </w:r>
            <w:r w:rsidR="00000000" w:rsidRPr="00000000" w:rsidDel="00000000">
              <w:rPr>
                <w:rtl w:val="0"/>
              </w:rPr>
              <w:t xml:space="preserve"> apmērā, ievērojot šo noteikumu 62. punktā minēto nosacījumu.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75.punktā iekļautais nosacījums par ieguldījumiem materiālajos un nemateriālajos aktīvos neizriet no de minimis atbalsta regulējuma, ar ko tiek sniegts atbalsts attiecīgās noteikumu projekta sadaļas ietvaros. Lūdzam izvērtēt tā nepieciešamību un precizēt noteikumu projekta 75.punkta redakciju. Ja Jūsu mērķis ir noteikt, ka nevar atsevišķi pieteikties tikai 17.2.2.punktā minēto attiecināmo izmaksu segšanai, bet vienmēr projektā jābūt iekļautām arī 17.2.1.minētajām attiecināmajām izmaksām, lūdzam to skaidri noteikt noteikumu 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75. punkts. Skaidrojam, ka noteikumu projekta 41. punktā ir noteikts, ka gala labuma guvējs vaučeri nevar pilnībā izmantot tikai konsultāciju pakalpojumiem.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 Atbalsts tiek sniegts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šo noteikumu </w:t>
            </w:r>
            <w:r w:rsidR="00000000" w:rsidRPr="00000000" w:rsidDel="00000000">
              <w:rPr>
                <w:rtl w:val="0"/>
              </w:rPr>
              <w:t xml:space="preserve">18.2. </w:t>
            </w:r>
            <w:r w:rsidR="00000000" w:rsidRPr="00000000" w:rsidDel="00000000">
              <w:rPr>
                <w:rtl w:val="0"/>
              </w:rPr>
              <w:t xml:space="preserve">apakšpunktā</w:t>
            </w:r>
            <w:r w:rsidR="00000000" w:rsidRPr="00000000" w:rsidDel="00000000">
              <w:rPr>
                <w:rtl w:val="0"/>
              </w:rPr>
              <w:t xml:space="preserve"> minētajām izmaksām, ja sīkajam (mikro), mazajam, vidējam, lielajam komersantam, pētniecības un zināšanu izplatīšanas organizācijai atbalsts ir nepieciešams ieguldījumiem virs 5000 </w:t>
            </w:r>
            <w:r w:rsidR="00000000" w:rsidRPr="00000000" w:rsidDel="00000000">
              <w:rPr>
                <w:i w:val="1"/>
                <w:rtl w:val="0"/>
              </w:rPr>
              <w:t xml:space="preserve">euro</w:t>
            </w:r>
            <w:r w:rsidR="00000000" w:rsidRPr="00000000" w:rsidDel="00000000">
              <w:rPr>
                <w:rtl w:val="0"/>
              </w:rPr>
              <w:t xml:space="preserve">, ievērojot šo noteikumu </w:t>
            </w:r>
            <w:r w:rsidR="00000000" w:rsidRPr="00000000" w:rsidDel="00000000">
              <w:rPr>
                <w:rtl w:val="0"/>
              </w:rPr>
              <w:t xml:space="preserve">62. </w:t>
            </w:r>
            <w:r w:rsidR="00000000" w:rsidRPr="00000000" w:rsidDel="00000000">
              <w:rPr>
                <w:rtl w:val="0"/>
              </w:rPr>
              <w:t xml:space="preserve">punktā</w:t>
            </w:r>
            <w:r w:rsidR="00000000" w:rsidRPr="00000000" w:rsidDel="00000000">
              <w:rPr>
                <w:rtl w:val="0"/>
              </w:rPr>
              <w:t xml:space="preserve"> ​​​​​​​minēto nosacījumu.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74. punktā minētajai biedrībai un nodibinājumam un 75. punktā minētajiem gala labuma guvējiem šo noteikumu 17.2.1. un 17.2.3. apakšpunktā minētajām izmaksām maksimāli pieļaujamā atbalsta intensitāte no atbalsta programmas kopējām attiecināmajām izmaksām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maksimāli pieļaujamā atbalsta intensitāte ir jānosaka nevis pret atbalsta programmas kopējām attiecināmajām izmaksām, bet gan pret attiecīgā projekta attiecināmajam izmaksām, kuras atbalstāmas ar konkrētu komercdarbības atbalsta kontroles regulējumu (t.i. pret projekta de minimis izmaksām). Lūdzam precizēt noteikumu projekta 77.punkta redakciju un informāciju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ņemot vērā, ka noteikumu projekta 77.punktā ir paredzēta stingrāka norma attiecībā uz atbalsta intensitāti de minimis atbalsta gadījumā, nekā to paredz de minimis regulējums, lūdzam papildināt anotāciju ar skaidrojumu un pamatojumu šāda stingrāka nosacījuma piemērošanai.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77. punkts un 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w:t>
            </w:r>
            <w:r w:rsidR="00000000" w:rsidRPr="00000000" w:rsidDel="00000000">
              <w:rPr>
                <w:rtl w:val="0"/>
              </w:rPr>
              <w:t xml:space="preserve">74. </w:t>
            </w:r>
            <w:r w:rsidR="00000000" w:rsidRPr="00000000" w:rsidDel="00000000">
              <w:rPr>
                <w:rtl w:val="0"/>
              </w:rPr>
              <w:t xml:space="preserve">punktā</w:t>
            </w:r>
            <w:r w:rsidR="00000000" w:rsidRPr="00000000" w:rsidDel="00000000">
              <w:rPr>
                <w:rtl w:val="0"/>
              </w:rPr>
              <w:t xml:space="preserve"> minētajai biedrībai un nodibinājumam un šo noteikumu </w:t>
            </w:r>
            <w:r w:rsidR="00000000" w:rsidRPr="00000000" w:rsidDel="00000000">
              <w:rPr>
                <w:rtl w:val="0"/>
              </w:rPr>
              <w:t xml:space="preserve">75. </w:t>
            </w:r>
            <w:r w:rsidR="00000000" w:rsidRPr="00000000" w:rsidDel="00000000">
              <w:rPr>
                <w:rtl w:val="0"/>
              </w:rPr>
              <w:t xml:space="preserve">punktā</w:t>
            </w:r>
            <w:r w:rsidR="00000000" w:rsidRPr="00000000" w:rsidDel="00000000">
              <w:rPr>
                <w:rtl w:val="0"/>
              </w:rPr>
              <w:t xml:space="preserve"> ​​​​​​​minētajiem gala labuma guvējiem šo noteikumu </w:t>
            </w:r>
            <w:r w:rsidR="00000000" w:rsidRPr="00000000" w:rsidDel="00000000">
              <w:rPr>
                <w:rtl w:val="0"/>
              </w:rPr>
              <w:t xml:space="preserve">18.2.1. </w:t>
            </w:r>
            <w:r w:rsidR="00000000" w:rsidRPr="00000000" w:rsidDel="00000000">
              <w:rPr>
                <w:rtl w:val="0"/>
              </w:rPr>
              <w:t xml:space="preserve">apakšpunktā</w:t>
            </w:r>
            <w:r w:rsidR="00000000" w:rsidRPr="00000000" w:rsidDel="00000000">
              <w:rPr>
                <w:rtl w:val="0"/>
              </w:rPr>
              <w:t xml:space="preserve"> ​​​​​​​minētajām izmaksām maksimāli pieļaujamā atbalsta intensitāte no investīciju projekta attiecināmajām izmaksām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Šo noteikumu 17.2.2. apakšpunktā minētajām izmaksām maksimāli pieļaujamā atbalsta intensitāte no atbalsta programmas kopējām attiecināmajām izmaksām šo noteikumu 75. punktā minētajiem gala labuma guvējiem, kas neatbilst lielā komersanta statusam, ir 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78.punktā ir paredzēta stingrāka norma attiecībā uz atbalsta intensitāti de minimis atbalsta gadījumā noteikumu projekta 17.2.2.apakšpunktā minētajām izmaksām, nekā to paredz de minimis regulējums, lūdzam papildināt anotāciju ar skaidrojumu un pamatojumu šāda stingrāka nosacījuma piemērošanai.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Šo noteikumu </w:t>
            </w:r>
            <w:r w:rsidR="00000000" w:rsidRPr="00000000" w:rsidDel="00000000">
              <w:rPr>
                <w:rtl w:val="0"/>
              </w:rPr>
              <w:t xml:space="preserve">18.2.2. </w:t>
            </w:r>
            <w:r w:rsidR="00000000" w:rsidRPr="00000000" w:rsidDel="00000000">
              <w:rPr>
                <w:rtl w:val="0"/>
              </w:rPr>
              <w:t xml:space="preserve">apakšpunktā</w:t>
            </w:r>
            <w:r w:rsidR="00000000" w:rsidRPr="00000000" w:rsidDel="00000000">
              <w:rPr>
                <w:rtl w:val="0"/>
              </w:rPr>
              <w:t xml:space="preserve"> minētajām izmaksām maksimāli pieļaujamā atbalsta intensitāte no investīciju projekta attiecināmajām izmaksām šo noteikumu </w:t>
            </w:r>
            <w:r w:rsidR="00000000" w:rsidRPr="00000000" w:rsidDel="00000000">
              <w:rPr>
                <w:rtl w:val="0"/>
              </w:rPr>
              <w:t xml:space="preserve">77. </w:t>
            </w:r>
            <w:r w:rsidR="00000000" w:rsidRPr="00000000" w:rsidDel="00000000">
              <w:rPr>
                <w:rtl w:val="0"/>
              </w:rPr>
              <w:t xml:space="preserve">punktā</w:t>
            </w:r>
            <w:r w:rsidR="00000000" w:rsidRPr="00000000" w:rsidDel="00000000">
              <w:rPr>
                <w:rtl w:val="0"/>
              </w:rPr>
              <w:t xml:space="preserve"> minētajiem gala labuma guvējiem, kas neatbilst lielā komersanta statusam, ir 50 %.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 Atbalstu nepiešķir šādām nozarēm un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vēra, ka katrs noteikumu projekta 79.apakšpunktos minētais de minimis atbalsta regulējums (Komisijas regula Nr.1407/2013, Komisijas regula Nr.717/2014 un Komisijas regula Nr.1408/2013) 1.panta 1.punktā paredz, ka sniedzot atbalstu atbilstoši attiecīgās regulas nosacījumiem, pastāv nozares, kurām komercdarbības atbalsts nav piešķirams, skaidrojam, ka 79.1.-79.3.apakšpunktos norādītie nosacījumi nav piemērojami kumulatīvi un šobrīd ir savstarpēji pretrunīgi/izslēdzoši.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Piemēram, Komisijas regulas Nr.1407/2013 1.panta 1.punktā norādīts, ka "</w:t>
            </w:r>
            <w:r w:rsidR="00000000" w:rsidRPr="00000000" w:rsidDel="00000000">
              <w:rPr>
                <w:i w:val="1"/>
                <w:rtl w:val="0"/>
              </w:rPr>
              <w:t xml:space="preserve">Šo regulu piemēro visu nozaru uzņēmumiem piešķirtam atbalstam, izņemot:</w:t>
            </w:r>
            <w:r w:rsidR="00000000" w:rsidRPr="00000000" w:rsidDel="00000000">
              <w:rPr>
                <w:i w:val="1"/>
                <w:rtl w:val="0"/>
              </w:rPr>
              <w:t xml:space="preserve">a) atbalstu, ko piešķir uzņēmumiem, kuri darbojas zvejniecības un akvakultūras nozarē;</w:t>
            </w:r>
            <w:r w:rsidR="00000000" w:rsidRPr="00000000" w:rsidDel="00000000">
              <w:rPr>
                <w:i w:val="1"/>
                <w:rtl w:val="0"/>
              </w:rPr>
              <w:t xml:space="preserve">b) atbalstu, ko piešķir uzņēmumiem, kuri nodarbojas ar lauksaimniecības produktu primāro ražošanu […]</w:t>
            </w:r>
            <w:r w:rsidR="00000000" w:rsidRPr="00000000" w:rsidDel="00000000">
              <w:rPr>
                <w:rtl w:val="0"/>
              </w:rPr>
              <w:t xml:space="preserve">", tādēļ, iekļaujot attiecīgo nosacījumu noteikumu projektā šī brīža redakcijā, tas izslēdz iespēju atbalsta programmas ietvaros saņemt atbalstu zvejniecības un akvakultūras nozarē un lauksaimniecības produktu primārajā ražošanā, tātad atbalsta pretendents, kas darbojas Komisijas regulas Nr.717/2014 un Komisijas regulas Nr.1408/2013 atbalstāmajās nozarēs nevar pieteikties atbalstam. Aicinām precizēt noteikumu projekta 79.1.-79.3. apakšpunktu redakcijas, izsakot tos piemēram šādā veidā: "</w:t>
            </w:r>
            <w:r w:rsidR="00000000" w:rsidRPr="00000000" w:rsidDel="00000000">
              <w:rPr>
                <w:i w:val="1"/>
                <w:rtl w:val="0"/>
              </w:rPr>
              <w:t xml:space="preserve">Ja atbalsta pretendents piesakās atbalstam Komisijas regulas Nr.1407/2013 ietvaros, tad tam ir jāatbilst Komisijas regulas Nr.1407/2013 1.panta 1.punkta nosacījumam</w:t>
            </w:r>
            <w:r w:rsidR="00000000" w:rsidRPr="00000000" w:rsidDel="00000000">
              <w:rPr>
                <w:rtl w:val="0"/>
              </w:rPr>
              <w:t xml:space="preserve">" u.tml.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vēršam uzmanību, ka noteikumu projekta 79.1.apakšpunkta redakcijā jāsvītro "un 3.panta 2.punktā", ņemot vērā, ka Komisijas regulas Nr. 1407/2013 neatbalstāmās nozares un darbības ir uzskaitītas 1.panta 1.punktā.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79. punkts un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 Atbalsta piešķiršanas nosacījumi attiecībā uz nozarēm un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81.3. gala labuma guvējam lēmuma par atbalsta piešķiršanu brīdī ar tiesas spriedumu nav pasludināts maksātnespējas process, nav ierosināts vai netiek īstenots tiesiskās aizsardzības process un vai tas neatbilst normatīvajos aktos maksātnespējas jomā noteiktajiem kritērijiem, uz kuriem pamatojoties kreditors var pieprasīt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par noteikumu projekta 81.3. apakšpunktā noteikto kritēriju: “</w:t>
            </w:r>
            <w:r w:rsidR="00000000" w:rsidRPr="00000000" w:rsidDel="00000000">
              <w:rPr>
                <w:i w:val="1"/>
                <w:rtl w:val="0"/>
              </w:rPr>
              <w:t xml:space="preserve">neatbilst normatīvajos aktos maksātnespējas jomā noteiktajiem kritērijiem, uz kuriem pamatojoties kreditors var pieprasīt maksātnespējas procedūru</w:t>
            </w:r>
            <w:r w:rsidR="00000000" w:rsidRPr="00000000" w:rsidDel="00000000">
              <w:rPr>
                <w:rtl w:val="0"/>
              </w:rPr>
              <w:t xml:space="preserve">” nav iespējams pārliecināties no publiskajām datu bāzēm, lūdzam noteikumu projektu papildināt ar punktu, ka pretendents iesniedz apliecinājumu, ka tas neatbilst Latvijas Republikas tiesību aktos noteiktajiem kritērijiem, lai tam pēc kreditoru pieprasījuma piemērotu kolektīvu maksātnespējas procedūru. Vienlaikus skaidrojam, ka Komisijas regula Nr.1407/2013 neparedz grantu gadījumā nepieciešamību pārbaudīt noteikumu projekta 81.3.apakšpunktā ietvertās prasības, taču atbalsta programmas izstrādātājs, protams, drīkst noteikt stingrākus nosacījums, nekā to paredz de minimis atbalsta regulējums; lūdzam ar skaidrojumu par to, kāpēc tiek piemēroti stingrāki nosacījumi, papildināt anotāciju.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Dzēsts noteikumu projekta 81.3.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 </w:t>
            </w:r>
            <w:r w:rsidR="00000000" w:rsidRPr="00000000" w:rsidDel="00000000">
              <w:rPr>
                <w:i w:val="1"/>
                <w:rtl w:val="0"/>
              </w:rPr>
              <w:t xml:space="preserve">De minimis</w:t>
            </w:r>
            <w:r w:rsidR="00000000" w:rsidRPr="00000000" w:rsidDel="00000000">
              <w:rPr>
                <w:rtl w:val="0"/>
              </w:rPr>
              <w:t xml:space="preserve"> atbalsta uzskaiti veic saskaņā ar normatīvajiem aktiem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83.punktu ar Ministru kabineta 2018. gada 21. novembra noteikumu Nr.715 "Noteikumi par de minimis atbalsta uzskaites un piešķiršanas kārtību un de minimis atbalsta uzskaites veidlapu paraugiem" nosaukumu.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83.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 </w:t>
            </w:r>
            <w:r w:rsidR="00000000" w:rsidRPr="00000000" w:rsidDel="00000000">
              <w:rPr>
                <w:i w:val="1"/>
                <w:rtl w:val="0"/>
              </w:rPr>
              <w:t xml:space="preserve">De minimis</w:t>
            </w:r>
            <w:r w:rsidR="00000000" w:rsidRPr="00000000" w:rsidDel="00000000">
              <w:rPr>
                <w:rtl w:val="0"/>
              </w:rPr>
              <w:t xml:space="preserve"> atbalsta uzskaiti veic saskaņā ar normatīvajiem aktiem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 </w:t>
            </w:r>
            <w:r w:rsidR="00000000" w:rsidRPr="00000000" w:rsidDel="00000000">
              <w:rPr>
                <w:rtl w:val="0"/>
              </w:rPr>
              <w:t xml:space="preserve">atbalsta uzskaites veidlapu paraugiem.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1407/2013 vai Komisijas regulu Nr. 717/2014 vai Komisijas regulu Nr. 1408/2013, var kumulēt ar citu </w:t>
            </w:r>
            <w:r w:rsidR="00000000" w:rsidRPr="00000000" w:rsidDel="00000000">
              <w:rPr>
                <w:i w:val="1"/>
                <w:rtl w:val="0"/>
              </w:rPr>
              <w:t xml:space="preserve">de minimis</w:t>
            </w:r>
            <w:r w:rsidR="00000000" w:rsidRPr="00000000" w:rsidDel="00000000">
              <w:rPr>
                <w:rtl w:val="0"/>
              </w:rPr>
              <w:t xml:space="preserve"> atbalstu līdz Komisijas regulas Nr. 1407/2013 3. panta 2. punktā vai Komisijas regulas Nr. 717/2014 3. panta 2. punktā vai Komisijas regulas Nr. 1408/2013 3. panta 2. punktā noteiktajam attiecīgajam robežlielumam, kā arī var kumulēt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89.punktā iekļautā de minimis atbalsta kumulācija ir pieļaujama, ja šīs kumulācijas rezultātā netiek pārsniegta attiecīgā maksimālā atbalsta intensitāte vai atbalsta summa, kāda noteikta valsts atbalsta projektā </w:t>
            </w:r>
            <w:r w:rsidR="00000000" w:rsidRPr="00000000" w:rsidDel="00000000">
              <w:rPr>
                <w:u w:val="single"/>
                <w:rtl w:val="0"/>
              </w:rPr>
              <w:t xml:space="preserve">vai Eiropas Komisijas lēmumā</w:t>
            </w:r>
            <w:r w:rsidR="00000000" w:rsidRPr="00000000" w:rsidDel="00000000">
              <w:rPr>
                <w:rtl w:val="0"/>
              </w:rPr>
              <w:t xml:space="preserve">, līdz ar ko lūdzam attiecīgi papildināt noteikumu projekta 89.punkta nobeiguma 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89.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var kumulēt ar citu </w:t>
            </w:r>
            <w:r w:rsidR="00000000" w:rsidRPr="00000000" w:rsidDel="00000000">
              <w:rPr>
                <w:i w:val="1"/>
                <w:rtl w:val="0"/>
              </w:rPr>
              <w:t xml:space="preserve">de minimis </w:t>
            </w:r>
            <w:r w:rsidR="00000000" w:rsidRPr="00000000" w:rsidDel="00000000">
              <w:rPr>
                <w:rtl w:val="0"/>
              </w:rPr>
              <w:t xml:space="preserve">atbalstu līdz Komisijas regulas Nr. </w:t>
            </w:r>
            <w:r w:rsidR="00000000" w:rsidRPr="00000000" w:rsidDel="00000000">
              <w:rPr>
                <w:rtl w:val="0"/>
              </w:rPr>
              <w:t xml:space="preserve">1407/2013</w:t>
            </w:r>
            <w:r w:rsidR="00000000" w:rsidRPr="00000000" w:rsidDel="00000000">
              <w:rPr>
                <w:rtl w:val="0"/>
              </w:rPr>
              <w:t xml:space="preserve"> 3. panta 2. punktā vai Komisijas regulas Nr. </w:t>
            </w:r>
            <w:r w:rsidR="00000000" w:rsidRPr="00000000" w:rsidDel="00000000">
              <w:rPr>
                <w:rtl w:val="0"/>
              </w:rPr>
              <w:t xml:space="preserve">717/2014</w:t>
            </w:r>
            <w:r w:rsidR="00000000" w:rsidRPr="00000000" w:rsidDel="00000000">
              <w:rPr>
                <w:rtl w:val="0"/>
              </w:rPr>
              <w:t xml:space="preserve"> 3. panta 2. punktā, vai Komisijas regulas Nr. </w:t>
            </w:r>
            <w:r w:rsidR="00000000" w:rsidRPr="00000000" w:rsidDel="00000000">
              <w:rPr>
                <w:rtl w:val="0"/>
              </w:rPr>
              <w:t xml:space="preserve">1408/2013</w:t>
            </w:r>
            <w:r w:rsidR="00000000" w:rsidRPr="00000000" w:rsidDel="00000000">
              <w:rPr>
                <w:rtl w:val="0"/>
              </w:rPr>
              <w:t xml:space="preserve"> ​​​​​​​3. panta 2. punktā noteiktajam attiecīgajam robežlielumam, kā arī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vai citu valsts atbalstu tam pašam riska finansējuma pasākumam, ja netiek pārsniegta attiecīgā maksimālā atbalsta intensitāte vai atbalsta summa, kāda noteikta valsts atbalsta programmā vai Eiropas Komisijas lēmumā par komercdarbības atbalsta saderību ar Eiropas Savienības iekšējo tirgu.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1407/2013 vai Komisijas regulu Nr. 717/2014 vai Komisijas regulu Nr. 1408/2013, var kumulēt ar citu </w:t>
            </w:r>
            <w:r w:rsidR="00000000" w:rsidRPr="00000000" w:rsidDel="00000000">
              <w:rPr>
                <w:i w:val="1"/>
                <w:rtl w:val="0"/>
              </w:rPr>
              <w:t xml:space="preserve">de minimis</w:t>
            </w:r>
            <w:r w:rsidR="00000000" w:rsidRPr="00000000" w:rsidDel="00000000">
              <w:rPr>
                <w:rtl w:val="0"/>
              </w:rPr>
              <w:t xml:space="preserve"> atbalstu līdz Komisijas regulas Nr. 1407/2013 3. panta 2. punktā vai Komisijas regulas Nr. 717/2014 3. panta 2. punktā vai Komisijas regulas Nr. 1408/2013 3. panta 2. punktā noteiktajam attiecīgajam robežlielumam, kā arī var kumulēt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vai Eiropas Komisijas lēmumā.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noteikumu projekta 89. punktā svītrot atsauci uz Eiropas Savienības lēmumu. Norādām, ka saskaņā ar Līguma par Eiropas Savienības darbību 288. pantu lēmumi, kuros ir norādīti konkrēti adresāti, ir saistoši tikai šiem adresātiem. Ja lēmumu adresāts ir dalībvalstis un ir nepieciešams to normas padarīt saistošas privātpersonām, tad lēmumi ir jāpārņem valsts tiesību sistēmā tāpat kā direktīvas.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var kumulēt ar citu </w:t>
            </w:r>
            <w:r w:rsidR="00000000" w:rsidRPr="00000000" w:rsidDel="00000000">
              <w:rPr>
                <w:i w:val="1"/>
                <w:rtl w:val="0"/>
              </w:rPr>
              <w:t xml:space="preserve">de minimis </w:t>
            </w:r>
            <w:r w:rsidR="00000000" w:rsidRPr="00000000" w:rsidDel="00000000">
              <w:rPr>
                <w:rtl w:val="0"/>
              </w:rPr>
              <w:t xml:space="preserve">atbalstu līdz Komisijas regulas Nr. </w:t>
            </w:r>
            <w:r w:rsidR="00000000" w:rsidRPr="00000000" w:rsidDel="00000000">
              <w:rPr>
                <w:rtl w:val="0"/>
              </w:rPr>
              <w:t xml:space="preserve">1407/2013</w:t>
            </w:r>
            <w:r w:rsidR="00000000" w:rsidRPr="00000000" w:rsidDel="00000000">
              <w:rPr>
                <w:rtl w:val="0"/>
              </w:rPr>
              <w:t xml:space="preserve"> 3. panta 2. punktā vai Komisijas regulas Nr. </w:t>
            </w:r>
            <w:r w:rsidR="00000000" w:rsidRPr="00000000" w:rsidDel="00000000">
              <w:rPr>
                <w:rtl w:val="0"/>
              </w:rPr>
              <w:t xml:space="preserve">717/2014</w:t>
            </w:r>
            <w:r w:rsidR="00000000" w:rsidRPr="00000000" w:rsidDel="00000000">
              <w:rPr>
                <w:rtl w:val="0"/>
              </w:rPr>
              <w:t xml:space="preserve"> 3. panta 2. punktā, vai Komisijas regulas Nr. </w:t>
            </w:r>
            <w:r w:rsidR="00000000" w:rsidRPr="00000000" w:rsidDel="00000000">
              <w:rPr>
                <w:rtl w:val="0"/>
              </w:rPr>
              <w:t xml:space="preserve">1408/2013</w:t>
            </w:r>
            <w:r w:rsidR="00000000" w:rsidRPr="00000000" w:rsidDel="00000000">
              <w:rPr>
                <w:rtl w:val="0"/>
              </w:rPr>
              <w:t xml:space="preserve"> ​​​​​​​3. panta 2. punktā noteiktajam attiecīgajam robežlielumam, kā arī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vai citu valsts atbalstu tam pašam riska finansējuma pasākumam, ja netiek pārsniegta attiecīgā maksimālā atbalsta intensitāte vai atbalsta summa, kāda noteikta valsts atbalsta programmā vai Eiropas Komisijas lēmumā par komercdarbības atbalsta saderību ar Eiropas Savienības iekšējo tirgu.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1407/2013 vai Komisijas regulu Nr. 717/2014 vai Komisijas regulu Nr. 1408/2013, var kumulēt ar citu </w:t>
            </w:r>
            <w:r w:rsidR="00000000" w:rsidRPr="00000000" w:rsidDel="00000000">
              <w:rPr>
                <w:i w:val="1"/>
                <w:rtl w:val="0"/>
              </w:rPr>
              <w:t xml:space="preserve">de minimis</w:t>
            </w:r>
            <w:r w:rsidR="00000000" w:rsidRPr="00000000" w:rsidDel="00000000">
              <w:rPr>
                <w:rtl w:val="0"/>
              </w:rPr>
              <w:t xml:space="preserve"> atbalstu līdz Komisijas regulas Nr. 1407/2013 3. panta 2. punktā vai Komisijas regulas Nr. 717/2014 3. panta 2. punktā vai Komisijas regulas Nr. 1408/2013 3. panta 2. punktā noteiktajam attiecīgajam robežlielumam, kā arī var kumulēt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vai Eiropas Komisijas lēmumā.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atbalsta kumulācija ir iespējama gan par tām pašām attiecināmajām izmaksām, gan par citas atbalsta programmas ietvaros piešķirto finansējumu, lūdzam precizēt noteikumu projekta 89. punktu,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1407/2013 vai Komisijas regulu Nr. 717/2014 vai Komisijas regulu Nr. 1408/2013, var kumulēt ar citu </w:t>
            </w:r>
            <w:r w:rsidR="00000000" w:rsidRPr="00000000" w:rsidDel="00000000">
              <w:rPr>
                <w:i w:val="1"/>
                <w:rtl w:val="0"/>
              </w:rPr>
              <w:t xml:space="preserve">de minimis</w:t>
            </w:r>
            <w:r w:rsidR="00000000" w:rsidRPr="00000000" w:rsidDel="00000000">
              <w:rPr>
                <w:rtl w:val="0"/>
              </w:rPr>
              <w:t xml:space="preserve"> atbalstu līdz Komisijas regulas Nr. 1407/2013 3. panta 2. punktā vai Komisijas regulas Nr. 717/2014 3. panta 2. punktā vai Komisijas regulas Nr. 1408/2013 3. panta 2. punktā noteiktajam attiecīgajam robežlielumam, kā arī var apvienot ar citas atbalsta programmas vai </w:t>
            </w:r>
            <w:r w:rsidR="00000000" w:rsidRPr="00000000" w:rsidDel="00000000">
              <w:rPr>
                <w:i w:val="1"/>
                <w:rtl w:val="0"/>
              </w:rPr>
              <w:t xml:space="preserve">ad-hoc </w:t>
            </w:r>
            <w:r w:rsidR="00000000" w:rsidRPr="00000000" w:rsidDel="00000000">
              <w:rPr>
                <w:rtl w:val="0"/>
              </w:rPr>
              <w:t xml:space="preserve">atbalsta projekta ietvaros piešķirto finansējumu, tai skaitā, par tām pašām attiecināmām izmaksām vai citu valsts atbalstu tam pašam riska finansējuma pasākumam, ja netiek pārsniegta attiecīgā maksimālā atbalsta intensitāte vai atbalsta summa, kāda noteikta valsts atbalsta programmā vai Eiropas Komisijas lēmumā.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var kumulēt ar citu </w:t>
            </w:r>
            <w:r w:rsidR="00000000" w:rsidRPr="00000000" w:rsidDel="00000000">
              <w:rPr>
                <w:i w:val="1"/>
                <w:rtl w:val="0"/>
              </w:rPr>
              <w:t xml:space="preserve">de minimis </w:t>
            </w:r>
            <w:r w:rsidR="00000000" w:rsidRPr="00000000" w:rsidDel="00000000">
              <w:rPr>
                <w:rtl w:val="0"/>
              </w:rPr>
              <w:t xml:space="preserve">atbalstu līdz Komisijas regulas Nr. </w:t>
            </w:r>
            <w:r w:rsidR="00000000" w:rsidRPr="00000000" w:rsidDel="00000000">
              <w:rPr>
                <w:rtl w:val="0"/>
              </w:rPr>
              <w:t xml:space="preserve">1407/2013</w:t>
            </w:r>
            <w:r w:rsidR="00000000" w:rsidRPr="00000000" w:rsidDel="00000000">
              <w:rPr>
                <w:rtl w:val="0"/>
              </w:rPr>
              <w:t xml:space="preserve"> 3. panta 2. punktā vai Komisijas regulas Nr. </w:t>
            </w:r>
            <w:r w:rsidR="00000000" w:rsidRPr="00000000" w:rsidDel="00000000">
              <w:rPr>
                <w:rtl w:val="0"/>
              </w:rPr>
              <w:t xml:space="preserve">717/2014</w:t>
            </w:r>
            <w:r w:rsidR="00000000" w:rsidRPr="00000000" w:rsidDel="00000000">
              <w:rPr>
                <w:rtl w:val="0"/>
              </w:rPr>
              <w:t xml:space="preserve"> 3. panta 2. punktā, vai Komisijas regulas Nr. </w:t>
            </w:r>
            <w:r w:rsidR="00000000" w:rsidRPr="00000000" w:rsidDel="00000000">
              <w:rPr>
                <w:rtl w:val="0"/>
              </w:rPr>
              <w:t xml:space="preserve">1408/2013</w:t>
            </w:r>
            <w:r w:rsidR="00000000" w:rsidRPr="00000000" w:rsidDel="00000000">
              <w:rPr>
                <w:rtl w:val="0"/>
              </w:rPr>
              <w:t xml:space="preserve"> ​​​​​​​3. panta 2. punktā noteiktajam attiecīgajam robežlielumam, kā arī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vai citu valsts atbalstu tam pašam riska finansējuma pasākumam, ja netiek pārsniegta attiecīgā maksimālā atbalsta intensitāte vai atbalsta summa, kāda noteikta valsts atbalsta programmā vai Eiropas Komisijas lēmumā par komercdarbības atbalsta saderību ar Eiropas Savienības iekšējo tirgu.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 Atbilstoši Komisijas regulas Nr. 1407/2013 6. panta 4. punktam vai Komisijas regulas Nr. 717/2014 6. panta 4. punktam, vai Komisijas regulas Nr. 1408/2013 6. panta 4. punktam informācijas pieejamība tiek nodrošināta šādā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noteikumu projekta 90.punkta redakciju, nodrošinot, ka attiecīgais nosacījums paredz dokumentu glabāšanu, nevis tikai informācijas pieejamību.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90.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 Atbilstoši Komisijas regulas Nr. </w:t>
            </w:r>
            <w:r w:rsidR="00000000" w:rsidRPr="00000000" w:rsidDel="00000000">
              <w:rPr>
                <w:rtl w:val="0"/>
              </w:rPr>
              <w:t xml:space="preserve">1407/2013</w:t>
            </w:r>
            <w:r w:rsidR="00000000" w:rsidRPr="00000000" w:rsidDel="00000000">
              <w:rPr>
                <w:rtl w:val="0"/>
              </w:rPr>
              <w:t xml:space="preserve"> 6. panta 4. punktam vai Komisijas regulas Nr. </w:t>
            </w:r>
            <w:r w:rsidR="00000000" w:rsidRPr="00000000" w:rsidDel="00000000">
              <w:rPr>
                <w:rtl w:val="0"/>
              </w:rPr>
              <w:t xml:space="preserve">717/2014</w:t>
            </w:r>
            <w:r w:rsidR="00000000" w:rsidRPr="00000000" w:rsidDel="00000000">
              <w:rPr>
                <w:rtl w:val="0"/>
              </w:rPr>
              <w:t xml:space="preserve"> 6. panta 4. punktam, vai Komisijas regulas Nr. </w:t>
            </w:r>
            <w:r w:rsidR="00000000" w:rsidRPr="00000000" w:rsidDel="00000000">
              <w:rPr>
                <w:rtl w:val="0"/>
              </w:rPr>
              <w:t xml:space="preserve">1408/2013</w:t>
            </w:r>
            <w:r w:rsidR="00000000" w:rsidRPr="00000000" w:rsidDel="00000000">
              <w:rPr>
                <w:rtl w:val="0"/>
              </w:rPr>
              <w:t xml:space="preserve"> ​​​​​​​6. panta 4. punktam informācijas uzglabāšana tiek nodrošināta šādā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Ekonomikas ministrijas pienākumus, kas neizriet no Ministru kabineta 2021. gada 7. septembra noteikumiem Nr. 621 “Eiropas Savienības Atveseļošanas un noturības mehānisma plāna īstenošanas un uzraudzības kārtība”, norādīt arī MK noteikumu 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LIAA pienākumus, kas skar gala labuma guvējus noteikt MK noteikumu 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sadaļā "Attiecināmās un neattiecināmās izmaksas" trešajā rindkopā skaidri atrunāt, kā PVN tiks segts šīs investīcijas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Tiesību akta projekta izstrādes nepieciešamība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anotāciju atbilstoši komentāriem pie MK noteikumu projekta.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Tiesību akta projekta izstrādes nepieciešamība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 apakšsadaļā "Vispārīgi atbalsta programmas nosacījumi" īsi norādīt, kā finansējums sadalās un kam paredzēts, ņemot vērā, ka investīcija ir par atbalstu procesu digitalizācijai komercdarbībā, tāpat būtu svarīgi pie vispārīgajiem atbalsta nosacījumiem īsi norādīt atbalsta nosacījumus komersantiem.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1.3.sadaļā norādīto demarkāciju lūdzam precizēt, ka LIAA nodrošinās pārbaudi, vai finansējums nav piešķirts AF 2.2.1.4.i. investīcijas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1.3.sadaļā 7.lpp. norādīto atbalsta apjomu vienam gala labuma guvējam – pašlaik norādīts 1 000 000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sniegt skaidrojumu, vai nosacījums - tiesības bez maksas pieprasīt un saņemt tiešu pieeju datiem - ir saskaņots ar šajā sadaļā minēto datu bāžu turētājiem. Aicinām saskaņot ar sistēmu turētājiem šo MK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1.3.sadaļā pie attiecināmo un neattiecināmo izmaksu apraksta ir minēts, ka gala labuma guvēju PVN izmaksas var tikt segtas arī no valsts budžeta līdzekļiem. Lūdzam novērtēt indikatīvo finansējuma apmēru, kas PVN izmaksu segšanai biedrībām un nodibinājumiem varētu būt nepieciešams no valsts budžeta līdzekļiem, attiecīgi precizējot anotācijas 3.sadaļā sniegto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1.sadaļā ir norādīts, ka Latvijas Investīciju un attīstības aģentūrai PVN izmaksas tiks segtas no valsts budžeta līdzekļiem, līdz ar to lūdzam novērtēt to apmēru, attiecīgi precizējot 2., 2.1., 3., 3.1., 5. un 5.1.punktā norādīto izdevumu apmēru un 6.punktu papildinot ar informāciju par tā aprēķinu.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6.punktā sniegto informāciju par Latvijas Investīciju un attīstības aģentūrai projekta vadības un īstenošanas izmaksu segšanai plānoto finansējumu papildināt ar tā apmēru un sadalījumu pa gadiem, kā arī skaidrot vai tā ietvaros ir paredzēts nodrošināt 7.punktā norādīto terminēto 9 amata vietu uzturēšanu.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5.4. sadaļas 1. tabulu atbilstoši iebildumiem, kas izteikti pie noteikumu projekta. Vienlaikus lūdzam papildināt anotācijas 5.4. sadaļas 1. tabulas apakšadaļu "Cita informācija" ar nosacījumu, ka Ekonomikas ministrija nodrošinās kopsavilkuma informācijas nosūtīšanu Eiropas Komisijai 20 darbadienu laikā no noteikumu projekta spēkā stāšanās brīža.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preicizēt skaidrojumu par piemērojamām atbalsta intensitātēm de minimis atbalsta gadījumā, ievērojot izteikto iebildumu pie noteikumu projekta 56. punkta. Vienlaikus lūdzam labot kļūdu attiecībā uz piemērojamo atbalsta intensitāti, piešķirot atbalstu konsultāciju izmaksu sniegšanai saskaņā ar Komisijas regulas Nr. 651/2014 18.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nepieciešamie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precizēt anotācijas 5.4. sadaļas 1. tabulu atbilstoši iebildumiem, kas izteikti par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2.2.1.2.i.  investīcijas “Atbalsts procesu digitalizācijai komercdarbībā” īstenošanas noteikumus, līdz ar to uzskatām, ka anotācijas 1.3.sadaļā pie atbalsta programmas īstenošanā iesaistīto institūciju apraksta sniegtā informācija par Ekonomikas ministrijas izstrādāto konceptuālo ziņojumu par LIAA reģionālās konkurētspējas celšanai nepieciešamām darbībām un atalgojuma modeļa izmaiņām </w:t>
            </w:r>
            <w:r w:rsidR="00000000" w:rsidRPr="00000000" w:rsidDel="00000000">
              <w:rPr>
                <w:u w:val="single"/>
                <w:rtl w:val="0"/>
              </w:rPr>
              <w:t xml:space="preserve">nav attiecināma uz minēto noteikumu projektu un ir svītrojama.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anotācijā ir svītrota.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precizēt anotācijas 5.4. sadaļas 1. tabulu atbilstoši iebildumiem, kas izteikti par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noteikuma projekta anotācijas nav skaidra demarkācija starp EDIC un LIAA funkcijām un iesaisti,  skatot EDIC funkcijas un uzdevumus reģionā.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atbilstoši Ministru kabineta 2022. gada 13. septembra noteikumiem Nr. 577 “Latvijas Atveseļošanas un noturības mehānisma plāna 2.komponentes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īstenošanas noteikumi" ir noteiktas Eiropas digitālās inovācijas centra (turpmāk - EDIC) atbalstāmās darbības (29. punkts) un pienākumi (36. punkts), savukārt LIAA pienākumi ir atrunāti noteikumu projekta 26.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gala labuma guvējiem palīdzētu veikt mērķtiecīgas un pārdomātas investīcijas, kuras ir efektīvas un sniedz reālu ieguldījumu digitālajā transformācijā, gala labuma guvējam pie EDIC būs nepieciešams veikt digitālā brieduma testu (sākotnējo un otrreizējo), lai noteiktu nepieciešamās investīcijas digitalizācijas vajadzībām un saņemt digitālās attīstības ceļa karti Ekonomikas ministrijas paredzēto atbalsta investīciju saņemšanai. Tāpat gala labuma guvējam no EDIC būs jāsaņem atzinums, kas ir novērtējums par gala labuma guvēja esošo digitālo un inovāciju briedumu un par veikto investīciju atbilstību digitālās attīstības ceļa kartei.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Investīciju un attīstības aģentūra atbild par noteikumu projektā paredzēto nosacījumu izpildes nodrošināšanu, tai skaitā atbalsta pieteikumu vērtēšanu, atbalsta piešķiršanu un izmaksu attiecināšanu, uzraudzību par 2.2.1.2.i. investīcijas īstenošanu, ietverot pārbaužu veikšanu, datu ievadi Vadības informācijas sistēmā, publicitāti.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- 30.09.2022.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skaidrot un precizēt demarkāciju starp EDIC un LIAA funkcijām un iesaisti.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saņemtais viedoklis. Skaidrojam, ka atbilstoši Ministru kabineta 2022. gada 13. septembra noteikumiem Nr. 577 “Latvijas Atveseļošanas un noturības mehānisma plāna 2.komponentes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īstenošanas noteikumi" ir noteiktas Eiropas digitālās inovācijas centra (turpmāk - EDIC) atbalstāmās darbības (29. punkts) un pienākumi (36. punkts), savukārt LIAA pienākumi ir atrunāti noteikumu projekta 26. 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gala labuma guvējiem palīdzētu veikt mērķtiecīgas un pārdomātas investīcijas, kuras ir efektīvas un sniedz reālu ieguldījumu digitālajā transformācijā, gala labuma guvējam pie EDIC būs nepieciešams veikt digitālā brieduma testu (sākotnējo un otrreizējo), lai noteiktu nepieciešamās investīcijas digitalizācijas vajadzībām un saņemt digitālās attīstības ceļa karti Ekonomikas ministrijas paredzēto atbalsta investīciju saņemšanai. Tāpat gala labuma guvējam no EDIC būs jāsaņem atzinums, kas ir novērtējums par gala labuma guvēja esošo digitālo un inovāciju briedumu un par veikto investīciju atbilstību digitālās attīstības ceļa kartei.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Investīciju un attīstības aģentūra atbild par noteikumu projektā paredzēto nosacījumu izpildes nodrošināšanu, tai skaitā atbalsta pieteikumu vērtēšanu, atbalsta piešķiršanu un izmaksu attiecināšanu, uzraudzību par 2.2.1.2.i. investīcijas īstenošanu, ietverot pārbaužu veikšanu, datu ievadi Vadības informācijas sistēmā, publicitāti.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anotācijas "Attiecināmās izmaksas un izmaksas, kas netiek segtas no Atveseļošanas fonda finansējuma" sadaļā ir norādīts, ka "</w:t>
            </w:r>
            <w:r w:rsidR="00000000" w:rsidRPr="00000000" w:rsidDel="00000000">
              <w:rPr>
                <w:i w:val="1"/>
                <w:rtl w:val="0"/>
              </w:rPr>
              <w:t xml:space="preserve">sīkam (mikro), mazam, vidējam komersantam, pētniecības un zināšanu izplatīšanas organizācijai, kas neatbilst lielā komersanta statusam, atbalsts tiek sniegts saskaņā ar Komisijas regulas Nr. 651/2014 14. un 18. pantu (konsultāciju pakalpojumi)</w:t>
            </w:r>
            <w:r w:rsidR="00000000" w:rsidRPr="00000000" w:rsidDel="00000000">
              <w:rPr>
                <w:rtl w:val="0"/>
              </w:rPr>
              <w:t xml:space="preserve">", vēršam uzmanību, ka atbalsts konsultāciju pakalpojumiem tiek sniegts ar Komisijas regulas Nr.651/2014 18. pantu (regulas sadaļa - Atbalsts konsultācijām MVU), nevis 14. pantu, kas paredz atbalstu izmaksām par ieguldījumiem materiālajos un nemateriālajos aktīvos un paredzamajām algu izmaksām. Lūdzam precizēt informāciju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Komisijas regulas Nr.651/2014 aktuālā versija pēc grozījumiem vairs nesatur 13.panta e)apakšpunktu. Lūdzam precizēt anotācijas "Atbalsta nosacījumi attiecībā uz nozarēm un darbībām" sadaļā iekļauto informāciju, dzēšot atsauci uz 13. panta e)apakšpunktu.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Atsauce dzēsta.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- 21.12.2022.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3.6.  punkts paredz detalizētus budžeta izdevumu aprēķinus. Attiecībā uz darba samaksu šobrīd ir norādīts tikai kopējais papildus nepieciešamais finansējuma apmērs. Lūdzam papildināt Anotāciju ar detalizētiem aprēķiniem par papildus nepieciešamo finansējumus, norādot amatu klasifikāciju (saime, līmenis, mēnešalgu grupa), kā arī detalizētus izdevumus katrai amata vietai un sadalījumā pa gadiem un atlīdzības elementiem.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saskaņojusi esošo redakciju ar Valsts kanceleju par nepieciešamību papildināt informāciju anotācijas 3.6. punktā par projektam paredzēto LIAA nodarbināto atlīdzības budžetu pārveidoto esošo 9 amata vietu atalgojuma un administrēšanas izmaksu, kā arī atlīdzības par projekta īstenošanai nepieciešamo papildu pienākumu veikšanu LIAA nodarbinātajiem, kas nav minētās 9 amata vietas, izmaksu segšanai.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veikti precizējumi arī anotācijas 3.1. sadaļā un noteikumu projekta, MK sēdes protokollēmuma projektā saskaņā ar Finanšu ministrijas komentāriem. Izmaiņas saistītas ar anotācijas 3.6. veiktajiem precizējumiem.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- 21.12.2022.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3.7. punktā norādīts, ka tiks izveidotas 9 amata vietas. Lūdzam attiecīgi papildināt vai minētās amata vietas tiek veidotas no jauna vai arī tiek pārveidotas jau esošās amata vietas LIAA.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saskaņojusi esošo 3.7. punkta redakciju ar Valsts kanceleju, norādot, ka minētās LIAA 9 amata vietas ir pārveidotas jau esošās amata vietas.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- 21.12.2022.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Anotācijas 3.7. punktā norādīts, ka tiks izveidotas 9 amata vietas.Ja minētās 9 amata vietas tiek paredzēts veidot kā jaunas amata vietas - papildus pie jau esošajām LIAA amata vietām, tad attiecīgi lūdzam papildināt MK protokollēmumu ar atsevišķu punktu, norādot, ka MK noteikumu īstenošanai ir nepieciešamas  9 jaunas amata vietas, kuru izveides laiks ir no 2022.gada līdz 2026.gada 30.jūnijam.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saskaņojusi esošo 3.7. punkta redakciju ar Valsts kanceleju, norādot, ka minētās 9 amata vietas ir pārveidotas jau esošās amata vietas LIAA, līdz ar to precizējumi attiecībā uz šo nav veicami.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informējam, ka MK sēdes protokollēmuma projektā veikti precizējumi saistībā ar Latvijas Investīciju un attīstības aģentūrai no valsts budžeta nepieciešamā finansējuma izmaiņām (140 000 euro apmērā) PVN izmaksu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Latvijas Investīciju un attīstības aģentūra nepieciešamo finansējumu pievienotās vērtības nodokļa segšanai pieprasa attiecināt no valsts budžeta.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Ministru kabineta protokollēmuma 2.punkta redakciju, norādot nepieciešamā finansējuma apmēru pievienotās vērtības nodokļa segšanai, un vienlaikus nosakot, ka minēto izdevumu segšanai finansējums tiks pieprasīts no budžeta resora “74. Gadskārtējā valsts budžeta izpildes procesā pārdalāmais finansējums” programmas 80.00.00 “Nesadalītais finansējums Eiropas Savienības politiku instrumentu un pārējās ārvalstu finanšu palīdzības projektu un pasākumu īstenošanai”.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Atbalstīt investīcijas īstenošanai nepieciešamo neattiecināmo izmaksu (pievienotās vērtības nodoklis) līdz xxx euro segšanu no valsts budžeta līdzekļiem. Minēto finansējumu pārdalīt no budžeta resora “74. Gadskārtējā valsts budžeta izpildes procesā pārdalāmais finansējums” programmas 80.00.00 “Nesadalītais finansējums Eiropas Savienības politiku instrumentu un pārējās ārvalstu finanšu palīdzības projektu un pasākumu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140 000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izmaksām, kas netiek segtas no Latvijas Atveseļošanas un noturības mehānisma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atbalstāmās darbības un izmaksu attiecināmības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parādās arī neatbalstāmās darbības, lūdzu izvērtēt un ja nepieciešams papildināt MK noteikumu projekta 1.3.apakšpunktu.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iesaistīto institūciju tiesības un pienākumus.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nepieciešamās informācijas sistēmas izveides un izmantošanas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vārdu “nepieciešamās”, norādot kāda informācijas sistēma tiks izveidota.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Apakšpunkts dzēsts. Skaidrojam, ka nav paredzēts izveidot jaunu informācijas sistēmu, bet gan izmantot Latvijas Investīciju un attīstības aģentūras platformu www.business.gov.lv un Finanšu ministrijas izstrādāto Vadības informācijas sistēmu (KP VIS), kas tiek pielāgota Atveseļošanas fonda investīcijām.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digitālās attīstības ceļa karte – Eiropas digitālās inovācijas centra eksperta padziļināti vadīts un izveidots novērtējums digitālā brieduma testa ietvaros par gala labuma guvējam nepieciešamajām investīcijas digitālās transformācijas veicināšanai;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pārskatīt redakciju “labuma guvējam nepieciešamajām investīcijas digitālās transformācijas veicināšanai”, lai tās piemērotājam būtu skaidrs regulējuma mērķis.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termins "digitālās attīstības ceļa karte" ir ietverts vairākos Ekonomikas ministrijas izstrādātajos noteikumu projektos, kur atbalsts vērsts uz digitālo transformāciju.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digitālās attīstības ceļa karte – Eiropas digitālās inovācijas centra eksperta padziļināti vadīts un izveidots novērtējums digitālā brieduma testa ietvaros par gala labuma guvējam nepieciešamajām investīcijām digitālās transformācijas veicināšanai;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investīciju projekts – atbalsta programmas ietvaros gala labuma guvēja realizējamais digitālās transformācijas darbību kopums, kam piešķirts finansējums pēc Latvijas Investīciju un attīstības aģentūras apstiprināta gala labuma guvēja atbalsta pieteikuma darbību kopums gala labuma guvēja ieguldījumiem digitālajā transformācijā;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2.5. apakšpunktu, kur atkārtoti norādīts uz darbību kopumu, tādējādi nodrošinot nepārprotamu termina "investīciju projekts"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apakšpunkta redakcija saskaņā ar priekšlikumu.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investīciju projekts – atbalsta programmas ietvaros gala labuma guvēja realizējamais digitālās transformācijas darbību kopums, kam piešķirts finansējums pēc Latvijas Investīciju un attīstības aģentūras apstiprināta gala labuma guvēja atbalsta pieteikuma;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investīciju projekts – atbalsta programmas ietvaros gala labuma guvēja realizējamais digitālās transformācijas darbību kopums, kam piešķirts finansējums pēc Latvijas Investīciju un attīstības aģentūras apstiprināta gala labuma guvēja atbalsta pieteikuma darbību kopums gala labuma guvēja ieguldījumiem digitālajā transformācijā;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MK noteikumu projekta 2.5.apakšpunkta redakciju, nepieciešami redakcionāli labojumi.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redakcionāli precizējumi noteikumu projekta 2.5.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 investīciju projekts – atbalsta programmas ietvaros gala labuma guvēja realizējamais digitālās transformācijas darbību kopums, kam piešķirts finansējums pēc Latvijas Investīciju un attīstības aģentūras apstiprināta gala labuma guvēja atbalsta pieteikuma;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lielais komersants - komersants, kas atbilst Eiropas Komisijas 2014. gada 17. jūnija Regulas (ES) Nr. 651/2014, ar ko noteiktas atbalsta kategorijas atzīst par saderīgām ar iekšējo tirgu, piemērojot Līguma 107. un 108. pantu (turpmāk – Komisijas regula Nr. 651/2014) 2. panta 24. 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juridiskās tehnikas prasībām lūdzam noteikumu projektā konsekventi ievērot noteikumu projekta 2.6. un 2.10. apakšpunktā minētos terminus (sk. noteikumu projekta 7. punktu), kā arī neskaidrot attiecīgo terminu būtiskās pazīmes noteikumu projekta pamattekstā (sk. noteikumu projekta 18.2.2.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priekšlikuma pirmo daļu EM sniedz skaidrojumu, ka termins “uzņēmums” tikai noteikumu projekta 7. punktā tiek lietots saskaņā ar Atveseļošanas un noturības mehānisma plāna darbības kārtības oficiālo tulkojumu, tajā pašā laikā pārējā noteikumu projektā (t.sk. 18.2.2. apakšpunktā) izmantojot terminu “komersants”. Precizēta anotācija, atrunājot noteikumu projekta 7. punktā lietotos terminus "uzņēmumi" un "projekti".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lielais komersants – komersants, kas atbilst Eiropas Komisijas 2014. gada 17. jūnija Regulas (ES) Nr. 651/2014, ar ko noteiktas atbalsta kategorijas atzīst par saderīgām ar iekšējo tirgu, piemērojot Līguma 107. un 108. pantu (turpmāk – Komisijas regula Nr. 651/2014), 2. panta 24. 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Atbalsta programma īsteno reformu 2.2.1.r. “Uzņēmējdarbības digitālās transformācijas pilna cikla atbalsta izveide ar reģionālo tvērumu”, kuras mērķis ir atbalsts procesu digitalizācijai uzņēmējdarbībā.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Iesakām papildināt 4.punktā noteikto 2.2.1.r. mērķi ar digitālās transformācijas veicināšanu atbilstoši AF plānā minētajam.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 papildinājumi veikti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Atbalsta programmai pieejamais Atveseļošanas fonda finansējums ir 40 000 000 </w:t>
            </w:r>
            <w:r w:rsidR="00000000" w:rsidRPr="00000000" w:rsidDel="00000000">
              <w:rPr>
                <w:i w:val="1"/>
                <w:rtl w:val="0"/>
              </w:rPr>
              <w:t xml:space="preserve">euro. </w:t>
            </w:r>
            <w:r w:rsidR="00000000" w:rsidRPr="00000000" w:rsidDel="00000000">
              <w:rPr>
                <w:rtl w:val="0"/>
              </w:rPr>
              <w:t xml:space="preserve">Nepieciešamais pievienotās vērtības nodoklis Latvijas Investīciju un attīstības aģentūrai indikatīvi ir 86 047 </w:t>
            </w:r>
            <w:r w:rsidR="00000000" w:rsidRPr="00000000" w:rsidDel="00000000">
              <w:rPr>
                <w:i w:val="1"/>
                <w:rtl w:val="0"/>
              </w:rPr>
              <w:t xml:space="preserve">euro</w:t>
            </w:r>
            <w:r w:rsidR="00000000" w:rsidRPr="00000000" w:rsidDel="00000000">
              <w:rPr>
                <w:rtl w:val="0"/>
              </w:rPr>
              <w:t xml:space="preserve"> un to sedz no valsts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nepieciešamības gadījumā svītrot 5.panta otro teikumu. Tas, ka PVN Latvijas investīciju un attīstības aģentūrai sedz no valsts budžeta līdzekļiem, ir noteikts noteikumu projekta 24.punktā. Tāpat Ministru kabineta noteikumos nebūtu jānorāda "indikatīvas" summas - šādu indikatīvu aprēķinu, ja nepieciešams, var norādīt Ministru kabineta sēdes protokollēmumā.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 punkts ir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Kopējais attiecināmais finansējums atbalsta programmai ir 40 140 000 </w:t>
            </w:r>
            <w:r w:rsidR="00000000" w:rsidRPr="00000000" w:rsidDel="00000000">
              <w:rPr>
                <w:i w:val="1"/>
                <w:rtl w:val="0"/>
              </w:rPr>
              <w:t xml:space="preserve">euro</w:t>
            </w:r>
            <w:r w:rsidR="00000000" w:rsidRPr="00000000" w:rsidDel="00000000">
              <w:rPr>
                <w:rtl w:val="0"/>
              </w:rPr>
              <w:t xml:space="preserve">, tai skaitā Atveseļošanas fonda finansējums ir 40 000 000 </w:t>
            </w:r>
            <w:r w:rsidR="00000000" w:rsidRPr="00000000" w:rsidDel="00000000">
              <w:rPr>
                <w:i w:val="1"/>
                <w:rtl w:val="0"/>
              </w:rPr>
              <w:t xml:space="preserve">euro </w:t>
            </w:r>
            <w:r w:rsidR="00000000" w:rsidRPr="00000000" w:rsidDel="00000000">
              <w:rPr>
                <w:rtl w:val="0"/>
              </w:rPr>
              <w:t xml:space="preserve">un valsts budžeta finansējums pievienotās vērtības nodokļa segšanai – ne vairāk kā 140 000 </w:t>
            </w:r>
            <w:r w:rsidR="00000000" w:rsidRPr="00000000" w:rsidDel="00000000">
              <w:rPr>
                <w:i w:val="1"/>
                <w:rtl w:val="0"/>
              </w:rPr>
              <w:t xml:space="preserve">euro</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Atbalsta programmas ietvaros ir šādi: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rādītāju redakcijas atbilstoši apstiprinātajam Padomes īstenošanas lēmumam par Latvijas Atveseļošanas un noturības mehānisma plāna novērtējuma apstiprināšanu (CID), svītrojot vārdu "investīciju" pirms vārda "projekta". Atbilstošus precizējumus lūdzam veikt arī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Atbalsta programmas ietvaros ir šādi: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kopējie rādītāji: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apakšsadaļas aiz vārda "uzņēmumi" iekļaut vārdu "skaits", un attiecīgi precizēt šī punkta apakšpunktus.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7.3.1. uzņēmumu skaits, kas saņem atbalstu digitālo produktu, pakalpojumu un lietojumprogrammu izstrādei vai ieviešanai;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7.3.2. uzņēmumu skaits, kuri atbalstīti, lai pieņemtu digitālos risinājumus savu pakalpojumu, produktu vai procesu pārveidošanai (mazie, tai skaitā mikro, uzņēmumi, vidējie uzņēmumi, lielie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7.3.3. atbalstīto uzņēmumu skaits (mazie, tai skaitā mikro, uzņēmumi, vidējie uzņēmumi, lielie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E-pasta sarakstē panāktā vienošanās pievienota atzinumu sadaļā.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kopējie rādītāji: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Atbalsta programmu īsteno ierobežots pretendentu loks.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Informācijas uztveramībai, lūdzam precizēt noteikuma projekta 8.punktu, ka atbalsta programmas īstenotājs ir Latvijas investīciju un attīstības aģentūra nevis vairāki pretendenti.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 precizējumi veikti noteikumu projekta 7.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Vienošanās par šo noteikumu 4. punktā minētā finansējuma pārvaldīšanu, tā piešķiršanas, izlietošanas, uzraudzības kārtību un noteikto rādītāju uzskaiti un ievadīšanu Kohēzijas politikas fondu informācijas vadības sistēmā (turpmāk – Vadības informācijas sistēma) tiek noslēgta starp Ekonomikas ministriju un Latvijas Investīciju un attīstības aģentūru.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vārdu "informācijas" pārcelt aiz vārda "vadības".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Vienošanās par šo noteikumu 4. punktā minētā finansējuma pārvaldīšanu, tā piešķiršanas, izlietošanas, uzraudzības kārtību un noteikto rādītāju uzskaiti un ievadīšanu Kohēzijas politikas fondu </w:t>
            </w:r>
            <w:r w:rsidR="00000000" w:rsidRPr="00000000" w:rsidDel="00000000">
              <w:rPr>
                <w:b w:val="1"/>
                <w:rtl w:val="0"/>
              </w:rPr>
              <w:t xml:space="preserve">vadības informācijas</w:t>
            </w:r>
            <w:r w:rsidR="00000000" w:rsidRPr="00000000" w:rsidDel="00000000">
              <w:rPr>
                <w:rtl w:val="0"/>
              </w:rPr>
              <w:t xml:space="preserve"> sistēmā (turpmāk – Vadības informācijas sistēma) tiek noslēgta starp Ekonomikas ministriju un Latvijas Investīciju un attīstības aģentūru.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Vienošanās par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pārvaldīšanu, tā piešķiršanas, izlietošanas, uzraudzības kārtību un noteikto rādītāju uzskaiti un ievadīšanu Vadības informācijas sistēmā tiek noslēgta starp Ekonomikas ministriju un Latvijas Investīciju un attīstības aģentūru.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Latvijas Investīciju un attīstības aģentūra nodrošina šo noteikumu 6. punktā noteikto uzraudzības rādītāju un mērķu uzskaiti, ievadīšanu un sasniegto uzraudzības rādītāju un mērķu pamatojošo dokumentu iesniegšanu Vadības informācijas sistēmā līdz šo noteikumu 6. punktā norādītajiem termiņiem, bet ne biežāk kā divas reizes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vai aizstāt ar vārdu “vismaz” vārdus "ne biežāk kā" vai arī noteikt konkrētu pienākumu divas reizes gadā. Priekšlikums  attiecināms arī uz šo MK noteikumu projekta  20.9.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Latvijas Investīciju un attīstības aģentūra divas reizes gadā nodrošina šo noteikumu </w:t>
            </w:r>
            <w:r w:rsidR="00000000" w:rsidRPr="00000000" w:rsidDel="00000000">
              <w:rPr>
                <w:rtl w:val="0"/>
              </w:rPr>
              <w:t xml:space="preserve">7. </w:t>
            </w:r>
            <w:r w:rsidR="00000000" w:rsidRPr="00000000" w:rsidDel="00000000">
              <w:rPr>
                <w:rtl w:val="0"/>
              </w:rPr>
              <w:t xml:space="preserve">punktā</w:t>
            </w:r>
            <w:r w:rsidR="00000000" w:rsidRPr="00000000" w:rsidDel="00000000">
              <w:rPr>
                <w:rtl w:val="0"/>
              </w:rPr>
              <w:t xml:space="preserve"> minēto uzraudzības rādītāju un mērķu uzskaiti, ievadīšanu un sasniegto uzraudzības rādītāju un mērķu pamatojošo dokumentu iesniegšanu Vadības informācijas sistēmā līdz šo noteikumu </w:t>
            </w:r>
            <w:r w:rsidR="00000000" w:rsidRPr="00000000" w:rsidDel="00000000">
              <w:rPr>
                <w:rtl w:val="0"/>
              </w:rPr>
              <w:t xml:space="preserve">7. </w:t>
            </w:r>
            <w:r w:rsidR="00000000" w:rsidRPr="00000000" w:rsidDel="00000000">
              <w:rPr>
                <w:rtl w:val="0"/>
              </w:rPr>
              <w:t xml:space="preserve">punktā</w:t>
            </w:r>
            <w:r w:rsidR="00000000" w:rsidRPr="00000000" w:rsidDel="00000000">
              <w:rPr>
                <w:rtl w:val="0"/>
              </w:rPr>
              <w:t xml:space="preserve"> norādītajiem termiņiem.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īstenoti stratēģiski svarīgi investīciju projekti saskaņā ar Eiropas Parlamenta un Padomes 2021. gada 12. februāra Regulu ES Nr. 2021/241, ar ko izveido Atveseļošanas un noturības mehānismu (turpmāk - Komisijas regula Nr. 2021/241).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vai precizēt noteikumu projekta 10. punktu, ņemot vērā, ka attiecīgā norma ir deklaratīva un tai pašai par sevi nav juridiskas slodzes.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ir izņemta atruna uz regulu, iekļaujot anotācijā regulas nosaukumu skaidrojošos nolūkos. Precizēta 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īstenots stratēģiski svarīgs projekts, ko īsteno Latvijas Investīciju un attīstības aģentūra un kura komunikācijas pasākumi tiek veikti saskaņā ar šo noteikumu </w:t>
            </w:r>
            <w:r w:rsidR="00000000" w:rsidRPr="00000000" w:rsidDel="00000000">
              <w:rPr>
                <w:rtl w:val="0"/>
              </w:rPr>
              <w:t xml:space="preserve">25.15. </w:t>
            </w:r>
            <w:r w:rsidR="00000000" w:rsidRPr="00000000" w:rsidDel="00000000">
              <w:rPr>
                <w:rtl w:val="0"/>
              </w:rPr>
              <w:t xml:space="preserve">apakšpunktu</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īstenoti stratēģiski svarīgi investīciju projekti saskaņā ar Eiropas Parlamenta un Padomes 2021. gada 12. februāra Regulu ES Nr. 2021/241, ar ko izveido Atveseļošanas un noturības mehānismu (turpmāk - Komisijas regula Nr. 2021/241).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10. punktā norādīt konkrētu Eiropas Parlamenta un Padomes 2021. gada 12. februāra Regulas ES Nr. 2021/241, ar ko izveido Atveseļošanas un noturības mehānismu, vienību, kas paredz attiecīgu regulējumu par svarīgiem investīciju projektiem, tādējādi atvieglojot noteikumu projekta piemērošanu praksē.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ir izņemta atruna uz regulu, iekļaujot anotācijā regulas nosaukumu skaidrojošos nolūkos. Precizēta 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īstenots stratēģiski svarīgs projekts, ko īsteno Latvijas Investīciju un attīstības aģentūra un kura komunikācijas pasākumi tiek veikti saskaņā ar šo noteikumu </w:t>
            </w:r>
            <w:r w:rsidR="00000000" w:rsidRPr="00000000" w:rsidDel="00000000">
              <w:rPr>
                <w:rtl w:val="0"/>
              </w:rPr>
              <w:t xml:space="preserve">25.15. </w:t>
            </w:r>
            <w:r w:rsidR="00000000" w:rsidRPr="00000000" w:rsidDel="00000000">
              <w:rPr>
                <w:rtl w:val="0"/>
              </w:rPr>
              <w:t xml:space="preserve">apakšpunktu</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īstenoti stratēģiski svarīgi investīciju projekti saskaņā ar Eiropas Parlamenta un Padomes 2021. gada 12. februāra Regulu ES Nr. 2021/241, ar ko izveido Atveseļošanas un noturības mehānismu (turpmāk - Komisijas regula Nr. 2021/241).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stratēģiski svarīgie būs gala labuma guvēju investīciju projekti vai LIAA projekts un nepieciešamības gadījumā precizēt MK noteikumu redakciju. Tāpat lūdzam šo MK noteikumu projekta punktu saskaņot ar MK noteikumu 25.15.apakšpunkta un anotācijas redakcijām.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noteikumu projekta 10. punktā un anotācijā sadaļā “Vispārīgi atbalsta programmas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Investīcijas ietvaros tiks īstenots stratēģiski svarīgs projekts, ko īsteno Latvijas Investīciju un attīstības aģentūra un kura komunikācijas pasākumi tiek veikti saskaņā ar šo noteikumu </w:t>
            </w:r>
            <w:r w:rsidR="00000000" w:rsidRPr="00000000" w:rsidDel="00000000">
              <w:rPr>
                <w:rtl w:val="0"/>
              </w:rPr>
              <w:t xml:space="preserve">25.15. </w:t>
            </w:r>
            <w:r w:rsidR="00000000" w:rsidRPr="00000000" w:rsidDel="00000000">
              <w:rPr>
                <w:rtl w:val="0"/>
              </w:rPr>
              <w:t xml:space="preserve">apakšpunktu</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Ekonomikas ministrija un Centrālā finanšu un līgumu aģentūra nepieciešamības gadījumā slēdz starpresoru vienošanos par sadarbību datu ievadē Vadības informācijas sistēmā.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CFLA plāno slēgt starpresoru vienošanos ar EM par visu AF plāna investīciju īstenošanu, aicinām šajos MK noteikumos to atsevišķi nenorādīt.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20.3. pārdošanas procesi kā klientu piesaiste un darījumu vadība, pārdošana un darījumu atsekošana, e-komercija, digitālais mārketings, risinājumi mazumtirdzniecībai, klientu attiecību pārvaldība (CRM);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20.3.apakšpunkta formulējumu, lai neradītu liekas interpretācijas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“Pārdošanas procesu kā klientu piesaiste un darījumu vadības automatizācija [..] digitālie risinājumi mazumtirdzniecībai"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16.3. pārdošanas procesi – klientu piesaiste un darījumu vadības automatizācija, pārdošana un darījumu atsekošana, e-komercija, digitālais mārketings, digitālie risinājumi mazumtirdzniecībai, klientu attiecību pārvaldība (</w:t>
            </w:r>
            <w:r w:rsidR="00000000" w:rsidRPr="00000000" w:rsidDel="00000000">
              <w:rPr>
                <w:i w:val="1"/>
                <w:rtl w:val="0"/>
              </w:rPr>
              <w:t xml:space="preserve">Customer relationship management </w:t>
            </w:r>
            <w:r w:rsidR="00000000" w:rsidRPr="00000000" w:rsidDel="00000000">
              <w:rPr>
                <w:rtl w:val="0"/>
              </w:rPr>
              <w:t xml:space="preserve">– </w:t>
            </w:r>
            <w:r w:rsidR="00000000" w:rsidRPr="00000000" w:rsidDel="00000000">
              <w:rPr>
                <w:i w:val="1"/>
                <w:rtl w:val="0"/>
              </w:rPr>
              <w:t xml:space="preserve">CRM</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20.4. resursu pārvaldības procesi kā resursu vadība (ERP, noliktava), energoresursu pārvaldība, efektīvāka izmantošana;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atrunāt notiekumu projektā nepieteiktos saīsinājumus CRM, ERP un citus.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16.4. resursu pārvaldības procesi – resursu vadība (</w:t>
            </w:r>
            <w:r w:rsidR="00000000" w:rsidRPr="00000000" w:rsidDel="00000000">
              <w:rPr>
                <w:i w:val="1"/>
                <w:rtl w:val="0"/>
              </w:rPr>
              <w:t xml:space="preserve">Enterprise resource planning </w:t>
            </w:r>
            <w:r w:rsidR="00000000" w:rsidRPr="00000000" w:rsidDel="00000000">
              <w:rPr>
                <w:rtl w:val="0"/>
              </w:rPr>
              <w:t xml:space="preserve">–</w:t>
            </w:r>
            <w:r w:rsidR="00000000" w:rsidRPr="00000000" w:rsidDel="00000000">
              <w:rPr>
                <w:i w:val="1"/>
                <w:rtl w:val="0"/>
              </w:rPr>
              <w:t xml:space="preserve"> ERP</w:t>
            </w:r>
            <w:r w:rsidR="00000000" w:rsidRPr="00000000" w:rsidDel="00000000">
              <w:rPr>
                <w:rtl w:val="0"/>
              </w:rPr>
              <w:t xml:space="preserve">, noliktavu pārvaldības sistēmas), energoresursu pārvaldība, efektīvāka izmantošana;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20.4. resursu pārvaldības procesi kā resursu vadība (ERP, noliktava), energoresursu pārvaldība, efektīvāka izmantošana;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20.4. punktā vārdu "noliktava", piemēram, uz "noliktavu pārvaldības sistēmas".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16.4. resursu pārvaldības procesi – resursu vadība (</w:t>
            </w:r>
            <w:r w:rsidR="00000000" w:rsidRPr="00000000" w:rsidDel="00000000">
              <w:rPr>
                <w:i w:val="1"/>
                <w:rtl w:val="0"/>
              </w:rPr>
              <w:t xml:space="preserve">Enterprise resource planning </w:t>
            </w:r>
            <w:r w:rsidR="00000000" w:rsidRPr="00000000" w:rsidDel="00000000">
              <w:rPr>
                <w:rtl w:val="0"/>
              </w:rPr>
              <w:t xml:space="preserve">–</w:t>
            </w:r>
            <w:r w:rsidR="00000000" w:rsidRPr="00000000" w:rsidDel="00000000">
              <w:rPr>
                <w:i w:val="1"/>
                <w:rtl w:val="0"/>
              </w:rPr>
              <w:t xml:space="preserve"> ERP</w:t>
            </w:r>
            <w:r w:rsidR="00000000" w:rsidRPr="00000000" w:rsidDel="00000000">
              <w:rPr>
                <w:rtl w:val="0"/>
              </w:rPr>
              <w:t xml:space="preserve">, noliktavu pārvaldības sistēmas), energoresursu pārvaldība, efektīvāka izmantošana;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20.5. datu pārvaldības procesi kā datu drošība, uzglabāšana, komunikācijas infrastruktūra;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redakcionālam precizējumam: Datu glabāšana.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20.5. datu pārvaldības procesi kā datu drošība, datu glabāšana, komunikācijas infrastruktūra;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16.5. datu pārvaldības procesi – datu drošība, datu glabāšana, komunikācijas infrastruktūra;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14.10. citu ar informācijas un komunikācijas tehnoloģiju  produktiem, tehnoloģijām, drošību vai procesiem saistītu uzlabojumu veikšana.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ņemt vērā, ka 14.10.punktā noteiktās jaunās atbalstāmās darbības kiberdrošībai nevar ietekmēt investīcijas mērķu un atskaites punktu sasniegšanas nodrošināšanu.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16.10. citu ar informācijas un komunikācijas tehnoloģiju produktiem, tehnoloģijām, drošību vai procesiem saistītu uzlabojumu veikšana.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Neattiecināmās izmaksas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aizstāt vārdus “neattiecināmās izmaksas” ar vārdiem “Izmaksas, kas netiek segtas no Atveseļošanas fonda līdzekļiem”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No Atveseļošanas fonda līdzekļiem netiek segtas šādas izmaksas: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 attiecībā uz atbalstu, ko piešķir lieliem komersantiem esošas uzņēmējdarbības vietas darbības dažādošanai, attiecināmajām izmaksām vismaz par 200 % jāpārsniedz atkārtoti izmantoto aktīvu uzskaites vērtība, kas reģistrēta iepriekšējā fiskālajā gadā pirms darbu sākšanas;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papildināt noteikumu projekta 19.5. apakšpunktu ar atsauci uz Komisijas regulas Nr. 651/2014 14. panta 7. punktu pēc līdzības, kā to paredz noteikumu projekta 19.4. apakšpunkts.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24.6. lietotu iekārtu iegādes izmaksas.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24.6.apakšpukts nav pretrunā ar 23.2.apakšpunktu, kas attiecināms uz MVU.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Gala labuma guvējam šo noteikumu 17.2. apakšpunktā minētās izmaksas ir iespējams attiecināt pēc atbalsta pieteikuma iesniegšanas  Latvijas Investīciju un attīstības aģentūrā. Ja atbalsta pieteikums netiek apstiprināts, tad radušās izmaksas gala labuma guvējs sedz no privātajiem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precizēt noteikumu projekta 20. punktu atbilstoši juridiskās tehnikas prasībām. Lūdzam arī izvērtēt šā punkta otrā teikuma nepieciešamību, ņemot vērā, ka noteikumu projekts regulē nosacījumus, pie kādiem izmaksas ir attiecināmas no ES/valsts budžeta līdzekļiem, bet noteikumos nebūtu jāregulē, kā komersantam rīkoties un ko iesākt ar saviem izdevumiem, ja tā pieteikums nav apstiprināts.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 noteikumu 17.2. apakšpunktā minētās izmaksas ir attiecināmas no brīža, kad gala labuma guvējs iesniedzis atbalsta pieteikumu Latvijas Investīciju un attīstības aģentūrā. Ja atbalsta pieteikums netiek apstiprināts, gala labuma guvējs šādas izmaksas sedz no saviem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20.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Gala labuma guvējs investīciju projekta atbalstāmās darbības var uzsākt tikai pēc atbalsta pieteikuma iesniegšanas Latvijas Investīciju un attīstības aģentūrā. Ja atbalsta pieteikums netiek apstiprināts, gala labuma guvējs visas investīciju projekta izmaksas sedz no saviem līdzekļiem. Ja atbalsts tiek sniegts saskaņā ar Komisijas regulas Nr. </w:t>
            </w:r>
            <w:r w:rsidR="00000000" w:rsidRPr="00000000" w:rsidDel="00000000">
              <w:rPr>
                <w:rtl w:val="0"/>
              </w:rPr>
              <w:t xml:space="preserve">651/2014</w:t>
            </w:r>
            <w:r w:rsidR="00000000" w:rsidRPr="00000000" w:rsidDel="00000000">
              <w:rPr>
                <w:rtl w:val="0"/>
              </w:rPr>
              <w:t xml:space="preserve"> 14. un 18. panta nosacījumiem, to var piešķirt, ja tiek ievērots stimulējošās ietekmes nosacījums atbilstoši Komisijas regulas Nr. </w:t>
            </w:r>
            <w:r w:rsidR="00000000" w:rsidRPr="00000000" w:rsidDel="00000000">
              <w:rPr>
                <w:rtl w:val="0"/>
              </w:rPr>
              <w:t xml:space="preserve">651/2014</w:t>
            </w:r>
            <w:r w:rsidR="00000000" w:rsidRPr="00000000" w:rsidDel="00000000">
              <w:rPr>
                <w:rtl w:val="0"/>
              </w:rPr>
              <w:t xml:space="preserve"> 6. pantam, tai skaitā ja atbalsta pieteikums satur vismaz Komisijas regulas Nr. </w:t>
            </w:r>
            <w:r w:rsidR="00000000" w:rsidRPr="00000000" w:rsidDel="00000000">
              <w:rPr>
                <w:rtl w:val="0"/>
              </w:rPr>
              <w:t xml:space="preserve">651/2014</w:t>
            </w:r>
            <w:r w:rsidR="00000000" w:rsidRPr="00000000" w:rsidDel="00000000">
              <w:rPr>
                <w:rtl w:val="0"/>
              </w:rPr>
              <w:t xml:space="preserve"> 6. panta 2. punktā noteikto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Šo noteikumu 21.1. apakšpunktā minēto pievienotās vērtības nodokli Latvijas investīciju un attīstības aģentūra sedz no valsts budžeta līdzekļiem.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norādīt Ministru kabineta (turpmāk - MK) noteikuma projekta 22. punktā atsauci, ka pievienotās vērtības nodokli sedz no valsts budžeta līdzekļiem MK noteikuma projekta 17.1. apakšpunktā minētajām Latvijas Investīciju un attīstības aģentūrai attiecināmajām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Pievienotās vērtības nodokli sedz no valsts budžeta līdzekļiem šo noteikumu </w:t>
            </w:r>
            <w:r w:rsidR="00000000" w:rsidRPr="00000000" w:rsidDel="00000000">
              <w:rPr>
                <w:rtl w:val="0"/>
              </w:rPr>
              <w:t xml:space="preserve">18.1.2.</w:t>
            </w:r>
            <w:r w:rsidR="00000000" w:rsidRPr="00000000" w:rsidDel="00000000">
              <w:rPr>
                <w:rtl w:val="0"/>
              </w:rPr>
              <w:t xml:space="preserve">, </w:t>
            </w:r>
            <w:r w:rsidR="00000000" w:rsidRPr="00000000" w:rsidDel="00000000">
              <w:rPr>
                <w:rtl w:val="0"/>
              </w:rPr>
              <w:t xml:space="preserve">18.1.3.</w:t>
            </w:r>
            <w:r w:rsidR="00000000" w:rsidRPr="00000000" w:rsidDel="00000000">
              <w:rPr>
                <w:rtl w:val="0"/>
              </w:rPr>
              <w:t xml:space="preserve">, </w:t>
            </w:r>
            <w:r w:rsidR="00000000" w:rsidRPr="00000000" w:rsidDel="00000000">
              <w:rPr>
                <w:rtl w:val="0"/>
              </w:rPr>
              <w:t xml:space="preserve">18.1.4.</w:t>
            </w:r>
            <w:r w:rsidR="00000000" w:rsidRPr="00000000" w:rsidDel="00000000">
              <w:rPr>
                <w:rtl w:val="0"/>
              </w:rPr>
              <w:t xml:space="preserve"> un </w:t>
            </w:r>
            <w:r w:rsidR="00000000" w:rsidRPr="00000000" w:rsidDel="00000000">
              <w:rPr>
                <w:rtl w:val="0"/>
              </w:rPr>
              <w:t xml:space="preserve">18.1.5. </w:t>
            </w:r>
            <w:r w:rsidR="00000000" w:rsidRPr="00000000" w:rsidDel="00000000">
              <w:rPr>
                <w:rtl w:val="0"/>
              </w:rPr>
              <w:t xml:space="preserve">apakšpunktā</w:t>
            </w:r>
            <w:r w:rsidR="00000000" w:rsidRPr="00000000" w:rsidDel="00000000">
              <w:rPr>
                <w:rtl w:val="0"/>
              </w:rPr>
              <w:t xml:space="preserve"> minētajām Latvijas Investīciju un attīstības aģentūras attiecināmajām izmaksām. Pievienotās vērtības nodokli Latvijas Investīciju un attīstības aģentūra sedz no valsts budžeta līdzekļiem tikai tādā gadījumā, ja Latvijas Investīciju un attīstības aģentūra nevar atgūt pievienotās vērtības nodokli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Pievienotās vērtības nodokli sedz no valsts budžeta līdzekļiem šo noteikumu 17.1. apakšpunktā minētajām Latvijas Investīciju un attīstības aģentūras attiecināmajām izmaksām. Pievienotās vērtības nodokli Latvijas Investīciju un attīstības aģentūra sedz no valsts budžeta līdzekļiem tikai tādā gadījumā, ja Latvijas Investīciju un attīstības aģentūra nevar atgūt pievienotās vērtības nodokli normatīvajos aktos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24.punkts paredz, ka pievienotās vērtības nodokli sedz no valsts budžeta līdzekļiem šo noteikumu 17.1. apakšpunktā minētajām Latvijas Investīciju un attīstības aģentūras attiecināmajām izmaksām. Ņemot vērā, ka noteikumu projekta 17.1.1. apakšpunktā ir iekļautas personāla atlīdzības izmaksas, tai skaitā darba samaksa, valsts sociālās apdrošināšanas obligātās iemaksas, pabalsti un kompensācijas, attiecīgi lūdzam precizēt noteikumu projekta 24.punktu, paredzot atsauci uz citiem konkrētiem 17.1.apakšpunktiem.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22.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Pievienotās vērtības nodokli sedz no valsts budžeta līdzekļiem šo noteikumu </w:t>
            </w:r>
            <w:r w:rsidR="00000000" w:rsidRPr="00000000" w:rsidDel="00000000">
              <w:rPr>
                <w:rtl w:val="0"/>
              </w:rPr>
              <w:t xml:space="preserve">18.1.2.</w:t>
            </w:r>
            <w:r w:rsidR="00000000" w:rsidRPr="00000000" w:rsidDel="00000000">
              <w:rPr>
                <w:rtl w:val="0"/>
              </w:rPr>
              <w:t xml:space="preserve">, </w:t>
            </w:r>
            <w:r w:rsidR="00000000" w:rsidRPr="00000000" w:rsidDel="00000000">
              <w:rPr>
                <w:rtl w:val="0"/>
              </w:rPr>
              <w:t xml:space="preserve">18.1.3.</w:t>
            </w:r>
            <w:r w:rsidR="00000000" w:rsidRPr="00000000" w:rsidDel="00000000">
              <w:rPr>
                <w:rtl w:val="0"/>
              </w:rPr>
              <w:t xml:space="preserve">, </w:t>
            </w:r>
            <w:r w:rsidR="00000000" w:rsidRPr="00000000" w:rsidDel="00000000">
              <w:rPr>
                <w:rtl w:val="0"/>
              </w:rPr>
              <w:t xml:space="preserve">18.1.4.</w:t>
            </w:r>
            <w:r w:rsidR="00000000" w:rsidRPr="00000000" w:rsidDel="00000000">
              <w:rPr>
                <w:rtl w:val="0"/>
              </w:rPr>
              <w:t xml:space="preserve"> un </w:t>
            </w:r>
            <w:r w:rsidR="00000000" w:rsidRPr="00000000" w:rsidDel="00000000">
              <w:rPr>
                <w:rtl w:val="0"/>
              </w:rPr>
              <w:t xml:space="preserve">18.1.5. </w:t>
            </w:r>
            <w:r w:rsidR="00000000" w:rsidRPr="00000000" w:rsidDel="00000000">
              <w:rPr>
                <w:rtl w:val="0"/>
              </w:rPr>
              <w:t xml:space="preserve">apakšpunktā</w:t>
            </w:r>
            <w:r w:rsidR="00000000" w:rsidRPr="00000000" w:rsidDel="00000000">
              <w:rPr>
                <w:rtl w:val="0"/>
              </w:rPr>
              <w:t xml:space="preserve"> minētajām Latvijas Investīciju un attīstības aģentūras attiecināmajām izmaksām. Pievienotās vērtības nodokli Latvijas Investīciju un attīstības aģentūra sedz no valsts budžeta līdzekļiem tikai tādā gadījumā, ja Latvijas Investīciju un attīstības aģentūra nevar atgūt pievienotās vērtības nodokli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 pieņemt lēmumu par Latvijas Investīciju un attīstības aģentūras administrēšanas izmaksu atbilstību šajos noteikumos un noslēgtajā vienošanās minētajam;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aizstāt vārdu  "administrēšanas" ar vārdu “administrēto”.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 pieņemt lēmumu par Latvijas Investīciju un attīstības aģentūras </w:t>
            </w:r>
            <w:r w:rsidR="00000000" w:rsidRPr="00000000" w:rsidDel="00000000">
              <w:rPr>
                <w:b w:val="1"/>
                <w:rtl w:val="0"/>
              </w:rPr>
              <w:t xml:space="preserve">administrēto </w:t>
            </w:r>
            <w:r w:rsidR="00000000" w:rsidRPr="00000000" w:rsidDel="00000000">
              <w:rPr>
                <w:rtl w:val="0"/>
              </w:rPr>
              <w:t xml:space="preserve">izmaksu atbilstību šajos noteikumos un noslēgtajā vienošanās minētajam;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24.3. pieņemt lēmumu par Latvijas Investīciju un attīstības aģentūras administrēto izmaksu atbilstību šiem noteikumiem un prasībām, ko nosaka vienošanās;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15 darbdienu laikā izvērtēt iesniegto projekta iesniegumu atbilstoši šo noteikumu, Atveseļošanas fonda plāna prasībām, izslēgšanas kritērijiem, kas noteikti regulas Nr. 2018/1046 136. pantā, un, ja nepieciešams, lūgt Latvijas Investīciju un attīstības aģentūru veikt projekta iesnieguma veidlapā iesniegtās informācijas papildinājumus un precizējumus, nosakot arī termiņus precizējumu un papildinājumu iesniegšanai. Ja Latvijas Investīciju un attīstības aģentūra projekta iesniegumu ir iesniegusi atbilstoši šo noteikumu, Atveseļošanas fonda plānā noteiktajām prasībām, un nepieciešamības gadījumā precizējusi projekta iesniegumu atbilstoši Ekonomikas ministrijas noteiktajam, Ekonomikas ministrija pieņem lēmumu par projekta iesnieguma apstiprināšanu un vienošanās par Atveseļošanas fonda finansējuma pārvaldīšanu, tā piešķiršanas, izlietošanas un uzraudzības kārtību noslēgšanu;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norādīt, cik reizes LIAA būs iespējams precizēt projekta iesniegumu un vai tas būs ierobežots.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24.2.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Komisijas regulas Nr. </w:t>
            </w:r>
            <w:r w:rsidR="00000000" w:rsidRPr="00000000" w:rsidDel="00000000">
              <w:rPr>
                <w:rtl w:val="0"/>
              </w:rPr>
              <w:t xml:space="preserve">2018/1046</w:t>
            </w:r>
            <w:r w:rsidR="00000000" w:rsidRPr="00000000" w:rsidDel="00000000">
              <w:rPr>
                <w:rtl w:val="0"/>
              </w:rPr>
              <w:t xml:space="preserve">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noteiktajām prasībām, izpildot šajā apakšpunktā minētos nosacījumus, Ekonomikas ministrija pieņem lēmumu par projekta iesnieguma apstiprināšanu un vienošanās noslēgšanu par Atveseļošanas fonda finansējuma pārvaldīšanu, tā piešķiršanas, izlietošanas un uzraudzības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izslēgšanas kritērijiem, kas noteikti regulas Nr. 2018/1046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nepieciešamības gadījumā precizējusi projekta iesniegumu atbilstoši Ekonomikas ministrijas noteiktajam, izpildot šajā punktā minētos nosacījumus, Ekonomikas ministrija pieņem lēmumu par projekta iesnieguma apstiprināšanu un vienošanās par Atveseļošanas fonda finansējuma pārvaldīšanu, tā piešķiršanas, izlietošanas un uzraudzības kārtību noslēgšanu;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redakcionāli (tehniski) precizēt noteikumu projekta 24.2.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norādot kā priekšnoteikumu projekta iesnieguma apstiprināšanai to, ja Latvijas Investīciju un attīstības aģentūra projekta iesniegumu ir iesniegusi atbilstoši šo noteikumu prasībām, kā arī uz aģentūru nav attiecināmi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pantā noteiktie izslēgšanas kritēriji. Alternatīvi lūdzam minētā apakšpunkta otrajā teikumā norādīt, ja Latvijas Investīciju un attīstības aģentūra ir izpildījusi šī apakšpunkta pirmajā teikumā ietvertos nosacījumus, tai skaitā nepieciešamības gadījumā precizējusi projekta iesniegumu atbilstoši Ekonomikas ministrijas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tehniski precizējot norādi "izpildot šajā punktā minētos nosacījumus", ņemot vērā, ka nosacījumi ietverti 24.2. apakšpunktā.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redakcija: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regulas Nr. 2018/1046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noteiktajam, izpildot šī apakšpunkta pirmajā teikumā minētos nosacījumus, Ekonomikas ministrija pieņem lēmumu par projekta iesnieguma apstiprināšanu un vienošanās par Atveseļošanas fonda finansējuma pārvaldīšanu, tā piešķiršanas, izlietošanas un uzraudzības kārtību noslēgšanu;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24.2. 15 darbdienu laikā no projekta iesnieguma iesniegšanas izvērtēt iesniegto projekta iesniegumu atbilstoši šo noteikumu prasībām un Latvijas Investīciju un attīstības aģentūras neatbilstību izslēgšanas kritērijiem, kas noteikti Komisijas regulas Nr. </w:t>
            </w:r>
            <w:r w:rsidR="00000000" w:rsidRPr="00000000" w:rsidDel="00000000">
              <w:rPr>
                <w:rtl w:val="0"/>
              </w:rPr>
              <w:t xml:space="preserve">2018/1046</w:t>
            </w:r>
            <w:r w:rsidR="00000000" w:rsidRPr="00000000" w:rsidDel="00000000">
              <w:rPr>
                <w:rtl w:val="0"/>
              </w:rPr>
              <w:t xml:space="preserve"> 136. pantā, un, ja nepieciešams, lūgt Latvijas Investīciju un attīstības aģentūru veikt projekta iesnieguma veidlapā iesniegtās informācijas papildinājumus un precizējumus, bet ne vairāk kā divas reizes, nosakot arī termiņus precizējumu un papildinājumu iesniegšanai. Ja Latvijas Investīciju un attīstības aģentūra projekta iesniegumu ir iesniegusi atbilstoši šo noteikumu prasībām un neatbilst izslēgšanas kritērijiem, un nepieciešamības gadījumā precizējusi projekta iesniegumu atbilstoši Ekonomikas ministrijas noteiktajām prasībām, izpildot šajā apakšpunktā minētos nosacījumus, Ekonomikas ministrija pieņem lēmumu par projekta iesnieguma apstiprināšanu un vienošanās noslēgšanu par Atveseļošanas fonda finansējuma pārvaldīšanu, tā piešķiršanas, izlietošanas un uzraudzības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23.7. nodrošināt korupcijas, krāpšanas, interešu konflikta novēršanas principu saskaņā ar Komisijas regulas Nr. 2018/1046 61. pantu, dubultfinansējuma riska novēršanas un sasniegto mērķu pamatojošās dokumentācijas virspārbaudes izlases veidā, t.sk. datu ticamības pārbaudes.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skaidrojumu, kas tiek saprast ar "virspārbaudēm" , kuras plāno veikt Ekonomikas ministrija.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redakcija, aizstājot ar vārdu “pārbaudes”.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24.7. nodrošināt korupcijas, krāpšanas, interešu konflikta novēršanas principu pārbaudes saskaņā ar Komisijas regulas Nr. </w:t>
            </w:r>
            <w:r w:rsidR="00000000" w:rsidRPr="00000000" w:rsidDel="00000000">
              <w:rPr>
                <w:rtl w:val="0"/>
              </w:rPr>
              <w:t xml:space="preserve">2018/1046</w:t>
            </w:r>
            <w:r w:rsidR="00000000" w:rsidRPr="00000000" w:rsidDel="00000000">
              <w:rPr>
                <w:rtl w:val="0"/>
              </w:rPr>
              <w:t xml:space="preserve"> 61. pantu, kā arī dubultfinansējuma riska novēršanas un sasniegto mērķu pamatojošās dokumentācijas pārbaudes izlases veidā, tai skaitā datu ticamības pārbaudes.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 iesniegt projekta iesniegumu 15 darbdienu laikā no uzaicinājuma saņemšanas brīža;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noteikuma projekta 24.1. apakšpunktu ar nosacījumu, ka projekta iesniegums tiek iesniegts Kohēzijas politikas fondu vadības informācijas sistēmā.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 15 darbdienu laikā no uzaicinājuma saņemšanas brīža iesniegt projekta iesniegumu Vadības informācijas sistēmā;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20.12. nodrošināt informācijas un publicitātes pasākumus saskaņā ar Komisijas regula Nr. 2021/241 34. pantu un Eiropas Komisijas un Latvijas Republikas Atveseļošanas un noturības mehānisma finansēšanas nolīguma 10.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ar atsauci uz Eiropas Savienības fondu 2021.–2027. gada plānošanas perioda un Atveseļošanas fonda komunikācijas un dizaina vadlīnijām. Vienlaicīgi norādām, ka šīs nav EK vadlīnijas.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20.12. nodrošināt informācijas un publicitātes pasākumus saskaņā ar Eiropas Parlamenta un Padomes 2021. gada 12. februāra Regulas Nr. 2021/241 34. pantu un Eiropas Komisijas un Latvijas Republikas Atveseļošanas un noturības mehānisma finansēšanas nolīguma 10.pantu, kā arī Eiropas Savienības fondu 2021.–2027. gada plānošanas perioda un Atveseļošanas fonda komunikācijas un dizaina vadlīnijām.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papildinājumi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25.15. nodrošināt informācijas un publicitātes pasākumus saskaņā ar Komisijas regulas Nr. </w:t>
            </w:r>
            <w:r w:rsidR="00000000" w:rsidRPr="00000000" w:rsidDel="00000000">
              <w:rPr>
                <w:rtl w:val="0"/>
              </w:rPr>
              <w:t xml:space="preserve">2021/241</w:t>
            </w:r>
            <w:r w:rsidR="00000000" w:rsidRPr="00000000" w:rsidDel="00000000">
              <w:rPr>
                <w:rtl w:val="0"/>
              </w:rPr>
              <w:t xml:space="preserve"> 34. pantu un Eiropas Komisijas un Latvijas Republikas Atveseļošanas fonda finansēšanas nolīguma 10. pantu, nodrošinot ne mazāk kā vienu informatīvu pasākumu šo noteikumu </w:t>
            </w:r>
            <w:r w:rsidR="00000000" w:rsidRPr="00000000" w:rsidDel="00000000">
              <w:rPr>
                <w:rtl w:val="0"/>
              </w:rPr>
              <w:t xml:space="preserve">10. </w:t>
            </w:r>
            <w:r w:rsidR="00000000" w:rsidRPr="00000000" w:rsidDel="00000000">
              <w:rPr>
                <w:rtl w:val="0"/>
              </w:rPr>
              <w:t xml:space="preserve">punkta</w:t>
            </w:r>
            <w:r w:rsidR="00000000" w:rsidRPr="00000000" w:rsidDel="00000000">
              <w:rPr>
                <w:rtl w:val="0"/>
              </w:rPr>
              <w:t xml:space="preserve"> īstenošanai;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Šo noteikumu 4. punktā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kas apvieno vairākus komersantus vai pārstāv to intereses, šajos noteikumos noteiktajām atbalstāmajām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atsauci 28.punktā, MK noteikumu projekta 4.punktā nav norādīts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29.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Atveseļošanas fonda finansējuma ietvaros atbalsts 500 000 </w:t>
            </w:r>
            <w:r w:rsidR="00000000" w:rsidRPr="00000000" w:rsidDel="00000000">
              <w:rPr>
                <w:i w:val="1"/>
                <w:rtl w:val="0"/>
              </w:rPr>
              <w:t xml:space="preserve">euro</w:t>
            </w:r>
            <w:r w:rsidR="00000000" w:rsidRPr="00000000" w:rsidDel="00000000">
              <w:rPr>
                <w:rtl w:val="0"/>
              </w:rPr>
              <w:t xml:space="preserve"> apmērā pieejams biedrībām un nodibinājumiem šajos noteikumos noteiktajām atbalstāmajām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33.5. uzskaites veidlapu par citu saņemto </w:t>
            </w:r>
            <w:r w:rsidR="00000000" w:rsidRPr="00000000" w:rsidDel="00000000">
              <w:rPr>
                <w:i w:val="1"/>
                <w:rtl w:val="0"/>
              </w:rPr>
              <w:t xml:space="preserve">de minimis</w:t>
            </w:r>
            <w:r w:rsidR="00000000" w:rsidRPr="00000000" w:rsidDel="00000000">
              <w:rPr>
                <w:rtl w:val="0"/>
              </w:rPr>
              <w:t xml:space="preserve"> atbalstu vai norāda </w:t>
            </w:r>
            <w:r w:rsidR="00000000" w:rsidRPr="00000000" w:rsidDel="00000000">
              <w:rPr>
                <w:i w:val="1"/>
                <w:rtl w:val="0"/>
              </w:rPr>
              <w:t xml:space="preserve">de minimis</w:t>
            </w:r>
            <w:r w:rsidR="00000000" w:rsidRPr="00000000" w:rsidDel="00000000">
              <w:rPr>
                <w:rtl w:val="0"/>
              </w:rPr>
              <w:t xml:space="preserve"> atbalsta uzskaites sistēmā izveidotās un apstiprinātās pretendenta veidlapas identifikācijas numuru saskaņā ar normatīvajiem aktiem par </w:t>
            </w:r>
            <w:r w:rsidR="00000000" w:rsidRPr="00000000" w:rsidDel="00000000">
              <w:rPr>
                <w:i w:val="1"/>
                <w:rtl w:val="0"/>
              </w:rPr>
              <w:t xml:space="preserve">de minimis </w:t>
            </w:r>
            <w:r w:rsidR="00000000" w:rsidRPr="00000000" w:rsidDel="00000000">
              <w:rPr>
                <w:rtl w:val="0"/>
              </w:rPr>
              <w:t xml:space="preserve">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 ja projekta ietvaros tiek sniegts atbalsts, kas kvalificējams kā komercdarbības atbalsts, iesniedz elektroniski (ja attiecināms);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MK noteikumu projekta 33.5.apakšpunkta redakciju, “ja attiecināms” vietā ietverot sasaisti ar attiecināmo MK noteikumu punktu, kas nosaka, ka atbalsts tiek sniegts ar kādu no de minimis atbalsta regulējumiem.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Latvijas Investīciju un attīstības aģentūras noslēdz līgumu ar šo noteikumu 22. punktā minēto gala labuma guvēju, līguma nosacījumos ietverot pienākumu gala labuma guvējam nodrošināt labās prakses pārņemšanu un informācijas pieejamību par sasniegto risinājumu citiem sīkiem (mikro) un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MK noteikumu projektu ar kārtību, kā Latvijas Investīciju un attīstības aģentūra slēdz līgumus.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informācija ir norādīta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Latvijas Investīciju un attīstības aģentūra šo noteikumu </w:t>
            </w:r>
            <w:r w:rsidR="00000000" w:rsidRPr="00000000" w:rsidDel="00000000">
              <w:rPr>
                <w:rtl w:val="0"/>
              </w:rPr>
              <w:t xml:space="preserve">27. </w:t>
            </w:r>
            <w:r w:rsidR="00000000" w:rsidRPr="00000000" w:rsidDel="00000000">
              <w:rPr>
                <w:rtl w:val="0"/>
              </w:rPr>
              <w:t xml:space="preserve">punktā</w:t>
            </w:r>
            <w:r w:rsidR="00000000" w:rsidRPr="00000000" w:rsidDel="00000000">
              <w:rPr>
                <w:rtl w:val="0"/>
              </w:rPr>
              <w:t xml:space="preserve"> minētā gala labuma guvēja līguma nosacījumos ietver pienākumu gala labuma guvējam nodrošināt labās prakses pārņemšanu un informācijas pieejamību par sasniegto risinājumu citiem sīkajiem (mikro) un mazajiem komersantiem.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35.1.5. atbalsts netiek sniegts atbalsta saņēmējam, uz kuru attiecas neizpildīts līdzekļu atgūšanas rīkojums saskaņā ar iepriekšēju Komisijas lēmumu, saskaņā ar Komisijas regulas Nr. 651/2014 1. panta 4. punkta a)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pārskatīt un precizēt noteikumu projekta 35.1.5.apakšpunktu, sasaistot to ar attiecīgā noteikumu projekta punkta ievaddaļu.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Redakcionāli precizēts noteikumu projekta 35.1.5.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34.1.5. uz to neattiecas neizpildīts līdzekļu atgūšanas rīkojums saskaņā ar iepriekšēju Komisijas lēmumu atbilstoši Komisijas regulas Nr. </w:t>
            </w:r>
            <w:r w:rsidR="00000000" w:rsidRPr="00000000" w:rsidDel="00000000">
              <w:rPr>
                <w:rtl w:val="0"/>
              </w:rPr>
              <w:t xml:space="preserve">651/2014</w:t>
            </w:r>
            <w:r w:rsidR="00000000" w:rsidRPr="00000000" w:rsidDel="00000000">
              <w:rPr>
                <w:rtl w:val="0"/>
              </w:rPr>
              <w:t xml:space="preserve"> 1. panta 4. punkta "a" apakšpunktam;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34.2.1. darbojas vismaz trīs gadus no dibināšanas brīža un tajā ir apvienojušies vismaz desmit biedri, kuru vidū ir vismaz pieci komersanti;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nodibinājumos nav biedru, bet tikai dibinātāji, līdz ar ko lūdzam izvērtēt un precizēt arī noteikumu projekta 34.2.1. apakšpunktu u.c. vienības, kas saistītas ar attiecīgo regulējumu, minētajā apakšpunktā izvirzot nosacījumus arī nodibinājumiem.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34.2.1. apakšpunkta redakcija un anotācijas sadaļa “Vispārīgi atbalsta programmas nosacījumi”. Veikti precizējumi arī šo noteikumu projekta 36.2.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34.2.1. darbojas vismaz trīs gadus no dibināšanas brīža un tajā ir apvienojušies vismaz desmit biedrības biedri vai nodibinājuma dibinātāji, kuru vidū ir vismaz pieci komersanti;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36.1. ir reģistrēts Latvijas Republikas Komercreģistrā un tam ir juridiskas personas statuss vai Latvijas Republikas Uzņēmumu reģistra biedrību un nodibinājumu reģistrā;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Komerclikuma 1.panta pirmajā daļā noteikto, ka “[k]omersants ir komercreģistrā ierakstīta fiziskā persona (individuālais komersants) vai </w:t>
            </w:r>
            <w:r w:rsidR="00000000" w:rsidRPr="00000000" w:rsidDel="00000000">
              <w:rPr>
                <w:u w:val="single"/>
                <w:rtl w:val="0"/>
              </w:rPr>
              <w:t xml:space="preserve">komercsabiedrība </w:t>
            </w:r>
            <w:r w:rsidR="00000000" w:rsidRPr="00000000" w:rsidDel="00000000">
              <w:rPr>
                <w:rtl w:val="0"/>
              </w:rPr>
              <w:t xml:space="preserve">(personālsabiedrība un kapitālsabiedrība)”, ierosinām precizēt 36.1.apakšpunktu, piemēram, šādi: “</w:t>
            </w:r>
            <w:r w:rsidR="00000000" w:rsidRPr="00000000" w:rsidDel="00000000">
              <w:rPr>
                <w:i w:val="1"/>
                <w:rtl w:val="0"/>
              </w:rPr>
              <w:t xml:space="preserve">Latvijas Republikā reģistrēta komercsabiedrība, biedrība vai nodibinājums</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34.1. komersants ir reģistrēts Latvijas Republikas komercreģistrā vai pētniecības un izplatīšanas organizācija ir reģistrēta Izglītības un zinātnes ministrijas Zinātnisko institūciju reģistrā un:</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35.5. informāciju par plānoto un piešķirto atbalstu tā paša investīciju projekta ietvaros, tai skaitā par tām pašām attiecināmajām izmaksām, norādot atbalsta piešķiršanas datumu, atbalsta sniedzēju, atbalsta pasākumu un plānoto/piešķirto atbalsta summu un atbalsta intensitāti;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atbilstoši juridiskās tehnikas prasībām noteikumu projekta 35.5. apakšpunktā simbolu "/" aizstāt ar saikli "un" vai saikli "vai", jo no noteikumu projekta nav skaidrs, vai ar simbolu "/" tiek saprasts saiklis "un" vai saiklis "vai".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35.5. informāciju par plānoto un piešķirto atbalstu tā paša investīciju projekta ietvaros, tai skaitā par tām pašām attiecināmajām izmaksām, norādot atbalsta piešķiršanas datumu, atbalsta sniedzēju, atbalsta pasākumu un plānoto vai piešķirto atbalsta summu un atbalsta intensitāti;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37.2. biedru sarakstu;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37.punkta apakšpunktos ir noteikti visi de minimis atbalsta pretendentam iesniedzamie dokumenti, vēršam uzmanību, ka noteikumu projekta 37.2.apakšpunktā norādītais ir iesniedzams tikai biedrībām, kas piesakās de minimis atbalstam, līdz ar ko lūdzam veikt tehnisku papildinājumu noteikumu projekta 37.2.apakšpunkta redakcijā, nosakot, ka attiecīgais dokuments ir jāiesniedz tikai biedrībām.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35.2.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 biedru sarakstu un dibinātāju lēmumu (attiecināms uz biedrībām un nodibinājumiem);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Latvijas Investīciju un attīstības aģentūra izstrādā gala labuma guvēju iesniegto pieteikumu vērtēšanas kritērijus un kārtību, kādā gala labuma guvējam tiek izsniegts vaučers, tiek nodrošināta vaučera aprite un izmantošanas uzraudzība, un saskaņo tos ar Ekonomikas ministriju.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ar vārdiem “, kritēriju piemērošanas kārtību” aiz vārda "kritērijus"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Gala labuma guvējs kopā ar pieteikumu atbalsta saņemšanai iesniedz apliecinājumu, ka tas šo noteikumu 20. punktā minēto atbalstāmo darbību īstenošanas laikā un trīs gadus pēc šo darbību īstenošanas iesniegs Centrālajā statistikas pārvaldē pārskatus par inovāciju izmaksām Centrālās statistikas pārvaldes noteiktajos termiņos un formā.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punktu vai skaidrot anotācijā, kurš uzraudzīs 43.punktā norādītā apliecinājuma izpildi.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Sniegti skaidrojumi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Latvijas Investīciju un attīstības aģentūra nodrošina Eiropas Komisijas vadlīniju “Tehniskie norādījumi par principa “nenodarīt būtisku kaitējumu”” piemērošanu saskaņā ar Komisijas regulu Nr. 2021/241, Eiropas Komisijas vadlīnijās “Tehniskie norādījumi par principa “nenodarīt būtisku kaitējumu”” noteikto.  Latvijas Investīciju un attīstības aģentūra līgumā ar gala labuma guvēju iekļauj informāciju par būtiska kaitējuma nodarošo iniciatīvu neatbalstīšanu saskaņā ar Atveseļošanas fonda plāna 1. pielikumā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44.punktu, norādot pilnu regulas 2021/241 nosaukumu atbilstoši Ministru kabineta 2009. gada 3. februāra noteikumu Nr. 108 "Normatīvo aktu projektu sagatavošanas noteikumi" 171. 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48.2. informēt par iespējamiem riskiem, kas ietekmē vēlamo atbalsta programmas rezultātu un mērķa sasniegšanu.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redakciju, norādot kuru institūciju/iestādi padome informēs.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48.2. apzināt un izvērtēt iespējamos riskus, kas ietekmē vēlamo atbalsta programmas rezultātu un mērķa sasniegšanu.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Atbalsta programmas īstenošanai Latvijas Investīciju un attīstības aģentūra var saņemt vairākus maksājumus. Avansa maksājumu Latvijas Investīciju un attīstības aģentūra var saņemt 30% apmērā no šo noteikumu ​​5. punktā minētā finansējuma, ja ir izstrādāta un ar Ekonomikas ministriju saskaņota šo noteikumu 24.6. apakšpunktā minētā kārtība. Nākamos starpposma maksājumus Latvijas Investīciju un attīstības aģentūra var pieprasīt, ja iepriekšējie maksājumi ir izlietoti pilnā apmērā. Avansa un starpposma maksājumu kopsumma nepārsniedz 90% no šo noteikumu ​​5. punktā minētā finansējuma.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MK noteikumu projekta 51.punktu normas viennozīmīgai izpratnei lūdzam precizēt redakciju, dzēšot šī punkta 1.teikumu.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Avansa maksājumu Latvijas Investīciju un attīstības aģentūra var saņemt 30 % apmērā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 ja ir izstrādāta un ar Ekonomikas ministriju saskaņota šo noteikumu </w:t>
            </w:r>
            <w:r w:rsidR="00000000" w:rsidRPr="00000000" w:rsidDel="00000000">
              <w:rPr>
                <w:rtl w:val="0"/>
              </w:rPr>
              <w:t xml:space="preserve">25.6. </w:t>
            </w:r>
            <w:r w:rsidR="00000000" w:rsidRPr="00000000" w:rsidDel="00000000">
              <w:rPr>
                <w:rtl w:val="0"/>
              </w:rPr>
              <w:t xml:space="preserve">apakšpunktā</w:t>
            </w:r>
            <w:r w:rsidR="00000000" w:rsidRPr="00000000" w:rsidDel="00000000">
              <w:rPr>
                <w:rtl w:val="0"/>
              </w:rPr>
              <w:t xml:space="preserve"> minētā kārtība. Nākamos starpposma maksājumus Latvijas Investīciju un attīstības aģentūra var pieprasīt, ja iepriekšējie maksājumi ir izlietoti pilnā apmērā. Avansa un starpposma maksājumu kopsumma nepārsniedz 90 % no šo noteikumu </w:t>
            </w:r>
            <w:r w:rsidR="00000000" w:rsidRPr="00000000" w:rsidDel="00000000">
              <w:rPr>
                <w:rtl w:val="0"/>
              </w:rPr>
              <w:t xml:space="preserve">5. </w:t>
            </w:r>
            <w:r w:rsidR="00000000" w:rsidRPr="00000000" w:rsidDel="00000000">
              <w:rPr>
                <w:rtl w:val="0"/>
              </w:rPr>
              <w:t xml:space="preserve">punktā</w:t>
            </w:r>
            <w:r w:rsidR="00000000" w:rsidRPr="00000000" w:rsidDel="00000000">
              <w:rPr>
                <w:rtl w:val="0"/>
              </w:rPr>
              <w:t xml:space="preserve"> minētā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Lēmumus par atbalsta piešķiršanu saskaņā ar Komisijas regulu Nr. 651/2014 var pieņemt līdz 2023. gada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Komisijas regulas Nr. 651/2014 58. panta 4. punkts un 59. pants neaizliedz atbalstu saskaņā ar Komisijas regulas Nr. 651/2014 18. pantu sniegt arī līdz 2024. gada 30. jūnijam, līdz ar to attiecībā uz šo atbalsta mērķi Ekonomikas ministrija var noteikt arī garāku atbalsta piešķiršanas periodu līdz minētajam termiņam. taču dalībvalstij nav liegts noteikt stingrākas prasības, nekā regulā noteiktais.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55.2. Kurzemes, Zemgales, Vidzemes un Latgales NUTS 3. līmeņa reģionā ir 40 % (lieliem komersantiem) vai 50 % (vidējiem komersantiem) vai 60 % (sīkiem (mikro) vai maziem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MK noteikumu 55.2. un 56.punktu atkārtoti lūdzam izvērtēt AF plānā noteikto - Grants tiek plānots līdz 55% no projekta attiecināmajām izmaksām atkarība no komersanta lieluma atbilstoši GBER 14. Panta nosacījumiem – un nepieciešamības gadījuma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apakšpunktā. Plānots veikt grozījumus Atveseļošanas fonda plānā, precizējot maksimāli pieļaujamo atbalsta intensitāti no 55% uz 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62.4. gala labuma guvējam ar tiesas spriedumu nav pasludināts maksātnespējas process, nav ierosināts vai netiek īstenots tiesiskās aizsardzības process vai, ja komersants atbilst normatīvajos aktos noteiktajiem kritērijiem, uz kuriem pamatojoties, kreditors var pieprasīt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de minimis atbalsta regulējums neparedz grūtībās nonākuša uzņēmuma pārbaudi, ja de minimis atbalsts tiek piešķirts granta veidā. Aicinām izvērtēt šādas stingrākas prasības nepieciešamību un attiecīgi precizēt noteikumu projekta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Apakšpunkts dzēsts.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 To, vai gala labuma guvējs neatbilst grūtībās nonākušam statusam, Latvijas Investīciju un attīstības aģentūra vērtē uz lēmuma par komercdarbības atbalsta piešķiršanu brīdi.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apvienot noteikumu projekta 65. un 66. punktus vienā punktā, jo abi paredz pretendenta vērtēšanu uz lēmuma par komercdarbības atbalsta piešķiršanu brīdi. Vienlaikus vēršam Jūsu uzmanību, ka pirms piešķir komercdarbības atbalstu, ir jāizvērtē visi piemērojamā atbalsta regulējuma nosacījumi, ne tikai noteikumu projekta 65. un 66.punktā minētie.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Abi punkti apvienoti noteikumu projekta 67.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Ja atbilstoši šo noteikumu 61.1. apakšpunktam gala labuma guvējam nav pārsniegts maksimālais </w:t>
            </w:r>
            <w:r w:rsidR="00000000" w:rsidRPr="00000000" w:rsidDel="00000000">
              <w:rPr>
                <w:i w:val="1"/>
                <w:rtl w:val="0"/>
              </w:rPr>
              <w:t xml:space="preserve">de minimis</w:t>
            </w:r>
            <w:r w:rsidR="00000000" w:rsidRPr="00000000" w:rsidDel="00000000">
              <w:rPr>
                <w:rtl w:val="0"/>
              </w:rPr>
              <w:t xml:space="preserve"> atbalsta apmērs, Latvijas Investīciju un attīstības aģentūra var sniegt </w:t>
            </w:r>
            <w:r w:rsidR="00000000" w:rsidRPr="00000000" w:rsidDel="00000000">
              <w:rPr>
                <w:i w:val="1"/>
                <w:rtl w:val="0"/>
              </w:rPr>
              <w:t xml:space="preserve">de minimis</w:t>
            </w:r>
            <w:r w:rsidR="00000000" w:rsidRPr="00000000" w:rsidDel="00000000">
              <w:rPr>
                <w:rtl w:val="0"/>
              </w:rPr>
              <w:t xml:space="preserve"> atbalstu gala labuma guvējam atbilstoši Komisijas regulai Nr. 1407/2013 vai Komisijas Regulai Nr. 717/2014 vai Komisijas regulai Nr. 1408/2013 tikai tādā gadījumā, ja gala labuma guvējam nav pārsniegts un ar šo noteikumu ietvaros plānoto atbalstu netiks pārsniegts maksimālais </w:t>
            </w:r>
            <w:r w:rsidR="00000000" w:rsidRPr="00000000" w:rsidDel="00000000">
              <w:rPr>
                <w:i w:val="1"/>
                <w:rtl w:val="0"/>
              </w:rPr>
              <w:t xml:space="preserve">de minimis </w:t>
            </w:r>
            <w:r w:rsidR="00000000" w:rsidRPr="00000000" w:rsidDel="00000000">
              <w:rPr>
                <w:rtl w:val="0"/>
              </w:rPr>
              <w:t xml:space="preserve">atbalsta apmērs.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pārskatīt normu, ņemot vērā to, ka tajā divas reizes atkārtojas vārdi "gala labuma guvējam nav pārsniegts".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redakcionāli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 Ja tiek pārkāptas Komisijas regulas Nr. 651/2014 prasības, Latvijas Investīciju un attīstības aģentūra gala labuma guvējam uzliek par pienākumu atmaksāt Latvijas Investīciju un attīstības aģentūrai projekta ietvaros saņemto nelikumīgo komercdarbības atbalstu. Latvijas Investīciju un attīstības aģentūrai ir tiesības no gala labuma guvēja saņemt kompensāciju atmaksātā nelikumīgā atbalsta un aprēķināto procentu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nepieciešamības gadījumā precziēt noteikumu projekta 78.punkta pirmo teikumu, norādot, ka nelikumīgā atbalsta atgūšana notiek Komercdarbības atbalsta kontroles likumānoteiktajā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 Ar komercdarbības atbalsta saņemšanu saistītie nosacījumi, ja komercdarbības atbalsts tiek piešķirts saskaņā ar Komisijas regulu Nr. 651/2014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pārcelt noteikumu projekta 21.punkta, 22.punkta u.c. nosacījumus, kas izriet no </w:t>
            </w:r>
            <w:r w:rsidR="00000000" w:rsidRPr="00000000" w:rsidDel="00000000">
              <w:rPr>
                <w:i w:val="1"/>
                <w:rtl w:val="0"/>
              </w:rPr>
              <w:t xml:space="preserve">Eiropas Komisijas 2014. gada 17. jūnija Regulas (ES) Nr. 651/2014, ar ko noteiktas atbalsta kategorijas atzīst par saderīgām ar iekšējo tirgu, piemērojot Līguma 107. un 108. pantu</w:t>
            </w:r>
            <w:r w:rsidR="00000000" w:rsidRPr="00000000" w:rsidDel="00000000">
              <w:rPr>
                <w:rtl w:val="0"/>
              </w:rPr>
              <w:t xml:space="preserve"> (turpmāk - Komisijas regula Nr. 651/2014) un ir attiecināmi uz atbalsta saņēmējiem, kas piesakās atbalstam Komisijas regulas Nr. 651/2014 ietvaros, uz noteikumu projekta V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21., 22. punkts pārcelts uz V sadaļu.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 Ar komercdarbības atbalsta saņemšanu saistītie nosacījumi, ja komercdarbības atbalsts tiek piešķirts saskaņā ar Komisijas regulu Nr. 651/2014</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 Latvijas investīciju un attīstības aģentūrai maksimāli pieļaujamā atbalsta intensitāte no atbalsta programmas kopējām attiecināmajām izmaksām ir 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pārcelt noteikumu projekta 48. un 49.punktu no noteikumu projekta V. sadaļas, jo attiecīgie punkti nav saistīti ar komercdarbības atbalsta saņemšanu (LIAA nav komercdarbības atbalsta saņēmējs).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lūdzam skatīt noteikumu projekta 54. un 55.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 Šo noteikumu 31. punktā minētajam sīkam (mikro), mazam, vidējam komersantam, pētniecības un zināšanu izplatīšanas organizācijai, kas neatbilst lielā komersanta statusam, atbalsts tiek sniegts saskaņā ar Komisijas regulas Nr. 651/2014 14. un 18.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50. un 51. punktu redakciju, jo atsauce uz 31.punktu ir lieka. Lūdzam pārskatīt arī pārējos noteikumu projekta punktus, kas satur atsauces uz tādiem noteikumu projekta punktiem, kuros, kā šajā gadījumā, ir runa, piemēram, par to, cik liels atbalsts AF finansējuma ietvaros pieejams biedrībām un nodibinājumiem šajos noteikumos noteiktajām atbalstāmajām darbībām, nevis raksturots sīkais (mikro), mazais, vidējais komersants. Lūdzam pārskatīt atsauces.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divām jaunām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w:t>
            </w:r>
            <w:r w:rsidR="00000000" w:rsidRPr="00000000" w:rsidDel="00000000">
              <w:rPr>
                <w:b w:val="1"/>
                <w:rtl w:val="0"/>
              </w:rPr>
              <w:t xml:space="preserve">VI.</w:t>
            </w:r>
            <w:r w:rsidR="00000000" w:rsidRPr="00000000" w:rsidDel="00000000">
              <w:rPr>
                <w:rtl w:val="0"/>
              </w:rPr>
              <w:t xml:space="preserve"> Ar komercdarbības atbalsta saņemšanu saistītie nosacījumi, ja komercdarbības atbalsts tiek piešķirts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Atbalsts tiek sniegts šo noteikumu </w:t>
            </w:r>
            <w:r w:rsidR="00000000" w:rsidRPr="00000000" w:rsidDel="00000000">
              <w:rPr>
                <w:rtl w:val="0"/>
              </w:rPr>
              <w:t xml:space="preserve">30. </w:t>
            </w:r>
            <w:r w:rsidR="00000000" w:rsidRPr="00000000" w:rsidDel="00000000">
              <w:rPr>
                <w:rtl w:val="0"/>
              </w:rPr>
              <w:t xml:space="preserve">punktā</w:t>
            </w:r>
            <w:r w:rsidR="00000000" w:rsidRPr="00000000" w:rsidDel="00000000">
              <w:rPr>
                <w:rtl w:val="0"/>
              </w:rPr>
              <w:t xml:space="preserve"> minētajiem gala labuma guvējiem saskaņā ar Komisijas regulas Nr. </w:t>
            </w:r>
            <w:r w:rsidR="00000000" w:rsidRPr="00000000" w:rsidDel="00000000">
              <w:rPr>
                <w:rtl w:val="0"/>
              </w:rPr>
              <w:t xml:space="preserve">651/2014</w:t>
            </w:r>
            <w:r w:rsidR="00000000" w:rsidRPr="00000000" w:rsidDel="00000000">
              <w:rPr>
                <w:rtl w:val="0"/>
              </w:rPr>
              <w:t xml:space="preserve"> 14. pantu</w:t>
            </w:r>
            <w:r w:rsidR="00000000" w:rsidRPr="00000000" w:rsidDel="00000000">
              <w:rPr>
                <w:b w:val="1"/>
                <w:rtl w:val="0"/>
              </w:rPr>
              <w:t xml:space="preserve"> </w:t>
            </w:r>
            <w:r w:rsidR="00000000" w:rsidRPr="00000000" w:rsidDel="00000000">
              <w:rPr>
                <w:rtl w:val="0"/>
              </w:rPr>
              <w:t xml:space="preserve">šo noteikumu </w:t>
            </w:r>
            <w:r w:rsidR="00000000" w:rsidRPr="00000000" w:rsidDel="00000000">
              <w:rPr>
                <w:rtl w:val="0"/>
              </w:rPr>
              <w:t xml:space="preserve">18.2.1. </w:t>
            </w:r>
            <w:r w:rsidR="00000000" w:rsidRPr="00000000" w:rsidDel="00000000">
              <w:rPr>
                <w:rtl w:val="0"/>
              </w:rPr>
              <w:t xml:space="preserve">apakšpunktā</w:t>
            </w:r>
            <w:r w:rsidR="00000000" w:rsidRPr="00000000" w:rsidDel="00000000">
              <w:rPr>
                <w:rtl w:val="0"/>
              </w:rPr>
              <w:t xml:space="preserve"> minētajām izmaksām un saskaņā ar 18. pantu – šo noteikumu </w:t>
            </w:r>
            <w:r w:rsidR="00000000" w:rsidRPr="00000000" w:rsidDel="00000000">
              <w:rPr>
                <w:rtl w:val="0"/>
              </w:rPr>
              <w:t xml:space="preserve">18.2.2. </w:t>
            </w:r>
            <w:r w:rsidR="00000000" w:rsidRPr="00000000" w:rsidDel="00000000">
              <w:rPr>
                <w:rtl w:val="0"/>
              </w:rPr>
              <w:t xml:space="preserve">apakšpunktā</w:t>
            </w:r>
            <w:r w:rsidR="00000000" w:rsidRPr="00000000" w:rsidDel="00000000">
              <w:rPr>
                <w:rtl w:val="0"/>
              </w:rPr>
              <w:t xml:space="preserve"> minētajām izmaksām, ja gala labuma guvējs ir sīkais (mikro), mazais, vidējais komersants vai pētniecības un zināšanu izplatīšanas organizācija, kas neatbilst lielā komersanta statusam.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Gala labuma guvējam ir attiecināmas izmaksas par ieguldījumiem materiālajos aktīvos un nemateriālajos aktīvos ievērojot šādus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prasības, kas izriet no Komisijas regulas Nr. 651/2014, nav tieši piemērojamas, ja tās nav ieviestas attiecīgajā valsts izstrādātajā atbalsta programmā un, lai nodrošinātu to izpildi, Komisijas regulas Nr. 651/2014 prasības ir nepieciešams ieviest attiecīgajā komercdarbības atbalsta programmā. Atbilstoši Eiropas Komisijas 12.02.2007. vēstulē ietvertajam skaidrojumam, lai sniegtu turpmākus norādījumus un izvairītos no interpretācijas problēmām Latvijas tiesību sistēmā, attiecīgo atsauču iekļaušana komercdarbības atbalsta programmā ir pieļaujama un pamatota. Par vienotu izprati jautājumā par komercdarbības atbalsta regulējuma prasību piemērošanu tika panākta vienošanās arī ar Tieslietu ministriju. Papildus vēršam uzmanību, ka Eiropas Komisija savās ex-post pārbaudēs veic detalizētu izvērtējumu par dalībvalsts izstrādātās atbalsta programmas atbilstību komercdarbības atbalsta regulējumam un neatbilstību attiecīgā regulējuma normām konstatēšanas gadījumā var ierosināt pārkāpuma lietu par nelikumīga komercdarbības piešķiršanu saskaņā ar atbalsta programmu, kas neatbilst komercdarbības atbalsta regulējumam. Papildus Eiropas Komisija 05.11.2015., atbildot uz dalībvalsts jautājumu, izmantojot eWIKI elektronisko platformu dalībvalstu jautājumu uzdošanai Eiropas Komisijai, uzsvēra, ka, veicot atbalsta pasākumu uzraudzību, ir konstatējusi, ka efektīva atbilstība komercdarbības atbalsta regulējumam tiek labāk nodrošināta, ja visi Komisijas regulas Nr. 651/2014 nosacījumi ir ietverti nacionālā līmeņa normatīvajā aktā, proti, attiecīgajā atbalsta programmā. Ievērojot minēto, lūdzam precizēt noteikumu projekta 58.punktu atbilstoši tam, kā noteikumu projekts tika izteikts TAP 6.0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58. punktā un tā apakšpunktu redakcijā veikti precizējumi saskaņā ar sniegtajiem priekšlikumiem.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Gala labuma guvējam attiecināmas ir izmaksas par ieguldījumiem materiālajos aktīvos saskaņā ar Komisijas regulas Nr. </w:t>
            </w:r>
            <w:r w:rsidR="00000000" w:rsidRPr="00000000" w:rsidDel="00000000">
              <w:rPr>
                <w:rtl w:val="0"/>
              </w:rPr>
              <w:t xml:space="preserve">651/2014</w:t>
            </w:r>
            <w:r w:rsidR="00000000" w:rsidRPr="00000000" w:rsidDel="00000000">
              <w:rPr>
                <w:rtl w:val="0"/>
              </w:rPr>
              <w:t xml:space="preserve"> 2. panta 29. punktu un nemateriālajos aktīvos saskaņā ar Komisijas regulas Nr. </w:t>
            </w:r>
            <w:r w:rsidR="00000000" w:rsidRPr="00000000" w:rsidDel="00000000">
              <w:rPr>
                <w:rtl w:val="0"/>
              </w:rPr>
              <w:t xml:space="preserve">651/2014</w:t>
            </w:r>
            <w:r w:rsidR="00000000" w:rsidRPr="00000000" w:rsidDel="00000000">
              <w:rPr>
                <w:rtl w:val="0"/>
              </w:rPr>
              <w:t xml:space="preserve"> 2. panta 30. punktu, ja atbalsts tiek sniegts saskaņā ar Komisijas regulas Nr. </w:t>
            </w:r>
            <w:r w:rsidR="00000000" w:rsidRPr="00000000" w:rsidDel="00000000">
              <w:rPr>
                <w:rtl w:val="0"/>
              </w:rPr>
              <w:t xml:space="preserve">651/2014</w:t>
            </w:r>
            <w:r w:rsidR="00000000" w:rsidRPr="00000000" w:rsidDel="00000000">
              <w:rPr>
                <w:rtl w:val="0"/>
              </w:rPr>
              <w:t xml:space="preserve"> ​​​​​​​14. pantu, ievērojot šādus nosacījumus: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58.4. atbalsts, ko piešķir būtiskām pārmaiņām ražošanas procesā saskaņā ar Komisijas regulas Nr. 651/2014 14. panta 7.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58.4. un 58.5. apakšpunktā ietvertās atsauces uz Eiropas Savienības regulu, nodrošinot skaidras normas. Norādām, ka šobrīd no minētajām vienībām nav saprotams, uz kuriem attiecīgās regulas normu aspektiem tiek izdarītas atsauces.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58. punktā un tā apakšpunktu redakcijā veikti precizējumi saskaņā ar sniegtajiem priekšlikumiem.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58.4. aktīvi, kas saistīti ar modernizācijas procesu, atbilst Komisijas regulas Nr. </w:t>
            </w:r>
            <w:r w:rsidR="00000000" w:rsidRPr="00000000" w:rsidDel="00000000">
              <w:rPr>
                <w:rtl w:val="0"/>
              </w:rPr>
              <w:t xml:space="preserve">651/2014</w:t>
            </w:r>
            <w:r w:rsidR="00000000" w:rsidRPr="00000000" w:rsidDel="00000000">
              <w:rPr>
                <w:rtl w:val="0"/>
              </w:rPr>
              <w:t xml:space="preserve"> 14. panta 7. punktā noteiktajām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 Šo noteikumu 30. un 31. punktā minētajiem sīkiem (mikro), maziem, vidējiem un lieliem komersantiem, biedrībām un nodibinājumiem, pētniecības un zināšanu izplatīšanas organizācijām maksimāli pieļaujamā atbalsta intensitāte no atbalsta programmas kopējām attiecināmajām izmaksām, ja atbalstu sniedz saskaņā ar Komisijas regulu Nr. 1407/2013 vai Komisijas regulu Nr. 717/2014 vai Komisijas regulu Nr. 1408/2013,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noteikumu projekta 60.punkta ievaddaļu “Šo noteikumu 30. un 31. punktā minētajiem sīkiem (mikro), maziem, vidējiem un lieliem komersantiem, biedrībām un nodibinājumiem, pētniecības un zināšanu izplatīšanas organizācijām”, jo ir lieki uzskaitīt visus atbalsta pretendentus, nesasaistot ar konkrētām attiecināmām izmaksām. Ja kādā noteikumu punktā, piemēram, noteikumu projekta 50.-52., būtu sasaistīts piemērojamais valsts atbalsta regulējums ar attiecināmajām izmaksām, kurām to piemēros, tad noteikumu projekta 60.punktā pietiktu noteikt, kādas ir atbalsta intensitātes, atbalstu saņemot kā de minimis atbalstu. Papildus norādām uz pretrunu noteikumu projekta 60.punktā minētajām intensitātēm de minimis piemērošanā ar 62.punktā minēto 100% intensitāti.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divām jaunām nodaļām: </w:t>
            </w:r>
            <w:r w:rsidR="00000000" w:rsidRPr="00000000" w:rsidDel="00000000">
              <w:rPr>
                <w:b w:val="1"/>
                <w:rtl w:val="0"/>
              </w:rPr>
              <w:t xml:space="preserve">V.</w:t>
            </w:r>
            <w:r w:rsidR="00000000" w:rsidRPr="00000000" w:rsidDel="00000000">
              <w:rPr>
                <w:rtl w:val="0"/>
              </w:rPr>
              <w:t xml:space="preserve"> Ar komercdarbības atbalsta saņemšanu saistītie nosacījumi, ja komercdarbības atbalsts tiek piešķirts saskaņā ar Komisijas regulu Nr. 651/2014 un </w:t>
            </w:r>
            <w:r w:rsidR="00000000" w:rsidRPr="00000000" w:rsidDel="00000000">
              <w:rPr>
                <w:b w:val="1"/>
                <w:rtl w:val="0"/>
              </w:rPr>
              <w:t xml:space="preserve">VI. </w:t>
            </w:r>
            <w:r w:rsidR="00000000" w:rsidRPr="00000000" w:rsidDel="00000000">
              <w:rPr>
                <w:rtl w:val="0"/>
              </w:rPr>
              <w:t xml:space="preserve">Ar komercdarbības atbalsta saņemšanu saistītie nosacījumi, ja komercdarbības atbalsts tiek piešķirts saskaņā ar Komisijas regulu Nr. 1407/2013 vai Komisijas regulu Nr. 717/2014 vai Komisijas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Atbilstoši Komisijas regulas Nr. 651/2014 12. pantam informācijas pieejamība tiek nodrošināta šādā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noteikumu projekta 73.punkta redakciju, nodrošinot, ka attiecīgais nosacījums paredz dokumentu glabāšanu, nevis informācijas pieejamību.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73. un 90.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Atbilstoši Komisijas regulas Nr. </w:t>
            </w:r>
            <w:r w:rsidR="00000000" w:rsidRPr="00000000" w:rsidDel="00000000">
              <w:rPr>
                <w:rtl w:val="0"/>
              </w:rPr>
              <w:t xml:space="preserve">651/2014</w:t>
            </w:r>
            <w:r w:rsidR="00000000" w:rsidRPr="00000000" w:rsidDel="00000000">
              <w:rPr>
                <w:rtl w:val="0"/>
              </w:rPr>
              <w:t xml:space="preserve"> 12. pantam informācijas uzglabāšana tiek nodrošināta šādā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74. punktā minētajai biedrībai un nodibinājumam un 75. punktā minētajiem gala labuma guvējiem šo noteikumu 17.2.1. un 17.2.3. apakšpunktā minētajām izmaksām maksimāli pieļaujamā atbalsta intensitāte no atbalsta programmas kopējām attiecināmajām izmaksām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ar vārdiem "šo noteikumu" pirms skaitļa "75".</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77.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w:t>
            </w:r>
            <w:r w:rsidR="00000000" w:rsidRPr="00000000" w:rsidDel="00000000">
              <w:rPr>
                <w:rtl w:val="0"/>
              </w:rPr>
              <w:t xml:space="preserve">74. </w:t>
            </w:r>
            <w:r w:rsidR="00000000" w:rsidRPr="00000000" w:rsidDel="00000000">
              <w:rPr>
                <w:rtl w:val="0"/>
              </w:rPr>
              <w:t xml:space="preserve">punktā</w:t>
            </w:r>
            <w:r w:rsidR="00000000" w:rsidRPr="00000000" w:rsidDel="00000000">
              <w:rPr>
                <w:rtl w:val="0"/>
              </w:rPr>
              <w:t xml:space="preserve"> minētajai biedrībai un nodibinājumam un šo noteikumu </w:t>
            </w:r>
            <w:r w:rsidR="00000000" w:rsidRPr="00000000" w:rsidDel="00000000">
              <w:rPr>
                <w:rtl w:val="0"/>
              </w:rPr>
              <w:t xml:space="preserve">75. </w:t>
            </w:r>
            <w:r w:rsidR="00000000" w:rsidRPr="00000000" w:rsidDel="00000000">
              <w:rPr>
                <w:rtl w:val="0"/>
              </w:rPr>
              <w:t xml:space="preserve">punktā</w:t>
            </w:r>
            <w:r w:rsidR="00000000" w:rsidRPr="00000000" w:rsidDel="00000000">
              <w:rPr>
                <w:rtl w:val="0"/>
              </w:rPr>
              <w:t xml:space="preserve"> ​​​​​​​minētajiem gala labuma guvējiem šo noteikumu </w:t>
            </w:r>
            <w:r w:rsidR="00000000" w:rsidRPr="00000000" w:rsidDel="00000000">
              <w:rPr>
                <w:rtl w:val="0"/>
              </w:rPr>
              <w:t xml:space="preserve">18.2.1. </w:t>
            </w:r>
            <w:r w:rsidR="00000000" w:rsidRPr="00000000" w:rsidDel="00000000">
              <w:rPr>
                <w:rtl w:val="0"/>
              </w:rPr>
              <w:t xml:space="preserve">apakšpunktā</w:t>
            </w:r>
            <w:r w:rsidR="00000000" w:rsidRPr="00000000" w:rsidDel="00000000">
              <w:rPr>
                <w:rtl w:val="0"/>
              </w:rPr>
              <w:t xml:space="preserve"> ​​​​​​​minētajām izmaksām maksimāli pieļaujamā atbalsta intensitāte no investīciju projekta attiecināmajām izmaksām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74. punktā minētajai biedrībai un nodibinājumam un šo noteikumu 75. punktā minētajiem gala labuma guvējiem šo noteikumu 17.2.1. un 17.2.3. apakšpunktā minētajām izmaksām maksimāli pieļaujamā atbalsta intensitāte no projekta attiecināmajām izmaksām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77.punktā ir paredzēta stingrāka norma attiecībā uz atbalsta intensitāti </w:t>
            </w:r>
            <w:r w:rsidR="00000000" w:rsidRPr="00000000" w:rsidDel="00000000">
              <w:rPr>
                <w:i w:val="1"/>
                <w:rtl w:val="0"/>
              </w:rPr>
              <w:t xml:space="preserve">de minimis</w:t>
            </w:r>
            <w:r w:rsidR="00000000" w:rsidRPr="00000000" w:rsidDel="00000000">
              <w:rPr>
                <w:rtl w:val="0"/>
              </w:rPr>
              <w:t xml:space="preserve"> atbalsta gadījumā, nekā to paredz </w:t>
            </w:r>
            <w:r w:rsidR="00000000" w:rsidRPr="00000000" w:rsidDel="00000000">
              <w:rPr>
                <w:i w:val="1"/>
                <w:rtl w:val="0"/>
              </w:rPr>
              <w:t xml:space="preserve">de minimis</w:t>
            </w:r>
            <w:r w:rsidR="00000000" w:rsidRPr="00000000" w:rsidDel="00000000">
              <w:rPr>
                <w:rtl w:val="0"/>
              </w:rPr>
              <w:t xml:space="preserve"> regulējums, lūdzam precizēt anotācijā sniegto skaidrojumu un pamatojumu šāda stingrāka nosacījuma piemērošanai, piemēram, kā iemeslu šādai stingrākai pieejai norādot to, ka šāda pieeja novērš komersantu konkurenci dažādu regulējumu ietvaros to dažādo atbalsta intensitāšu dēļ - tādēļ atbalsta programmas izstrādātājs attiecībā uz visiem atbalsta programmas ietvaros piemērojamajiem regulējumiem nosaka vienādas atbalsta intensitātes.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atrunāts finansējuma avots – tas tiek piešķirts no de minimis un GBER, iekļaujot intensitātes apmērus.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teikumu: “Lai nodrošinātu vienotu pieeju un vienādas intensitātes visiem gala labuma guvējiem, noteikumu projekts paredz de minimis un GBER intensitāšu izlīdzināšanu.”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Šo noteikumu </w:t>
            </w:r>
            <w:r w:rsidR="00000000" w:rsidRPr="00000000" w:rsidDel="00000000">
              <w:rPr>
                <w:rtl w:val="0"/>
              </w:rPr>
              <w:t xml:space="preserve">74. </w:t>
            </w:r>
            <w:r w:rsidR="00000000" w:rsidRPr="00000000" w:rsidDel="00000000">
              <w:rPr>
                <w:rtl w:val="0"/>
              </w:rPr>
              <w:t xml:space="preserve">punktā</w:t>
            </w:r>
            <w:r w:rsidR="00000000" w:rsidRPr="00000000" w:rsidDel="00000000">
              <w:rPr>
                <w:rtl w:val="0"/>
              </w:rPr>
              <w:t xml:space="preserve"> minētajai biedrībai un nodibinājumam un šo noteikumu </w:t>
            </w:r>
            <w:r w:rsidR="00000000" w:rsidRPr="00000000" w:rsidDel="00000000">
              <w:rPr>
                <w:rtl w:val="0"/>
              </w:rPr>
              <w:t xml:space="preserve">75. </w:t>
            </w:r>
            <w:r w:rsidR="00000000" w:rsidRPr="00000000" w:rsidDel="00000000">
              <w:rPr>
                <w:rtl w:val="0"/>
              </w:rPr>
              <w:t xml:space="preserve">punktā</w:t>
            </w:r>
            <w:r w:rsidR="00000000" w:rsidRPr="00000000" w:rsidDel="00000000">
              <w:rPr>
                <w:rtl w:val="0"/>
              </w:rPr>
              <w:t xml:space="preserve"> ​​​​​​​minētajiem gala labuma guvējiem šo noteikumu </w:t>
            </w:r>
            <w:r w:rsidR="00000000" w:rsidRPr="00000000" w:rsidDel="00000000">
              <w:rPr>
                <w:rtl w:val="0"/>
              </w:rPr>
              <w:t xml:space="preserve">18.2.1. </w:t>
            </w:r>
            <w:r w:rsidR="00000000" w:rsidRPr="00000000" w:rsidDel="00000000">
              <w:rPr>
                <w:rtl w:val="0"/>
              </w:rPr>
              <w:t xml:space="preserve">apakšpunktā</w:t>
            </w:r>
            <w:r w:rsidR="00000000" w:rsidRPr="00000000" w:rsidDel="00000000">
              <w:rPr>
                <w:rtl w:val="0"/>
              </w:rPr>
              <w:t xml:space="preserve"> ​​​​​​​minētajām izmaksām maksimāli pieļaujamā atbalsta intensitāte no investīciju projekta attiecināmajām izmaksām ir: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81.4. gala labuma guvējs nedarbojas šo noteikumu 78. punktā minētajās neatbalstāmajās nozarēs un darbībās.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- 31.10.2022.)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81.4.apakšpunktā ietverto atsauci uz noteikumu projekta 78.punktu, ņemot vērā, ka neatbalstāmās nozares un darbības ir norādītas noteikumu projekta 79.punktā.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81.3. gala labuma guvēja atbilstība šo noteikumu </w:t>
            </w:r>
            <w:r w:rsidR="00000000" w:rsidRPr="00000000" w:rsidDel="00000000">
              <w:rPr>
                <w:rtl w:val="0"/>
              </w:rPr>
              <w:t xml:space="preserve">79. </w:t>
            </w:r>
            <w:r w:rsidR="00000000" w:rsidRPr="00000000" w:rsidDel="00000000">
              <w:rPr>
                <w:rtl w:val="0"/>
              </w:rPr>
              <w:t xml:space="preserve">punktā</w:t>
            </w:r>
            <w:r w:rsidR="00000000" w:rsidRPr="00000000" w:rsidDel="00000000">
              <w:rPr>
                <w:rtl w:val="0"/>
              </w:rPr>
              <w:t xml:space="preserve"> minētajiem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 </w:t>
            </w:r>
            <w:r w:rsidR="00000000" w:rsidRPr="00000000" w:rsidDel="00000000">
              <w:rPr>
                <w:i w:val="1"/>
                <w:rtl w:val="0"/>
              </w:rPr>
              <w:t xml:space="preserve">De minimis</w:t>
            </w:r>
            <w:r w:rsidR="00000000" w:rsidRPr="00000000" w:rsidDel="00000000">
              <w:rPr>
                <w:rtl w:val="0"/>
              </w:rPr>
              <w:t xml:space="preserve"> atbalsta uzskaiti veic saskaņā ar Ministru kabineta 2018. gada 21. novembra noteikumu Nr. 715 "Noteikumi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 nosacījumiem.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atbilstoši juridiskai tehnikai nav ieteicams MK noteikumos atsaukties uz citiem MK noteikumiem, aicinām dzēst noteikumu projekta 83.punktā ietverto atsauci uz Ministru kabineta 2018. gada 21. novembra noteikumiem Nr. 715 "Noteikumi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 aizstājot to ar norādi uz normatīvajiem aktiem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w:t>
            </w:r>
            <w:r w:rsidR="00000000" w:rsidRPr="00000000" w:rsidDel="00000000">
              <w:rPr>
                <w:rtl w:val="0"/>
              </w:rPr>
              <w:t xml:space="preserve"> atbalsta uzskaites veidlapu paraugiem.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 </w:t>
            </w:r>
            <w:r w:rsidR="00000000" w:rsidRPr="00000000" w:rsidDel="00000000">
              <w:rPr>
                <w:i w:val="1"/>
                <w:rtl w:val="0"/>
              </w:rPr>
              <w:t xml:space="preserve">De minimis</w:t>
            </w:r>
            <w:r w:rsidR="00000000" w:rsidRPr="00000000" w:rsidDel="00000000">
              <w:rPr>
                <w:rtl w:val="0"/>
              </w:rPr>
              <w:t xml:space="preserve"> atbalsta uzskaiti veic saskaņā ar normatīvajiem aktiem par </w:t>
            </w:r>
            <w:r w:rsidR="00000000" w:rsidRPr="00000000" w:rsidDel="00000000">
              <w:rPr>
                <w:i w:val="1"/>
                <w:rtl w:val="0"/>
              </w:rPr>
              <w:t xml:space="preserve">de minimis</w:t>
            </w:r>
            <w:r w:rsidR="00000000" w:rsidRPr="00000000" w:rsidDel="00000000">
              <w:rPr>
                <w:rtl w:val="0"/>
              </w:rPr>
              <w:t xml:space="preserve"> atbalsta uzskaites un piešķiršanas kārtību un </w:t>
            </w:r>
            <w:r w:rsidR="00000000" w:rsidRPr="00000000" w:rsidDel="00000000">
              <w:rPr>
                <w:i w:val="1"/>
                <w:rtl w:val="0"/>
              </w:rPr>
              <w:t xml:space="preserve">de minimis </w:t>
            </w:r>
            <w:r w:rsidR="00000000" w:rsidRPr="00000000" w:rsidDel="00000000">
              <w:rPr>
                <w:rtl w:val="0"/>
              </w:rPr>
              <w:t xml:space="preserve">atbalsta uzskaites veidlapu paraugiem.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1407/2013 vai Komisijas regulu Nr. 717/2014, vai Komisijas regulu Nr. 1408/2013, var kumulēt ar citu de minimis atbalstu līdz Komisijas regulas Nr. 1407/2013 3. panta 2. punktā vai Komisijas regulas Nr. 717/2014 3. panta 2. punktā, vai Komisijas regulas Nr. 1408/2013 3. panta 2. punktā noteiktajam attiecīgajam robežlielumam, kā arī var apvienot ar citas atbalsta programmas vai ad-hoc atbalsta projekta ietvaros piešķirto finansējumu, tai skaitā, par tām pašām attiecināmām izmaksām vai citu valsts atbalstu tam pašam riska finansējuma pasākumam, ja netiek pārsniegta attiecīgā maksimālā atbalsta intensitāte vai atbalsta summa, kāda noteikta valsts atbalsta programmā.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atbalsta kumulācija noteikumu projekta 89.punktā ir iespējama gan par tām pašām attiecināmajām izmaksām, gan par citas atbalsta programmas ietvaros piešķirto finansējumu, bet tikai, ja netiek pārsniegta attiecīgā maksimālā atbalsta intensitāte vai atbalsta summa, kāda noteikta valsts atbalsta programmā vai Eiropas Komisijas lēmumā, lūdzam precizēt noteikumu projekta 89. punktu, atgriežot dzēsto noteikumu projekta 89.punkta nobeigumu "vai Eiropas Komisijas lēmumā par komercdarbības atbalsta saderību ar Eiropas Savienības iekšējo tirgu".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89. punkta redakcija, papildinot ar “vai Eiropas Komisijas lēmumā par komercdarbības atbalsta saderību ar Eiropas Savienības iekšējo tirgu”.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 Atbalstu, kas atbalsta programmas ietvaros gala labuma guvējam piešķirts saskaņā ar Komisijas regulu Nr. </w:t>
            </w:r>
            <w:r w:rsidR="00000000" w:rsidRPr="00000000" w:rsidDel="00000000">
              <w:rPr>
                <w:rtl w:val="0"/>
              </w:rPr>
              <w:t xml:space="preserve">1407/2013</w:t>
            </w:r>
            <w:r w:rsidR="00000000" w:rsidRPr="00000000" w:rsidDel="00000000">
              <w:rPr>
                <w:rtl w:val="0"/>
              </w:rPr>
              <w:t xml:space="preserve"> vai Komisijas regulu Nr. </w:t>
            </w:r>
            <w:r w:rsidR="00000000" w:rsidRPr="00000000" w:rsidDel="00000000">
              <w:rPr>
                <w:rtl w:val="0"/>
              </w:rPr>
              <w:t xml:space="preserve">717/2014</w:t>
            </w:r>
            <w:r w:rsidR="00000000" w:rsidRPr="00000000" w:rsidDel="00000000">
              <w:rPr>
                <w:rtl w:val="0"/>
              </w:rPr>
              <w:t xml:space="preserve">, vai Komisijas regulu Nr. </w:t>
            </w:r>
            <w:r w:rsidR="00000000" w:rsidRPr="00000000" w:rsidDel="00000000">
              <w:rPr>
                <w:rtl w:val="0"/>
              </w:rPr>
              <w:t xml:space="preserve">1408/2013</w:t>
            </w:r>
            <w:r w:rsidR="00000000" w:rsidRPr="00000000" w:rsidDel="00000000">
              <w:rPr>
                <w:rtl w:val="0"/>
              </w:rPr>
              <w:t xml:space="preserve">, var kumulēt ar citu </w:t>
            </w:r>
            <w:r w:rsidR="00000000" w:rsidRPr="00000000" w:rsidDel="00000000">
              <w:rPr>
                <w:i w:val="1"/>
                <w:rtl w:val="0"/>
              </w:rPr>
              <w:t xml:space="preserve">de minimis </w:t>
            </w:r>
            <w:r w:rsidR="00000000" w:rsidRPr="00000000" w:rsidDel="00000000">
              <w:rPr>
                <w:rtl w:val="0"/>
              </w:rPr>
              <w:t xml:space="preserve">atbalstu līdz Komisijas regulas Nr. </w:t>
            </w:r>
            <w:r w:rsidR="00000000" w:rsidRPr="00000000" w:rsidDel="00000000">
              <w:rPr>
                <w:rtl w:val="0"/>
              </w:rPr>
              <w:t xml:space="preserve">1407/2013</w:t>
            </w:r>
            <w:r w:rsidR="00000000" w:rsidRPr="00000000" w:rsidDel="00000000">
              <w:rPr>
                <w:rtl w:val="0"/>
              </w:rPr>
              <w:t xml:space="preserve"> 3. panta 2. punktā vai Komisijas regulas Nr. </w:t>
            </w:r>
            <w:r w:rsidR="00000000" w:rsidRPr="00000000" w:rsidDel="00000000">
              <w:rPr>
                <w:rtl w:val="0"/>
              </w:rPr>
              <w:t xml:space="preserve">717/2014</w:t>
            </w:r>
            <w:r w:rsidR="00000000" w:rsidRPr="00000000" w:rsidDel="00000000">
              <w:rPr>
                <w:rtl w:val="0"/>
              </w:rPr>
              <w:t xml:space="preserve"> 3. panta 2. punktā, vai Komisijas regulas Nr. </w:t>
            </w:r>
            <w:r w:rsidR="00000000" w:rsidRPr="00000000" w:rsidDel="00000000">
              <w:rPr>
                <w:rtl w:val="0"/>
              </w:rPr>
              <w:t xml:space="preserve">1408/2013</w:t>
            </w:r>
            <w:r w:rsidR="00000000" w:rsidRPr="00000000" w:rsidDel="00000000">
              <w:rPr>
                <w:rtl w:val="0"/>
              </w:rPr>
              <w:t xml:space="preserve"> ​​​​​​​3. panta 2. punktā noteiktajam attiecīgajam robežlielumam, kā arī var apvienot ar citas atbalsta programmas vai </w:t>
            </w:r>
            <w:r w:rsidR="00000000" w:rsidRPr="00000000" w:rsidDel="00000000">
              <w:rPr>
                <w:i w:val="1"/>
                <w:rtl w:val="0"/>
              </w:rPr>
              <w:t xml:space="preserve">ad hoc</w:t>
            </w:r>
            <w:r w:rsidR="00000000" w:rsidRPr="00000000" w:rsidDel="00000000">
              <w:rPr>
                <w:rtl w:val="0"/>
              </w:rPr>
              <w:t xml:space="preserve"> atbalsta projekta ietvaros piešķirto finansējumu, tai skaitā par tām pašām attiecināmajām izmaksām vai citu valsts atbalstu tam pašam riska finansējuma pasākumam, ja netiek pārsniegta attiecīgā maksimālā atbalsta intensitāte vai atbalsta summa, kāda noteikta valsts atbalsta programmā vai Eiropas Komisijas lēmumā par komercdarbības atbalsta saderību ar Eiropas Savienības iekšējo tirgu.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anotācijā norādīto informāciju par datu ievades biežumu Vadības informācijas sistēmā par noslēgtajiem līgumiem ar gala labuma guvējiem un otrreizējā digitālā brieduma testu skaitu un rezultātiem, ņemot vērā, ka maksājuma pieprasījumu iesniegšana Vadības informācijas sistēmā tiek paredzēta ne biežāk kā divas reizes gadā.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jau sniegta informācija, ka Latvijas Investīciju un attīstības aģentūra Vadības informācijas sistēmā datus ievadīs ne biežāk kā divas reizes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atlases procedūra nebūs, tomēr aicinām norādīt kārtību kādā LIAA iesniegs projekta iesniegumu un EM to izvērtēs, piemēram, tā atbilstību AF plāna prasībām un Finanšu regulā noteiktajiem izslēgšanas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anotācijā ir noteikts, ka atlases procedūra netiks veikta un Ekonomikas ministrija slēgs vienošanos par atbalsta programmas īstenošanu ar Latvijas Investīciju un attīstības aģentūru.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"Finanšu ministrijas vadlīnijās “Eiropas Savienības fondu 2021.-2027. gada plānošanas perioda komunikācijas un dizaina vadlīnijas”" aizstājot ar vārdiem “Eiropas Savienības fondu 2021.–2027. gada plānošanas perioda un Atveseļošanas fonda komunikācijas un dizaina vadlīnijas”.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izziņas 38.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sadaļas "Latvijas Investīcijas un attīstības aģentūras pienākumi paredz" pēdējā rindkopā ar vārdiem “projektu iesniedzēju” vai “kritēriju piemērošanas”, lai varētu identificēt kas tie par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Latvijas Investīciju un attīstības aģentūras pienākumi ietverti noteikumu projektā.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Iesakām MK noteikumu projekta anotācijas 1.3.sadaļā minēt tikai tos nosacījumus, kas attiecināmi uz konkrēto MK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anotācijā norādītie nosacījumi attiecas uz konkrēto atbalsta programmu, un tās ietvaros ir paredzēta sadarbība ar EDIC.</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izstrādes pamatojumā norādīt, ka MK noteikumu projekts izstrādāts saskaņā ar Likuma par budžetu un finanšu vadību 19.</w:t>
            </w:r>
            <w:r w:rsidR="00000000" w:rsidRPr="00000000" w:rsidDel="00000000">
              <w:rPr>
                <w:vertAlign w:val="superscript"/>
                <w:rtl w:val="0"/>
              </w:rPr>
              <w:t xml:space="preserve">3</w:t>
            </w:r>
            <w:r w:rsidR="00000000" w:rsidRPr="00000000" w:rsidDel="00000000">
              <w:rPr>
                <w:rtl w:val="0"/>
              </w:rPr>
              <w:t xml:space="preserve"> panta pirmo un otro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anotācijas 1.3.punkta sadaļas “Atbalsta programmas ietvaros sasniedzamais” pēdējo rindkopu, ka tiks nodrošināta dubultfinansējuma neesamības pārbaude.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w:t>
            </w:r>
            <w:r w:rsidR="00000000" w:rsidRPr="00000000" w:rsidDel="00000000">
              <w:rPr>
                <w:rtl w:val="0"/>
              </w:rPr>
              <w:t xml:space="preserve">anotācijas 1.3.punkta sadaļas</w:t>
            </w:r>
            <w:r w:rsidR="00000000" w:rsidRPr="00000000" w:rsidDel="00000000">
              <w:rPr>
                <w:rtl w:val="0"/>
              </w:rPr>
              <w:t xml:space="preserve"> "Atbalsta programmas īstenošanā iesaistītās institūcijas" pirmajā rindkopā Vadības informācijas sistēmas pilno nosaukumu uz “Kohēzijas politikas fondu </w:t>
            </w:r>
            <w:r w:rsidR="00000000" w:rsidRPr="00000000" w:rsidDel="00000000">
              <w:rPr>
                <w:b w:val="1"/>
                <w:rtl w:val="0"/>
              </w:rPr>
              <w:t xml:space="preserve">vadības informācijas</w:t>
            </w:r>
            <w:r w:rsidR="00000000" w:rsidRPr="00000000" w:rsidDel="00000000">
              <w:rPr>
                <w:rtl w:val="0"/>
              </w:rPr>
              <w:t xml:space="preserve"> sistēma”.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slēdz vienošanos ar Latvijas Investīciju un attīstības aģentūru par Atveseļošanas fonda finansējuma pārvaldīšanu, tā piešķiršanas, izlietošanas, uzraudzības kārtību un noteikto rādītāju uzskaiti un ievadīšanu Kohēzijas politikas fondu </w:t>
            </w:r>
            <w:r w:rsidR="00000000" w:rsidRPr="00000000" w:rsidDel="00000000">
              <w:rPr>
                <w:b w:val="1"/>
                <w:rtl w:val="0"/>
              </w:rPr>
              <w:t xml:space="preserve">vadības informācijas</w:t>
            </w:r>
            <w:r w:rsidR="00000000" w:rsidRPr="00000000" w:rsidDel="00000000">
              <w:rPr>
                <w:rtl w:val="0"/>
              </w:rPr>
              <w:t xml:space="preserve"> sistēmā (turpmāk - Vadības informācijas sistēma).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anotācijas 1.3.sadaļā iekļautā informācija par sociālajiem uzņēmumiem nav iekļauta MK noteikumu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izvērtēts. Skaidrojam, ka nav nepieciešams atsevišķi izdalīt sociālos uzņēmumus līdztekus  sīkajiem (mikro), mazajiem, vidējiem, lielajiem komersantiem, biedrībām un nodibinājumiem, kas izvērtēts saskaņā ar Ministru kabineta 2021. gada 7. septembra noteikumu Nr. 617 "Tiesību akta projekta sākotnējās ietekmes izvērtēšanas kārtība" 9.1. apakšpunktā minēto. Skaidrojums sniegts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tiek norādīts: </w:t>
            </w:r>
            <w:r w:rsidR="00000000" w:rsidRPr="00000000" w:rsidDel="00000000">
              <w:rPr>
                <w:i w:val="1"/>
                <w:rtl w:val="0"/>
              </w:rPr>
              <w:t xml:space="preserve">"Starp Centrālo finanšu un līgumu aģentūru un Ekonomikas ministru paredzēts noslēgt atsevišķu starpresoru vienošanos par datu ievadi Vadības informācijas sistēmā.".</w:t>
            </w:r>
            <w:r w:rsidR="00000000" w:rsidRPr="00000000" w:rsidDel="00000000">
              <w:rPr>
                <w:rtl w:val="0"/>
              </w:rPr>
              <w:t xml:space="preserve"> Ņemot vērā, ka starpersoru vienošanās būs ne tikai par datu ievadi un tā starp CFLA un Ekonomikas ministriju tiks slēgta par visu AF plāna reformu un investīciju īstenošanu, to atsevišķi arī šo MK noteikumu anotācijā nav nepieciešams norādīt. Lūdzam dzēst.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Anotācijas 1.3.sadaļā 11.lpp. teikumu - </w:t>
            </w:r>
            <w:r w:rsidR="00000000" w:rsidRPr="00000000" w:rsidDel="00000000">
              <w:rPr>
                <w:i w:val="1"/>
                <w:rtl w:val="0"/>
              </w:rPr>
              <w:t xml:space="preserve">Izmaksas tikts segtas tikai un vienīgi no Atveseļošanas fonda finansējuma - </w:t>
            </w:r>
            <w:r w:rsidR="00000000" w:rsidRPr="00000000" w:rsidDel="00000000">
              <w:rPr>
                <w:rtl w:val="0"/>
              </w:rPr>
              <w:t xml:space="preserve">ņemot vērā, ka LIAA PVN izmaksas plānots segt no valsts budžeta.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sadaļā cita starpā ir skaidrots, ka nav pieļaujama mākslīga iepirkumu sadalīšana, paredzot, piemēram, vienas iekārtas vai to daļu iegādi vairākos, mazos iepirkumus kā 2.2.1.4.i. investīcijas, tā atbalsta programmas ietvaros. Lūdzam šo skaidrojumu papildināt, vienlaikus skaidrojot arī iepirkuma līgumcenas noteikšanu noteikumu projektā paredzētajos gadījumos, kad komersants iesniedz vairākus atbalsta pieteikumus.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šajā investīcijā netiek paredzēts, ka Ekonomikas ministrija uzaicina LIAA iesniegt projektu KPVIS, vienošanās starp Ekonomikas ministriju un LIAA būtu nepieciešams arī atrunāt, kura puse būs atbildīga par sākotnējo datu ievadi KPVIS projekta līmenī.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anotācijas 1.3. sadaļas pirmajā teikumā pārcelt vārdu “plānu” aiz iekavām.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6.punktā ir sniegta informācija par LIAA personāla atlīdzības un administrēšanas izmaksām pa gadiem, kas kopā veido 2 500 00</w:t>
            </w:r>
            <w:r w:rsidR="00000000" w:rsidRPr="00000000" w:rsidDel="00000000">
              <w:rPr>
                <w:u w:val="single"/>
                <w:rtl w:val="0"/>
              </w:rPr>
              <w:t xml:space="preserve">1</w:t>
            </w:r>
            <w:r w:rsidR="00000000" w:rsidRPr="00000000" w:rsidDel="00000000">
              <w:rPr>
                <w:rtl w:val="0"/>
              </w:rPr>
              <w:t xml:space="preserve"> euro, savukārt atbilstoši noteikumu projekta 31.punktam Atveseļošanas fonda finansējums LIAA nepārsniedz 2 500 00</w:t>
            </w:r>
            <w:r w:rsidR="00000000" w:rsidRPr="00000000" w:rsidDel="00000000">
              <w:rPr>
                <w:u w:val="single"/>
                <w:rtl w:val="0"/>
              </w:rPr>
              <w:t xml:space="preserve">0</w:t>
            </w:r>
            <w:r w:rsidR="00000000" w:rsidRPr="00000000" w:rsidDel="00000000">
              <w:rPr>
                <w:rtl w:val="0"/>
              </w:rPr>
              <w:t xml:space="preserve"> euro. Lūdzam veikt attiecīgus precizējumus.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kopējais pieejamais finansējuma apmērs LIAA personāla un administrēšanas izmaksu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Viennozīmīgai anotācijā sniegtā skaidrojuma izpratnei, aicinām anotācijas "Attiecināmās izmaksas un izmaksas, kas netiek segtas no Atveseļošanas fonda finansējuma" sadaļā iekļauto skaidrojumu redakcionāli precizēt, piemēram, šādi: "Attiecināmās izmaksas ir Latvijas Investīciju un attīstības aģentūras valsts noteiktās funkcijas īstenošanas nodrošināšanai saskaņā ar Ministru kabineta 2012. gada 11. decembra noteikumiem Nr. 857 "Latvijas Investīciju un attīstības aģentūras nolikums", līdz ar to Atveseļošanas fonda finansējums netiks sniegts saimnieciskās darbības veikšanai un attiecībā uz Latvijas Investīciju un attīstības aģentūru nav jāpiemēro komercdarbības atbalsta regulējums."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precizēt anotācijas 5.4. sadaļas 1. tabulu, ņemot vērā, ka daži noteikumu projekta punkti paredz stingrākas prasības, nekā tas ir noteikts regulā (piemēram, noteikumu projekta 77.punkts paredz stingrākas prasības, u.c.)</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tabula.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informējam, ka noteikumu projekta 77. punkts neparedz stingrākas prasības, bet izlīdzina vienādus atbalsta nosacījumus ar Komisijas regulu Nr. 651/2014 visiem gala labuma guvējiem.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pārskatīt un precizēt anotācijas 5.4. sadaļas 1. tabulu, ņemot vērā, ka daži noteikumu projekta punkti paredz stingrākas prasības, nekā tas ir noteikts regulā (piemēram, noteikumu projekta 77.punkts paredz stingrākas prasības de minimis intensitātēm, u.c.). Lūdzam nodrošināt atbilstības izvērtējumu visiem Komisijas regulas Nr.651/2014 pantiem.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anotācijas 5.4. sadaļas 1. tabulā saskaņā ar veiktajām izmaiņām noteikumu projektā.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atbalsta programmas īstenošanai nepieciešamo pievienotās vērtības nodokļa līdz 86 047 </w:t>
            </w:r>
            <w:r w:rsidR="00000000" w:rsidRPr="00000000" w:rsidDel="00000000">
              <w:rPr>
                <w:i w:val="1"/>
                <w:rtl w:val="0"/>
              </w:rPr>
              <w:t xml:space="preserve">euro</w:t>
            </w:r>
            <w:r w:rsidR="00000000" w:rsidRPr="00000000" w:rsidDel="00000000">
              <w:rPr>
                <w:rtl w:val="0"/>
              </w:rPr>
              <w:t xml:space="preserve"> apmērā segšanu no valsts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Ministru kabineta protokollēmuma (turpmāk – MK protokollēmums) 3.punktu, skaidri norādot atbalsta programmu uz kuru attiecīgais nosacījums ir attiecināms.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protokollēmuma 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140 000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izmaksām, kas netiek segtas no Latvijas Atveseļošanas un noturības mehānisma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86 047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attiecināmajām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AF ievaros PVN nevar tikt uzskatīts par attiecināmajām izmaksām, tās ir izmaksas, kas netiek segtas no AF līdzekļiem.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sēdes protokollēmuma 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140 000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izmaksām, kas netiek segtas no Latvijas Atveseļošanas un noturības mehānisma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86 047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izmaksām, kas netiek segtas no Latvijas Atveseļošanas un noturības mehānisma plāna finansējuma.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vārdu "plāna".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Atbalstīt nepieciešamo pievienotās vērtības nodokļa līdz 140 000 </w:t>
            </w:r>
            <w:r w:rsidR="00000000" w:rsidRPr="00000000" w:rsidDel="00000000">
              <w:rPr>
                <w:i w:val="1"/>
                <w:rtl w:val="0"/>
              </w:rPr>
              <w:t xml:space="preserve">euro</w:t>
            </w:r>
            <w:r w:rsidR="00000000" w:rsidRPr="00000000" w:rsidDel="00000000">
              <w:rPr>
                <w:rtl w:val="0"/>
              </w:rPr>
              <w:t xml:space="preserve"> apmērā segšanu no valsts budžeta līdzekļiem Latvijas Investīciju un attīstības aģentūras izmaksām, kas netiek segtas no Latvijas Atveseļošanas un noturības mehānisma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Finansējumu minētā pievienotās vērtības nodokļa izmaksu segšanai pārdalīt no budžeta resora “74.Gadskārtējā valsts budžeta izpildes procesā pārdalāmais finansējums” 80.00.00 programmas “Nesadalītais finansējums Eiropas Savienības politiku instrumentu un pārējās ārvalstu finanšu palīdzības līdzfinansēto projektu un pasākumu īstenošanai”.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aizstāt MK protokollēmuma 4.punktā vārdu “minētā” ar vārdiem un skaitli “šī protokollēmuma 3.punktā minētā”.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sēdes protokollēmuma 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Finansējumu šī protokollēmuma 3. punktā minētā pievienotās vērtības nodokļa izmaksu segšanai pārdalīt no budžeta resora “74.Gadskārtējā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22-TA-1124</w:t>
    </w:r>
    <w:r>
      <w:br/>
    </w:r>
    <w:r w:rsidR="00000000" w:rsidRPr="00000000" w:rsidDel="00000000">
      <w:rPr>
        <w:rtl w:val="0"/>
      </w:rPr>
      <w:t xml:space="preserve">10.01.2023. 08.56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22-TA-1124</w:t>
    </w:r>
    <w:r>
      <w:br/>
    </w:r>
    <w:r w:rsidR="00000000" w:rsidRPr="00000000" w:rsidDel="00000000">
      <w:rPr>
        <w:rtl w:val="0"/>
      </w:rPr>
      <w:t xml:space="preserve">10.01.2023. 08.56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Izziņa_22-TA-1124.docx</dc:title>
</cp:coreProperties>
</file>

<file path=docProps/custom.xml><?xml version="1.0" encoding="utf-8"?>
<Properties xmlns="http://schemas.openxmlformats.org/officeDocument/2006/custom-properties" xmlns:vt="http://schemas.openxmlformats.org/officeDocument/2006/docPropsVTypes"/>
</file>