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25-TA-1317: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radiācijas drošību un kodoldrošību"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19.08.2025. 19:32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w:t>
            </w:r>
            <w:r w:rsidR="00000000" w:rsidRPr="00000000" w:rsidDel="00000000">
              <w:rPr>
                <w:vertAlign w:val="superscript"/>
                <w:rtl w:val="0"/>
              </w:rPr>
              <w:t xml:space="preserve">1</w:t>
            </w:r>
            <w:r w:rsidR="00000000" w:rsidRPr="00000000" w:rsidDel="00000000">
              <w:rPr>
                <w:rtl w:val="0"/>
              </w:rPr>
              <w:t xml:space="preserve">)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radiācijas drošības un kodoldrošības prasības, transportējot radioaktīvos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aizsardzībai pret jonizējošo starojumu atbilstoši radiācijas drošības un kodoldrošības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ievieš radiācijas drošības un kodoldrošības prasības aizsardzībai pret jonizējošo starojumu, iepērkot metālu atgriezumus un lūžņus;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radiācijas drošības prasību ieviešanu cilvēku aizsardzībai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prasības aizsardzībai pret jonizējošo starojumu, ko izraisa radionuklīda cēzija 137 saturs koksnē, kas ievesta Latvijā no citas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nav precizējams likumprojekta "Grozījumi likumā "Par radiācijas drošību un kodoldrošību"" (turpmāk - likumprojekts) 2.pantā ietvertā 3.panta 3.</w:t>
            </w:r>
            <w:r w:rsidR="00000000" w:rsidRPr="00000000" w:rsidDel="00000000">
              <w:rPr>
                <w:vertAlign w:val="superscript"/>
                <w:rtl w:val="0"/>
              </w:rPr>
              <w:t xml:space="preserve">1 </w:t>
            </w:r>
            <w:r w:rsidR="00000000" w:rsidRPr="00000000" w:rsidDel="00000000">
              <w:rPr>
                <w:rtl w:val="0"/>
              </w:rPr>
              <w:t xml:space="preserve">daļas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saskaņošanā esošajā Ministru kabineta noteikumu projekta "Noteikumi par aizsardzību pret jonizējošo starojumu medicīniskajā apstarošanā" (22-TA-2871) 1.punktā ir paredzēts, ka noteikumi nosaka radiācijas drošības </w:t>
            </w:r>
            <w:r w:rsidR="00000000" w:rsidRPr="00000000" w:rsidDel="00000000">
              <w:rPr>
                <w:u w:val="single"/>
                <w:rtl w:val="0"/>
              </w:rPr>
              <w:t xml:space="preserve">un kodoldrošības</w:t>
            </w:r>
            <w:r w:rsidR="00000000" w:rsidRPr="00000000" w:rsidDel="00000000">
              <w:rPr>
                <w:rtl w:val="0"/>
              </w:rPr>
              <w:t xml:space="preserve"> pamatprincipu ieviešanu cilvēku aizsardzībai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reālajai situācijai tiks izteikts Ministru kabineta noteikumu projekta "Noteikumi par aizsardzību pret jonizējošo starojumu medicīniskajā apstarošanā" (22-TA-2871) 1.punktā noteiktais, ka noteikumi nosaka </w:t>
            </w:r>
            <w:r w:rsidR="00000000" w:rsidRPr="00000000" w:rsidDel="00000000">
              <w:rPr>
                <w:u w:val="single"/>
                <w:rtl w:val="0"/>
              </w:rPr>
              <w:t xml:space="preserve">radiācijas drošības pamatprincipu </w:t>
            </w:r>
            <w:r w:rsidR="00000000" w:rsidRPr="00000000" w:rsidDel="00000000">
              <w:rPr>
                <w:rtl w:val="0"/>
              </w:rPr>
              <w:t xml:space="preserve">ieviešanu cilvēku aizsardzībai pret jonizējošo starojumu medicīniskajā apstarošanā.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radiācijas drošības un kodoldrošības prasības, transportējot radioaktīvos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aizsardzībai pret jonizējošo starojumu atbilstoši radiācijas drošības un kodoldrošības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ievieš radiācijas drošības un kodoldrošības prasības aizsardzībai pret jonizējošo starojumu, iepērkot metālu atgriezumus un lūžņus;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radiācijas drošības prasību ieviešanu cilvēku aizsardzībai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prasības aizsardzībai pret jonizējošo starojumu, ko izraisa radionuklīda cēzija 137 saturs koksnē, kas ievesta Latvijā no citas valsts.".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likumprojektu ir paredzēts, ka Valsts vides dienests pārņems likumā "Par radiācijas drošību un kodoldrošību" noteikto Enerģētikas un vides aģentūras uzdevumu izskatīt apstrīdētos administratīvos aktus, Valsts vides dienestam palielināsies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likumprojekta sākotnējās ietekmes (ex-ante) novērtējuma ziņojuma (anotācijas) 7.2.apakšsadaļā iekļaut administratīvo izmaksu aprēķina rezultātu atbilstoši Ministru kabineta 2021.gada 7.septembra noteikumu Nr.617 "Tiesību akta projekta sākotnējās ietekmes izvērtēšanas kārtība" 16., 17. un 18.</w:t>
            </w:r>
            <w:r w:rsidR="00000000" w:rsidRPr="00000000" w:rsidDel="00000000">
              <w:rPr>
                <w:vertAlign w:val="superscript"/>
                <w:rtl w:val="0"/>
              </w:rPr>
              <w:t xml:space="preserve">2</w:t>
            </w:r>
            <w:r w:rsidR="00000000" w:rsidRPr="00000000" w:rsidDel="00000000">
              <w:rPr>
                <w:rtl w:val="0"/>
              </w:rPr>
              <w:t xml:space="preserve">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26. augustā ir pieņēmis rīkojumu Nr. 533 “Par Enerģētikas un vides aģentūras pievienošanu Valsts vides dienestam". Šī rīkojuma anotācijā ir izvērtēts jautājums par administratīvo slogu iestādei un privātpersonām.Valsts vides dienests pārņem Enerģētikas un vides aģentūras funkcijas apstrīdēto administratīvo aktu pārskatīšanā, tomēr vienlaikus Valsts vides dienests pārņem arī tehniskos līdzekļus, amata vietas un nodarbinātos, kuri veica šīs funkcijas. Tādējādi nav paredzams, ka administratīvais slogs iestādei palielinātos. Tieši pretēji ir plānots, ka  funkciju apvienošanas rezultātā to izpilde kļūs efektīvāka. Likumprojekta mērķis ir precīzi likumā noteikt iestādes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25-TA-1317</w:t>
    </w:r>
    <w:r>
      <w:br/>
    </w:r>
    <w:r w:rsidR="00000000" w:rsidRPr="00000000" w:rsidDel="00000000">
      <w:rPr>
        <w:rtl w:val="0"/>
      </w:rPr>
      <w:t xml:space="preserve">04.03.2026. 12.09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25-TA-1317</w:t>
    </w:r>
    <w:r>
      <w:br/>
    </w:r>
    <w:r w:rsidR="00000000" w:rsidRPr="00000000" w:rsidDel="00000000">
      <w:rPr>
        <w:rtl w:val="0"/>
      </w:rPr>
      <w:t xml:space="preserve">04.03.2026. 12.09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Izziņa_25-TA-1317.docx</dc:title>
</cp:coreProperties>
</file>

<file path=docProps/custom.xml><?xml version="1.0" encoding="utf-8"?>
<Properties xmlns="http://schemas.openxmlformats.org/officeDocument/2006/custom-properties" xmlns:vt="http://schemas.openxmlformats.org/officeDocument/2006/docPropsVTypes"/>
</file>