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Specifiskā atbalsta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31.punktā norādīto, ka projekti tiks īstenoti līdz 2023.gada nogalei, lūdzam papildināt 2016. gada 16. augusta noteikumus Nr. 561 "Darbības programmas "Izaugsme un nodarbinātība" 8.1.1. specifiskā atbalsta mērķa "Palielināt modernizēto STEM, tajā skaitā medicīnas un radošās industrijas, studiju programmu skaitu" īstenošanas noteikumi" ar jaunu punktu, norādot, ka iepirkumi projektu īstenošanas vajadzībām jāveic saskaņā ar normatīvajiem aktiem publisko iepirkumu jomā, īstenojot atklātu, pārredzamu, nediskriminējošu un konkurenci neierobežojošu procedūru. Vēršam uzmanību, ka potenciāla komercdarbības atbalsta sniegšana preču piegādātāju un pakalpojumu sniedzēju līmenī ir izslēdzama tikai tad, ja attiecībā uz šiem subjektiem tiek organizēts iepirkums, kas atbilst publiskā iepirkuma principiem, īstenojot konkurenci nodrošinošu, pārredzamu, nediskriminējošu un beznosacījumu konkursa procedūru (skat. Eiropas Komisijas Paziņojuma par Līguma par Eiropas Savienības darbību 107.panta 1.punktā minēto valsts atbalsta jēdzienu ((2016/C 262/01) 89.-96.punkts).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Finansējuma saņēmējs projekta īstenošanai nepieciešamo preču un pakalpojumu iegādi veic saskaņā ar normatīvajiem aktiem publisko iepirkumu jomā, īstenojot atklātu, pārredzamu, nediskriminējošu un konkurenci neierobežojošu procedūru. Atbalstāma ir </w:t>
            </w:r>
            <w:r w:rsidR="00000000" w:rsidRPr="00000000" w:rsidDel="00000000">
              <w:rPr>
                <w:rtl w:val="0"/>
              </w:rPr>
              <w:t xml:space="preserve">vides prasību integrācija preču, pakalpojumu un būvdarbu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Specifiskā atbalsta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papildinošas saimnieciskās darbības veikšana pieļaujama ne vairāk kā 20 procentu apmērā no attiecīgās infrastruktūras gada jaudas platības, laika vai finanšu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interpretācijas iespējas par papildinošas saimnieciskās darbības raksturu, lūdzu izteikt 35.</w:t>
            </w:r>
            <w:r w:rsidR="00000000" w:rsidRPr="00000000" w:rsidDel="00000000">
              <w:rPr>
                <w:vertAlign w:val="superscript"/>
                <w:rtl w:val="0"/>
              </w:rPr>
              <w:t xml:space="preserve">1</w:t>
            </w:r>
            <w:r w:rsidR="00000000" w:rsidRPr="00000000" w:rsidDel="00000000">
              <w:rPr>
                <w:rtl w:val="0"/>
              </w:rPr>
              <w:t xml:space="preserve"> punktu, piemēram,  šādā redakcijā: “Lai atbalsts projekta īstenošanai netiktu kvalificēts kā komercdarbības atbalsts, projekta īstenošanas rezultātā attīstītajā infrastruktūrā, pamatlīdzekļu un ilgtermiņa ieguldījumu amortizācijas periodā ir pieļaujams veikt papildinošu saimniecisko darbību 20 % apmērā no infrastruktūras gada jaudas platības,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Vēršam uzmanību, ka līdzīgs papildinošas saimnieciskās darbības definējums ir ietverts arī, piemēram, Ministru kabineta 2016. gada 19. aprīļa noteikumos Nr. 249 "Darbības programmas "Izaugsme un nodarbinātība" 8.1.3. specifiskā atbalsta mērķa "Palielināt modernizēto profesionālās izglītības iestāžu skaitu" īstenošanas noteikumi".  Ar atbilstošu skaidrojumu lūdzam papildināt arī anotāciju, tai skaitā norādot, kā tiks noteikts pamatlīdzekļu un ilgtermiņa ieguldījumu amortizācijas periods, kurā veicama papildinošas saimnieciskās darbības uzraudzība, kura institūcija izstrādās uzraudzības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līdzības ar š.g. 4.oktobrī pieņemtajiem grozījumiem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35.</w:t>
            </w:r>
            <w:r w:rsidR="00000000" w:rsidRPr="00000000" w:rsidDel="00000000">
              <w:rPr>
                <w:vertAlign w:val="superscript"/>
                <w:rtl w:val="0"/>
              </w:rPr>
              <w:t xml:space="preserve">1</w:t>
            </w:r>
            <w:r w:rsidR="00000000" w:rsidRPr="00000000" w:rsidDel="00000000">
              <w:rPr>
                <w:rtl w:val="0"/>
              </w:rPr>
              <w:t xml:space="preserve"> punkta redakcija papildināta arī ar skaidrojumu par papildpakalpojumiem.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skatīt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papildinošas saimnieciskās darbības veikšana pieļaujama ne vairāk kā 20 procentu apmērā no attiecīgās infrastruktūras gada jaudas platības, laika vai finanšu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35.</w:t>
            </w:r>
            <w:r w:rsidR="00000000" w:rsidRPr="00000000" w:rsidDel="00000000">
              <w:rPr>
                <w:vertAlign w:val="superscript"/>
                <w:rtl w:val="0"/>
              </w:rPr>
              <w:t xml:space="preserve">1</w:t>
            </w:r>
            <w:r w:rsidR="00000000" w:rsidRPr="00000000" w:rsidDel="00000000">
              <w:rPr>
                <w:rtl w:val="0"/>
              </w:rPr>
              <w:t xml:space="preserve"> punktā paredzēto papildinošās saimnieciskās darbības ierobežojumu, lūdzam precizēt MK noteikumu projektu ar norādi, kādas darbības sekos, ja šis nosacījums tiks pārkāpts, piemēram, ja sadarbības iestāde konstatē, ka ir pārkāptas šajos noteikumos noteiktās komercdarbības atbalsta kontroles normas, atbalsta saņēmējam ir pienākums atmaksāt sadarbības iestādei saņemto nelikumīgo komercdarbības atbalstu kopā ar procentiem no līdzekļiem, kas ir brīvi no komercdarbības atbalsta, atbilstoši Komercdarbības atbalsta kontroles likuma IV vai V nodaļas nosacījumiem. Vēršam uzmanību, ka līdzīgus nosacījumus IZM jau ir ietvērusi Ministru kabineta 2016. gada 19. aprīļa noteikumos Nr. 249 "Darbības programmas "Izaugsme un nodarbinātība" 8.1.3. specifiskā atbalsta mērķa "Palielināt modernizēto profesionālās izglītības iestāžu skaitu" īstenošanas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35.</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w:t>
            </w:r>
            <w:r w:rsidR="00000000" w:rsidRPr="00000000" w:rsidDel="00000000">
              <w:rPr>
                <w:b w:val="1"/>
                <w:vertAlign w:val="superscript"/>
                <w:rtl w:val="0"/>
              </w:rPr>
              <w:t xml:space="preserve">3</w:t>
            </w:r>
            <w:r w:rsidR="00000000" w:rsidRPr="00000000" w:rsidDel="00000000">
              <w:rPr>
                <w:rtl w:val="0"/>
              </w:rPr>
              <w:t xml:space="preserve"> </w:t>
            </w:r>
            <w:r w:rsidR="00000000" w:rsidRPr="00000000" w:rsidDel="00000000">
              <w:rPr>
                <w:b w:val="1"/>
                <w:rtl w:val="0"/>
              </w:rPr>
              <w:t xml:space="preserve">Ja sadarbības iestāde konstatē, ka ir pārkāptas šajos noteikumos noteiktās komercdarbības atbalsta kontroles normas, finansējuma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papildinošas saimnieciskās darbības veikšana pieļaujama ne vairāk kā 20 procentu apmērā no attiecīgās infrastruktūras gada jaudas platības, laika vai finanšu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35.</w:t>
            </w:r>
            <w:r w:rsidR="00000000" w:rsidRPr="00000000" w:rsidDel="00000000">
              <w:rPr>
                <w:vertAlign w:val="superscript"/>
                <w:rtl w:val="0"/>
              </w:rPr>
              <w:t xml:space="preserve">1</w:t>
            </w:r>
            <w:r w:rsidR="00000000" w:rsidRPr="00000000" w:rsidDel="00000000">
              <w:rPr>
                <w:rtl w:val="0"/>
              </w:rPr>
              <w:t xml:space="preserve"> punktā noteikto, lūdzam precizēt MK noteikumus, tos papildinot ar jaunu punktu, norādot kura institūcija un ar kādu regularitāti projekta īstenošanas laikā un projekta infrastruktūras amortizācijas periodā pārbauda veikto investīciju atbilstību šo noteikumu 35.</w:t>
            </w:r>
            <w:r w:rsidR="00000000" w:rsidRPr="00000000" w:rsidDel="00000000">
              <w:rPr>
                <w:vertAlign w:val="superscript"/>
                <w:rtl w:val="0"/>
              </w:rPr>
              <w:t xml:space="preserve">1</w:t>
            </w:r>
            <w:r w:rsidR="00000000" w:rsidRPr="00000000" w:rsidDel="00000000">
              <w:rPr>
                <w:rtl w:val="0"/>
              </w:rPr>
              <w:t xml:space="preserve"> 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35.</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w:t>
            </w:r>
            <w:r w:rsidR="00000000" w:rsidRPr="00000000" w:rsidDel="00000000">
              <w:rPr>
                <w:b w:val="1"/>
                <w:vertAlign w:val="superscript"/>
                <w:rtl w:val="0"/>
              </w:rPr>
              <w:t xml:space="preserve">2</w:t>
            </w:r>
            <w:r w:rsidR="00000000" w:rsidRPr="00000000" w:rsidDel="00000000">
              <w:rPr>
                <w:b w:val="1"/>
                <w:rtl w:val="0"/>
              </w:rPr>
              <w:t xml:space="preserve"> Sadarbības iestāde reizi gadā projekta infrastruktūras amortizācijas periodā pārbauda veikto investīciju atbilstību šo noteikumu 35.</w:t>
            </w:r>
            <w:r w:rsidR="00000000" w:rsidRPr="00000000" w:rsidDel="00000000">
              <w:rPr>
                <w:b w:val="1"/>
                <w:vertAlign w:val="superscript"/>
                <w:rtl w:val="0"/>
              </w:rPr>
              <w:t xml:space="preserve">1</w:t>
            </w:r>
            <w:r w:rsidR="00000000" w:rsidRPr="00000000" w:rsidDel="00000000">
              <w:rPr>
                <w:b w:val="1"/>
                <w:rtl w:val="0"/>
              </w:rPr>
              <w:t xml:space="preserve"> punktā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18.11.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juridisko slogu un nepieciešamību noteikumu projekta 3.punktā ierosinātajam papildinājumam par konkrētu projektu norādīšanu, ņemot vērā, ka konkrētas detaļas par katru projektu un tā finansējumu ir atspoguļotas anotācijā. Attiecīgi aicinām izvērtēt iespēju precizēt noteikumu projekta 3.punktu un noteikt kopējo finansējumu Rīgas Tehniskajai universitātei izrietoši no saistību pārņemšanas, detalizētāku informāciju par finansējuma sadalījumu starp projektiem saglabājot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18.11.apakšpunktā RTU noteikts kopējais finansējums par abiem projektiem, savukārt  anotācijā saglabāta detalizētāka informācija par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Rīgas Tehniskajai universitātei – </w:t>
            </w:r>
            <w:r w:rsidR="00000000" w:rsidRPr="00000000" w:rsidDel="00000000">
              <w:rPr>
                <w:b w:val="1"/>
                <w:rtl w:val="0"/>
              </w:rPr>
              <w:t xml:space="preserve">11 998 551</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būs nepieciešami grozījumi vienošanās par projekta Nr.8.1.1.0/20/I/001 īstenošanu, lūdzam papildināt anotāciju, norādot, vai tie ir uzskatāmi par būtiskiem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grozījumi vienošanās par projekta Nr.8.1.1.0/20/I/001 īstenošanu nav uzskatāmi par būtiskām izmaiņām Regulas Nr. 1303/2013 71. panta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problēmas aprakstā norādīto problemātiku Latvijas Jūras akadēmijas projektu īstenot līdz 8.1.1.SAM īstenošanas noteikumos noteiktajā maksimālajā termiņā – līdz 2022.gada 31.decembrim, attiecīgi ar noteikumu projektu rosinot pagarināt minēto projekta īstenošanas termiņu līdz 2023.gada 30.novembrim, lūdzam skaidrot, vai minētā problemātika (nepieciešamība pagarināt projekta īstenošanas termiņu līdz 2023.gada 30.novembrim) ir konstatēta arī citu projektu īstenošanā. Konstatējot minēto problemātiku arī citu projektu īstenošanā, lūdzam īsi papildināt anotāciju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nepieciešamība pagarināt projekta īstenošanas termiņu ir konstatēta arī Latvijas Mākslas akadēmijas projekta īstenošanā.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Sadarbības iestāde nevar pilnvērtīgi pildīt Ministru kabineta noteikumu projekta 35.2 punktā uzlikto pienākumu, ja nav izstrādāta metodika papildinošas saimnieciskās darbības uzraudzībai. Ņemot vērā minēto, lūdzam izvērtēt iespēju protokollēmumu papildināt ar 3. punktu, kurā noteikts termiņš metodikas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 kā Eiropas Savienības struktūrfondu atbildīgā iestāde līdz  .................   izstrādā metodiku  papildinošas saimnieciskās darbības uzraudzīšanai.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metodika papildinošas saimnieciskās darbības uzraudzīšanai tiks izstrādāta līdz šī gada beigām, bet vēršam uzmanību, ka metodikas saskaņošanas process ir atkarīgs arī no citām iesaistītajām pusēm. Līdz ar to šobrīd ir grūti prognozēt konkrētu metodikas apstiprināšanas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papildinošas saimnieciskās darbības veikšana pieļaujama ne vairāk kā 20 procentu apmērā no attiecīgās infrastruktūras gada jaudas platības, laika vai finanšu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noteikumu projektu nav nepieciešams papildināt arī ar nosacījumu, ka projekta ietvaros radītajā infrastruktūrā var tikt veikti papildpakalpojumi. Vēršam uzmanību, ka ar papildpakalpojumiem saprot tādus pakalpojumus infrastruktūrās, kuras galvenokārt izmanto tikai ar saimniecisko darbību nesaistītai darbībai, un kuriem pašiem par sevi nebūtu ietekmes uz tirdzniecību un konkurenci Eiropas Savienības iekšējā tirgū, skat. Eiropas Komisijas paziņojuma par Līguma par Eiropas Savienības darbību 107. panta 1. punktā minēto valsts atbalsta jēdzienu (2016/C 262/01) 207.punktu.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precizēto 35.</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projekta īstenošanas rezultātā attīstītajā infrastruktūrā,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22-TA-2870</w:t>
    </w:r>
    <w:r>
      <w:br/>
    </w:r>
    <w:r w:rsidR="00000000" w:rsidRPr="00000000" w:rsidDel="00000000">
      <w:rPr>
        <w:rtl w:val="0"/>
      </w:rPr>
      <w:t xml:space="preserve">27.10.2022. 11.50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22-TA-2870</w:t>
    </w:r>
    <w:r>
      <w:br/>
    </w:r>
    <w:r w:rsidR="00000000" w:rsidRPr="00000000" w:rsidDel="00000000">
      <w:rPr>
        <w:rtl w:val="0"/>
      </w:rPr>
      <w:t xml:space="preserve">27.10.2022. 11.50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Izziņa_22-TA-2870.docx</dc:title>
</cp:coreProperties>
</file>

<file path=docProps/custom.xml><?xml version="1.0" encoding="utf-8"?>
<Properties xmlns="http://schemas.openxmlformats.org/officeDocument/2006/custom-properties" xmlns:vt="http://schemas.openxmlformats.org/officeDocument/2006/docPropsVTypes"/>
</file>