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01AE1" w14:textId="173EE2B7" w:rsidR="00FF311E" w:rsidRDefault="005412CA" w:rsidP="005412CA">
      <w:pPr>
        <w:pStyle w:val="Typedudocument"/>
        <w:spacing w:line="276" w:lineRule="auto"/>
        <w:jc w:val="left"/>
        <w:rPr>
          <w:szCs w:val="24"/>
        </w:rPr>
      </w:pPr>
      <w:bookmarkStart w:id="0" w:name="LW_BM_COVERPAGE"/>
      <w:r>
        <w:rPr>
          <w:color w:val="000000"/>
          <w:sz w:val="27"/>
          <w:szCs w:val="27"/>
        </w:rPr>
        <w:t>This document presents technical considerations for the benefit of the Latvian authorities. It does not constitute an official position of the European Commission and all views are preliminary.</w:t>
      </w:r>
      <w:r w:rsidR="00FF311E">
        <w:rPr>
          <w:szCs w:val="24"/>
        </w:rPr>
        <w:t>COMMISSION DECISION</w:t>
      </w:r>
    </w:p>
    <w:p w14:paraId="5F741688" w14:textId="77777777" w:rsidR="00FF311E" w:rsidRDefault="00FF311E" w:rsidP="00FF311E">
      <w:pPr>
        <w:pStyle w:val="Datedadoption"/>
        <w:spacing w:line="276" w:lineRule="auto"/>
        <w:rPr>
          <w:szCs w:val="24"/>
        </w:rPr>
      </w:pPr>
      <w:r>
        <w:rPr>
          <w:szCs w:val="24"/>
        </w:rPr>
        <w:t xml:space="preserve">of </w:t>
      </w:r>
      <w:r>
        <w:rPr>
          <w:rStyle w:val="Marker2"/>
          <w:szCs w:val="24"/>
        </w:rPr>
        <w:t>XXX</w:t>
      </w:r>
    </w:p>
    <w:p w14:paraId="18CDCE5A" w14:textId="311470AF" w:rsidR="000660E8" w:rsidRDefault="000660E8" w:rsidP="000660E8">
      <w:pPr>
        <w:pStyle w:val="Titreobjet"/>
        <w:spacing w:line="276" w:lineRule="auto"/>
      </w:pPr>
      <w:r>
        <w:t>approving the modifications to the Operational Arrangements between the Commission and</w:t>
      </w:r>
      <w:r w:rsidR="00C41104">
        <w:t xml:space="preserve"> the Republic of</w:t>
      </w:r>
      <w:r>
        <w:t xml:space="preserve"> </w:t>
      </w:r>
      <w:r w:rsidR="7D9D0B36">
        <w:t xml:space="preserve">Latvia </w:t>
      </w:r>
      <w:r>
        <w:t>pursuant to Regulation (EU) 2021/241</w:t>
      </w:r>
    </w:p>
    <w:p w14:paraId="2A72148F" w14:textId="77777777" w:rsidR="000660E8" w:rsidRDefault="000660E8" w:rsidP="000660E8">
      <w:pPr>
        <w:pStyle w:val="Institutionquiagit"/>
        <w:spacing w:line="276" w:lineRule="auto"/>
        <w:rPr>
          <w:szCs w:val="24"/>
        </w:rPr>
      </w:pPr>
      <w:r>
        <w:rPr>
          <w:szCs w:val="24"/>
        </w:rPr>
        <w:t>THE EUROPEAN COMMISSION,</w:t>
      </w:r>
    </w:p>
    <w:p w14:paraId="758B7ED3" w14:textId="77777777" w:rsidR="000660E8" w:rsidRPr="00F12C03" w:rsidRDefault="000660E8" w:rsidP="000660E8">
      <w:pPr>
        <w:rPr>
          <w:rFonts w:ascii="Times New Roman" w:hAnsi="Times New Roman" w:cs="Times New Roman"/>
          <w:sz w:val="24"/>
          <w:szCs w:val="24"/>
        </w:rPr>
      </w:pPr>
      <w:r w:rsidRPr="00F12C03">
        <w:rPr>
          <w:rFonts w:ascii="Times New Roman" w:hAnsi="Times New Roman" w:cs="Times New Roman"/>
          <w:sz w:val="24"/>
          <w:szCs w:val="24"/>
        </w:rPr>
        <w:t>Having regard to the Treaty on the Functioning of the European Union,</w:t>
      </w:r>
    </w:p>
    <w:p w14:paraId="038D4C6F" w14:textId="77777777" w:rsidR="000660E8" w:rsidRPr="00F12C03" w:rsidRDefault="000660E8" w:rsidP="000660E8">
      <w:pPr>
        <w:rPr>
          <w:rFonts w:ascii="Times New Roman" w:hAnsi="Times New Roman" w:cs="Times New Roman"/>
          <w:sz w:val="24"/>
          <w:szCs w:val="24"/>
        </w:rPr>
      </w:pPr>
      <w:r w:rsidRPr="00F12C03">
        <w:rPr>
          <w:rFonts w:ascii="Times New Roman" w:hAnsi="Times New Roman" w:cs="Times New Roman"/>
          <w:sz w:val="24"/>
          <w:szCs w:val="24"/>
        </w:rPr>
        <w:t>Having regard to Regulation (EU) 2021/241 of the European Parliament and of the Council of 12 February 2021 establishing the Recovery and Resilience Facility</w:t>
      </w:r>
      <w:r w:rsidRPr="00F12C03">
        <w:rPr>
          <w:rStyle w:val="FootnoteReference"/>
          <w:rFonts w:ascii="Times New Roman" w:hAnsi="Times New Roman" w:cs="Times New Roman"/>
          <w:sz w:val="24"/>
          <w:szCs w:val="24"/>
        </w:rPr>
        <w:footnoteReference w:id="2"/>
      </w:r>
      <w:r w:rsidRPr="00F12C03">
        <w:rPr>
          <w:rFonts w:ascii="Times New Roman" w:hAnsi="Times New Roman" w:cs="Times New Roman"/>
          <w:sz w:val="24"/>
          <w:szCs w:val="24"/>
        </w:rPr>
        <w:t>, and in particular Article 20(6) thereof,</w:t>
      </w:r>
    </w:p>
    <w:p w14:paraId="5EB9E177" w14:textId="77777777" w:rsidR="000660E8" w:rsidRPr="00F12C03" w:rsidRDefault="000660E8" w:rsidP="000660E8">
      <w:pPr>
        <w:rPr>
          <w:rFonts w:ascii="Times New Roman" w:hAnsi="Times New Roman" w:cs="Times New Roman"/>
          <w:sz w:val="24"/>
          <w:szCs w:val="24"/>
        </w:rPr>
      </w:pPr>
      <w:r w:rsidRPr="00F12C03">
        <w:rPr>
          <w:rFonts w:ascii="Times New Roman" w:hAnsi="Times New Roman" w:cs="Times New Roman"/>
          <w:sz w:val="24"/>
          <w:szCs w:val="24"/>
        </w:rPr>
        <w:t>Whereas:</w:t>
      </w:r>
    </w:p>
    <w:p w14:paraId="1C0B7357" w14:textId="77777777" w:rsidR="000660E8" w:rsidRDefault="000660E8" w:rsidP="000660E8">
      <w:pPr>
        <w:pStyle w:val="Considrant"/>
        <w:numPr>
          <w:ilvl w:val="0"/>
          <w:numId w:val="85"/>
        </w:numPr>
        <w:spacing w:line="276" w:lineRule="auto"/>
      </w:pPr>
      <w:r>
        <w:t xml:space="preserve">According to Article 4(2) of Regulation (EU) 2021/241, the specific objective of the Recovery and Resilience Facility </w:t>
      </w:r>
      <w:r>
        <w:rPr>
          <w:lang w:val="en-IE"/>
        </w:rPr>
        <w:t>should</w:t>
      </w:r>
      <w:r>
        <w:t xml:space="preserve"> be to provide Member States with financial support with a view to achieving the milestones and targets of reforms and investments as set out in their recovery and resilience plans. </w:t>
      </w:r>
    </w:p>
    <w:p w14:paraId="7E5493AA" w14:textId="16FD2D80" w:rsidR="000660E8" w:rsidRDefault="000660E8" w:rsidP="003D7379">
      <w:pPr>
        <w:pStyle w:val="ListParagraph"/>
        <w:numPr>
          <w:ilvl w:val="0"/>
          <w:numId w:val="85"/>
        </w:numPr>
        <w:spacing w:before="240" w:after="100" w:afterAutospacing="1"/>
        <w:ind w:left="714" w:hanging="357"/>
        <w:jc w:val="both"/>
        <w:rPr>
          <w:rFonts w:ascii="Times New Roman" w:hAnsi="Times New Roman" w:cs="Times New Roman"/>
          <w:sz w:val="24"/>
          <w:szCs w:val="24"/>
        </w:rPr>
      </w:pPr>
      <w:r>
        <w:rPr>
          <w:rFonts w:ascii="Times New Roman" w:hAnsi="Times New Roman" w:cs="Times New Roman"/>
          <w:sz w:val="24"/>
          <w:szCs w:val="24"/>
        </w:rPr>
        <w:t xml:space="preserve">Council Implementing Decision of </w:t>
      </w:r>
      <w:r w:rsidR="0065769C">
        <w:rPr>
          <w:rFonts w:ascii="Times New Roman" w:hAnsi="Times New Roman" w:cs="Times New Roman"/>
          <w:sz w:val="24"/>
          <w:szCs w:val="24"/>
        </w:rPr>
        <w:t xml:space="preserve"> 13 July 2021</w:t>
      </w:r>
      <w:r>
        <w:rPr>
          <w:rFonts w:ascii="Times New Roman" w:hAnsi="Times New Roman" w:cs="Times New Roman"/>
          <w:sz w:val="24"/>
          <w:szCs w:val="24"/>
        </w:rPr>
        <w:t xml:space="preserve"> on the approval of the assessment of the recovery and resilience plan for </w:t>
      </w:r>
      <w:r w:rsidR="2F0F6F8E" w:rsidRPr="1D9F4A72">
        <w:rPr>
          <w:rFonts w:ascii="Times New Roman" w:hAnsi="Times New Roman" w:cs="Times New Roman"/>
          <w:sz w:val="24"/>
          <w:szCs w:val="24"/>
        </w:rPr>
        <w:t>Latvia</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 ‘Council Implementing Decision’) provides that the Union should release instalments in accordance with the financing agreement, and where relevant, the loan agreement conditional on, </w:t>
      </w:r>
      <w:r w:rsidRPr="71425DA3">
        <w:rPr>
          <w:rFonts w:ascii="Times New Roman" w:hAnsi="Times New Roman" w:cs="Times New Roman"/>
          <w:i/>
          <w:iCs/>
          <w:sz w:val="24"/>
          <w:szCs w:val="24"/>
        </w:rPr>
        <w:t>inter alia</w:t>
      </w:r>
      <w:r>
        <w:rPr>
          <w:rFonts w:ascii="Times New Roman" w:hAnsi="Times New Roman" w:cs="Times New Roman"/>
          <w:sz w:val="24"/>
          <w:szCs w:val="24"/>
        </w:rPr>
        <w:t xml:space="preserve">, a </w:t>
      </w:r>
      <w:r w:rsidRPr="003D7379">
        <w:rPr>
          <w:rFonts w:ascii="Times New Roman" w:hAnsi="Times New Roman"/>
          <w:sz w:val="24"/>
          <w:lang w:val="en-GB"/>
        </w:rPr>
        <w:t xml:space="preserve">decision by the Commission, taken in accordance with Article 24 of Regulation (EU) 2021/241, that </w:t>
      </w:r>
      <w:r w:rsidR="459810B7" w:rsidRPr="003D7379">
        <w:rPr>
          <w:rFonts w:ascii="Times New Roman" w:hAnsi="Times New Roman"/>
          <w:sz w:val="24"/>
          <w:lang w:val="en-GB"/>
        </w:rPr>
        <w:t xml:space="preserve">Latvia </w:t>
      </w:r>
      <w:r w:rsidRPr="003D7379">
        <w:rPr>
          <w:rFonts w:ascii="Times New Roman" w:hAnsi="Times New Roman"/>
          <w:sz w:val="24"/>
          <w:lang w:val="en-GB"/>
        </w:rPr>
        <w:t>has satisfactorily fulfilled the relevant milestones and targets identified in relation to the implementation of the recovery and resilience plan.</w:t>
      </w:r>
    </w:p>
    <w:p w14:paraId="0DB1D068" w14:textId="3D322CFE" w:rsidR="000660E8" w:rsidRPr="003D7379" w:rsidRDefault="000660E8" w:rsidP="003D7379">
      <w:pPr>
        <w:pStyle w:val="ListParagraph"/>
        <w:numPr>
          <w:ilvl w:val="0"/>
          <w:numId w:val="85"/>
        </w:numPr>
        <w:spacing w:before="240" w:after="100" w:afterAutospacing="1"/>
        <w:ind w:left="714" w:hanging="357"/>
        <w:jc w:val="both"/>
        <w:rPr>
          <w:rFonts w:ascii="Times New Roman" w:hAnsi="Times New Roman"/>
          <w:sz w:val="24"/>
          <w:lang w:val="en-GB"/>
        </w:rPr>
      </w:pPr>
      <w:r w:rsidRPr="71425DA3">
        <w:rPr>
          <w:rFonts w:ascii="Times New Roman" w:hAnsi="Times New Roman" w:cs="Times New Roman"/>
          <w:sz w:val="24"/>
          <w:szCs w:val="24"/>
        </w:rPr>
        <w:t xml:space="preserve">In accordance with Article 20(6) of Regulation (EU) 2021/241, after the adoption of the Council Implementing Decision, on </w:t>
      </w:r>
      <w:r w:rsidR="00016597">
        <w:rPr>
          <w:rFonts w:ascii="Times New Roman" w:hAnsi="Times New Roman" w:cs="Times New Roman"/>
          <w:sz w:val="24"/>
          <w:szCs w:val="24"/>
        </w:rPr>
        <w:t>16 Februa</w:t>
      </w:r>
      <w:r w:rsidR="007B178C">
        <w:rPr>
          <w:rFonts w:ascii="Times New Roman" w:hAnsi="Times New Roman" w:cs="Times New Roman"/>
          <w:sz w:val="24"/>
          <w:szCs w:val="24"/>
        </w:rPr>
        <w:t>r</w:t>
      </w:r>
      <w:r w:rsidR="00016597">
        <w:rPr>
          <w:rFonts w:ascii="Times New Roman" w:hAnsi="Times New Roman" w:cs="Times New Roman"/>
          <w:sz w:val="24"/>
          <w:szCs w:val="24"/>
        </w:rPr>
        <w:t>y 2022</w:t>
      </w:r>
      <w:r w:rsidRPr="71425DA3">
        <w:rPr>
          <w:rFonts w:ascii="Times New Roman" w:hAnsi="Times New Roman" w:cs="Times New Roman"/>
          <w:sz w:val="24"/>
          <w:szCs w:val="24"/>
        </w:rPr>
        <w:t xml:space="preserve">, the Commission and </w:t>
      </w:r>
      <w:r w:rsidR="30FF7F73" w:rsidRPr="71425DA3">
        <w:rPr>
          <w:rFonts w:ascii="Times New Roman" w:hAnsi="Times New Roman" w:cs="Times New Roman"/>
          <w:sz w:val="24"/>
          <w:szCs w:val="24"/>
        </w:rPr>
        <w:t>Latvia</w:t>
      </w:r>
      <w:r w:rsidRPr="71425DA3">
        <w:rPr>
          <w:rFonts w:ascii="Times New Roman" w:hAnsi="Times New Roman" w:cs="Times New Roman"/>
          <w:sz w:val="24"/>
          <w:szCs w:val="24"/>
        </w:rPr>
        <w:t xml:space="preserve"> (the ‘Parties’), have agreed operational arrangements specifying the arrangements and timetable for monitoring and implementation, the relevant indicators relating to the fulfilment of the envisaged milestones </w:t>
      </w:r>
      <w:r w:rsidRPr="003D7379">
        <w:rPr>
          <w:rFonts w:ascii="Times New Roman" w:hAnsi="Times New Roman"/>
          <w:sz w:val="24"/>
          <w:lang w:val="en-GB"/>
        </w:rPr>
        <w:t>and targets, and the arrangements for providing full access by the Commission to the underlying data</w:t>
      </w:r>
      <w:r w:rsidRPr="71425DA3">
        <w:rPr>
          <w:rFonts w:ascii="Times New Roman" w:eastAsia="Times New Roman" w:hAnsi="Times New Roman" w:cs="Times New Roman"/>
          <w:sz w:val="24"/>
          <w:szCs w:val="24"/>
          <w:lang w:val="en-GB" w:eastAsia="en-GB"/>
        </w:rPr>
        <w:t>.</w:t>
      </w:r>
    </w:p>
    <w:p w14:paraId="7994CBC4" w14:textId="77777777" w:rsidR="000660E8" w:rsidRDefault="000660E8" w:rsidP="003D7379">
      <w:pPr>
        <w:pStyle w:val="ListParagraph"/>
        <w:numPr>
          <w:ilvl w:val="0"/>
          <w:numId w:val="85"/>
        </w:numPr>
        <w:spacing w:before="240" w:after="100" w:afterAutospacing="1" w:line="259" w:lineRule="auto"/>
        <w:ind w:left="714" w:hanging="357"/>
        <w:contextualSpacing w:val="0"/>
        <w:jc w:val="both"/>
        <w:rPr>
          <w:rFonts w:ascii="Times New Roman" w:hAnsi="Times New Roman" w:cs="Times New Roman"/>
          <w:sz w:val="24"/>
          <w:szCs w:val="24"/>
        </w:rPr>
      </w:pPr>
      <w:r w:rsidRPr="003D7379">
        <w:rPr>
          <w:rFonts w:ascii="Times New Roman" w:hAnsi="Times New Roman"/>
          <w:sz w:val="24"/>
          <w:lang w:val="en-GB"/>
        </w:rPr>
        <w:t>According to Article 24(3) of Regulation (EU) 2021/241, such Operational Arrangements are to be taken into account by the Commission</w:t>
      </w:r>
      <w:r>
        <w:rPr>
          <w:rFonts w:ascii="Times New Roman" w:hAnsi="Times New Roman" w:cs="Times New Roman"/>
          <w:sz w:val="24"/>
          <w:szCs w:val="24"/>
        </w:rPr>
        <w:t xml:space="preserve"> for the purpose of the </w:t>
      </w:r>
      <w:r>
        <w:rPr>
          <w:rFonts w:ascii="Times New Roman" w:hAnsi="Times New Roman" w:cs="Times New Roman"/>
          <w:sz w:val="24"/>
          <w:szCs w:val="24"/>
        </w:rPr>
        <w:lastRenderedPageBreak/>
        <w:t>assessment whether the relevant milestones and targets set out in the amending Council Implementing Decision have been satisfactorily fulfilled.</w:t>
      </w:r>
    </w:p>
    <w:p w14:paraId="08D46787" w14:textId="736245E1" w:rsidR="000660E8" w:rsidRDefault="000660E8" w:rsidP="003D7379">
      <w:pPr>
        <w:pStyle w:val="ListParagraph"/>
        <w:numPr>
          <w:ilvl w:val="0"/>
          <w:numId w:val="85"/>
        </w:numPr>
        <w:spacing w:before="240" w:after="100" w:afterAutospacing="1"/>
        <w:ind w:left="714" w:hanging="357"/>
        <w:jc w:val="both"/>
        <w:rPr>
          <w:rFonts w:ascii="Times New Roman" w:hAnsi="Times New Roman" w:cs="Times New Roman"/>
          <w:sz w:val="24"/>
          <w:szCs w:val="24"/>
        </w:rPr>
      </w:pPr>
      <w:r>
        <w:rPr>
          <w:rFonts w:ascii="Times New Roman" w:hAnsi="Times New Roman" w:cs="Times New Roman"/>
          <w:sz w:val="24"/>
          <w:szCs w:val="24"/>
        </w:rPr>
        <w:t xml:space="preserve">On </w:t>
      </w:r>
      <w:r w:rsidR="311A319F">
        <w:rPr>
          <w:rFonts w:ascii="Times New Roman" w:hAnsi="Times New Roman" w:cs="Times New Roman"/>
          <w:sz w:val="24"/>
          <w:szCs w:val="24"/>
        </w:rPr>
        <w:t>26 September 2023</w:t>
      </w:r>
      <w:r>
        <w:rPr>
          <w:rFonts w:ascii="Times New Roman" w:hAnsi="Times New Roman" w:cs="Times New Roman"/>
          <w:sz w:val="24"/>
          <w:szCs w:val="24"/>
        </w:rPr>
        <w:t xml:space="preserve">, </w:t>
      </w:r>
      <w:r w:rsidR="0CC077A1">
        <w:rPr>
          <w:rFonts w:ascii="Times New Roman" w:hAnsi="Times New Roman" w:cs="Times New Roman"/>
          <w:sz w:val="24"/>
          <w:szCs w:val="24"/>
        </w:rPr>
        <w:t>Latvia</w:t>
      </w:r>
      <w:r>
        <w:rPr>
          <w:rFonts w:ascii="Times New Roman" w:hAnsi="Times New Roman" w:cs="Times New Roman"/>
          <w:sz w:val="24"/>
          <w:szCs w:val="24"/>
        </w:rPr>
        <w:t xml:space="preserve"> submitted a modified national RRP, </w:t>
      </w:r>
      <w:r w:rsidRPr="000E692B">
        <w:rPr>
          <w:rFonts w:ascii="Times New Roman" w:hAnsi="Times New Roman" w:cs="Times New Roman"/>
          <w:sz w:val="24"/>
          <w:szCs w:val="24"/>
        </w:rPr>
        <w:t xml:space="preserve">including a REPowerEU chapter in accordance with </w:t>
      </w:r>
      <w:r w:rsidRPr="003D7379">
        <w:rPr>
          <w:rFonts w:ascii="Times New Roman" w:hAnsi="Times New Roman"/>
          <w:sz w:val="24"/>
        </w:rPr>
        <w:t>Article 21c of the RRF Regulation to the Commission</w:t>
      </w:r>
      <w:r>
        <w:rPr>
          <w:rFonts w:ascii="Times New Roman" w:hAnsi="Times New Roman" w:cs="Times New Roman"/>
          <w:sz w:val="24"/>
          <w:szCs w:val="24"/>
        </w:rPr>
        <w:t>. Following the submission of the modified RRP by</w:t>
      </w:r>
      <w:r>
        <w:rPr>
          <w:rFonts w:ascii="Times New Roman" w:hAnsi="Times New Roman" w:cs="Times New Roman"/>
          <w:sz w:val="24"/>
          <w:szCs w:val="24"/>
          <w:shd w:val="clear" w:color="auto" w:fill="FFFFFF"/>
        </w:rPr>
        <w:t xml:space="preserve"> </w:t>
      </w:r>
      <w:r w:rsidR="453D07FA" w:rsidRPr="5D55986F">
        <w:rPr>
          <w:rFonts w:ascii="Times New Roman" w:hAnsi="Times New Roman" w:cs="Times New Roman"/>
          <w:sz w:val="24"/>
          <w:szCs w:val="24"/>
        </w:rPr>
        <w:t>Latvia</w:t>
      </w:r>
      <w:r>
        <w:rPr>
          <w:rFonts w:ascii="Times New Roman" w:hAnsi="Times New Roman" w:cs="Times New Roman"/>
          <w:noProof/>
          <w:sz w:val="24"/>
          <w:szCs w:val="24"/>
        </w:rPr>
        <w:t>,</w:t>
      </w:r>
      <w:r>
        <w:rPr>
          <w:rFonts w:ascii="Times New Roman" w:hAnsi="Times New Roman" w:cs="Times New Roman"/>
          <w:sz w:val="24"/>
          <w:szCs w:val="24"/>
        </w:rPr>
        <w:t xml:space="preserve"> </w:t>
      </w:r>
      <w:r>
        <w:rPr>
          <w:rFonts w:ascii="Times New Roman" w:hAnsi="Times New Roman" w:cs="Times New Roman"/>
          <w:noProof/>
          <w:sz w:val="24"/>
          <w:szCs w:val="24"/>
        </w:rPr>
        <w:t xml:space="preserve">the Commission has proposed its positive assessment to the Council. The Council approved the assessment by means of the Council Implementing Decision of </w:t>
      </w:r>
      <w:r w:rsidR="00067602">
        <w:rPr>
          <w:rFonts w:ascii="Times New Roman" w:hAnsi="Times New Roman" w:cs="Times New Roman"/>
          <w:noProof/>
          <w:sz w:val="24"/>
          <w:szCs w:val="24"/>
        </w:rPr>
        <w:t>8 December 2023</w:t>
      </w:r>
      <w:r>
        <w:rPr>
          <w:rStyle w:val="FootnoteReference"/>
          <w:rFonts w:ascii="Times New Roman" w:hAnsi="Times New Roman" w:cs="Times New Roman"/>
          <w:noProof/>
          <w:sz w:val="24"/>
          <w:szCs w:val="24"/>
        </w:rPr>
        <w:footnoteReference w:id="4"/>
      </w:r>
      <w:r>
        <w:rPr>
          <w:rFonts w:ascii="Times New Roman" w:hAnsi="Times New Roman" w:cs="Times New Roman"/>
          <w:noProof/>
          <w:sz w:val="24"/>
          <w:szCs w:val="24"/>
        </w:rPr>
        <w:t xml:space="preserve"> amending Implementing Decision (EU) </w:t>
      </w:r>
      <w:r w:rsidR="0CFE301A" w:rsidRPr="71425DA3">
        <w:rPr>
          <w:rFonts w:ascii="Times New Roman" w:hAnsi="Times New Roman" w:cs="Times New Roman"/>
          <w:noProof/>
          <w:sz w:val="24"/>
          <w:szCs w:val="24"/>
        </w:rPr>
        <w:t xml:space="preserve"> </w:t>
      </w:r>
      <w:r w:rsidR="00067602">
        <w:rPr>
          <w:rFonts w:ascii="Times New Roman" w:hAnsi="Times New Roman" w:cs="Times New Roman"/>
          <w:noProof/>
          <w:sz w:val="24"/>
          <w:szCs w:val="24"/>
        </w:rPr>
        <w:t>(</w:t>
      </w:r>
      <w:r w:rsidR="00914421">
        <w:rPr>
          <w:rFonts w:ascii="Times New Roman" w:hAnsi="Times New Roman" w:cs="Times New Roman"/>
          <w:noProof/>
          <w:sz w:val="24"/>
          <w:szCs w:val="24"/>
        </w:rPr>
        <w:t>15569/23; 15569/23</w:t>
      </w:r>
      <w:r w:rsidR="00914421" w:rsidRPr="00213D06">
        <w:rPr>
          <w:rFonts w:ascii="Times New Roman" w:hAnsi="Times New Roman" w:cs="Times New Roman"/>
          <w:noProof/>
          <w:sz w:val="24"/>
          <w:szCs w:val="24"/>
        </w:rPr>
        <w:t xml:space="preserve"> ADD 1</w:t>
      </w:r>
      <w:r w:rsidR="00067602">
        <w:rPr>
          <w:rFonts w:ascii="Times New Roman" w:hAnsi="Times New Roman" w:cs="Times New Roman"/>
          <w:noProof/>
          <w:sz w:val="24"/>
          <w:szCs w:val="24"/>
        </w:rPr>
        <w:t>)</w:t>
      </w:r>
      <w:r w:rsidDel="005D698C">
        <w:rPr>
          <w:rFonts w:ascii="Times New Roman" w:hAnsi="Times New Roman" w:cs="Times New Roman"/>
          <w:noProof/>
          <w:sz w:val="24"/>
          <w:szCs w:val="24"/>
        </w:rPr>
        <w:t xml:space="preserve"> </w:t>
      </w:r>
      <w:r>
        <w:rPr>
          <w:rFonts w:ascii="Times New Roman" w:hAnsi="Times New Roman" w:cs="Times New Roman"/>
          <w:noProof/>
          <w:sz w:val="24"/>
          <w:szCs w:val="24"/>
        </w:rPr>
        <w:t xml:space="preserve">on the approval of the assessment of the recovery and resilience plan for </w:t>
      </w:r>
      <w:r w:rsidR="79B864B8">
        <w:rPr>
          <w:rFonts w:ascii="Times New Roman" w:hAnsi="Times New Roman" w:cs="Times New Roman"/>
          <w:noProof/>
          <w:sz w:val="24"/>
          <w:szCs w:val="24"/>
        </w:rPr>
        <w:t>Latvia</w:t>
      </w:r>
      <w:r w:rsidR="79B864B8" w:rsidRPr="5D55986F">
        <w:rPr>
          <w:rFonts w:ascii="Times New Roman" w:hAnsi="Times New Roman" w:cs="Times New Roman"/>
          <w:noProof/>
          <w:sz w:val="24"/>
          <w:szCs w:val="24"/>
        </w:rPr>
        <w:t xml:space="preserve"> </w:t>
      </w:r>
      <w:r>
        <w:rPr>
          <w:rFonts w:ascii="Times New Roman" w:hAnsi="Times New Roman" w:cs="Times New Roman"/>
          <w:noProof/>
          <w:sz w:val="24"/>
          <w:szCs w:val="24"/>
        </w:rPr>
        <w:t>(the ‘amending Council Implementing Decision’).</w:t>
      </w:r>
    </w:p>
    <w:p w14:paraId="57946522" w14:textId="49DAFC8A" w:rsidR="000660E8" w:rsidRDefault="000660E8" w:rsidP="5D55986F">
      <w:pPr>
        <w:pStyle w:val="ListParagraph"/>
        <w:numPr>
          <w:ilvl w:val="0"/>
          <w:numId w:val="85"/>
        </w:numPr>
        <w:jc w:val="both"/>
        <w:rPr>
          <w:rFonts w:ascii="Times New Roman" w:hAnsi="Times New Roman" w:cs="Times New Roman"/>
          <w:sz w:val="24"/>
          <w:szCs w:val="24"/>
        </w:rPr>
      </w:pPr>
      <w:r w:rsidRPr="71425DA3">
        <w:rPr>
          <w:rFonts w:ascii="Times New Roman" w:hAnsi="Times New Roman" w:cs="Times New Roman"/>
          <w:sz w:val="24"/>
          <w:szCs w:val="24"/>
        </w:rPr>
        <w:t>On [</w:t>
      </w:r>
      <w:r w:rsidRPr="71425DA3">
        <w:rPr>
          <w:rFonts w:ascii="Times New Roman" w:hAnsi="Times New Roman" w:cs="Times New Roman"/>
          <w:sz w:val="24"/>
          <w:szCs w:val="24"/>
          <w:highlight w:val="yellow"/>
        </w:rPr>
        <w:t>DATE</w:t>
      </w:r>
      <w:r w:rsidRPr="71425DA3">
        <w:rPr>
          <w:rFonts w:ascii="Times New Roman" w:hAnsi="Times New Roman" w:cs="Times New Roman"/>
          <w:sz w:val="24"/>
          <w:szCs w:val="24"/>
        </w:rPr>
        <w:t xml:space="preserve">], </w:t>
      </w:r>
      <w:r w:rsidR="1B45A24E" w:rsidRPr="71425DA3">
        <w:rPr>
          <w:rFonts w:ascii="Times New Roman" w:hAnsi="Times New Roman" w:cs="Times New Roman"/>
          <w:sz w:val="24"/>
          <w:szCs w:val="24"/>
        </w:rPr>
        <w:t>Latvia</w:t>
      </w:r>
      <w:r w:rsidRPr="71425DA3">
        <w:rPr>
          <w:rFonts w:ascii="Times New Roman" w:hAnsi="Times New Roman" w:cs="Times New Roman"/>
          <w:sz w:val="24"/>
          <w:szCs w:val="24"/>
        </w:rPr>
        <w:t xml:space="preserve"> and the Commission services agreed to the modifications to the Operational Arrangements which take into account the amending Council Implementing Decision. The Operational Arrangements, as modified, should therefore be approved to take into account the agreed modifications.</w:t>
      </w:r>
    </w:p>
    <w:p w14:paraId="72F8A0F1" w14:textId="68062674" w:rsidR="000660E8" w:rsidRDefault="000660E8" w:rsidP="000660E8">
      <w:pPr>
        <w:pStyle w:val="Considrant"/>
        <w:numPr>
          <w:ilvl w:val="0"/>
          <w:numId w:val="85"/>
        </w:numPr>
        <w:spacing w:line="276" w:lineRule="auto"/>
      </w:pPr>
      <w:r>
        <w:t xml:space="preserve">Pursuant to Clause 4 of the Operational Arrangements, the Parties may modify the Operational Arrangements by mutual consent through an exchange of letters. For that purpose, </w:t>
      </w:r>
      <w:r w:rsidR="49AF9F56">
        <w:t>the Republic of Latvia</w:t>
      </w:r>
      <w:r>
        <w:t xml:space="preserve"> should submit a letter to the Commission, and the Commission should reply in writing.</w:t>
      </w:r>
    </w:p>
    <w:p w14:paraId="4743245A" w14:textId="77777777" w:rsidR="000660E8" w:rsidRDefault="000660E8" w:rsidP="000660E8">
      <w:pPr>
        <w:pStyle w:val="Formuledadoption"/>
        <w:spacing w:line="276" w:lineRule="auto"/>
        <w:rPr>
          <w:szCs w:val="24"/>
        </w:rPr>
      </w:pPr>
    </w:p>
    <w:p w14:paraId="75D672A0" w14:textId="77777777" w:rsidR="000660E8" w:rsidRPr="00DC57C6" w:rsidRDefault="000660E8" w:rsidP="000660E8">
      <w:pPr>
        <w:rPr>
          <w:rFonts w:ascii="Times New Roman" w:hAnsi="Times New Roman" w:cs="Times New Roman"/>
          <w:szCs w:val="24"/>
        </w:rPr>
      </w:pPr>
      <w:r w:rsidRPr="00DC57C6">
        <w:rPr>
          <w:rFonts w:ascii="Times New Roman" w:hAnsi="Times New Roman" w:cs="Times New Roman"/>
          <w:szCs w:val="24"/>
        </w:rPr>
        <w:t>HAS DECIDED AS FOLLOWS:</w:t>
      </w:r>
    </w:p>
    <w:p w14:paraId="3EF84D79" w14:textId="77777777" w:rsidR="000660E8" w:rsidRDefault="000660E8" w:rsidP="000660E8">
      <w:pPr>
        <w:pStyle w:val="Titrearticle"/>
        <w:spacing w:line="276" w:lineRule="auto"/>
        <w:rPr>
          <w:szCs w:val="24"/>
        </w:rPr>
      </w:pPr>
      <w:r>
        <w:rPr>
          <w:szCs w:val="24"/>
        </w:rPr>
        <w:t>Sole article</w:t>
      </w:r>
    </w:p>
    <w:p w14:paraId="56C103C8" w14:textId="1C62420D" w:rsidR="000660E8" w:rsidRDefault="000660E8" w:rsidP="000660E8">
      <w:pPr>
        <w:pStyle w:val="ListParagraph"/>
        <w:numPr>
          <w:ilvl w:val="0"/>
          <w:numId w:val="87"/>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The Operational Arrangements pursuant to Article 20(6) of Council Regulation (EU) 2021/241 between the Commission and </w:t>
      </w:r>
      <w:r w:rsidR="002B2E4E">
        <w:rPr>
          <w:rFonts w:ascii="Times New Roman" w:hAnsi="Times New Roman" w:cs="Times New Roman"/>
          <w:sz w:val="24"/>
          <w:szCs w:val="24"/>
        </w:rPr>
        <w:t>the Republic of Latvia</w:t>
      </w:r>
      <w:r>
        <w:rPr>
          <w:rFonts w:ascii="Times New Roman" w:hAnsi="Times New Roman" w:cs="Times New Roman"/>
          <w:sz w:val="24"/>
          <w:szCs w:val="24"/>
        </w:rPr>
        <w:t xml:space="preserve">, modified as set out in Annex II to this Decision, are approved. </w:t>
      </w:r>
    </w:p>
    <w:p w14:paraId="45BAEDEB" w14:textId="77777777" w:rsidR="000660E8" w:rsidRDefault="000660E8" w:rsidP="000660E8">
      <w:pPr>
        <w:pStyle w:val="ListParagraph"/>
        <w:rPr>
          <w:rFonts w:ascii="Times New Roman" w:hAnsi="Times New Roman" w:cs="Times New Roman"/>
          <w:sz w:val="24"/>
          <w:szCs w:val="24"/>
        </w:rPr>
      </w:pPr>
    </w:p>
    <w:p w14:paraId="2F46172E" w14:textId="1B0E6C46" w:rsidR="000660E8" w:rsidRDefault="000660E8" w:rsidP="000660E8">
      <w:pPr>
        <w:pStyle w:val="ListParagraph"/>
        <w:numPr>
          <w:ilvl w:val="0"/>
          <w:numId w:val="87"/>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The Director-General with responsibility for Economic and Financial Affairs, or his replacement, is authorised to sign the letter of consent to the modifications to the Operational Arrangements in response to the request by </w:t>
      </w:r>
      <w:r w:rsidR="002B2E4E">
        <w:rPr>
          <w:rFonts w:ascii="Times New Roman" w:hAnsi="Times New Roman" w:cs="Times New Roman"/>
          <w:sz w:val="24"/>
          <w:szCs w:val="24"/>
        </w:rPr>
        <w:t>the Republic of Latvia</w:t>
      </w:r>
      <w:r>
        <w:rPr>
          <w:rFonts w:ascii="Times New Roman" w:hAnsi="Times New Roman" w:cs="Times New Roman"/>
          <w:sz w:val="24"/>
          <w:szCs w:val="24"/>
        </w:rPr>
        <w:t xml:space="preserve"> as set out in Annex I to this Decision on behalf of the Commission. </w:t>
      </w:r>
    </w:p>
    <w:p w14:paraId="2EF40C24" w14:textId="77777777" w:rsidR="000660E8" w:rsidRDefault="000660E8" w:rsidP="000660E8">
      <w:pPr>
        <w:rPr>
          <w:szCs w:val="24"/>
        </w:rPr>
      </w:pPr>
    </w:p>
    <w:p w14:paraId="63827F0B" w14:textId="77777777" w:rsidR="000660E8" w:rsidRDefault="000660E8" w:rsidP="000660E8">
      <w:pPr>
        <w:pStyle w:val="Fait"/>
        <w:spacing w:line="276" w:lineRule="auto"/>
        <w:rPr>
          <w:szCs w:val="24"/>
        </w:rPr>
      </w:pPr>
      <w:r>
        <w:rPr>
          <w:szCs w:val="24"/>
        </w:rPr>
        <w:t>Done at Brussels,</w:t>
      </w:r>
    </w:p>
    <w:p w14:paraId="2050AB28" w14:textId="61EDBDB3" w:rsidR="000660E8" w:rsidRDefault="000660E8" w:rsidP="000660E8">
      <w:pPr>
        <w:pStyle w:val="Institutionquisigne"/>
        <w:spacing w:line="276" w:lineRule="auto"/>
      </w:pPr>
      <w:r>
        <w:rPr>
          <w:szCs w:val="24"/>
        </w:rPr>
        <w:tab/>
      </w:r>
      <w:r>
        <w:t>For the Commissio</w:t>
      </w:r>
      <w:r w:rsidR="00DC57C6">
        <w:t>n</w:t>
      </w:r>
    </w:p>
    <w:p w14:paraId="07FC44BD" w14:textId="7FF5ABA7" w:rsidR="000660E8" w:rsidRDefault="000660E8" w:rsidP="000660E8">
      <w:pPr>
        <w:jc w:val="right"/>
      </w:pPr>
    </w:p>
    <w:p w14:paraId="73E5BC62" w14:textId="69C10E79" w:rsidR="005B5B4F" w:rsidRPr="003D7379" w:rsidRDefault="005B5B4F">
      <w:r>
        <w:br w:type="page"/>
      </w:r>
    </w:p>
    <w:p w14:paraId="2E551F36" w14:textId="77777777" w:rsidR="000660E8" w:rsidRPr="00DC57C6" w:rsidRDefault="000660E8" w:rsidP="000660E8">
      <w:pPr>
        <w:rPr>
          <w:rFonts w:ascii="Times New Roman" w:hAnsi="Times New Roman" w:cs="Times New Roman"/>
        </w:rPr>
      </w:pPr>
    </w:p>
    <w:p w14:paraId="4F78DE82" w14:textId="77777777" w:rsidR="000660E8" w:rsidRPr="00DC57C6" w:rsidRDefault="000660E8" w:rsidP="000660E8">
      <w:pPr>
        <w:jc w:val="center"/>
        <w:rPr>
          <w:rFonts w:ascii="Times New Roman" w:hAnsi="Times New Roman" w:cs="Times New Roman"/>
          <w:b/>
          <w:bCs/>
          <w:u w:val="single"/>
        </w:rPr>
      </w:pPr>
      <w:r w:rsidRPr="00DC57C6">
        <w:rPr>
          <w:rFonts w:ascii="Times New Roman" w:hAnsi="Times New Roman" w:cs="Times New Roman"/>
          <w:b/>
          <w:bCs/>
          <w:u w:val="single"/>
        </w:rPr>
        <w:t>ANNEX I</w:t>
      </w:r>
    </w:p>
    <w:p w14:paraId="6AFCF212" w14:textId="77777777" w:rsidR="000660E8" w:rsidRPr="00DC57C6" w:rsidRDefault="000660E8" w:rsidP="000660E8">
      <w:pPr>
        <w:rPr>
          <w:rFonts w:ascii="Times New Roman" w:hAnsi="Times New Roman" w:cs="Times New Roman"/>
        </w:rPr>
      </w:pPr>
    </w:p>
    <w:p w14:paraId="04DF9C5F" w14:textId="3667FE04" w:rsidR="000660E8" w:rsidRPr="00DC57C6" w:rsidRDefault="000660E8" w:rsidP="000660E8">
      <w:pPr>
        <w:jc w:val="right"/>
        <w:rPr>
          <w:rFonts w:ascii="Times New Roman" w:hAnsi="Times New Roman" w:cs="Times New Roman"/>
        </w:rPr>
      </w:pPr>
      <w:r w:rsidRPr="00DC57C6">
        <w:rPr>
          <w:rFonts w:ascii="Times New Roman" w:hAnsi="Times New Roman" w:cs="Times New Roman"/>
        </w:rPr>
        <w:t>[</w:t>
      </w:r>
      <w:r w:rsidRPr="00DC57C6">
        <w:rPr>
          <w:rFonts w:ascii="Times New Roman" w:hAnsi="Times New Roman" w:cs="Times New Roman"/>
          <w:i/>
          <w:iCs/>
          <w:highlight w:val="yellow"/>
        </w:rPr>
        <w:t>place and date</w:t>
      </w:r>
      <w:r w:rsidRPr="00DC57C6">
        <w:rPr>
          <w:rFonts w:ascii="Times New Roman" w:hAnsi="Times New Roman" w:cs="Times New Roman"/>
        </w:rPr>
        <w:t>]</w:t>
      </w:r>
    </w:p>
    <w:p w14:paraId="117E977F" w14:textId="77777777" w:rsidR="000660E8" w:rsidRPr="00DC57C6" w:rsidRDefault="000660E8" w:rsidP="000660E8">
      <w:pPr>
        <w:rPr>
          <w:rFonts w:ascii="Times New Roman" w:hAnsi="Times New Roman" w:cs="Times New Roman"/>
        </w:rPr>
      </w:pPr>
    </w:p>
    <w:p w14:paraId="40869258" w14:textId="77777777" w:rsidR="000660E8" w:rsidRPr="00DC57C6" w:rsidRDefault="000660E8" w:rsidP="000660E8">
      <w:pPr>
        <w:spacing w:after="120"/>
        <w:rPr>
          <w:rFonts w:ascii="Times New Roman" w:hAnsi="Times New Roman" w:cs="Times New Roman"/>
          <w:lang w:val="it-IT"/>
        </w:rPr>
      </w:pPr>
      <w:r w:rsidRPr="00DC57C6">
        <w:rPr>
          <w:rFonts w:ascii="Times New Roman" w:hAnsi="Times New Roman" w:cs="Times New Roman"/>
          <w:lang w:val="it-IT"/>
        </w:rPr>
        <w:t>Paolo Gentiloni</w:t>
      </w:r>
    </w:p>
    <w:p w14:paraId="05A8FE15" w14:textId="77777777" w:rsidR="000660E8" w:rsidRPr="00DC57C6" w:rsidRDefault="000660E8" w:rsidP="000660E8">
      <w:pPr>
        <w:spacing w:after="120"/>
        <w:rPr>
          <w:rFonts w:ascii="Times New Roman" w:hAnsi="Times New Roman" w:cs="Times New Roman"/>
          <w:lang w:val="it-IT"/>
        </w:rPr>
      </w:pPr>
      <w:r w:rsidRPr="00DC57C6">
        <w:rPr>
          <w:rFonts w:ascii="Times New Roman" w:hAnsi="Times New Roman" w:cs="Times New Roman"/>
          <w:lang w:val="it-IT"/>
        </w:rPr>
        <w:t>Commissioner for Economy</w:t>
      </w:r>
    </w:p>
    <w:p w14:paraId="3F282360" w14:textId="77777777" w:rsidR="000660E8" w:rsidRPr="00DC57C6" w:rsidRDefault="000660E8" w:rsidP="000660E8">
      <w:pPr>
        <w:spacing w:after="120"/>
        <w:rPr>
          <w:rFonts w:ascii="Times New Roman" w:hAnsi="Times New Roman" w:cs="Times New Roman"/>
          <w:lang w:val="it-IT"/>
        </w:rPr>
      </w:pPr>
      <w:r w:rsidRPr="00DC57C6">
        <w:rPr>
          <w:rFonts w:ascii="Times New Roman" w:hAnsi="Times New Roman" w:cs="Times New Roman"/>
          <w:lang w:val="it-IT"/>
        </w:rPr>
        <w:t xml:space="preserve">European Commission </w:t>
      </w:r>
    </w:p>
    <w:p w14:paraId="01E1F91D" w14:textId="77777777" w:rsidR="000660E8" w:rsidRPr="00DC57C6" w:rsidRDefault="000660E8" w:rsidP="000660E8">
      <w:pPr>
        <w:rPr>
          <w:rFonts w:ascii="Times New Roman" w:hAnsi="Times New Roman" w:cs="Times New Roman"/>
          <w:lang w:val="it-IT"/>
        </w:rPr>
      </w:pPr>
    </w:p>
    <w:sdt>
      <w:sdtPr>
        <w:rPr>
          <w:b w:val="0"/>
          <w:color w:val="2B579A"/>
          <w:shd w:val="clear" w:color="auto" w:fill="E6E6E6"/>
        </w:rPr>
        <w:alias w:val="Subject"/>
        <w:tag w:val="ZAkyFltFFo1Kp7Xxzn5iQ7"/>
        <w:id w:val="1026065889"/>
      </w:sdtPr>
      <w:sdtEndPr/>
      <w:sdtContent>
        <w:p w14:paraId="551E7BD7" w14:textId="178EC850" w:rsidR="000660E8" w:rsidRDefault="0032259E" w:rsidP="000660E8">
          <w:pPr>
            <w:pStyle w:val="Subject"/>
            <w:spacing w:line="276" w:lineRule="auto"/>
          </w:pPr>
          <w:sdt>
            <w:sdtPr>
              <w:rPr>
                <w:b w:val="0"/>
                <w:color w:val="2B579A"/>
                <w:shd w:val="clear" w:color="auto" w:fill="E6E6E6"/>
              </w:rPr>
              <w:id w:val="-1129860346"/>
              <w:dataBinding w:xpath="/Texts/NoteSubject" w:storeItemID="{4EF90DE6-88B6-4264-9629-4D8DFDFE87D2}"/>
              <w:text w:multiLine="1"/>
            </w:sdtPr>
            <w:sdtEndPr/>
            <w:sdtContent>
              <w:r w:rsidR="002E6DA0" w:rsidRPr="002E6DA0">
                <w:rPr>
                  <w:b w:val="0"/>
                  <w:color w:val="2B579A"/>
                  <w:shd w:val="clear" w:color="auto" w:fill="E6E6E6"/>
                </w:rPr>
                <w:t>Subject:</w:t>
              </w:r>
            </w:sdtContent>
          </w:sdt>
          <w:r w:rsidR="000660E8">
            <w:tab/>
          </w:r>
          <w:r w:rsidR="000660E8">
            <w:rPr>
              <w:iCs/>
              <w:snapToGrid w:val="0"/>
              <w:lang w:eastAsia="en-US"/>
            </w:rPr>
            <w:t>Letter of [</w:t>
          </w:r>
          <w:r w:rsidR="000660E8">
            <w:rPr>
              <w:iCs/>
              <w:snapToGrid w:val="0"/>
              <w:highlight w:val="yellow"/>
              <w:lang w:eastAsia="en-US"/>
            </w:rPr>
            <w:t>DATE</w:t>
          </w:r>
          <w:r w:rsidR="000660E8">
            <w:rPr>
              <w:iCs/>
              <w:snapToGrid w:val="0"/>
              <w:lang w:eastAsia="en-US"/>
            </w:rPr>
            <w:t xml:space="preserve">] on the agreement to the modification of the Operational Arrangements between the European Commission and </w:t>
          </w:r>
          <w:r w:rsidR="00434F34">
            <w:rPr>
              <w:iCs/>
              <w:snapToGrid w:val="0"/>
              <w:lang w:val="en-IE" w:eastAsia="en-US"/>
            </w:rPr>
            <w:t>Latvia</w:t>
          </w:r>
        </w:p>
      </w:sdtContent>
    </w:sdt>
    <w:p w14:paraId="0D81CAB1" w14:textId="77777777" w:rsidR="000660E8" w:rsidRPr="00E36F26" w:rsidRDefault="000660E8" w:rsidP="003D7379">
      <w:pPr>
        <w:jc w:val="both"/>
        <w:rPr>
          <w:rFonts w:ascii="Times New Roman" w:hAnsi="Times New Roman" w:cs="Times New Roman"/>
        </w:rPr>
      </w:pPr>
    </w:p>
    <w:p w14:paraId="47499BC7" w14:textId="77777777" w:rsidR="000660E8" w:rsidRPr="003D7379" w:rsidRDefault="000660E8" w:rsidP="003D7379">
      <w:pPr>
        <w:jc w:val="both"/>
        <w:rPr>
          <w:rFonts w:ascii="Times New Roman" w:hAnsi="Times New Roman"/>
          <w:sz w:val="24"/>
        </w:rPr>
      </w:pPr>
      <w:r w:rsidRPr="003D7379">
        <w:rPr>
          <w:rFonts w:ascii="Times New Roman" w:hAnsi="Times New Roman"/>
          <w:sz w:val="24"/>
        </w:rPr>
        <w:t xml:space="preserve">Dear </w:t>
      </w:r>
      <w:bookmarkStart w:id="1" w:name="_Hlk137482158"/>
      <w:r w:rsidRPr="003D7379">
        <w:rPr>
          <w:rFonts w:ascii="Times New Roman" w:hAnsi="Times New Roman"/>
          <w:sz w:val="24"/>
        </w:rPr>
        <w:t xml:space="preserve">Commissioner </w:t>
      </w:r>
      <w:bookmarkEnd w:id="1"/>
      <w:r w:rsidRPr="003D7379">
        <w:rPr>
          <w:rFonts w:ascii="Times New Roman" w:hAnsi="Times New Roman"/>
          <w:sz w:val="24"/>
        </w:rPr>
        <w:t>Gentiloni,</w:t>
      </w:r>
    </w:p>
    <w:p w14:paraId="6DE9F2F6" w14:textId="1DCCC189" w:rsidR="000660E8" w:rsidRPr="003D7379" w:rsidRDefault="000660E8" w:rsidP="003D7379">
      <w:pPr>
        <w:jc w:val="both"/>
        <w:rPr>
          <w:rFonts w:ascii="Times New Roman" w:hAnsi="Times New Roman"/>
          <w:sz w:val="24"/>
        </w:rPr>
      </w:pPr>
      <w:r w:rsidRPr="003D7379">
        <w:rPr>
          <w:rFonts w:ascii="Times New Roman" w:hAnsi="Times New Roman"/>
          <w:sz w:val="24"/>
        </w:rPr>
        <w:t>Article 20(6) of Regulation (EU) 241/2021 of the European Parliament and of the Council of 12 February 2021, establishing the Recovery and Resilience Facility</w:t>
      </w:r>
      <w:r w:rsidRPr="003D7379">
        <w:rPr>
          <w:rStyle w:val="FootnoteReference"/>
          <w:rFonts w:ascii="Times New Roman" w:hAnsi="Times New Roman"/>
          <w:sz w:val="24"/>
        </w:rPr>
        <w:footnoteReference w:id="5"/>
      </w:r>
      <w:r w:rsidRPr="003D7379">
        <w:rPr>
          <w:rFonts w:ascii="Times New Roman" w:hAnsi="Times New Roman"/>
          <w:sz w:val="24"/>
        </w:rPr>
        <w:t xml:space="preserve"> (the “RRF Regulation”) establishes that the Commission and </w:t>
      </w:r>
      <w:r w:rsidR="00434F34" w:rsidRPr="003D7379">
        <w:rPr>
          <w:rFonts w:ascii="Times New Roman" w:hAnsi="Times New Roman"/>
          <w:sz w:val="24"/>
        </w:rPr>
        <w:t xml:space="preserve">Latvia </w:t>
      </w:r>
      <w:r w:rsidRPr="003D7379">
        <w:rPr>
          <w:rFonts w:ascii="Times New Roman" w:hAnsi="Times New Roman"/>
          <w:sz w:val="24"/>
        </w:rPr>
        <w:t xml:space="preserve">should enter into Operational Arrangements to further specify the elements mentioned in the Council Implementing Decision of </w:t>
      </w:r>
      <w:r w:rsidR="453C7EE7" w:rsidRPr="00F06DE0">
        <w:rPr>
          <w:rFonts w:ascii="Times New Roman" w:hAnsi="Times New Roman" w:cs="Times New Roman"/>
          <w:sz w:val="24"/>
          <w:szCs w:val="24"/>
        </w:rPr>
        <w:t>13 July 2021</w:t>
      </w:r>
      <w:r w:rsidRPr="003D7379">
        <w:rPr>
          <w:rFonts w:ascii="Times New Roman" w:hAnsi="Times New Roman"/>
          <w:sz w:val="24"/>
        </w:rPr>
        <w:t xml:space="preserve"> on the approval of the assessment of the recovery and resilience plan for </w:t>
      </w:r>
      <w:r w:rsidR="00434F34" w:rsidRPr="003D7379">
        <w:rPr>
          <w:rFonts w:ascii="Times New Roman" w:hAnsi="Times New Roman"/>
          <w:sz w:val="24"/>
        </w:rPr>
        <w:t>Latvia</w:t>
      </w:r>
      <w:r w:rsidRPr="003D7379">
        <w:rPr>
          <w:rFonts w:ascii="Times New Roman" w:hAnsi="Times New Roman"/>
          <w:sz w:val="24"/>
        </w:rPr>
        <w:t xml:space="preserve"> (</w:t>
      </w:r>
      <w:r w:rsidR="09C3C85B" w:rsidRPr="71425DA3">
        <w:rPr>
          <w:rFonts w:ascii="Times New Roman" w:hAnsi="Times New Roman" w:cs="Times New Roman"/>
          <w:noProof/>
          <w:sz w:val="24"/>
          <w:szCs w:val="24"/>
        </w:rPr>
        <w:t xml:space="preserve"> </w:t>
      </w:r>
      <w:r w:rsidR="00D764D3">
        <w:rPr>
          <w:rFonts w:ascii="Times New Roman" w:hAnsi="Times New Roman" w:cs="Times New Roman"/>
          <w:noProof/>
          <w:sz w:val="24"/>
          <w:szCs w:val="24"/>
        </w:rPr>
        <w:t xml:space="preserve">ST </w:t>
      </w:r>
      <w:r w:rsidR="09C3C85B" w:rsidRPr="71425DA3">
        <w:rPr>
          <w:rFonts w:ascii="Times New Roman" w:hAnsi="Times New Roman" w:cs="Times New Roman"/>
          <w:noProof/>
          <w:sz w:val="24"/>
          <w:szCs w:val="24"/>
        </w:rPr>
        <w:t>10157/21</w:t>
      </w:r>
      <w:r w:rsidR="00D764D3">
        <w:rPr>
          <w:rFonts w:ascii="Times New Roman" w:hAnsi="Times New Roman" w:cs="Times New Roman"/>
          <w:noProof/>
          <w:sz w:val="24"/>
          <w:szCs w:val="24"/>
        </w:rPr>
        <w:t>; ST</w:t>
      </w:r>
      <w:r w:rsidR="09C3C85B" w:rsidRPr="71425DA3">
        <w:rPr>
          <w:rFonts w:ascii="Times New Roman" w:hAnsi="Times New Roman" w:cs="Times New Roman"/>
          <w:noProof/>
          <w:sz w:val="24"/>
          <w:szCs w:val="24"/>
        </w:rPr>
        <w:t xml:space="preserve"> </w:t>
      </w:r>
      <w:r w:rsidR="00D764D3" w:rsidRPr="71425DA3">
        <w:rPr>
          <w:rFonts w:ascii="Times New Roman" w:hAnsi="Times New Roman" w:cs="Times New Roman"/>
          <w:noProof/>
          <w:sz w:val="24"/>
          <w:szCs w:val="24"/>
        </w:rPr>
        <w:t>10157/21</w:t>
      </w:r>
      <w:r w:rsidR="09C3C85B" w:rsidRPr="71425DA3">
        <w:rPr>
          <w:rFonts w:ascii="Times New Roman" w:hAnsi="Times New Roman" w:cs="Times New Roman"/>
          <w:noProof/>
          <w:sz w:val="24"/>
          <w:szCs w:val="24"/>
        </w:rPr>
        <w:t>ADD</w:t>
      </w:r>
      <w:r w:rsidR="00F41302">
        <w:rPr>
          <w:rFonts w:ascii="Times New Roman" w:hAnsi="Times New Roman" w:cs="Times New Roman"/>
          <w:noProof/>
          <w:sz w:val="24"/>
          <w:szCs w:val="24"/>
        </w:rPr>
        <w:t xml:space="preserve"> 1; 15569/23; 15569/23 ADD 1</w:t>
      </w:r>
      <w:r w:rsidRPr="003D7379">
        <w:rPr>
          <w:rFonts w:ascii="Times New Roman" w:hAnsi="Times New Roman"/>
          <w:sz w:val="24"/>
        </w:rPr>
        <w:t>), (the “</w:t>
      </w:r>
      <w:r w:rsidRPr="003D7379">
        <w:rPr>
          <w:rFonts w:ascii="Times New Roman" w:hAnsi="Times New Roman"/>
          <w:b/>
          <w:sz w:val="24"/>
        </w:rPr>
        <w:t>Council Implementing Decision</w:t>
      </w:r>
      <w:r w:rsidRPr="003D7379">
        <w:rPr>
          <w:rFonts w:ascii="Times New Roman" w:hAnsi="Times New Roman"/>
          <w:sz w:val="24"/>
        </w:rPr>
        <w:t>”).</w:t>
      </w:r>
    </w:p>
    <w:p w14:paraId="431AC71F" w14:textId="0960B929" w:rsidR="000660E8" w:rsidRPr="003D7379" w:rsidRDefault="000660E8" w:rsidP="003D7379">
      <w:pPr>
        <w:jc w:val="both"/>
        <w:rPr>
          <w:rFonts w:ascii="Times New Roman" w:hAnsi="Times New Roman"/>
          <w:sz w:val="24"/>
        </w:rPr>
      </w:pPr>
      <w:r w:rsidRPr="003D7379">
        <w:rPr>
          <w:rFonts w:ascii="Times New Roman" w:hAnsi="Times New Roman"/>
          <w:sz w:val="24"/>
        </w:rPr>
        <w:t xml:space="preserve">On </w:t>
      </w:r>
      <w:r w:rsidR="78253176" w:rsidRPr="71425DA3">
        <w:rPr>
          <w:rFonts w:ascii="Times New Roman" w:hAnsi="Times New Roman" w:cs="Times New Roman"/>
          <w:sz w:val="24"/>
          <w:szCs w:val="24"/>
        </w:rPr>
        <w:t>16 February 2022</w:t>
      </w:r>
      <w:r w:rsidRPr="71425DA3">
        <w:rPr>
          <w:rFonts w:ascii="Times New Roman" w:hAnsi="Times New Roman" w:cs="Times New Roman"/>
          <w:sz w:val="24"/>
          <w:szCs w:val="24"/>
        </w:rPr>
        <w:t>,</w:t>
      </w:r>
      <w:r w:rsidRPr="003D7379">
        <w:rPr>
          <w:rFonts w:ascii="Times New Roman" w:hAnsi="Times New Roman"/>
          <w:sz w:val="24"/>
        </w:rPr>
        <w:t xml:space="preserve"> the Operational Arrangements between the Commission and </w:t>
      </w:r>
      <w:r w:rsidR="00434F34" w:rsidRPr="003D7379">
        <w:rPr>
          <w:rFonts w:ascii="Times New Roman" w:hAnsi="Times New Roman"/>
          <w:sz w:val="24"/>
        </w:rPr>
        <w:t>Latvia</w:t>
      </w:r>
      <w:r w:rsidRPr="003D7379">
        <w:rPr>
          <w:rFonts w:ascii="Times New Roman" w:hAnsi="Times New Roman"/>
          <w:sz w:val="24"/>
        </w:rPr>
        <w:t xml:space="preserve"> (the “Parties”) entered into force. According to Clause 4 of those Operational Arrangements, the Parties may modify the Operational Arrangements by mutual consent through an exchange of letters.</w:t>
      </w:r>
    </w:p>
    <w:p w14:paraId="7555BE8F" w14:textId="5DEDC6B0" w:rsidR="000660E8" w:rsidRPr="003D7379" w:rsidRDefault="000660E8" w:rsidP="003D7379">
      <w:pPr>
        <w:jc w:val="both"/>
        <w:rPr>
          <w:rFonts w:ascii="Times New Roman" w:hAnsi="Times New Roman"/>
          <w:sz w:val="24"/>
        </w:rPr>
      </w:pPr>
      <w:r w:rsidRPr="003D7379">
        <w:rPr>
          <w:rFonts w:ascii="Times New Roman" w:hAnsi="Times New Roman"/>
          <w:sz w:val="24"/>
        </w:rPr>
        <w:t xml:space="preserve">In accordance with Article 20(1) of the RRF Regulation, on </w:t>
      </w:r>
      <w:r w:rsidR="0058021A" w:rsidRPr="003D7379">
        <w:rPr>
          <w:rFonts w:ascii="Times New Roman" w:hAnsi="Times New Roman"/>
          <w:sz w:val="24"/>
        </w:rPr>
        <w:t>26 September 2023</w:t>
      </w:r>
      <w:r w:rsidRPr="003D7379">
        <w:rPr>
          <w:rFonts w:ascii="Times New Roman" w:hAnsi="Times New Roman"/>
          <w:sz w:val="24"/>
        </w:rPr>
        <w:t xml:space="preserve">, </w:t>
      </w:r>
      <w:r w:rsidR="00434F34" w:rsidRPr="003D7379">
        <w:rPr>
          <w:rFonts w:ascii="Times New Roman" w:hAnsi="Times New Roman"/>
          <w:sz w:val="24"/>
        </w:rPr>
        <w:t>Latvia</w:t>
      </w:r>
      <w:r w:rsidRPr="003D7379">
        <w:rPr>
          <w:rFonts w:ascii="Times New Roman" w:hAnsi="Times New Roman"/>
          <w:sz w:val="24"/>
        </w:rPr>
        <w:t xml:space="preserve"> submitted a modified national RRP, including a REPowerEU chapter in accordance with Article 21c of the RRF Regulation to the Commission. Following the submission of the modified RRP by</w:t>
      </w:r>
      <w:r w:rsidRPr="003D7379">
        <w:rPr>
          <w:rFonts w:ascii="Times New Roman" w:hAnsi="Times New Roman"/>
          <w:sz w:val="24"/>
          <w:shd w:val="clear" w:color="auto" w:fill="FFFFFF"/>
        </w:rPr>
        <w:t xml:space="preserve"> </w:t>
      </w:r>
      <w:r w:rsidR="0058021A" w:rsidRPr="00BF241B">
        <w:rPr>
          <w:rFonts w:ascii="Times New Roman" w:hAnsi="Times New Roman"/>
          <w:sz w:val="24"/>
        </w:rPr>
        <w:t>Latvia,</w:t>
      </w:r>
      <w:r w:rsidRPr="00BF241B">
        <w:rPr>
          <w:rFonts w:ascii="Times New Roman" w:hAnsi="Times New Roman"/>
          <w:sz w:val="24"/>
        </w:rPr>
        <w:t xml:space="preserve"> the Commission proposed its positive assessment to the Council. The Council approved the positive assessment by means of the Council Implementing Decision of </w:t>
      </w:r>
      <w:r w:rsidR="4C11DDF5" w:rsidRPr="00803637">
        <w:rPr>
          <w:rFonts w:ascii="Times New Roman" w:hAnsi="Times New Roman" w:cs="Times New Roman"/>
          <w:noProof/>
          <w:sz w:val="24"/>
          <w:szCs w:val="24"/>
        </w:rPr>
        <w:t>8 December</w:t>
      </w:r>
      <w:r w:rsidRPr="00803637">
        <w:rPr>
          <w:rFonts w:ascii="Times New Roman" w:hAnsi="Times New Roman" w:cs="Times New Roman"/>
          <w:noProof/>
          <w:sz w:val="24"/>
          <w:szCs w:val="24"/>
        </w:rPr>
        <w:t xml:space="preserve"> 202</w:t>
      </w:r>
      <w:r w:rsidR="310F78BA" w:rsidRPr="00803637">
        <w:rPr>
          <w:rFonts w:ascii="Times New Roman" w:hAnsi="Times New Roman" w:cs="Times New Roman"/>
          <w:noProof/>
          <w:sz w:val="24"/>
          <w:szCs w:val="24"/>
        </w:rPr>
        <w:t>3</w:t>
      </w:r>
      <w:r w:rsidRPr="00BF241B">
        <w:rPr>
          <w:rStyle w:val="FootnoteReference"/>
          <w:rFonts w:ascii="Times New Roman" w:hAnsi="Times New Roman"/>
          <w:sz w:val="24"/>
        </w:rPr>
        <w:footnoteReference w:id="6"/>
      </w:r>
      <w:r w:rsidRPr="00BF241B">
        <w:rPr>
          <w:rFonts w:ascii="Times New Roman" w:hAnsi="Times New Roman"/>
          <w:sz w:val="24"/>
        </w:rPr>
        <w:t>.</w:t>
      </w:r>
      <w:r w:rsidRPr="003D7379">
        <w:rPr>
          <w:rFonts w:ascii="Times New Roman" w:hAnsi="Times New Roman"/>
          <w:sz w:val="24"/>
        </w:rPr>
        <w:t xml:space="preserve"> Following the entry into force of this Council Implementing Decision, the Parties should amend the Operational Arrangements to further specify the elements mentioned therein. </w:t>
      </w:r>
    </w:p>
    <w:p w14:paraId="757C6D08" w14:textId="77777777" w:rsidR="000660E8" w:rsidRPr="003D7379" w:rsidRDefault="000660E8" w:rsidP="003D7379">
      <w:pPr>
        <w:jc w:val="both"/>
        <w:rPr>
          <w:rFonts w:ascii="Times New Roman" w:hAnsi="Times New Roman"/>
          <w:sz w:val="24"/>
        </w:rPr>
      </w:pPr>
    </w:p>
    <w:p w14:paraId="416FBA20" w14:textId="1231D555" w:rsidR="000660E8" w:rsidRPr="003D7379" w:rsidRDefault="000660E8" w:rsidP="003D7379">
      <w:pPr>
        <w:jc w:val="both"/>
        <w:rPr>
          <w:rFonts w:ascii="Times New Roman" w:hAnsi="Times New Roman"/>
          <w:sz w:val="24"/>
        </w:rPr>
      </w:pPr>
      <w:r w:rsidRPr="003D7379">
        <w:rPr>
          <w:rFonts w:ascii="Times New Roman" w:hAnsi="Times New Roman"/>
          <w:sz w:val="24"/>
        </w:rPr>
        <w:lastRenderedPageBreak/>
        <w:t>For this purpose, on [</w:t>
      </w:r>
      <w:r w:rsidRPr="003D7379">
        <w:rPr>
          <w:rFonts w:ascii="Times New Roman" w:hAnsi="Times New Roman"/>
          <w:sz w:val="24"/>
          <w:highlight w:val="yellow"/>
        </w:rPr>
        <w:t>DATE</w:t>
      </w:r>
      <w:r w:rsidRPr="003D7379">
        <w:rPr>
          <w:rFonts w:ascii="Times New Roman" w:hAnsi="Times New Roman"/>
          <w:sz w:val="24"/>
        </w:rPr>
        <w:t xml:space="preserve">], </w:t>
      </w:r>
      <w:r w:rsidR="008235A8" w:rsidRPr="003D7379">
        <w:rPr>
          <w:rFonts w:ascii="Times New Roman" w:hAnsi="Times New Roman"/>
          <w:sz w:val="24"/>
        </w:rPr>
        <w:t>Latvia</w:t>
      </w:r>
      <w:r w:rsidRPr="003D7379">
        <w:rPr>
          <w:rFonts w:ascii="Times New Roman" w:hAnsi="Times New Roman"/>
          <w:sz w:val="24"/>
        </w:rPr>
        <w:t xml:space="preserve"> and the Commission services agreed to the modifications to the Operational Arrangements as set out in the Annex to this letter, which take into account the amending Council Implementing Decision. On this basis, </w:t>
      </w:r>
      <w:r w:rsidR="008235A8" w:rsidRPr="003D7379">
        <w:rPr>
          <w:rFonts w:ascii="Times New Roman" w:hAnsi="Times New Roman"/>
          <w:sz w:val="24"/>
        </w:rPr>
        <w:t>Latvia</w:t>
      </w:r>
      <w:r w:rsidRPr="003D7379">
        <w:rPr>
          <w:rFonts w:ascii="Times New Roman" w:hAnsi="Times New Roman"/>
          <w:sz w:val="24"/>
        </w:rPr>
        <w:t xml:space="preserve"> hereby requests the Commission to formalise its agreement by replying in writing to this letter. For the purpose of identifying the changes, a courtesy version containing track changes to the modified Operational Arrangements has been attached to this letter. </w:t>
      </w:r>
    </w:p>
    <w:p w14:paraId="76443EF4" w14:textId="4477FB4F" w:rsidR="000660E8" w:rsidRPr="003D7379" w:rsidRDefault="000660E8" w:rsidP="003D7379">
      <w:pPr>
        <w:spacing w:before="100" w:beforeAutospacing="1" w:after="100" w:afterAutospacing="1"/>
        <w:jc w:val="both"/>
        <w:rPr>
          <w:rFonts w:ascii="Times New Roman" w:hAnsi="Times New Roman"/>
          <w:color w:val="000000"/>
          <w:sz w:val="24"/>
        </w:rPr>
      </w:pPr>
      <w:r w:rsidRPr="003D7379">
        <w:rPr>
          <w:rFonts w:ascii="Times New Roman" w:hAnsi="Times New Roman"/>
          <w:color w:val="000000"/>
          <w:sz w:val="24"/>
        </w:rPr>
        <w:t xml:space="preserve">The modification shall enter into force on the date on which </w:t>
      </w:r>
      <w:r w:rsidRPr="003D7379">
        <w:rPr>
          <w:rFonts w:ascii="Times New Roman" w:hAnsi="Times New Roman"/>
          <w:sz w:val="24"/>
          <w:lang w:val="en-US"/>
        </w:rPr>
        <w:t>European Commission communicates</w:t>
      </w:r>
      <w:r w:rsidRPr="003D7379">
        <w:rPr>
          <w:rFonts w:ascii="Times New Roman" w:hAnsi="Times New Roman"/>
          <w:color w:val="000000"/>
          <w:sz w:val="24"/>
        </w:rPr>
        <w:t xml:space="preserve"> its written agreement.</w:t>
      </w:r>
    </w:p>
    <w:p w14:paraId="333014F9" w14:textId="77777777" w:rsidR="000660E8" w:rsidRPr="003D7379" w:rsidRDefault="000660E8" w:rsidP="000660E8">
      <w:pPr>
        <w:rPr>
          <w:rFonts w:ascii="Times New Roman" w:hAnsi="Times New Roman"/>
          <w:sz w:val="24"/>
        </w:rPr>
      </w:pPr>
    </w:p>
    <w:p w14:paraId="56A15186" w14:textId="77777777" w:rsidR="000660E8" w:rsidRPr="003D7379" w:rsidRDefault="000660E8" w:rsidP="000660E8">
      <w:pPr>
        <w:rPr>
          <w:rFonts w:ascii="Times New Roman" w:hAnsi="Times New Roman"/>
          <w:sz w:val="24"/>
        </w:rPr>
      </w:pPr>
      <w:r w:rsidRPr="003D7379">
        <w:rPr>
          <w:rFonts w:ascii="Times New Roman" w:hAnsi="Times New Roman"/>
          <w:sz w:val="24"/>
        </w:rPr>
        <w:t>Yours sincerely,</w:t>
      </w:r>
    </w:p>
    <w:p w14:paraId="05C15CF2" w14:textId="77777777" w:rsidR="000660E8" w:rsidRPr="003D7379" w:rsidRDefault="000660E8" w:rsidP="000660E8">
      <w:pPr>
        <w:rPr>
          <w:rFonts w:ascii="Times New Roman" w:hAnsi="Times New Roman"/>
          <w:sz w:val="24"/>
        </w:rPr>
      </w:pPr>
    </w:p>
    <w:p w14:paraId="447C0D92" w14:textId="0FBDAB2A" w:rsidR="000660E8" w:rsidRDefault="74AC3B98" w:rsidP="71425DA3">
      <w:pPr>
        <w:rPr>
          <w:rFonts w:ascii="Times New Roman" w:hAnsi="Times New Roman" w:cs="Times New Roman"/>
          <w:sz w:val="24"/>
          <w:szCs w:val="24"/>
        </w:rPr>
      </w:pPr>
      <w:r w:rsidRPr="71425DA3">
        <w:rPr>
          <w:rFonts w:ascii="Times New Roman" w:hAnsi="Times New Roman" w:cs="Times New Roman"/>
          <w:sz w:val="24"/>
          <w:szCs w:val="24"/>
        </w:rPr>
        <w:t xml:space="preserve"> Arvils Ašeradens</w:t>
      </w:r>
    </w:p>
    <w:p w14:paraId="06560F0E" w14:textId="45170768" w:rsidR="000660E8" w:rsidRDefault="2ECCFCCD">
      <w:pPr>
        <w:rPr>
          <w:rFonts w:ascii="Times New Roman" w:hAnsi="Times New Roman" w:cs="Times New Roman"/>
          <w:sz w:val="24"/>
          <w:szCs w:val="24"/>
        </w:rPr>
      </w:pPr>
      <w:r w:rsidRPr="71425DA3">
        <w:rPr>
          <w:rFonts w:ascii="Times New Roman" w:hAnsi="Times New Roman" w:cs="Times New Roman"/>
          <w:sz w:val="24"/>
          <w:szCs w:val="24"/>
        </w:rPr>
        <w:t>Minister of Finance of the Republic of Latvia</w:t>
      </w:r>
    </w:p>
    <w:p w14:paraId="6BBCE10C" w14:textId="77777777" w:rsidR="000660E8" w:rsidRPr="00E36F26" w:rsidRDefault="000660E8" w:rsidP="000660E8">
      <w:pPr>
        <w:rPr>
          <w:rFonts w:ascii="Times New Roman" w:hAnsi="Times New Roman" w:cs="Times New Roman"/>
        </w:rPr>
      </w:pPr>
    </w:p>
    <w:p w14:paraId="4812854A" w14:textId="77777777" w:rsidR="000660E8" w:rsidRPr="00E36F26" w:rsidRDefault="000660E8" w:rsidP="000660E8">
      <w:pPr>
        <w:spacing w:after="160" w:line="259" w:lineRule="auto"/>
        <w:rPr>
          <w:rFonts w:ascii="Times New Roman" w:hAnsi="Times New Roman" w:cs="Times New Roman"/>
        </w:rPr>
      </w:pPr>
      <w:r w:rsidRPr="00E36F26">
        <w:rPr>
          <w:rFonts w:ascii="Times New Roman" w:hAnsi="Times New Roman" w:cs="Times New Roman"/>
        </w:rPr>
        <w:br w:type="page"/>
      </w:r>
    </w:p>
    <w:p w14:paraId="09905282" w14:textId="77777777" w:rsidR="000660E8" w:rsidRPr="00E36F26" w:rsidRDefault="000660E8" w:rsidP="000660E8">
      <w:pPr>
        <w:jc w:val="center"/>
        <w:rPr>
          <w:rFonts w:ascii="Times New Roman" w:hAnsi="Times New Roman" w:cs="Times New Roman"/>
          <w:b/>
          <w:bCs/>
          <w:szCs w:val="24"/>
          <w:u w:val="single"/>
          <w:lang w:val="en-IE"/>
        </w:rPr>
      </w:pPr>
      <w:r w:rsidRPr="00E36F26">
        <w:rPr>
          <w:rFonts w:ascii="Times New Roman" w:hAnsi="Times New Roman" w:cs="Times New Roman"/>
          <w:b/>
          <w:bCs/>
          <w:szCs w:val="24"/>
          <w:u w:val="single"/>
          <w:lang w:val="en-IE"/>
        </w:rPr>
        <w:lastRenderedPageBreak/>
        <w:t>ANNEX II</w:t>
      </w:r>
    </w:p>
    <w:p w14:paraId="00BA0AEA" w14:textId="77777777" w:rsidR="000660E8" w:rsidRPr="003D7379" w:rsidRDefault="000660E8" w:rsidP="000660E8">
      <w:pPr>
        <w:jc w:val="center"/>
        <w:rPr>
          <w:rFonts w:ascii="Times New Roman" w:hAnsi="Times New Roman"/>
          <w:sz w:val="24"/>
          <w:lang w:val="en-IE"/>
        </w:rPr>
      </w:pPr>
    </w:p>
    <w:p w14:paraId="7C4163A2" w14:textId="77777777" w:rsidR="000660E8" w:rsidRPr="003D7379" w:rsidRDefault="000660E8" w:rsidP="000660E8">
      <w:pPr>
        <w:jc w:val="center"/>
        <w:rPr>
          <w:rFonts w:ascii="Times New Roman" w:hAnsi="Times New Roman"/>
          <w:b/>
          <w:sz w:val="24"/>
          <w:u w:val="single"/>
        </w:rPr>
      </w:pPr>
      <w:bookmarkStart w:id="2" w:name="_Hlk137538745"/>
      <w:r w:rsidRPr="003D7379">
        <w:rPr>
          <w:rFonts w:ascii="Times New Roman" w:hAnsi="Times New Roman"/>
          <w:b/>
          <w:sz w:val="24"/>
          <w:u w:val="single"/>
        </w:rPr>
        <w:t>Recovery and Resilience Facility</w:t>
      </w:r>
    </w:p>
    <w:p w14:paraId="739839A2" w14:textId="4EB529AC" w:rsidR="000660E8" w:rsidRPr="003D7379" w:rsidRDefault="000660E8" w:rsidP="000660E8">
      <w:pPr>
        <w:jc w:val="center"/>
        <w:rPr>
          <w:rFonts w:ascii="Times New Roman" w:hAnsi="Times New Roman"/>
          <w:b/>
          <w:sz w:val="24"/>
          <w:u w:val="single"/>
        </w:rPr>
      </w:pPr>
      <w:r w:rsidRPr="003D7379">
        <w:rPr>
          <w:rFonts w:ascii="Times New Roman" w:hAnsi="Times New Roman"/>
          <w:b/>
          <w:sz w:val="24"/>
          <w:u w:val="single"/>
        </w:rPr>
        <w:t>First modification to the</w:t>
      </w:r>
    </w:p>
    <w:p w14:paraId="31E7E3EE" w14:textId="4542BC41" w:rsidR="000660E8" w:rsidRPr="003D7379" w:rsidRDefault="000660E8" w:rsidP="000660E8">
      <w:pPr>
        <w:jc w:val="center"/>
        <w:rPr>
          <w:rFonts w:ascii="Times New Roman" w:hAnsi="Times New Roman"/>
          <w:b/>
          <w:sz w:val="24"/>
          <w:u w:val="single"/>
        </w:rPr>
      </w:pPr>
      <w:r w:rsidRPr="003D7379">
        <w:rPr>
          <w:rFonts w:ascii="Times New Roman" w:hAnsi="Times New Roman"/>
          <w:b/>
          <w:sz w:val="24"/>
          <w:u w:val="single"/>
        </w:rPr>
        <w:t xml:space="preserve">Operational arrangements between the European Commission and </w:t>
      </w:r>
      <w:r w:rsidR="2778874E" w:rsidRPr="003D7379">
        <w:rPr>
          <w:rFonts w:ascii="Times New Roman" w:hAnsi="Times New Roman"/>
          <w:b/>
          <w:sz w:val="24"/>
          <w:u w:val="single"/>
        </w:rPr>
        <w:t>Latv</w:t>
      </w:r>
      <w:r w:rsidR="002B2E4E" w:rsidRPr="003D7379">
        <w:rPr>
          <w:rFonts w:ascii="Times New Roman" w:hAnsi="Times New Roman"/>
          <w:b/>
          <w:sz w:val="24"/>
          <w:u w:val="single"/>
        </w:rPr>
        <w:t>ia</w:t>
      </w:r>
    </w:p>
    <w:p w14:paraId="281FE07A" w14:textId="77777777" w:rsidR="000660E8" w:rsidRPr="003D7379" w:rsidRDefault="000660E8" w:rsidP="000660E8">
      <w:pPr>
        <w:rPr>
          <w:rFonts w:ascii="Times New Roman" w:hAnsi="Times New Roman"/>
          <w:sz w:val="24"/>
        </w:rPr>
      </w:pPr>
    </w:p>
    <w:p w14:paraId="69F378F1" w14:textId="77777777" w:rsidR="000660E8" w:rsidRPr="003D7379" w:rsidRDefault="000660E8" w:rsidP="000660E8">
      <w:pPr>
        <w:rPr>
          <w:rFonts w:ascii="Times New Roman" w:hAnsi="Times New Roman"/>
          <w:sz w:val="24"/>
        </w:rPr>
      </w:pPr>
      <w:r w:rsidRPr="003D7379">
        <w:rPr>
          <w:rFonts w:ascii="Times New Roman" w:hAnsi="Times New Roman"/>
          <w:sz w:val="24"/>
        </w:rPr>
        <w:t xml:space="preserve">[The modification to the Operational Arrangements shall enter into force on the date of receipt of the </w:t>
      </w:r>
      <w:r w:rsidRPr="003D7379">
        <w:rPr>
          <w:rFonts w:ascii="Times New Roman" w:hAnsi="Times New Roman"/>
          <w:sz w:val="24"/>
          <w:lang w:val="en-US"/>
        </w:rPr>
        <w:t xml:space="preserve">European Commission’s </w:t>
      </w:r>
      <w:r w:rsidRPr="003D7379">
        <w:rPr>
          <w:rFonts w:ascii="Times New Roman" w:hAnsi="Times New Roman"/>
          <w:color w:val="000000"/>
          <w:sz w:val="24"/>
        </w:rPr>
        <w:t>agreement in writing.]</w:t>
      </w:r>
    </w:p>
    <w:p w14:paraId="3C73A079" w14:textId="77777777" w:rsidR="000660E8" w:rsidRPr="003D7379" w:rsidRDefault="000660E8" w:rsidP="000660E8">
      <w:pPr>
        <w:rPr>
          <w:rFonts w:ascii="Times New Roman" w:hAnsi="Times New Roman"/>
          <w:sz w:val="24"/>
        </w:rPr>
      </w:pPr>
    </w:p>
    <w:p w14:paraId="3AE02384"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This modification to the Operational Arrangements is made by and between</w:t>
      </w:r>
    </w:p>
    <w:p w14:paraId="43BF4576" w14:textId="77777777" w:rsidR="000660E8" w:rsidRPr="003D7379" w:rsidRDefault="000660E8" w:rsidP="000660E8">
      <w:pPr>
        <w:rPr>
          <w:rFonts w:ascii="Times New Roman" w:hAnsi="Times New Roman"/>
          <w:sz w:val="24"/>
          <w:lang w:val="en-IE"/>
        </w:rPr>
      </w:pPr>
    </w:p>
    <w:p w14:paraId="1BD896C9"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the European Union, represented by the European Commission,</w:t>
      </w:r>
    </w:p>
    <w:p w14:paraId="5F1D6B78"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hereinafter referred to as “</w:t>
      </w:r>
      <w:r w:rsidRPr="003D7379">
        <w:rPr>
          <w:rFonts w:ascii="Times New Roman" w:hAnsi="Times New Roman"/>
          <w:b/>
          <w:sz w:val="24"/>
          <w:lang w:val="en-IE"/>
        </w:rPr>
        <w:t>the Commission</w:t>
      </w:r>
      <w:r w:rsidRPr="003D7379">
        <w:rPr>
          <w:rFonts w:ascii="Times New Roman" w:hAnsi="Times New Roman"/>
          <w:sz w:val="24"/>
          <w:lang w:val="en-IE"/>
        </w:rPr>
        <w:t>”</w:t>
      </w:r>
    </w:p>
    <w:p w14:paraId="06B0BB41" w14:textId="77777777" w:rsidR="000660E8" w:rsidRPr="003D7379" w:rsidRDefault="000660E8" w:rsidP="000660E8">
      <w:pPr>
        <w:rPr>
          <w:rFonts w:ascii="Times New Roman" w:hAnsi="Times New Roman"/>
          <w:sz w:val="24"/>
          <w:lang w:val="en-IE"/>
        </w:rPr>
      </w:pPr>
    </w:p>
    <w:p w14:paraId="450C6C3A"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and</w:t>
      </w:r>
    </w:p>
    <w:p w14:paraId="08A0CF15" w14:textId="77777777" w:rsidR="000660E8" w:rsidRPr="003D7379" w:rsidRDefault="000660E8" w:rsidP="000660E8">
      <w:pPr>
        <w:rPr>
          <w:rFonts w:ascii="Times New Roman" w:hAnsi="Times New Roman"/>
          <w:sz w:val="24"/>
          <w:lang w:val="en-IE"/>
        </w:rPr>
      </w:pPr>
    </w:p>
    <w:p w14:paraId="1C34FC39" w14:textId="55545DE2" w:rsidR="000660E8" w:rsidRPr="003D7379" w:rsidRDefault="26EBA408" w:rsidP="000660E8">
      <w:pPr>
        <w:rPr>
          <w:rFonts w:ascii="Times New Roman" w:hAnsi="Times New Roman"/>
          <w:sz w:val="24"/>
          <w:lang w:val="en-IE"/>
        </w:rPr>
      </w:pPr>
      <w:r w:rsidRPr="00742E6E">
        <w:rPr>
          <w:rFonts w:ascii="Times New Roman" w:hAnsi="Times New Roman" w:cs="Times New Roman"/>
          <w:b/>
          <w:bCs/>
          <w:sz w:val="24"/>
          <w:szCs w:val="24"/>
          <w:lang w:val="en-IE"/>
        </w:rPr>
        <w:t>Republic of Latvia</w:t>
      </w:r>
      <w:r w:rsidR="000660E8" w:rsidRPr="00742E6E">
        <w:rPr>
          <w:rFonts w:ascii="Times New Roman" w:hAnsi="Times New Roman" w:cs="Times New Roman"/>
          <w:sz w:val="24"/>
          <w:szCs w:val="24"/>
          <w:lang w:val="en-IE"/>
        </w:rPr>
        <w:t>,</w:t>
      </w:r>
      <w:r w:rsidR="000660E8" w:rsidRPr="003D7379">
        <w:rPr>
          <w:rFonts w:ascii="Times New Roman" w:hAnsi="Times New Roman"/>
          <w:sz w:val="24"/>
          <w:lang w:val="en-IE"/>
        </w:rPr>
        <w:t xml:space="preserve"> represented by the </w:t>
      </w:r>
      <w:r w:rsidR="00D74316" w:rsidRPr="003D7379">
        <w:rPr>
          <w:rFonts w:ascii="Times New Roman" w:hAnsi="Times New Roman"/>
          <w:sz w:val="24"/>
          <w:lang w:val="en-IE"/>
        </w:rPr>
        <w:t>M</w:t>
      </w:r>
      <w:r w:rsidR="000660E8" w:rsidRPr="003D7379">
        <w:rPr>
          <w:rFonts w:ascii="Times New Roman" w:hAnsi="Times New Roman"/>
          <w:sz w:val="24"/>
          <w:lang w:val="en-IE"/>
        </w:rPr>
        <w:t xml:space="preserve">inister of </w:t>
      </w:r>
      <w:r w:rsidR="628AF121" w:rsidRPr="003D7379">
        <w:rPr>
          <w:rFonts w:ascii="Times New Roman" w:hAnsi="Times New Roman" w:cs="Times New Roman"/>
          <w:sz w:val="24"/>
          <w:szCs w:val="24"/>
          <w:lang w:val="en-IE"/>
        </w:rPr>
        <w:t>Finance</w:t>
      </w:r>
      <w:r w:rsidR="000660E8" w:rsidRPr="003D7379">
        <w:rPr>
          <w:rFonts w:ascii="Times New Roman" w:hAnsi="Times New Roman" w:cs="Times New Roman"/>
          <w:sz w:val="24"/>
          <w:szCs w:val="24"/>
          <w:lang w:val="en-IE"/>
        </w:rPr>
        <w:t>,</w:t>
      </w:r>
    </w:p>
    <w:p w14:paraId="37BCD4E6"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Hereinafter referred to as “</w:t>
      </w:r>
      <w:r w:rsidRPr="003D7379">
        <w:rPr>
          <w:rFonts w:ascii="Times New Roman" w:hAnsi="Times New Roman"/>
          <w:b/>
          <w:sz w:val="24"/>
          <w:lang w:val="en-IE"/>
        </w:rPr>
        <w:t>the Member State</w:t>
      </w:r>
      <w:r w:rsidRPr="003D7379">
        <w:rPr>
          <w:rFonts w:ascii="Times New Roman" w:hAnsi="Times New Roman"/>
          <w:sz w:val="24"/>
          <w:lang w:val="en-IE"/>
        </w:rPr>
        <w:t>”,</w:t>
      </w:r>
    </w:p>
    <w:p w14:paraId="62404C40" w14:textId="77777777" w:rsidR="000660E8" w:rsidRPr="003D7379" w:rsidRDefault="000660E8" w:rsidP="000660E8">
      <w:pPr>
        <w:rPr>
          <w:rFonts w:ascii="Times New Roman" w:hAnsi="Times New Roman"/>
          <w:sz w:val="24"/>
          <w:lang w:val="en-IE"/>
        </w:rPr>
      </w:pPr>
    </w:p>
    <w:p w14:paraId="57BA2524"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hereinafter jointly referred to as the “Parties” and each of them a “Party”</w:t>
      </w:r>
    </w:p>
    <w:p w14:paraId="1B2FB384" w14:textId="77777777" w:rsidR="000660E8" w:rsidRPr="003D7379" w:rsidRDefault="000660E8" w:rsidP="000660E8">
      <w:pPr>
        <w:rPr>
          <w:rFonts w:ascii="Times New Roman" w:hAnsi="Times New Roman"/>
          <w:sz w:val="24"/>
          <w:lang w:val="en-IE"/>
        </w:rPr>
      </w:pPr>
    </w:p>
    <w:p w14:paraId="100695D7" w14:textId="77777777" w:rsidR="000660E8" w:rsidRPr="003D7379" w:rsidRDefault="000660E8" w:rsidP="000660E8">
      <w:pPr>
        <w:rPr>
          <w:rFonts w:ascii="Times New Roman" w:hAnsi="Times New Roman"/>
          <w:sz w:val="24"/>
          <w:lang w:val="en-IE"/>
        </w:rPr>
      </w:pPr>
      <w:r w:rsidRPr="003D7379">
        <w:rPr>
          <w:rFonts w:ascii="Times New Roman" w:hAnsi="Times New Roman"/>
          <w:sz w:val="24"/>
          <w:lang w:val="en-IE"/>
        </w:rPr>
        <w:t>The Parties have agreed the following:</w:t>
      </w:r>
    </w:p>
    <w:p w14:paraId="67AF0623" w14:textId="77777777" w:rsidR="000660E8" w:rsidRPr="003D7379" w:rsidRDefault="000660E8" w:rsidP="000660E8">
      <w:pPr>
        <w:rPr>
          <w:rFonts w:ascii="Times New Roman" w:hAnsi="Times New Roman"/>
          <w:sz w:val="24"/>
          <w:lang w:val="en-IE"/>
        </w:rPr>
      </w:pPr>
    </w:p>
    <w:p w14:paraId="408B4CEC" w14:textId="5F84BBC7" w:rsidR="000660E8" w:rsidRPr="003D7379" w:rsidRDefault="000660E8" w:rsidP="000660E8">
      <w:pPr>
        <w:rPr>
          <w:rFonts w:ascii="Times New Roman" w:hAnsi="Times New Roman"/>
          <w:sz w:val="24"/>
          <w:lang w:val="en-IE"/>
        </w:rPr>
      </w:pPr>
      <w:r w:rsidRPr="003D7379">
        <w:rPr>
          <w:rFonts w:ascii="Times New Roman" w:hAnsi="Times New Roman"/>
          <w:sz w:val="24"/>
          <w:lang w:val="en-IE"/>
        </w:rPr>
        <w:t xml:space="preserve">Operational Arrangements of </w:t>
      </w:r>
      <w:r w:rsidR="6047A8D7" w:rsidRPr="71425DA3">
        <w:rPr>
          <w:rFonts w:ascii="Times New Roman" w:hAnsi="Times New Roman" w:cs="Times New Roman"/>
          <w:sz w:val="24"/>
          <w:szCs w:val="24"/>
          <w:lang w:val="en-IE"/>
        </w:rPr>
        <w:t>16 February 2022</w:t>
      </w:r>
      <w:r w:rsidRPr="003D7379">
        <w:rPr>
          <w:rFonts w:ascii="Times New Roman" w:hAnsi="Times New Roman"/>
          <w:sz w:val="24"/>
          <w:lang w:val="en-IE"/>
        </w:rPr>
        <w:t xml:space="preserve"> between the European Commission and </w:t>
      </w:r>
      <w:r w:rsidR="00D74316" w:rsidRPr="003D7379">
        <w:rPr>
          <w:rFonts w:ascii="Times New Roman" w:hAnsi="Times New Roman"/>
          <w:sz w:val="24"/>
          <w:lang w:val="en-IE"/>
        </w:rPr>
        <w:t>Latvia</w:t>
      </w:r>
      <w:r w:rsidRPr="003D7379">
        <w:rPr>
          <w:rFonts w:ascii="Times New Roman" w:hAnsi="Times New Roman"/>
          <w:sz w:val="24"/>
          <w:lang w:val="en-IE"/>
        </w:rPr>
        <w:t xml:space="preserve"> are modified as follows:</w:t>
      </w:r>
    </w:p>
    <w:p w14:paraId="3B12DC44" w14:textId="77777777" w:rsidR="000660E8" w:rsidRPr="00742E6E" w:rsidRDefault="000660E8" w:rsidP="000660E8">
      <w:pPr>
        <w:pStyle w:val="ListParagraph"/>
        <w:ind w:left="360"/>
        <w:jc w:val="both"/>
        <w:rPr>
          <w:rFonts w:ascii="Times New Roman" w:hAnsi="Times New Roman" w:cs="Times New Roman"/>
          <w:sz w:val="24"/>
          <w:szCs w:val="24"/>
        </w:rPr>
      </w:pPr>
    </w:p>
    <w:p w14:paraId="75D84E3B" w14:textId="2F7AA584" w:rsidR="000660E8" w:rsidRPr="007A555C" w:rsidRDefault="000660E8" w:rsidP="0032259E">
      <w:pPr>
        <w:pStyle w:val="ListParagraph"/>
        <w:numPr>
          <w:ilvl w:val="0"/>
          <w:numId w:val="78"/>
        </w:numPr>
        <w:spacing w:after="160" w:line="259" w:lineRule="auto"/>
        <w:jc w:val="both"/>
        <w:rPr>
          <w:rFonts w:ascii="Times New Roman" w:hAnsi="Times New Roman" w:cs="Times New Roman"/>
          <w:sz w:val="24"/>
          <w:szCs w:val="24"/>
        </w:rPr>
      </w:pPr>
      <w:bookmarkStart w:id="3" w:name="_Hlk137978789"/>
      <w:r w:rsidRPr="003D7379">
        <w:rPr>
          <w:rFonts w:ascii="Times New Roman" w:hAnsi="Times New Roman"/>
          <w:sz w:val="24"/>
        </w:rPr>
        <w:t>In Section 3: Timeline for payment requests</w:t>
      </w:r>
    </w:p>
    <w:bookmarkEnd w:id="3"/>
    <w:p w14:paraId="063E1EBB" w14:textId="77777777" w:rsidR="000660E8" w:rsidRPr="00742E6E" w:rsidRDefault="000660E8" w:rsidP="000660E8">
      <w:pPr>
        <w:pStyle w:val="ListParagraph"/>
        <w:jc w:val="both"/>
        <w:rPr>
          <w:rFonts w:ascii="Times New Roman" w:hAnsi="Times New Roman" w:cs="Times New Roman"/>
          <w:sz w:val="24"/>
          <w:szCs w:val="24"/>
        </w:rPr>
      </w:pPr>
    </w:p>
    <w:p w14:paraId="6EBBE686" w14:textId="5A925BB9" w:rsidR="000660E8" w:rsidRPr="00742E6E" w:rsidRDefault="000660E8" w:rsidP="000660E8">
      <w:pPr>
        <w:pStyle w:val="ListParagraph"/>
        <w:numPr>
          <w:ilvl w:val="0"/>
          <w:numId w:val="80"/>
        </w:numPr>
        <w:spacing w:after="160"/>
        <w:jc w:val="both"/>
        <w:rPr>
          <w:rFonts w:ascii="Times New Roman" w:hAnsi="Times New Roman" w:cs="Times New Roman"/>
          <w:sz w:val="24"/>
          <w:szCs w:val="24"/>
        </w:rPr>
      </w:pPr>
      <w:r w:rsidRPr="00742E6E">
        <w:rPr>
          <w:rFonts w:ascii="Times New Roman" w:hAnsi="Times New Roman" w:cs="Times New Roman"/>
          <w:sz w:val="24"/>
          <w:szCs w:val="24"/>
        </w:rPr>
        <w:t xml:space="preserve">The </w:t>
      </w:r>
      <w:bookmarkStart w:id="4" w:name="_Hlk137979083"/>
      <w:r w:rsidRPr="00742E6E">
        <w:rPr>
          <w:rFonts w:ascii="Times New Roman" w:hAnsi="Times New Roman" w:cs="Times New Roman"/>
          <w:sz w:val="24"/>
          <w:szCs w:val="24"/>
        </w:rPr>
        <w:t xml:space="preserve">table for Financial Contribution </w:t>
      </w:r>
      <w:bookmarkEnd w:id="4"/>
      <w:r w:rsidRPr="00742E6E">
        <w:rPr>
          <w:rFonts w:ascii="Times New Roman" w:hAnsi="Times New Roman" w:cs="Times New Roman"/>
          <w:sz w:val="24"/>
          <w:szCs w:val="24"/>
        </w:rPr>
        <w:t>is replaced by the following:</w:t>
      </w:r>
    </w:p>
    <w:p w14:paraId="2882776D" w14:textId="77BC1C3F" w:rsidR="00476D94" w:rsidRPr="00742E6E" w:rsidRDefault="00476D94" w:rsidP="003D7379">
      <w:pPr>
        <w:pStyle w:val="ListParagraph"/>
        <w:ind w:left="1080"/>
        <w:rPr>
          <w:rFonts w:ascii="Times New Roman" w:hAnsi="Times New Roman" w:cs="Times New Roman"/>
          <w:b/>
          <w:iCs/>
          <w:noProof/>
          <w:sz w:val="24"/>
          <w:szCs w:val="24"/>
        </w:rPr>
      </w:pPr>
    </w:p>
    <w:tbl>
      <w:tblPr>
        <w:tblStyle w:val="TableGrid"/>
        <w:tblW w:w="8930" w:type="dxa"/>
        <w:tblInd w:w="534" w:type="dxa"/>
        <w:tblLook w:val="04A0" w:firstRow="1" w:lastRow="0" w:firstColumn="1" w:lastColumn="0" w:noHBand="0" w:noVBand="1"/>
      </w:tblPr>
      <w:tblGrid>
        <w:gridCol w:w="4365"/>
        <w:gridCol w:w="3289"/>
        <w:gridCol w:w="1276"/>
      </w:tblGrid>
      <w:tr w:rsidR="0041493A" w:rsidRPr="00742E6E" w14:paraId="4A996663" w14:textId="77777777" w:rsidTr="003D7379">
        <w:tc>
          <w:tcPr>
            <w:tcW w:w="4365" w:type="dxa"/>
          </w:tcPr>
          <w:p w14:paraId="302C4F50" w14:textId="77777777" w:rsidR="00476D94" w:rsidRPr="003D7379" w:rsidRDefault="3FB6C287" w:rsidP="00476D94">
            <w:pPr>
              <w:rPr>
                <w:rStyle w:val="IntenseEmphasis"/>
                <w:rFonts w:ascii="Times New Roman" w:hAnsi="Times New Roman"/>
                <w:color w:val="auto"/>
                <w:sz w:val="24"/>
              </w:rPr>
            </w:pPr>
            <w:r w:rsidRPr="003D7379">
              <w:rPr>
                <w:rStyle w:val="IntenseEmphasis"/>
                <w:rFonts w:ascii="Times New Roman" w:hAnsi="Times New Roman"/>
                <w:color w:val="auto"/>
                <w:sz w:val="24"/>
              </w:rPr>
              <w:t>Payment Request for the First Instalment</w:t>
            </w:r>
          </w:p>
        </w:tc>
        <w:tc>
          <w:tcPr>
            <w:tcW w:w="3289" w:type="dxa"/>
          </w:tcPr>
          <w:p w14:paraId="2EEB8B2D"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EUR 231 000 000,00</w:t>
            </w:r>
          </w:p>
        </w:tc>
        <w:tc>
          <w:tcPr>
            <w:tcW w:w="1276" w:type="dxa"/>
          </w:tcPr>
          <w:p w14:paraId="1D471265"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Q2 2022</w:t>
            </w:r>
          </w:p>
        </w:tc>
      </w:tr>
      <w:tr w:rsidR="0041493A" w:rsidRPr="00742E6E" w14:paraId="0642F282" w14:textId="77777777" w:rsidTr="003D7379">
        <w:tc>
          <w:tcPr>
            <w:tcW w:w="4365" w:type="dxa"/>
          </w:tcPr>
          <w:p w14:paraId="79F9B88E" w14:textId="77777777" w:rsidR="00476D94" w:rsidRPr="003D7379" w:rsidRDefault="3FB6C287" w:rsidP="00476D94">
            <w:pPr>
              <w:rPr>
                <w:rStyle w:val="IntenseEmphasis"/>
                <w:rFonts w:ascii="Times New Roman" w:hAnsi="Times New Roman"/>
                <w:color w:val="auto"/>
                <w:sz w:val="24"/>
              </w:rPr>
            </w:pPr>
            <w:r w:rsidRPr="003D7379">
              <w:rPr>
                <w:rStyle w:val="IntenseEmphasis"/>
                <w:rFonts w:ascii="Times New Roman" w:hAnsi="Times New Roman"/>
                <w:color w:val="auto"/>
                <w:sz w:val="24"/>
              </w:rPr>
              <w:t>Payment Request for the Second Instalment</w:t>
            </w:r>
          </w:p>
        </w:tc>
        <w:tc>
          <w:tcPr>
            <w:tcW w:w="3289" w:type="dxa"/>
          </w:tcPr>
          <w:p w14:paraId="7C2A228F" w14:textId="3BD5A68B"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 xml:space="preserve">EUR </w:t>
            </w:r>
            <w:r w:rsidR="32F1C009" w:rsidRPr="2750B201">
              <w:rPr>
                <w:rStyle w:val="IntenseEmphasis"/>
                <w:rFonts w:ascii="Times New Roman" w:hAnsi="Times New Roman" w:cs="Times New Roman"/>
                <w:color w:val="auto"/>
                <w:sz w:val="24"/>
                <w:szCs w:val="24"/>
              </w:rPr>
              <w:t>388</w:t>
            </w:r>
            <w:r w:rsidR="32F1C009" w:rsidRPr="003D7379">
              <w:rPr>
                <w:rStyle w:val="IntenseEmphasis"/>
                <w:rFonts w:ascii="Times New Roman" w:hAnsi="Times New Roman"/>
                <w:color w:val="auto"/>
                <w:sz w:val="24"/>
              </w:rPr>
              <w:t xml:space="preserve"> </w:t>
            </w:r>
            <w:r w:rsidRPr="003D7379">
              <w:rPr>
                <w:rStyle w:val="IntenseEmphasis"/>
                <w:rFonts w:ascii="Times New Roman" w:hAnsi="Times New Roman"/>
                <w:color w:val="auto"/>
                <w:sz w:val="24"/>
              </w:rPr>
              <w:t>000 000,00</w:t>
            </w:r>
          </w:p>
        </w:tc>
        <w:tc>
          <w:tcPr>
            <w:tcW w:w="1276" w:type="dxa"/>
          </w:tcPr>
          <w:p w14:paraId="777CB544"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Q2 2023</w:t>
            </w:r>
          </w:p>
        </w:tc>
      </w:tr>
      <w:tr w:rsidR="0041493A" w:rsidRPr="00742E6E" w14:paraId="55A33042" w14:textId="77777777" w:rsidTr="003D7379">
        <w:tc>
          <w:tcPr>
            <w:tcW w:w="4365" w:type="dxa"/>
          </w:tcPr>
          <w:p w14:paraId="515E21FE" w14:textId="77777777" w:rsidR="00476D94" w:rsidRPr="003D7379" w:rsidRDefault="3FB6C287" w:rsidP="00476D94">
            <w:pPr>
              <w:rPr>
                <w:rStyle w:val="IntenseEmphasis"/>
                <w:rFonts w:ascii="Times New Roman" w:hAnsi="Times New Roman"/>
                <w:color w:val="auto"/>
                <w:sz w:val="24"/>
              </w:rPr>
            </w:pPr>
            <w:r w:rsidRPr="003D7379">
              <w:rPr>
                <w:rStyle w:val="IntenseEmphasis"/>
                <w:rFonts w:ascii="Times New Roman" w:hAnsi="Times New Roman"/>
                <w:color w:val="auto"/>
                <w:sz w:val="24"/>
              </w:rPr>
              <w:t>Payment Request for the Third Instalment</w:t>
            </w:r>
          </w:p>
        </w:tc>
        <w:tc>
          <w:tcPr>
            <w:tcW w:w="3289" w:type="dxa"/>
          </w:tcPr>
          <w:p w14:paraId="234AF307" w14:textId="0E62F046"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 xml:space="preserve">EUR </w:t>
            </w:r>
            <w:r w:rsidR="6F8638EC" w:rsidRPr="2750B201">
              <w:rPr>
                <w:rStyle w:val="IntenseEmphasis"/>
                <w:rFonts w:ascii="Times New Roman" w:hAnsi="Times New Roman" w:cs="Times New Roman"/>
                <w:color w:val="auto"/>
                <w:sz w:val="24"/>
                <w:szCs w:val="24"/>
              </w:rPr>
              <w:t>318</w:t>
            </w:r>
            <w:r w:rsidR="6F8638EC" w:rsidRPr="003D7379">
              <w:rPr>
                <w:rStyle w:val="IntenseEmphasis"/>
                <w:rFonts w:ascii="Times New Roman" w:hAnsi="Times New Roman"/>
                <w:color w:val="auto"/>
                <w:sz w:val="24"/>
              </w:rPr>
              <w:t xml:space="preserve"> </w:t>
            </w:r>
            <w:r w:rsidRPr="003D7379">
              <w:rPr>
                <w:rStyle w:val="IntenseEmphasis"/>
                <w:rFonts w:ascii="Times New Roman" w:hAnsi="Times New Roman"/>
                <w:color w:val="auto"/>
                <w:sz w:val="24"/>
              </w:rPr>
              <w:t>000 000,00</w:t>
            </w:r>
          </w:p>
        </w:tc>
        <w:tc>
          <w:tcPr>
            <w:tcW w:w="1276" w:type="dxa"/>
          </w:tcPr>
          <w:p w14:paraId="0D5A20A6"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Q2 2024</w:t>
            </w:r>
          </w:p>
        </w:tc>
      </w:tr>
      <w:tr w:rsidR="0041493A" w:rsidRPr="00742E6E" w14:paraId="19E54261" w14:textId="77777777" w:rsidTr="003D7379">
        <w:tc>
          <w:tcPr>
            <w:tcW w:w="4365" w:type="dxa"/>
          </w:tcPr>
          <w:p w14:paraId="707F3767" w14:textId="77777777" w:rsidR="00476D94" w:rsidRPr="003D7379" w:rsidRDefault="3FB6C287" w:rsidP="00476D94">
            <w:pPr>
              <w:rPr>
                <w:rStyle w:val="IntenseEmphasis"/>
                <w:rFonts w:ascii="Times New Roman" w:hAnsi="Times New Roman"/>
                <w:color w:val="auto"/>
                <w:sz w:val="24"/>
              </w:rPr>
            </w:pPr>
            <w:r w:rsidRPr="003D7379">
              <w:rPr>
                <w:rStyle w:val="IntenseEmphasis"/>
                <w:rFonts w:ascii="Times New Roman" w:hAnsi="Times New Roman"/>
                <w:color w:val="auto"/>
                <w:sz w:val="24"/>
              </w:rPr>
              <w:t>Payment Request for the Fourth Instalment</w:t>
            </w:r>
          </w:p>
        </w:tc>
        <w:tc>
          <w:tcPr>
            <w:tcW w:w="3289" w:type="dxa"/>
          </w:tcPr>
          <w:p w14:paraId="5B7D6C0B" w14:textId="04A875BD"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 xml:space="preserve">EUR </w:t>
            </w:r>
            <w:r w:rsidR="76F589C2" w:rsidRPr="2750B201">
              <w:rPr>
                <w:rStyle w:val="IntenseEmphasis"/>
                <w:rFonts w:ascii="Times New Roman" w:hAnsi="Times New Roman" w:cs="Times New Roman"/>
                <w:color w:val="auto"/>
                <w:sz w:val="24"/>
                <w:szCs w:val="24"/>
              </w:rPr>
              <w:t>387</w:t>
            </w:r>
            <w:r w:rsidRPr="003D7379">
              <w:rPr>
                <w:rStyle w:val="IntenseEmphasis"/>
                <w:rFonts w:ascii="Times New Roman" w:hAnsi="Times New Roman"/>
                <w:color w:val="auto"/>
                <w:sz w:val="24"/>
              </w:rPr>
              <w:t xml:space="preserve"> 000 000,00</w:t>
            </w:r>
          </w:p>
        </w:tc>
        <w:tc>
          <w:tcPr>
            <w:tcW w:w="1276" w:type="dxa"/>
          </w:tcPr>
          <w:p w14:paraId="75A6C520"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Q2 2025</w:t>
            </w:r>
          </w:p>
        </w:tc>
      </w:tr>
      <w:tr w:rsidR="0041493A" w:rsidRPr="00742E6E" w14:paraId="543E0AED" w14:textId="77777777" w:rsidTr="003D7379">
        <w:trPr>
          <w:trHeight w:val="300"/>
        </w:trPr>
        <w:tc>
          <w:tcPr>
            <w:tcW w:w="4365" w:type="dxa"/>
          </w:tcPr>
          <w:p w14:paraId="0B30507E" w14:textId="77777777" w:rsidR="00476D94" w:rsidRPr="003D7379" w:rsidRDefault="3FB6C287" w:rsidP="00476D94">
            <w:pPr>
              <w:rPr>
                <w:rStyle w:val="IntenseEmphasis"/>
                <w:rFonts w:ascii="Times New Roman" w:hAnsi="Times New Roman"/>
                <w:color w:val="auto"/>
                <w:sz w:val="24"/>
              </w:rPr>
            </w:pPr>
            <w:r w:rsidRPr="003D7379">
              <w:rPr>
                <w:rStyle w:val="IntenseEmphasis"/>
                <w:rFonts w:ascii="Times New Roman" w:hAnsi="Times New Roman"/>
                <w:color w:val="auto"/>
                <w:sz w:val="24"/>
              </w:rPr>
              <w:t>Payment Request for the Fifth Instalment</w:t>
            </w:r>
          </w:p>
        </w:tc>
        <w:tc>
          <w:tcPr>
            <w:tcW w:w="3289" w:type="dxa"/>
          </w:tcPr>
          <w:p w14:paraId="578CAFAA" w14:textId="4DB99200"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 xml:space="preserve">EUR </w:t>
            </w:r>
            <w:r w:rsidR="387570C4" w:rsidRPr="2750B201">
              <w:rPr>
                <w:rStyle w:val="IntenseEmphasis"/>
                <w:rFonts w:ascii="Times New Roman" w:hAnsi="Times New Roman" w:cs="Times New Roman"/>
                <w:color w:val="auto"/>
                <w:sz w:val="24"/>
                <w:szCs w:val="24"/>
              </w:rPr>
              <w:t>258</w:t>
            </w:r>
            <w:r w:rsidRPr="003D7379">
              <w:rPr>
                <w:rStyle w:val="IntenseEmphasis"/>
                <w:rFonts w:ascii="Times New Roman" w:hAnsi="Times New Roman"/>
                <w:color w:val="auto"/>
                <w:sz w:val="24"/>
              </w:rPr>
              <w:t xml:space="preserve"> 000 000,00</w:t>
            </w:r>
          </w:p>
        </w:tc>
        <w:tc>
          <w:tcPr>
            <w:tcW w:w="1276" w:type="dxa"/>
          </w:tcPr>
          <w:p w14:paraId="4B3BE7F2"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Q2 2026</w:t>
            </w:r>
          </w:p>
        </w:tc>
      </w:tr>
      <w:tr w:rsidR="0041493A" w:rsidRPr="00742E6E" w14:paraId="2D5D40B5" w14:textId="77777777" w:rsidTr="003D7379">
        <w:tc>
          <w:tcPr>
            <w:tcW w:w="4365" w:type="dxa"/>
          </w:tcPr>
          <w:p w14:paraId="6B360208" w14:textId="77777777" w:rsidR="00476D94" w:rsidRPr="003D7379" w:rsidRDefault="3FB6C287" w:rsidP="00476D94">
            <w:pPr>
              <w:rPr>
                <w:rStyle w:val="IntenseEmphasis"/>
                <w:rFonts w:ascii="Times New Roman" w:hAnsi="Times New Roman"/>
                <w:color w:val="auto"/>
                <w:sz w:val="24"/>
              </w:rPr>
            </w:pPr>
            <w:r w:rsidRPr="003D7379">
              <w:rPr>
                <w:rStyle w:val="IntenseEmphasis"/>
                <w:rFonts w:ascii="Times New Roman" w:hAnsi="Times New Roman"/>
                <w:color w:val="auto"/>
                <w:sz w:val="24"/>
              </w:rPr>
              <w:t>Payment Request for the Sixth Instalment</w:t>
            </w:r>
          </w:p>
        </w:tc>
        <w:tc>
          <w:tcPr>
            <w:tcW w:w="3289" w:type="dxa"/>
          </w:tcPr>
          <w:p w14:paraId="11F8E83E" w14:textId="6322E8A2"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EUR</w:t>
            </w:r>
            <w:r w:rsidR="76F589C2" w:rsidRPr="003D7379">
              <w:rPr>
                <w:rStyle w:val="IntenseEmphasis"/>
                <w:rFonts w:ascii="Times New Roman" w:hAnsi="Times New Roman"/>
                <w:color w:val="auto"/>
                <w:sz w:val="24"/>
              </w:rPr>
              <w:t xml:space="preserve"> </w:t>
            </w:r>
            <w:r w:rsidR="76F589C2" w:rsidRPr="2750B201">
              <w:rPr>
                <w:rStyle w:val="IntenseEmphasis"/>
                <w:rFonts w:ascii="Times New Roman" w:eastAsia="Times New Roman" w:hAnsi="Times New Roman" w:cs="Times New Roman"/>
                <w:color w:val="auto"/>
                <w:sz w:val="24"/>
                <w:szCs w:val="24"/>
              </w:rPr>
              <w:t>387 244 522</w:t>
            </w:r>
            <w:r w:rsidRPr="003D7379">
              <w:rPr>
                <w:rStyle w:val="IntenseEmphasis"/>
                <w:rFonts w:ascii="Times New Roman" w:hAnsi="Times New Roman"/>
                <w:color w:val="auto"/>
                <w:sz w:val="24"/>
              </w:rPr>
              <w:t>,00</w:t>
            </w:r>
          </w:p>
        </w:tc>
        <w:tc>
          <w:tcPr>
            <w:tcW w:w="1276" w:type="dxa"/>
          </w:tcPr>
          <w:p w14:paraId="14F24567" w14:textId="77777777" w:rsidR="00476D94" w:rsidRPr="003D7379" w:rsidRDefault="3FB6C287" w:rsidP="00DB5144">
            <w:pPr>
              <w:jc w:val="right"/>
              <w:rPr>
                <w:rStyle w:val="IntenseEmphasis"/>
                <w:rFonts w:ascii="Times New Roman" w:hAnsi="Times New Roman"/>
                <w:color w:val="auto"/>
                <w:sz w:val="24"/>
              </w:rPr>
            </w:pPr>
            <w:r w:rsidRPr="003D7379">
              <w:rPr>
                <w:rStyle w:val="IntenseEmphasis"/>
                <w:rFonts w:ascii="Times New Roman" w:hAnsi="Times New Roman"/>
                <w:color w:val="auto"/>
                <w:sz w:val="24"/>
              </w:rPr>
              <w:t>Q3 2026</w:t>
            </w:r>
          </w:p>
        </w:tc>
      </w:tr>
    </w:tbl>
    <w:p w14:paraId="72F87209" w14:textId="77777777" w:rsidR="000660E8" w:rsidRPr="00742E6E" w:rsidRDefault="000660E8" w:rsidP="003D7379">
      <w:pPr>
        <w:ind w:firstLine="720"/>
        <w:rPr>
          <w:rFonts w:ascii="Times New Roman" w:hAnsi="Times New Roman" w:cs="Times New Roman"/>
          <w:sz w:val="24"/>
          <w:szCs w:val="24"/>
        </w:rPr>
      </w:pPr>
    </w:p>
    <w:p w14:paraId="3CDBBB70" w14:textId="5671E15E" w:rsidR="00732D16" w:rsidRDefault="00732D16" w:rsidP="00732D16">
      <w:pPr>
        <w:pStyle w:val="ListParagraph"/>
        <w:numPr>
          <w:ilvl w:val="0"/>
          <w:numId w:val="78"/>
        </w:num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Annex I: Milestones, Targets and Related Indicators is replaced by the following Annex I.</w:t>
      </w:r>
    </w:p>
    <w:p w14:paraId="54B28E3B" w14:textId="77777777" w:rsidR="00732D16" w:rsidRPr="00D14343" w:rsidRDefault="00732D16" w:rsidP="00732D16">
      <w:pPr>
        <w:pStyle w:val="ListParagraph"/>
        <w:numPr>
          <w:ilvl w:val="0"/>
          <w:numId w:val="78"/>
        </w:num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Annex II: Arrangements and Timetable for Monitoring is replaced by the following Annex II.</w:t>
      </w:r>
    </w:p>
    <w:p w14:paraId="250B430F" w14:textId="52F9C6F9" w:rsidR="000660E8" w:rsidRPr="0032259E" w:rsidRDefault="000660E8" w:rsidP="003D7379">
      <w:pPr>
        <w:rPr>
          <w:rFonts w:ascii="Times New Roman" w:hAnsi="Times New Roman"/>
          <w:sz w:val="24"/>
          <w:lang w:val="en-IE"/>
        </w:rPr>
      </w:pPr>
    </w:p>
    <w:bookmarkEnd w:id="2"/>
    <w:p w14:paraId="614ED589" w14:textId="4A9A0D31" w:rsidR="006D1D68" w:rsidRPr="00742E6E" w:rsidRDefault="006D1D68" w:rsidP="009D6F6F">
      <w:pPr>
        <w:pStyle w:val="Pagedecouverture"/>
        <w:rPr>
          <w:noProof/>
          <w:szCs w:val="24"/>
        </w:rPr>
      </w:pPr>
    </w:p>
    <w:bookmarkEnd w:id="0"/>
    <w:p w14:paraId="614ED605" w14:textId="7E4E5C01" w:rsidR="00AE6240" w:rsidRPr="00E36F26" w:rsidRDefault="00AE6240" w:rsidP="000F5022">
      <w:pPr>
        <w:rPr>
          <w:rFonts w:ascii="Times New Roman" w:hAnsi="Times New Roman" w:cs="Times New Roman"/>
          <w:noProof/>
          <w:lang w:val="en-IE"/>
        </w:rPr>
        <w:sectPr w:rsidR="00AE6240" w:rsidRPr="00E36F26" w:rsidSect="006402B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417" w:left="1417" w:header="708" w:footer="708" w:gutter="0"/>
          <w:cols w:space="720"/>
          <w:docGrid w:linePitch="360"/>
        </w:sectPr>
      </w:pPr>
    </w:p>
    <w:p w14:paraId="3D09D03C" w14:textId="7FD86758" w:rsidR="00732D16" w:rsidRDefault="008550FA" w:rsidP="0032259E">
      <w:pPr>
        <w:spacing w:after="160"/>
        <w:jc w:val="center"/>
        <w:rPr>
          <w:rFonts w:ascii="Times New Roman" w:hAnsi="Times New Roman" w:cs="Times New Roman"/>
          <w:sz w:val="24"/>
          <w:szCs w:val="24"/>
        </w:rPr>
      </w:pPr>
      <w:r w:rsidRPr="00FF6F85">
        <w:rPr>
          <w:rFonts w:ascii="Times New Roman" w:hAnsi="Times New Roman" w:cs="Times New Roman"/>
          <w:sz w:val="24"/>
          <w:szCs w:val="24"/>
        </w:rPr>
        <w:lastRenderedPageBreak/>
        <w:t>Annex I</w:t>
      </w:r>
    </w:p>
    <w:p w14:paraId="7F1B0D66" w14:textId="0675C988" w:rsidR="008550FA" w:rsidRPr="00FF6F85" w:rsidRDefault="008550FA" w:rsidP="0032259E">
      <w:pPr>
        <w:spacing w:after="160"/>
        <w:jc w:val="center"/>
        <w:rPr>
          <w:rFonts w:ascii="Times New Roman" w:hAnsi="Times New Roman" w:cs="Times New Roman"/>
          <w:sz w:val="24"/>
          <w:szCs w:val="24"/>
        </w:rPr>
      </w:pPr>
      <w:r w:rsidRPr="00FF6F85">
        <w:rPr>
          <w:rFonts w:ascii="Times New Roman" w:hAnsi="Times New Roman" w:cs="Times New Roman"/>
          <w:sz w:val="24"/>
          <w:szCs w:val="24"/>
        </w:rPr>
        <w:t xml:space="preserve">Milestones, Targets and Related Indicators </w:t>
      </w:r>
    </w:p>
    <w:p w14:paraId="299B4C0A" w14:textId="77777777" w:rsidR="00CA1172" w:rsidRPr="00CA1172" w:rsidRDefault="00CA1172" w:rsidP="00D00168">
      <w:pPr>
        <w:keepNext/>
        <w:keepLines/>
        <w:spacing w:before="40" w:after="120" w:line="259" w:lineRule="auto"/>
        <w:ind w:left="851"/>
        <w:outlineLvl w:val="1"/>
        <w:rPr>
          <w:rFonts w:ascii="Arial Narrow" w:eastAsiaTheme="majorEastAsia" w:hAnsi="Arial Narrow" w:cs="Times New Roman"/>
          <w:b/>
          <w:bCs/>
          <w:noProof/>
          <w:sz w:val="24"/>
          <w:szCs w:val="26"/>
        </w:rPr>
      </w:pPr>
      <w:r w:rsidRPr="00CA1172">
        <w:rPr>
          <w:rFonts w:ascii="Arial Narrow" w:eastAsiaTheme="majorEastAsia" w:hAnsi="Arial Narrow" w:cs="Times New Roman"/>
          <w:b/>
          <w:bCs/>
          <w:noProof/>
          <w:sz w:val="24"/>
          <w:szCs w:val="26"/>
        </w:rPr>
        <w:t>A. COMPONENT 1: CLIMATE CHANGE AND ENVIRONMENTAL SUSTAINABILITY</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879"/>
        <w:gridCol w:w="567"/>
        <w:gridCol w:w="992"/>
        <w:gridCol w:w="1105"/>
        <w:gridCol w:w="709"/>
        <w:gridCol w:w="572"/>
        <w:gridCol w:w="562"/>
        <w:gridCol w:w="425"/>
        <w:gridCol w:w="567"/>
        <w:gridCol w:w="1026"/>
        <w:gridCol w:w="1125"/>
        <w:gridCol w:w="3150"/>
        <w:gridCol w:w="3216"/>
      </w:tblGrid>
      <w:tr w:rsidR="002E6086" w:rsidRPr="0087412D" w14:paraId="1CA40075" w14:textId="77777777" w:rsidTr="009229C4">
        <w:trPr>
          <w:trHeight w:val="595"/>
          <w:tblHeader/>
        </w:trPr>
        <w:tc>
          <w:tcPr>
            <w:tcW w:w="414" w:type="dxa"/>
            <w:vMerge w:val="restart"/>
            <w:shd w:val="clear" w:color="auto" w:fill="B6DDE8" w:themeFill="accent5" w:themeFillTint="66"/>
            <w:vAlign w:val="center"/>
          </w:tcPr>
          <w:p w14:paraId="45C0E49D" w14:textId="77777777" w:rsidR="00CA1172" w:rsidRPr="0087412D" w:rsidRDefault="00CA1172" w:rsidP="00CA1172">
            <w:pPr>
              <w:spacing w:after="0" w:line="240" w:lineRule="auto"/>
              <w:jc w:val="center"/>
              <w:rPr>
                <w:rFonts w:ascii="Arial Narrow" w:eastAsiaTheme="minorEastAsia" w:hAnsi="Arial Narrow" w:cs="Times New Roman"/>
                <w:noProof/>
                <w:sz w:val="14"/>
                <w:szCs w:val="14"/>
                <w:lang w:val="en-US"/>
              </w:rPr>
            </w:pPr>
            <w:r w:rsidRPr="0087412D">
              <w:rPr>
                <w:rFonts w:ascii="Arial Narrow" w:eastAsia="Times New Roman" w:hAnsi="Arial Narrow" w:cs="Times New Roman"/>
                <w:b/>
                <w:noProof/>
                <w:sz w:val="14"/>
                <w:szCs w:val="14"/>
              </w:rPr>
              <w:t>#</w:t>
            </w:r>
            <w:r w:rsidRPr="0087412D">
              <w:rPr>
                <w:rFonts w:ascii="Arial Narrow" w:eastAsia="Times New Roman" w:hAnsi="Arial Narrow" w:cs="Times New Roman"/>
                <w:noProof/>
                <w:sz w:val="14"/>
                <w:szCs w:val="14"/>
              </w:rPr>
              <w:t xml:space="preserve"> </w:t>
            </w:r>
          </w:p>
        </w:tc>
        <w:tc>
          <w:tcPr>
            <w:tcW w:w="879" w:type="dxa"/>
            <w:vMerge w:val="restart"/>
            <w:shd w:val="clear" w:color="auto" w:fill="B6DDE8" w:themeFill="accent5" w:themeFillTint="66"/>
            <w:vAlign w:val="center"/>
          </w:tcPr>
          <w:p w14:paraId="140F31BB"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noProof/>
                <w:sz w:val="14"/>
                <w:szCs w:val="14"/>
              </w:rPr>
              <w:t>Related Measure (Reform or Investment)</w:t>
            </w:r>
            <w:r w:rsidRPr="0087412D">
              <w:rPr>
                <w:rFonts w:ascii="Arial Narrow" w:eastAsia="Times New Roman" w:hAnsi="Arial Narrow" w:cs="Times New Roman"/>
                <w:noProof/>
                <w:sz w:val="14"/>
                <w:szCs w:val="14"/>
                <w:lang w:val="en-IE"/>
              </w:rPr>
              <w:t xml:space="preserve"> </w:t>
            </w:r>
          </w:p>
        </w:tc>
        <w:tc>
          <w:tcPr>
            <w:tcW w:w="567" w:type="dxa"/>
            <w:vMerge w:val="restart"/>
            <w:shd w:val="clear" w:color="auto" w:fill="B6DDE8" w:themeFill="accent5" w:themeFillTint="66"/>
            <w:vAlign w:val="center"/>
          </w:tcPr>
          <w:p w14:paraId="25F38C7B" w14:textId="77777777" w:rsidR="00CA1172" w:rsidRPr="0087412D" w:rsidRDefault="00CA1172" w:rsidP="00CA1172">
            <w:pPr>
              <w:spacing w:after="0" w:line="240" w:lineRule="auto"/>
              <w:jc w:val="center"/>
              <w:rPr>
                <w:rFonts w:ascii="Arial Narrow" w:eastAsiaTheme="minorEastAsia" w:hAnsi="Arial Narrow" w:cs="Times New Roman"/>
                <w:noProof/>
                <w:sz w:val="14"/>
                <w:szCs w:val="14"/>
                <w:lang w:val="en-US"/>
              </w:rPr>
            </w:pPr>
            <w:r w:rsidRPr="0087412D">
              <w:rPr>
                <w:rFonts w:ascii="Arial Narrow" w:eastAsia="Times New Roman" w:hAnsi="Arial Narrow" w:cs="Times New Roman"/>
                <w:b/>
                <w:noProof/>
                <w:sz w:val="14"/>
                <w:szCs w:val="14"/>
              </w:rPr>
              <w:t>M/T</w:t>
            </w:r>
            <w:r w:rsidRPr="0087412D">
              <w:rPr>
                <w:rFonts w:ascii="Arial Narrow" w:eastAsia="Times New Roman" w:hAnsi="Arial Narrow" w:cs="Times New Roman"/>
                <w:noProof/>
                <w:sz w:val="14"/>
                <w:szCs w:val="14"/>
              </w:rPr>
              <w:t xml:space="preserve"> </w:t>
            </w:r>
          </w:p>
        </w:tc>
        <w:tc>
          <w:tcPr>
            <w:tcW w:w="992" w:type="dxa"/>
            <w:vMerge w:val="restart"/>
            <w:shd w:val="clear" w:color="auto" w:fill="B6DDE8" w:themeFill="accent5" w:themeFillTint="66"/>
            <w:vAlign w:val="center"/>
          </w:tcPr>
          <w:p w14:paraId="0B611158" w14:textId="77777777" w:rsidR="00CA1172" w:rsidRPr="0087412D" w:rsidRDefault="00CA1172" w:rsidP="00CA1172">
            <w:pPr>
              <w:spacing w:after="0" w:line="240" w:lineRule="auto"/>
              <w:jc w:val="center"/>
              <w:rPr>
                <w:rFonts w:ascii="Arial Narrow" w:eastAsiaTheme="minorEastAsia" w:hAnsi="Arial Narrow" w:cs="Times New Roman"/>
                <w:noProof/>
                <w:sz w:val="14"/>
                <w:szCs w:val="14"/>
              </w:rPr>
            </w:pPr>
            <w:r w:rsidRPr="0087412D">
              <w:rPr>
                <w:rFonts w:ascii="Arial Narrow" w:eastAsia="Times New Roman" w:hAnsi="Arial Narrow" w:cs="Times New Roman"/>
                <w:b/>
                <w:noProof/>
                <w:sz w:val="14"/>
                <w:szCs w:val="14"/>
              </w:rPr>
              <w:t>Name</w:t>
            </w:r>
            <w:r w:rsidRPr="0087412D">
              <w:rPr>
                <w:rFonts w:ascii="Arial Narrow" w:eastAsia="Times New Roman" w:hAnsi="Arial Narrow" w:cs="Times New Roman"/>
                <w:noProof/>
                <w:sz w:val="14"/>
                <w:szCs w:val="14"/>
              </w:rPr>
              <w:t xml:space="preserve"> </w:t>
            </w:r>
          </w:p>
        </w:tc>
        <w:tc>
          <w:tcPr>
            <w:tcW w:w="1105" w:type="dxa"/>
            <w:vMerge w:val="restart"/>
            <w:shd w:val="clear" w:color="auto" w:fill="B6DDE8" w:themeFill="accent5" w:themeFillTint="66"/>
            <w:vAlign w:val="center"/>
          </w:tcPr>
          <w:p w14:paraId="25E31B76" w14:textId="0CDB3D6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noProof/>
                <w:sz w:val="14"/>
                <w:szCs w:val="14"/>
              </w:rPr>
              <w:t>Qualitative indicators</w:t>
            </w:r>
            <w:r w:rsidR="003626EF" w:rsidRPr="0087412D">
              <w:rPr>
                <w:rFonts w:ascii="Arial Narrow" w:eastAsia="Times New Roman" w:hAnsi="Arial Narrow" w:cs="Times New Roman"/>
                <w:b/>
                <w:noProof/>
                <w:sz w:val="14"/>
                <w:szCs w:val="14"/>
              </w:rPr>
              <w:t xml:space="preserve"> </w:t>
            </w:r>
            <w:r w:rsidRPr="0087412D">
              <w:rPr>
                <w:rFonts w:ascii="Arial Narrow" w:hAnsi="Arial Narrow" w:cs="Times New Roman"/>
                <w:noProof/>
                <w:sz w:val="14"/>
                <w:szCs w:val="14"/>
              </w:rPr>
              <w:br/>
            </w:r>
            <w:r w:rsidRPr="0087412D">
              <w:rPr>
                <w:rFonts w:ascii="Arial Narrow" w:eastAsia="Times New Roman" w:hAnsi="Arial Narrow" w:cs="Times New Roman"/>
                <w:b/>
                <w:noProof/>
                <w:sz w:val="14"/>
                <w:szCs w:val="14"/>
              </w:rPr>
              <w:t>(for milestones)</w:t>
            </w:r>
            <w:r w:rsidRPr="0087412D">
              <w:rPr>
                <w:rFonts w:ascii="Arial Narrow" w:eastAsia="Times New Roman" w:hAnsi="Arial Narrow" w:cs="Times New Roman"/>
                <w:noProof/>
                <w:sz w:val="14"/>
                <w:szCs w:val="14"/>
              </w:rPr>
              <w:t xml:space="preserve"> </w:t>
            </w:r>
          </w:p>
        </w:tc>
        <w:tc>
          <w:tcPr>
            <w:tcW w:w="1843" w:type="dxa"/>
            <w:gridSpan w:val="3"/>
            <w:shd w:val="clear" w:color="auto" w:fill="B6DDE8" w:themeFill="accent5" w:themeFillTint="66"/>
            <w:vAlign w:val="center"/>
          </w:tcPr>
          <w:p w14:paraId="14A14414" w14:textId="69F19673"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noProof/>
                <w:sz w:val="14"/>
                <w:szCs w:val="14"/>
              </w:rPr>
              <w:t>Quantitative indicators</w:t>
            </w:r>
            <w:r w:rsidR="003626EF" w:rsidRPr="0087412D">
              <w:rPr>
                <w:rFonts w:ascii="Arial Narrow" w:eastAsia="Times New Roman" w:hAnsi="Arial Narrow" w:cs="Times New Roman"/>
                <w:b/>
                <w:noProof/>
                <w:sz w:val="14"/>
                <w:szCs w:val="14"/>
              </w:rPr>
              <w:t xml:space="preserve"> </w:t>
            </w:r>
            <w:r w:rsidRPr="0087412D">
              <w:rPr>
                <w:rFonts w:ascii="Arial Narrow" w:hAnsi="Arial Narrow" w:cs="Times New Roman"/>
                <w:noProof/>
                <w:sz w:val="14"/>
                <w:szCs w:val="14"/>
              </w:rPr>
              <w:br/>
            </w:r>
            <w:r w:rsidRPr="0087412D">
              <w:rPr>
                <w:rFonts w:ascii="Arial Narrow" w:eastAsia="Times New Roman" w:hAnsi="Arial Narrow" w:cs="Times New Roman"/>
                <w:b/>
                <w:noProof/>
                <w:sz w:val="14"/>
                <w:szCs w:val="14"/>
              </w:rPr>
              <w:t>(for targets)</w:t>
            </w:r>
            <w:r w:rsidRPr="0087412D">
              <w:rPr>
                <w:rFonts w:ascii="Arial Narrow" w:eastAsia="Times New Roman" w:hAnsi="Arial Narrow" w:cs="Times New Roman"/>
                <w:noProof/>
                <w:sz w:val="14"/>
                <w:szCs w:val="14"/>
              </w:rPr>
              <w:t xml:space="preserve"> </w:t>
            </w:r>
          </w:p>
        </w:tc>
        <w:tc>
          <w:tcPr>
            <w:tcW w:w="992" w:type="dxa"/>
            <w:gridSpan w:val="2"/>
            <w:shd w:val="clear" w:color="auto" w:fill="B6DDE8" w:themeFill="accent5" w:themeFillTint="66"/>
            <w:vAlign w:val="center"/>
          </w:tcPr>
          <w:p w14:paraId="09BD6E50"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bCs/>
                <w:noProof/>
                <w:sz w:val="14"/>
                <w:szCs w:val="14"/>
                <w:lang w:eastAsia="en-GB"/>
              </w:rPr>
              <w:t>Indicative timeline for completion</w:t>
            </w:r>
          </w:p>
        </w:tc>
        <w:tc>
          <w:tcPr>
            <w:tcW w:w="1026" w:type="dxa"/>
            <w:vMerge w:val="restart"/>
            <w:shd w:val="clear" w:color="auto" w:fill="B6DDE8" w:themeFill="accent5" w:themeFillTint="66"/>
            <w:vAlign w:val="center"/>
          </w:tcPr>
          <w:p w14:paraId="433DABA2"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hAnsi="Arial Narrow" w:cs="Calibri"/>
                <w:b/>
                <w:noProof/>
                <w:sz w:val="14"/>
                <w:szCs w:val="14"/>
              </w:rPr>
              <w:t>Responsibility for reporting and implementation</w:t>
            </w:r>
          </w:p>
        </w:tc>
        <w:tc>
          <w:tcPr>
            <w:tcW w:w="1125" w:type="dxa"/>
            <w:vMerge w:val="restart"/>
            <w:shd w:val="clear" w:color="auto" w:fill="B6DDE8" w:themeFill="accent5" w:themeFillTint="66"/>
            <w:vAlign w:val="center"/>
          </w:tcPr>
          <w:p w14:paraId="2FEE4503"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hAnsi="Arial Narrow" w:cs="Calibri"/>
                <w:b/>
                <w:noProof/>
                <w:sz w:val="14"/>
                <w:szCs w:val="14"/>
              </w:rPr>
              <w:t>Further specification (if necessary)</w:t>
            </w:r>
          </w:p>
        </w:tc>
        <w:tc>
          <w:tcPr>
            <w:tcW w:w="3150" w:type="dxa"/>
            <w:vMerge w:val="restart"/>
            <w:shd w:val="clear" w:color="auto" w:fill="B6DDE8" w:themeFill="accent5" w:themeFillTint="66"/>
            <w:vAlign w:val="center"/>
          </w:tcPr>
          <w:p w14:paraId="62DA51CA" w14:textId="1DC61269" w:rsidR="00CA1172" w:rsidRPr="0087412D" w:rsidRDefault="00CA1172" w:rsidP="0099624A">
            <w:pPr>
              <w:spacing w:after="0" w:line="240" w:lineRule="auto"/>
              <w:jc w:val="center"/>
              <w:rPr>
                <w:rFonts w:ascii="Arial Narrow" w:eastAsia="Times New Roman" w:hAnsi="Arial Narrow" w:cs="Times New Roman"/>
                <w:b/>
                <w:noProof/>
                <w:sz w:val="14"/>
                <w:szCs w:val="14"/>
                <w:lang w:eastAsia="en-IE"/>
              </w:rPr>
            </w:pPr>
            <w:r w:rsidRPr="0087412D">
              <w:rPr>
                <w:rFonts w:ascii="Arial Narrow" w:hAnsi="Arial Narrow" w:cs="Calibri"/>
                <w:b/>
                <w:noProof/>
                <w:sz w:val="14"/>
                <w:szCs w:val="14"/>
              </w:rPr>
              <w:t>Verification mechanism</w:t>
            </w:r>
          </w:p>
        </w:tc>
        <w:tc>
          <w:tcPr>
            <w:tcW w:w="3216" w:type="dxa"/>
            <w:vMerge w:val="restart"/>
            <w:shd w:val="clear" w:color="auto" w:fill="B6DDE8" w:themeFill="accent5" w:themeFillTint="66"/>
            <w:vAlign w:val="center"/>
          </w:tcPr>
          <w:p w14:paraId="6C809A15" w14:textId="16152786" w:rsidR="00CA1172" w:rsidRPr="0087412D" w:rsidRDefault="00CA1172" w:rsidP="0099624A">
            <w:pPr>
              <w:spacing w:after="0" w:line="240" w:lineRule="auto"/>
              <w:jc w:val="center"/>
              <w:rPr>
                <w:rFonts w:ascii="Arial Narrow" w:eastAsia="Times New Roman" w:hAnsi="Arial Narrow" w:cs="Times New Roman"/>
                <w:b/>
                <w:noProof/>
                <w:sz w:val="14"/>
                <w:szCs w:val="14"/>
                <w:lang w:eastAsia="en-IE"/>
              </w:rPr>
            </w:pPr>
            <w:r w:rsidRPr="0087412D">
              <w:rPr>
                <w:rFonts w:ascii="Arial Narrow" w:eastAsia="Times New Roman" w:hAnsi="Arial Narrow" w:cs="Times New Roman"/>
                <w:b/>
                <w:noProof/>
                <w:sz w:val="14"/>
                <w:szCs w:val="14"/>
              </w:rPr>
              <w:t>Description of each milestone and target</w:t>
            </w:r>
          </w:p>
        </w:tc>
      </w:tr>
      <w:tr w:rsidR="005916F9" w:rsidRPr="0087412D" w14:paraId="7423B5B9" w14:textId="77777777" w:rsidTr="009229C4">
        <w:trPr>
          <w:trHeight w:val="278"/>
          <w:tblHeader/>
        </w:trPr>
        <w:tc>
          <w:tcPr>
            <w:tcW w:w="414" w:type="dxa"/>
            <w:vMerge/>
            <w:vAlign w:val="center"/>
          </w:tcPr>
          <w:p w14:paraId="5AB24079" w14:textId="77777777" w:rsidR="00CA1172" w:rsidRPr="0087412D" w:rsidRDefault="00CA1172" w:rsidP="00CA1172">
            <w:pPr>
              <w:spacing w:after="0" w:line="240" w:lineRule="auto"/>
              <w:jc w:val="center"/>
              <w:rPr>
                <w:rFonts w:ascii="Arial Narrow" w:eastAsiaTheme="minorEastAsia" w:hAnsi="Arial Narrow" w:cs="Times New Roman"/>
                <w:noProof/>
                <w:sz w:val="16"/>
                <w:szCs w:val="16"/>
                <w:lang w:val="en-US"/>
              </w:rPr>
            </w:pPr>
          </w:p>
        </w:tc>
        <w:tc>
          <w:tcPr>
            <w:tcW w:w="879" w:type="dxa"/>
            <w:vMerge/>
            <w:vAlign w:val="center"/>
          </w:tcPr>
          <w:p w14:paraId="0360561A" w14:textId="77777777" w:rsidR="00CA1172" w:rsidRPr="0087412D" w:rsidRDefault="00CA1172" w:rsidP="00CA1172">
            <w:pPr>
              <w:spacing w:after="0" w:line="240" w:lineRule="auto"/>
              <w:jc w:val="center"/>
              <w:rPr>
                <w:rFonts w:ascii="Arial Narrow" w:eastAsia="Times New Roman" w:hAnsi="Arial Narrow" w:cs="Times New Roman"/>
                <w:b/>
                <w:noProof/>
                <w:sz w:val="16"/>
                <w:szCs w:val="16"/>
              </w:rPr>
            </w:pPr>
          </w:p>
        </w:tc>
        <w:tc>
          <w:tcPr>
            <w:tcW w:w="567" w:type="dxa"/>
            <w:vMerge/>
            <w:vAlign w:val="center"/>
          </w:tcPr>
          <w:p w14:paraId="21D3C564" w14:textId="77777777" w:rsidR="00CA1172" w:rsidRPr="0087412D" w:rsidRDefault="00CA1172" w:rsidP="00CA1172">
            <w:pPr>
              <w:spacing w:after="0" w:line="240" w:lineRule="auto"/>
              <w:jc w:val="center"/>
              <w:rPr>
                <w:rFonts w:ascii="Arial Narrow" w:eastAsiaTheme="minorEastAsia" w:hAnsi="Arial Narrow" w:cs="Times New Roman"/>
                <w:noProof/>
                <w:sz w:val="16"/>
                <w:szCs w:val="16"/>
                <w:lang w:val="en-US"/>
              </w:rPr>
            </w:pPr>
          </w:p>
        </w:tc>
        <w:tc>
          <w:tcPr>
            <w:tcW w:w="992" w:type="dxa"/>
            <w:vMerge/>
            <w:vAlign w:val="center"/>
          </w:tcPr>
          <w:p w14:paraId="54484BAB" w14:textId="77777777" w:rsidR="00CA1172" w:rsidRPr="0087412D" w:rsidRDefault="00CA1172" w:rsidP="00CA1172">
            <w:pPr>
              <w:spacing w:after="0" w:line="240" w:lineRule="auto"/>
              <w:jc w:val="center"/>
              <w:rPr>
                <w:rFonts w:ascii="Arial Narrow" w:eastAsiaTheme="minorEastAsia" w:hAnsi="Arial Narrow" w:cs="Times New Roman"/>
                <w:noProof/>
                <w:sz w:val="16"/>
                <w:szCs w:val="16"/>
              </w:rPr>
            </w:pPr>
          </w:p>
        </w:tc>
        <w:tc>
          <w:tcPr>
            <w:tcW w:w="1105" w:type="dxa"/>
            <w:vMerge/>
            <w:vAlign w:val="center"/>
          </w:tcPr>
          <w:p w14:paraId="748BBDC1" w14:textId="77777777" w:rsidR="00CA1172" w:rsidRPr="0087412D" w:rsidRDefault="00CA1172" w:rsidP="00CA1172">
            <w:pPr>
              <w:spacing w:after="0" w:line="240" w:lineRule="auto"/>
              <w:jc w:val="center"/>
              <w:rPr>
                <w:rFonts w:ascii="Arial Narrow" w:eastAsia="Times New Roman" w:hAnsi="Arial Narrow" w:cs="Times New Roman"/>
                <w:b/>
                <w:noProof/>
                <w:sz w:val="16"/>
                <w:szCs w:val="16"/>
              </w:rPr>
            </w:pPr>
          </w:p>
        </w:tc>
        <w:tc>
          <w:tcPr>
            <w:tcW w:w="709" w:type="dxa"/>
            <w:shd w:val="clear" w:color="auto" w:fill="B6DDE8" w:themeFill="accent5" w:themeFillTint="66"/>
            <w:vAlign w:val="center"/>
          </w:tcPr>
          <w:p w14:paraId="2FFB7EC3"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bCs/>
                <w:noProof/>
                <w:sz w:val="14"/>
                <w:szCs w:val="14"/>
                <w:lang w:eastAsia="en-GB"/>
              </w:rPr>
              <w:t xml:space="preserve">Unit </w:t>
            </w:r>
          </w:p>
        </w:tc>
        <w:tc>
          <w:tcPr>
            <w:tcW w:w="572" w:type="dxa"/>
            <w:shd w:val="clear" w:color="auto" w:fill="B6DDE8" w:themeFill="accent5" w:themeFillTint="66"/>
            <w:vAlign w:val="center"/>
          </w:tcPr>
          <w:p w14:paraId="5E3ADD2C" w14:textId="1D04319F"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bCs/>
                <w:noProof/>
                <w:sz w:val="14"/>
                <w:szCs w:val="14"/>
                <w:lang w:eastAsia="en-GB"/>
              </w:rPr>
              <w:t>Baseline</w:t>
            </w:r>
          </w:p>
        </w:tc>
        <w:tc>
          <w:tcPr>
            <w:tcW w:w="562" w:type="dxa"/>
            <w:shd w:val="clear" w:color="auto" w:fill="B6DDE8" w:themeFill="accent5" w:themeFillTint="66"/>
            <w:vAlign w:val="center"/>
          </w:tcPr>
          <w:p w14:paraId="1343D520"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bCs/>
                <w:noProof/>
                <w:sz w:val="14"/>
                <w:szCs w:val="14"/>
                <w:lang w:eastAsia="en-GB"/>
              </w:rPr>
              <w:t>Goal</w:t>
            </w:r>
          </w:p>
        </w:tc>
        <w:tc>
          <w:tcPr>
            <w:tcW w:w="425" w:type="dxa"/>
            <w:shd w:val="clear" w:color="auto" w:fill="B6DDE8" w:themeFill="accent5" w:themeFillTint="66"/>
            <w:vAlign w:val="center"/>
          </w:tcPr>
          <w:p w14:paraId="2C53F4EF"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bCs/>
                <w:noProof/>
                <w:sz w:val="14"/>
                <w:szCs w:val="14"/>
                <w:lang w:eastAsia="en-GB"/>
              </w:rPr>
              <w:t>Q</w:t>
            </w:r>
          </w:p>
        </w:tc>
        <w:tc>
          <w:tcPr>
            <w:tcW w:w="567" w:type="dxa"/>
            <w:shd w:val="clear" w:color="auto" w:fill="B6DDE8" w:themeFill="accent5" w:themeFillTint="66"/>
            <w:vAlign w:val="center"/>
          </w:tcPr>
          <w:p w14:paraId="2BE8332B" w14:textId="77777777" w:rsidR="00CA1172" w:rsidRPr="0087412D" w:rsidRDefault="00CA1172" w:rsidP="00CA1172">
            <w:pPr>
              <w:spacing w:after="0" w:line="240" w:lineRule="auto"/>
              <w:jc w:val="center"/>
              <w:rPr>
                <w:rFonts w:ascii="Arial Narrow" w:eastAsia="Times New Roman" w:hAnsi="Arial Narrow" w:cs="Times New Roman"/>
                <w:b/>
                <w:noProof/>
                <w:sz w:val="14"/>
                <w:szCs w:val="14"/>
              </w:rPr>
            </w:pPr>
            <w:r w:rsidRPr="0087412D">
              <w:rPr>
                <w:rFonts w:ascii="Arial Narrow" w:eastAsia="Times New Roman" w:hAnsi="Arial Narrow" w:cs="Times New Roman"/>
                <w:b/>
                <w:bCs/>
                <w:noProof/>
                <w:sz w:val="14"/>
                <w:szCs w:val="14"/>
                <w:lang w:eastAsia="en-GB"/>
              </w:rPr>
              <w:t>Year</w:t>
            </w:r>
          </w:p>
        </w:tc>
        <w:tc>
          <w:tcPr>
            <w:tcW w:w="1026" w:type="dxa"/>
            <w:vMerge/>
            <w:vAlign w:val="center"/>
          </w:tcPr>
          <w:p w14:paraId="05FFB0E5" w14:textId="77777777" w:rsidR="00CA1172" w:rsidRPr="0087412D" w:rsidRDefault="00CA1172" w:rsidP="00CA1172">
            <w:pPr>
              <w:spacing w:after="0" w:line="240" w:lineRule="auto"/>
              <w:jc w:val="center"/>
              <w:rPr>
                <w:rFonts w:ascii="Arial Narrow" w:eastAsia="Times New Roman" w:hAnsi="Arial Narrow" w:cs="Times New Roman"/>
                <w:b/>
                <w:noProof/>
                <w:sz w:val="16"/>
                <w:szCs w:val="16"/>
              </w:rPr>
            </w:pPr>
          </w:p>
        </w:tc>
        <w:tc>
          <w:tcPr>
            <w:tcW w:w="1125" w:type="dxa"/>
            <w:vMerge/>
            <w:vAlign w:val="center"/>
          </w:tcPr>
          <w:p w14:paraId="3D32047A" w14:textId="77777777" w:rsidR="00CA1172" w:rsidRPr="0087412D" w:rsidRDefault="00CA1172" w:rsidP="00CA1172">
            <w:pPr>
              <w:spacing w:after="0" w:line="240" w:lineRule="auto"/>
              <w:jc w:val="center"/>
              <w:rPr>
                <w:rFonts w:ascii="Arial Narrow" w:eastAsia="Times New Roman" w:hAnsi="Arial Narrow" w:cs="Times New Roman"/>
                <w:b/>
                <w:noProof/>
                <w:sz w:val="16"/>
                <w:szCs w:val="16"/>
              </w:rPr>
            </w:pPr>
          </w:p>
        </w:tc>
        <w:tc>
          <w:tcPr>
            <w:tcW w:w="3150" w:type="dxa"/>
            <w:vMerge/>
            <w:vAlign w:val="center"/>
          </w:tcPr>
          <w:p w14:paraId="42E29A81" w14:textId="77777777" w:rsidR="00CA1172" w:rsidRPr="0087412D" w:rsidRDefault="00CA1172" w:rsidP="0099624A">
            <w:pPr>
              <w:spacing w:after="0" w:line="240" w:lineRule="auto"/>
              <w:rPr>
                <w:rFonts w:ascii="Arial Narrow" w:eastAsia="Times New Roman" w:hAnsi="Arial Narrow" w:cs="Times New Roman"/>
                <w:b/>
                <w:noProof/>
                <w:sz w:val="16"/>
                <w:szCs w:val="16"/>
                <w:lang w:eastAsia="en-IE"/>
              </w:rPr>
            </w:pPr>
          </w:p>
        </w:tc>
        <w:tc>
          <w:tcPr>
            <w:tcW w:w="3216" w:type="dxa"/>
            <w:vMerge/>
            <w:vAlign w:val="center"/>
          </w:tcPr>
          <w:p w14:paraId="0A4E2D12" w14:textId="77777777" w:rsidR="00CA1172" w:rsidRPr="0087412D" w:rsidRDefault="00CA1172" w:rsidP="0099624A">
            <w:pPr>
              <w:spacing w:after="0" w:line="240" w:lineRule="auto"/>
              <w:rPr>
                <w:rFonts w:ascii="Arial Narrow" w:eastAsia="Times New Roman" w:hAnsi="Arial Narrow" w:cs="Times New Roman"/>
                <w:b/>
                <w:noProof/>
                <w:sz w:val="16"/>
                <w:szCs w:val="16"/>
                <w:lang w:eastAsia="en-IE"/>
              </w:rPr>
            </w:pPr>
          </w:p>
        </w:tc>
      </w:tr>
      <w:tr w:rsidR="00B3485F" w:rsidRPr="0087412D" w14:paraId="5B91EB91"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18FF5E2A" w14:textId="77777777"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0F75FD48" w14:textId="467C575D" w:rsidR="00CA0E31" w:rsidRPr="0087412D" w:rsidRDefault="00CA0E31" w:rsidP="00CA0E31">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1.1.1.r. Greening the Riga Metropolitan Range Transport System</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3C825EFD" w14:textId="7B8854AC"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7082F3B6" w14:textId="083F243E"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Coordinated approach for passenger transport planning, ordering and organisation of the Riga metropolitan area</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6ACC8B38" w14:textId="286F80FA"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A coordinated approach has been implemented for passenger transport planning, ordering and organisation of the Riga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4405D828" w14:textId="01DD9D29"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F425744" w14:textId="7596380B"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1F1A924A" w14:textId="1C8BB0C4"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596AD867" w14:textId="131D3A5C"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72FCD81B" w14:textId="3F4B3019"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2023</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68FB8B34" w14:textId="77777777" w:rsidR="00CA0E31" w:rsidRPr="0087412D" w:rsidRDefault="00CA0E31" w:rsidP="00CA0E31">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15182C6D" w14:textId="77777777" w:rsidR="00CA0E31" w:rsidRPr="0087412D" w:rsidRDefault="00CA0E31" w:rsidP="00CA0E31">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5B6CFF9A" w14:textId="77777777" w:rsidR="00CA0E31" w:rsidRPr="0087412D" w:rsidRDefault="00CA0E31" w:rsidP="00CA0E31">
            <w:pPr>
              <w:spacing w:after="0" w:line="240" w:lineRule="auto"/>
              <w:rPr>
                <w:rFonts w:ascii="Arial Narrow" w:eastAsiaTheme="minorEastAsia" w:hAnsi="Arial Narrow"/>
                <w:noProof/>
                <w:sz w:val="16"/>
                <w:szCs w:val="16"/>
              </w:rPr>
            </w:pPr>
            <w:r w:rsidRPr="0087412D">
              <w:rPr>
                <w:rFonts w:ascii="Arial Narrow" w:eastAsiaTheme="minorEastAsia" w:hAnsi="Arial Narrow" w:cs="Times New Roman"/>
                <w:noProof/>
                <w:sz w:val="16"/>
                <w:szCs w:val="16"/>
              </w:rPr>
              <w:t xml:space="preserve">A summary document duly justifying how the milestone (including all the constitutive elements) was satisfactorily fulfilled, with appropriate links to the underlying evidence. </w:t>
            </w:r>
          </w:p>
          <w:p w14:paraId="7F96A503" w14:textId="77777777" w:rsidR="00CA0E31" w:rsidRPr="0087412D" w:rsidRDefault="00CA0E31" w:rsidP="00CA0E31">
            <w:pPr>
              <w:spacing w:after="0" w:line="240" w:lineRule="auto"/>
              <w:rPr>
                <w:rFonts w:ascii="Arial Narrow" w:eastAsiaTheme="minorEastAsia" w:hAnsi="Arial Narrow"/>
                <w:noProof/>
                <w:sz w:val="16"/>
                <w:szCs w:val="16"/>
              </w:rPr>
            </w:pPr>
            <w:r w:rsidRPr="0087412D">
              <w:rPr>
                <w:rFonts w:ascii="Arial Narrow" w:eastAsiaTheme="minorEastAsia" w:hAnsi="Arial Narrow" w:cs="Times New Roman"/>
                <w:noProof/>
                <w:sz w:val="16"/>
                <w:szCs w:val="16"/>
              </w:rPr>
              <w:t xml:space="preserve">This document shall include as an annex the following documentary evidence: </w:t>
            </w:r>
          </w:p>
          <w:p w14:paraId="51455DC6" w14:textId="2C6BFC0C" w:rsidR="00CA0E31" w:rsidRPr="0087412D" w:rsidRDefault="00CA0E31" w:rsidP="00CA0E31">
            <w:pPr>
              <w:spacing w:after="0" w:line="240" w:lineRule="auto"/>
              <w:contextualSpacing/>
              <w:rPr>
                <w:rFonts w:ascii="Arial Narrow" w:eastAsiaTheme="minorEastAsia" w:hAnsi="Arial Narrow"/>
                <w:noProof/>
                <w:sz w:val="16"/>
                <w:szCs w:val="16"/>
                <w:lang w:val="en-US"/>
              </w:rPr>
            </w:pPr>
            <w:r w:rsidRPr="0087412D">
              <w:rPr>
                <w:rFonts w:ascii="Arial Narrow" w:eastAsiaTheme="minorEastAsia" w:hAnsi="Arial Narrow" w:cs="Times New Roman"/>
                <w:noProof/>
                <w:sz w:val="16"/>
                <w:szCs w:val="16"/>
                <w:lang w:val="en-US"/>
              </w:rPr>
              <w:t xml:space="preserve">a) minutes of the working group for the coordination of Riga </w:t>
            </w:r>
            <w:r w:rsidRPr="0087412D">
              <w:rPr>
                <w:rFonts w:ascii="Arial Narrow" w:hAnsi="Arial Narrow" w:cs="Calibri"/>
                <w:noProof/>
                <w:sz w:val="16"/>
                <w:szCs w:val="16"/>
              </w:rPr>
              <w:t>metropolitan</w:t>
            </w:r>
            <w:r w:rsidRPr="0087412D">
              <w:rPr>
                <w:rFonts w:ascii="Arial Narrow" w:eastAsiaTheme="minorEastAsia" w:hAnsi="Arial Narrow" w:cs="Times New Roman"/>
                <w:noProof/>
                <w:sz w:val="16"/>
                <w:szCs w:val="16"/>
                <w:lang w:val="en-US"/>
              </w:rPr>
              <w:t xml:space="preserve"> area public transport planning as well as all other strategic documents it has produced; </w:t>
            </w:r>
          </w:p>
          <w:p w14:paraId="3162AE46" w14:textId="55298094" w:rsidR="00CA0E31" w:rsidRPr="0087412D" w:rsidRDefault="00CA0E31" w:rsidP="00CA0E31">
            <w:pPr>
              <w:spacing w:after="0" w:line="240" w:lineRule="auto"/>
              <w:contextualSpacing/>
              <w:rPr>
                <w:rFonts w:ascii="Arial Narrow" w:eastAsiaTheme="minorEastAsia" w:hAnsi="Arial Narrow"/>
                <w:noProof/>
                <w:sz w:val="16"/>
                <w:szCs w:val="16"/>
              </w:rPr>
            </w:pPr>
            <w:r w:rsidRPr="0087412D">
              <w:rPr>
                <w:rFonts w:ascii="Arial Narrow" w:eastAsiaTheme="minorEastAsia" w:hAnsi="Arial Narrow" w:cs="Times New Roman"/>
                <w:noProof/>
                <w:sz w:val="16"/>
                <w:szCs w:val="16"/>
                <w:lang w:val="en-US"/>
              </w:rPr>
              <w:t>b) a copy of and a link to the public transport plan accompanied by a summary document duly justifying how the milestone (including all the constitutive elements) was satisfactorily fulfilled, with appropriate links to the underlying evidence).</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437C2F8A" w14:textId="77777777" w:rsidR="000D67D5" w:rsidRPr="0087412D" w:rsidRDefault="000D67D5" w:rsidP="000D67D5">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Completion of the necessary steps to implement coordinated approach. This includes among others:</w:t>
            </w:r>
          </w:p>
          <w:p w14:paraId="0E38A431" w14:textId="77777777" w:rsidR="000D67D5" w:rsidRPr="0087412D" w:rsidRDefault="000D67D5" w:rsidP="000D67D5">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setting up a working group for the coordination of Riga metropolitan area public transport planning;</w:t>
            </w:r>
          </w:p>
          <w:p w14:paraId="31C48793" w14:textId="2DFFA439" w:rsidR="00CA0E31" w:rsidRPr="0087412D" w:rsidRDefault="000D67D5" w:rsidP="000D67D5">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The Riga metropolitan area public transport plan has been adopted in line with the development of passenger transport by rail in Latvia.</w:t>
            </w:r>
          </w:p>
        </w:tc>
      </w:tr>
      <w:tr w:rsidR="00B3485F" w:rsidRPr="0087412D" w14:paraId="5FE71DA4"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0806F95D" w14:textId="77777777"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0E99168A" w14:textId="1D803D94" w:rsidR="00FF740D" w:rsidRPr="0087412D" w:rsidRDefault="00FF740D" w:rsidP="00B470F7">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1.1.1.r. Greening the Riga Metropolitan Range Transport System</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20276FD" w14:textId="7D3445F4"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539B8CFE" w14:textId="344812B9"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Reform of public transport RMA</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117CD840" w14:textId="2A98B3E9"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Entry into service of a unified multimodal public transport route network for the Riga metropolitan area </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7D80B8E8" w14:textId="49617679"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4E429C2F" w14:textId="2D1DF895"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6C6E934F" w14:textId="3FE8DF13"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69162E8A" w14:textId="3E7B5A70"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3045341" w14:textId="22958133" w:rsidR="00FF740D" w:rsidRPr="0087412D" w:rsidRDefault="00FF740D" w:rsidP="00B470F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2025</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78B36922" w14:textId="3ADF04B5" w:rsidR="00FF740D" w:rsidRPr="0087412D" w:rsidRDefault="00FF740D" w:rsidP="00FF740D">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5CE8353" w14:textId="77777777" w:rsidR="00FF740D" w:rsidRPr="0087412D" w:rsidRDefault="00FF740D" w:rsidP="00FF740D">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6E90F30C" w14:textId="77777777" w:rsidR="00FF740D" w:rsidRPr="0087412D" w:rsidRDefault="00FF740D" w:rsidP="00FF740D">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summary document duly justifying how the milestone </w:t>
            </w:r>
            <w:r w:rsidRPr="0087412D">
              <w:rPr>
                <w:rFonts w:ascii="Arial Narrow" w:eastAsiaTheme="minorEastAsia" w:hAnsi="Arial Narrow" w:cs="Times New Roman"/>
                <w:noProof/>
                <w:sz w:val="16"/>
                <w:szCs w:val="16"/>
              </w:rPr>
              <w:t>(including all the constitutive elements)</w:t>
            </w:r>
            <w:r w:rsidRPr="0087412D">
              <w:rPr>
                <w:rFonts w:ascii="Arial Narrow" w:hAnsi="Arial Narrow" w:cs="Calibri"/>
                <w:noProof/>
                <w:sz w:val="16"/>
                <w:szCs w:val="16"/>
              </w:rPr>
              <w:t xml:space="preserve"> was satisfactorily fulfilled, with appropriate links to the underlying evidence.</w:t>
            </w:r>
          </w:p>
          <w:p w14:paraId="49C902C7" w14:textId="77777777" w:rsidR="00FF740D" w:rsidRPr="0087412D" w:rsidRDefault="00FF740D" w:rsidP="00FF740D">
            <w:pPr>
              <w:spacing w:after="0" w:line="240" w:lineRule="auto"/>
              <w:rPr>
                <w:rFonts w:ascii="Arial Narrow" w:hAnsi="Arial Narrow"/>
                <w:noProof/>
                <w:sz w:val="16"/>
                <w:szCs w:val="16"/>
              </w:rPr>
            </w:pPr>
            <w:r w:rsidRPr="0087412D">
              <w:rPr>
                <w:rFonts w:ascii="Arial Narrow" w:hAnsi="Arial Narrow" w:cs="Calibri"/>
                <w:noProof/>
                <w:sz w:val="16"/>
                <w:szCs w:val="16"/>
              </w:rPr>
              <w:t>This document shall include as an annex the following documentary evidence:</w:t>
            </w:r>
            <w:r w:rsidRPr="0087412D">
              <w:rPr>
                <w:rFonts w:ascii="Arial Narrow" w:hAnsi="Arial Narrow"/>
                <w:noProof/>
                <w:sz w:val="16"/>
                <w:szCs w:val="16"/>
              </w:rPr>
              <w:t xml:space="preserve"> </w:t>
            </w:r>
          </w:p>
          <w:p w14:paraId="3F7C6A07" w14:textId="233B611D" w:rsidR="00FF740D" w:rsidRPr="0087412D" w:rsidRDefault="00FF740D" w:rsidP="00FF740D">
            <w:p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a) the single and harmonised timetable</w:t>
            </w:r>
            <w:r w:rsidRPr="0087412D">
              <w:rPr>
                <w:rFonts w:ascii="Arial Narrow" w:eastAsiaTheme="minorEastAsia" w:hAnsi="Arial Narrow" w:cs="Times New Roman"/>
                <w:noProof/>
                <w:sz w:val="16"/>
                <w:szCs w:val="16"/>
                <w:lang w:val="en-US"/>
              </w:rPr>
              <w:t xml:space="preserve"> of the Riga metropolitan area transport approved by the authorities responsible for commissioning public transport;</w:t>
            </w:r>
          </w:p>
          <w:p w14:paraId="22FC714D" w14:textId="267583C3" w:rsidR="00FF740D" w:rsidRPr="0087412D" w:rsidRDefault="00FF740D" w:rsidP="00FF740D">
            <w:p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b) a document </w:t>
            </w:r>
            <w:r w:rsidRPr="0087412D">
              <w:rPr>
                <w:rFonts w:ascii="Arial Narrow" w:hAnsi="Arial Narrow" w:cs="Calibri"/>
                <w:noProof/>
                <w:sz w:val="16"/>
                <w:szCs w:val="16"/>
                <w:lang w:val="en-US"/>
              </w:rPr>
              <w:t xml:space="preserve">such as a user guide / passenger guide </w:t>
            </w:r>
            <w:r w:rsidRPr="0087412D">
              <w:rPr>
                <w:rFonts w:ascii="Arial Narrow" w:hAnsi="Arial Narrow" w:cs="Calibri"/>
                <w:noProof/>
                <w:sz w:val="16"/>
                <w:szCs w:val="16"/>
              </w:rPr>
              <w:t>setting out the single price and discount policy;</w:t>
            </w:r>
          </w:p>
          <w:p w14:paraId="499359E2" w14:textId="3D8F4ACE" w:rsidR="00FF740D" w:rsidRPr="0087412D" w:rsidRDefault="00FF740D" w:rsidP="00FF740D">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 xml:space="preserve">c) a </w:t>
            </w:r>
            <w:r w:rsidRPr="0087412D">
              <w:rPr>
                <w:rFonts w:ascii="Arial Narrow" w:hAnsi="Arial Narrow" w:cs="Calibri"/>
                <w:noProof/>
                <w:sz w:val="16"/>
                <w:szCs w:val="16"/>
              </w:rPr>
              <w:t>sample</w:t>
            </w:r>
            <w:r w:rsidRPr="0087412D">
              <w:rPr>
                <w:rFonts w:ascii="Arial Narrow" w:hAnsi="Arial Narrow" w:cs="Calibri"/>
                <w:noProof/>
                <w:sz w:val="16"/>
                <w:szCs w:val="16"/>
                <w:lang w:val="en-US"/>
              </w:rPr>
              <w:t xml:space="preserve"> of a single ticket for integrated public transport system Riga metropolitan area.</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34EC14CF" w14:textId="123EB3C3" w:rsidR="00FF740D" w:rsidRPr="0087412D" w:rsidRDefault="00B470F7" w:rsidP="00FF740D">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Entry into service of a multimodal public transport route network for the Riga metropolitan area with a single and harmonised timetable, single price and discount policy and single ticket for integrated public transport system Riga metropolitan area</w:t>
            </w:r>
          </w:p>
        </w:tc>
      </w:tr>
      <w:tr w:rsidR="00B3485F" w:rsidRPr="0087412D" w14:paraId="258E5AD6" w14:textId="77777777" w:rsidTr="009229C4">
        <w:trPr>
          <w:trHeight w:val="5019"/>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4069119E" w14:textId="77777777"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3</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34D82C33" w14:textId="34390337" w:rsidR="00DC4BA5" w:rsidRPr="0087412D" w:rsidRDefault="00DC4BA5" w:rsidP="00DC4BA5">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1.1.1.1.i. Competitive rail passenger transport within the common public transport system of the city of Riga</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64245D4B" w14:textId="662ED77F"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621BEBFF" w14:textId="6CC830CC"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Length of electric rail lines created and existing railway upgraded for passenger transport</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64398919" w14:textId="77777777"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0E4D80C4" w14:textId="726AF485"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Km</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4E519C45" w14:textId="2E894C85"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2BE4DE55" w14:textId="6CAE5A0F"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100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06321F80" w14:textId="61727E1D"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BEF22F4" w14:textId="0A8BC2B9"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301CBFFC" w14:textId="77777777" w:rsidR="00DC4BA5" w:rsidRPr="0087412D" w:rsidRDefault="00DC4BA5" w:rsidP="00DC4BA5">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9FDFC1D" w14:textId="77777777" w:rsidR="00DC4BA5" w:rsidRPr="0087412D" w:rsidRDefault="00DC4BA5" w:rsidP="00DC4BA5">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7FBDCF01" w14:textId="77777777" w:rsidR="00DC4BA5" w:rsidRPr="007058F2" w:rsidRDefault="00DC4BA5" w:rsidP="00DC4BA5">
            <w:pPr>
              <w:spacing w:after="0" w:line="240" w:lineRule="auto"/>
              <w:rPr>
                <w:rFonts w:ascii="Arial Narrow" w:hAnsi="Arial Narrow" w:cs="Calibri"/>
                <w:noProof/>
                <w:sz w:val="16"/>
                <w:szCs w:val="16"/>
              </w:rPr>
            </w:pPr>
            <w:r w:rsidRPr="007058F2">
              <w:rPr>
                <w:rFonts w:ascii="Arial Narrow" w:hAnsi="Arial Narrow" w:cs="Calibri"/>
                <w:noProof/>
                <w:sz w:val="16"/>
                <w:szCs w:val="16"/>
              </w:rPr>
              <w:t xml:space="preserve">A summary document duly justifying how the target (including all the constitutive elements) was satisfactorily fulfilled, with appropriate links to the underlying evidence. </w:t>
            </w:r>
          </w:p>
          <w:p w14:paraId="2FBB5DD6" w14:textId="77777777" w:rsidR="00DC4BA5" w:rsidRPr="007058F2" w:rsidRDefault="00DC4BA5" w:rsidP="00DC4BA5">
            <w:pPr>
              <w:spacing w:after="0" w:line="240" w:lineRule="auto"/>
              <w:rPr>
                <w:rFonts w:ascii="Arial Narrow" w:hAnsi="Arial Narrow" w:cs="Calibri"/>
                <w:noProof/>
                <w:sz w:val="16"/>
                <w:szCs w:val="16"/>
              </w:rPr>
            </w:pPr>
            <w:r w:rsidRPr="007058F2">
              <w:rPr>
                <w:rFonts w:ascii="Arial Narrow" w:hAnsi="Arial Narrow" w:cs="Calibri"/>
                <w:noProof/>
                <w:sz w:val="16"/>
                <w:szCs w:val="16"/>
              </w:rPr>
              <w:t>This document shall include as an annex a list of all projects financed under the measure including:</w:t>
            </w:r>
          </w:p>
          <w:p w14:paraId="420BB9FA" w14:textId="2D5365E5" w:rsidR="00DC4BA5" w:rsidRPr="007058F2" w:rsidRDefault="00DC4BA5" w:rsidP="00DC4BA5">
            <w:pPr>
              <w:spacing w:after="0" w:line="240" w:lineRule="auto"/>
              <w:contextualSpacing/>
              <w:rPr>
                <w:rFonts w:ascii="Arial Narrow" w:hAnsi="Arial Narrow" w:cs="Calibri"/>
                <w:noProof/>
                <w:sz w:val="16"/>
                <w:szCs w:val="16"/>
              </w:rPr>
            </w:pPr>
            <w:r w:rsidRPr="007058F2">
              <w:rPr>
                <w:rFonts w:ascii="Arial Narrow" w:hAnsi="Arial Narrow" w:cs="Calibri"/>
                <w:noProof/>
                <w:sz w:val="16"/>
                <w:szCs w:val="16"/>
              </w:rPr>
              <w:t xml:space="preserve">a) their contribution in terms of length of electric rail lines created and/or upgraded; </w:t>
            </w:r>
          </w:p>
          <w:p w14:paraId="56EA807D" w14:textId="75431680" w:rsidR="00DC4BA5" w:rsidRPr="007058F2" w:rsidRDefault="00DC4BA5" w:rsidP="00DC4BA5">
            <w:pPr>
              <w:spacing w:after="0" w:line="240" w:lineRule="auto"/>
              <w:contextualSpacing/>
              <w:rPr>
                <w:rFonts w:ascii="Arial Narrow" w:hAnsi="Arial Narrow" w:cs="Calibri"/>
                <w:noProof/>
                <w:sz w:val="16"/>
                <w:szCs w:val="16"/>
              </w:rPr>
            </w:pPr>
            <w:r w:rsidRPr="007058F2">
              <w:rPr>
                <w:rFonts w:ascii="Arial Narrow" w:hAnsi="Arial Narrow" w:cs="Calibri"/>
                <w:noProof/>
                <w:sz w:val="16"/>
                <w:szCs w:val="16"/>
              </w:rPr>
              <w:t xml:space="preserve">b) description of the project; and </w:t>
            </w:r>
          </w:p>
          <w:p w14:paraId="7D501EFD" w14:textId="1477D71A" w:rsidR="00DC4BA5" w:rsidRPr="007058F2" w:rsidRDefault="00DC4BA5" w:rsidP="00DC4BA5">
            <w:pPr>
              <w:spacing w:after="0" w:line="240" w:lineRule="auto"/>
              <w:contextualSpacing/>
              <w:rPr>
                <w:rFonts w:ascii="Arial Narrow" w:hAnsi="Arial Narrow" w:cs="Calibri"/>
                <w:noProof/>
                <w:sz w:val="16"/>
                <w:szCs w:val="16"/>
              </w:rPr>
            </w:pPr>
            <w:r w:rsidRPr="007058F2">
              <w:rPr>
                <w:rFonts w:ascii="Arial Narrow" w:hAnsi="Arial Narrow" w:cs="Calibri"/>
                <w:noProof/>
                <w:sz w:val="16"/>
                <w:szCs w:val="16"/>
              </w:rPr>
              <w:t xml:space="preserve">c) the category of the projects as provided by the target i.e.: </w:t>
            </w:r>
          </w:p>
          <w:p w14:paraId="05C1B91D" w14:textId="77777777" w:rsidR="00DC4BA5" w:rsidRPr="007058F2" w:rsidRDefault="00DC4BA5" w:rsidP="000625B0">
            <w:pPr>
              <w:numPr>
                <w:ilvl w:val="0"/>
                <w:numId w:val="29"/>
              </w:numPr>
              <w:spacing w:after="0" w:line="240" w:lineRule="auto"/>
              <w:ind w:left="466" w:hanging="184"/>
              <w:contextualSpacing/>
              <w:rPr>
                <w:rFonts w:ascii="Arial Narrow" w:eastAsiaTheme="minorEastAsia" w:hAnsi="Arial Narrow" w:cs="Times New Roman"/>
                <w:noProof/>
                <w:sz w:val="16"/>
                <w:szCs w:val="16"/>
              </w:rPr>
            </w:pPr>
            <w:r w:rsidRPr="007058F2">
              <w:rPr>
                <w:rFonts w:ascii="Arial Narrow" w:eastAsiaTheme="minorEastAsia" w:hAnsi="Arial Narrow" w:cs="Times New Roman"/>
                <w:noProof/>
                <w:sz w:val="16"/>
                <w:szCs w:val="16"/>
              </w:rPr>
              <w:t xml:space="preserve">electrification (change of contact network for transition to 25 kV electrification system, increase of total length of electrified lines), </w:t>
            </w:r>
          </w:p>
          <w:p w14:paraId="09D86037" w14:textId="5F79410F" w:rsidR="00DC4BA5" w:rsidRPr="007058F2" w:rsidRDefault="46D41AB1" w:rsidP="000625B0">
            <w:pPr>
              <w:numPr>
                <w:ilvl w:val="0"/>
                <w:numId w:val="29"/>
              </w:numPr>
              <w:spacing w:after="0" w:line="240" w:lineRule="auto"/>
              <w:ind w:left="466" w:hanging="184"/>
              <w:contextualSpacing/>
              <w:rPr>
                <w:rFonts w:ascii="Arial Narrow" w:hAnsi="Arial Narrow" w:cs="Calibri"/>
                <w:noProof/>
                <w:sz w:val="16"/>
                <w:szCs w:val="16"/>
                <w:lang w:val="en-US"/>
              </w:rPr>
            </w:pPr>
            <w:r w:rsidRPr="41B30808">
              <w:rPr>
                <w:rFonts w:ascii="Arial Narrow" w:eastAsiaTheme="minorEastAsia" w:hAnsi="Arial Narrow" w:cs="Times New Roman"/>
                <w:noProof/>
                <w:sz w:val="16"/>
                <w:szCs w:val="16"/>
              </w:rPr>
              <w:t>related activities (</w:t>
            </w:r>
            <w:r w:rsidRPr="41B30808">
              <w:rPr>
                <w:rFonts w:ascii="Arial Narrow" w:eastAsia="Arial Narrow" w:hAnsi="Arial Narrow" w:cs="Arial Narrow"/>
                <w:noProof/>
                <w:sz w:val="16"/>
                <w:szCs w:val="16"/>
              </w:rPr>
              <w:t>reconstruction of the existing train traffic management systems and signaling systems (SCB), reconstruction of overpasses and bridges (inc. prevention of oversized engineering structures), construction of SCADA and telecommunication lines and systems, reconstruction or replacement of cables and cable junctions in medium voltage and high voltage lines, etc</w:t>
            </w:r>
            <w:r w:rsidR="000324DB">
              <w:rPr>
                <w:rFonts w:ascii="Arial Narrow" w:eastAsia="Arial Narrow" w:hAnsi="Arial Narrow" w:cs="Arial Narrow"/>
                <w:noProof/>
                <w:sz w:val="16"/>
                <w:szCs w:val="16"/>
              </w:rPr>
              <w:t>.</w:t>
            </w:r>
            <w:r w:rsidR="00037ED1">
              <w:rPr>
                <w:rFonts w:ascii="Arial Narrow" w:eastAsia="Arial Narrow" w:hAnsi="Arial Narrow" w:cs="Arial Narrow"/>
                <w:noProof/>
                <w:sz w:val="16"/>
                <w:szCs w:val="16"/>
              </w:rPr>
              <w:t>)</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4CEFC611" w14:textId="4352F50B" w:rsidR="00DC4BA5" w:rsidRPr="0087412D" w:rsidRDefault="001E3BD7" w:rsidP="00DC4BA5">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Electrification (change of contact network for transition to 25 kV electrification system, increase of total length of electrified lines) and related activities (construction of electric track sections, adaptation of signaling systems).</w:t>
            </w:r>
          </w:p>
        </w:tc>
      </w:tr>
      <w:tr w:rsidR="00B3485F" w:rsidRPr="0087412D" w14:paraId="574DFDD9"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13F835B" w14:textId="77777777"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4</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5F048221" w14:textId="2031AF63" w:rsidR="003A43A6" w:rsidRPr="0087412D" w:rsidRDefault="003A43A6" w:rsidP="003A43A6">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1.1.1.1.i. Competitive rail passenger transport within the common public transport system of the city of Riga</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B01108B" w14:textId="1311110D"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02E47533" w14:textId="5CFE1D33"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Construction of battery train charging infrastructure</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1170CAB2" w14:textId="77777777"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2F1CC5BD" w14:textId="3E1D3399"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Km</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7DDAC18B" w14:textId="251DEF39"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sidDel="00111C97">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4C3FE230" w14:textId="29014918"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45</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49D52C78" w14:textId="78C03ACB"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217DA0D" w14:textId="68BD15F9"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3814F220" w14:textId="77777777" w:rsidR="003A43A6" w:rsidRPr="0087412D" w:rsidRDefault="003A43A6" w:rsidP="003A43A6">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16998175" w14:textId="77777777" w:rsidR="003A43A6" w:rsidRPr="0087412D" w:rsidRDefault="003A43A6" w:rsidP="003A43A6">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4B4FE1E" w14:textId="6BCBFE72" w:rsidR="003A43A6" w:rsidRPr="00B24A19" w:rsidRDefault="2B4A14AA" w:rsidP="39F17EBE">
            <w:pPr>
              <w:spacing w:after="0" w:line="240" w:lineRule="auto"/>
              <w:rPr>
                <w:rFonts w:ascii="Arial Narrow" w:eastAsiaTheme="minorEastAsia" w:hAnsi="Arial Narrow"/>
                <w:sz w:val="16"/>
                <w:szCs w:val="16"/>
              </w:rPr>
            </w:pPr>
            <w:r w:rsidRPr="39F17EBE">
              <w:rPr>
                <w:rFonts w:ascii="Arial Narrow" w:eastAsia="Arial Narrow" w:hAnsi="Arial Narrow" w:cs="Arial Narrow"/>
                <w:sz w:val="16"/>
                <w:szCs w:val="16"/>
              </w:rPr>
              <w:t xml:space="preserve">A summary document duly justifying how the target (including all the constitutive elements) was </w:t>
            </w:r>
            <w:r w:rsidRPr="00B24A19">
              <w:rPr>
                <w:rFonts w:ascii="Arial Narrow" w:eastAsiaTheme="minorEastAsia" w:hAnsi="Arial Narrow"/>
                <w:sz w:val="16"/>
                <w:szCs w:val="16"/>
              </w:rPr>
              <w:t xml:space="preserve">satisfactorily fulfilled, with appropriate links to the underlying evidence. </w:t>
            </w:r>
          </w:p>
          <w:p w14:paraId="1796D151" w14:textId="6C2D8265" w:rsidR="003A43A6" w:rsidRPr="00B24A19" w:rsidRDefault="2B4A14AA" w:rsidP="39F17EBE">
            <w:pPr>
              <w:spacing w:after="0" w:line="240" w:lineRule="auto"/>
              <w:rPr>
                <w:rFonts w:ascii="Arial Narrow" w:eastAsiaTheme="minorEastAsia" w:hAnsi="Arial Narrow"/>
                <w:sz w:val="16"/>
                <w:szCs w:val="16"/>
              </w:rPr>
            </w:pPr>
            <w:r w:rsidRPr="00B24A19">
              <w:rPr>
                <w:rFonts w:ascii="Arial Narrow" w:eastAsiaTheme="minorEastAsia" w:hAnsi="Arial Narrow"/>
                <w:sz w:val="16"/>
                <w:szCs w:val="16"/>
              </w:rPr>
              <w:t>This document shall include as an annex</w:t>
            </w:r>
            <w:r w:rsidR="3661A1D9" w:rsidRPr="00B24A19">
              <w:rPr>
                <w:rFonts w:ascii="Arial Narrow" w:eastAsiaTheme="minorEastAsia" w:hAnsi="Arial Narrow"/>
                <w:sz w:val="16"/>
                <w:szCs w:val="16"/>
              </w:rPr>
              <w:t>:</w:t>
            </w:r>
          </w:p>
          <w:p w14:paraId="02C1B899" w14:textId="2BA6B137" w:rsidR="2225F02C" w:rsidRPr="00B24A19" w:rsidRDefault="728FD385" w:rsidP="39F17EBE">
            <w:pPr>
              <w:spacing w:after="0" w:line="240" w:lineRule="auto"/>
              <w:rPr>
                <w:rFonts w:ascii="Arial Narrow" w:eastAsiaTheme="minorEastAsia" w:hAnsi="Arial Narrow"/>
                <w:sz w:val="16"/>
                <w:szCs w:val="16"/>
              </w:rPr>
            </w:pPr>
            <w:r w:rsidRPr="00B24A19">
              <w:rPr>
                <w:rFonts w:ascii="Arial Narrow" w:eastAsiaTheme="minorEastAsia" w:hAnsi="Arial Narrow"/>
                <w:sz w:val="16"/>
                <w:szCs w:val="16"/>
              </w:rPr>
              <w:t xml:space="preserve">a) </w:t>
            </w:r>
            <w:r w:rsidR="71E591B4" w:rsidRPr="00B24A19">
              <w:rPr>
                <w:rFonts w:ascii="Arial Narrow" w:eastAsiaTheme="minorEastAsia" w:hAnsi="Arial Narrow"/>
                <w:sz w:val="16"/>
                <w:szCs w:val="16"/>
              </w:rPr>
              <w:t>certificate</w:t>
            </w:r>
            <w:r w:rsidRPr="00B24A19">
              <w:rPr>
                <w:rFonts w:ascii="Arial Narrow" w:eastAsiaTheme="minorEastAsia" w:hAnsi="Arial Narrow"/>
                <w:sz w:val="16"/>
                <w:szCs w:val="16"/>
              </w:rPr>
              <w:t xml:space="preserve"> of completion</w:t>
            </w:r>
            <w:r w:rsidR="71E591B4" w:rsidRPr="00B24A19">
              <w:rPr>
                <w:rFonts w:ascii="Arial Narrow" w:eastAsiaTheme="minorEastAsia" w:hAnsi="Arial Narrow"/>
                <w:sz w:val="16"/>
                <w:szCs w:val="16"/>
              </w:rPr>
              <w:t xml:space="preserve"> signed</w:t>
            </w:r>
            <w:r w:rsidRPr="00B24A19">
              <w:rPr>
                <w:rFonts w:ascii="Arial Narrow" w:eastAsiaTheme="minorEastAsia" w:hAnsi="Arial Narrow"/>
                <w:sz w:val="16"/>
                <w:szCs w:val="16"/>
              </w:rPr>
              <w:t xml:space="preserve"> by </w:t>
            </w:r>
            <w:r w:rsidR="71E591B4" w:rsidRPr="00B24A19">
              <w:rPr>
                <w:rFonts w:ascii="Arial Narrow" w:eastAsiaTheme="minorEastAsia" w:hAnsi="Arial Narrow"/>
                <w:sz w:val="16"/>
                <w:szCs w:val="16"/>
              </w:rPr>
              <w:t>the contractor(s) and the contracting authority(ies) concerning</w:t>
            </w:r>
            <w:r w:rsidRPr="00B24A19">
              <w:rPr>
                <w:rFonts w:ascii="Arial Narrow" w:eastAsiaTheme="minorEastAsia" w:hAnsi="Arial Narrow"/>
                <w:sz w:val="16"/>
                <w:szCs w:val="16"/>
              </w:rPr>
              <w:t xml:space="preserve"> battery electric train charging infrastructure </w:t>
            </w:r>
            <w:r w:rsidR="23771A1B" w:rsidRPr="00B24A19">
              <w:rPr>
                <w:rFonts w:ascii="Arial Narrow" w:eastAsiaTheme="minorEastAsia" w:hAnsi="Arial Narrow"/>
                <w:sz w:val="16"/>
                <w:szCs w:val="16"/>
              </w:rPr>
              <w:t xml:space="preserve">on the </w:t>
            </w:r>
            <w:r w:rsidR="3F5B7A0B" w:rsidRPr="00B24A19">
              <w:rPr>
                <w:rFonts w:ascii="Arial Narrow" w:eastAsiaTheme="minorEastAsia" w:hAnsi="Arial Narrow"/>
                <w:sz w:val="16"/>
                <w:szCs w:val="16"/>
              </w:rPr>
              <w:t>Zemitani-Sigulda rail line;</w:t>
            </w:r>
            <w:r w:rsidRPr="00B24A19">
              <w:rPr>
                <w:rFonts w:ascii="Arial Narrow" w:eastAsiaTheme="minorEastAsia" w:hAnsi="Arial Narrow"/>
                <w:sz w:val="16"/>
                <w:szCs w:val="16"/>
              </w:rPr>
              <w:t xml:space="preserve"> </w:t>
            </w:r>
          </w:p>
          <w:p w14:paraId="5C2358F0" w14:textId="7461C46D" w:rsidR="7B7A6ADC" w:rsidRPr="00B24A19" w:rsidRDefault="728FD385" w:rsidP="39F17EBE">
            <w:pPr>
              <w:spacing w:after="0" w:line="240" w:lineRule="auto"/>
              <w:rPr>
                <w:rFonts w:ascii="Arial Narrow" w:eastAsiaTheme="minorEastAsia" w:hAnsi="Arial Narrow"/>
                <w:sz w:val="16"/>
                <w:szCs w:val="16"/>
              </w:rPr>
            </w:pPr>
            <w:r w:rsidRPr="00B24A19">
              <w:rPr>
                <w:rFonts w:ascii="Arial Narrow" w:eastAsiaTheme="minorEastAsia" w:hAnsi="Arial Narrow"/>
                <w:sz w:val="16"/>
                <w:szCs w:val="16"/>
              </w:rPr>
              <w:t xml:space="preserve">b) certificate of completion </w:t>
            </w:r>
            <w:r w:rsidR="756BC574" w:rsidRPr="00B24A19">
              <w:rPr>
                <w:rFonts w:ascii="Arial Narrow" w:eastAsiaTheme="minorEastAsia" w:hAnsi="Arial Narrow"/>
                <w:sz w:val="16"/>
                <w:szCs w:val="16"/>
              </w:rPr>
              <w:t xml:space="preserve">signed by the contractor(s) and the contracting authority(ies) </w:t>
            </w:r>
            <w:r w:rsidRPr="00B24A19">
              <w:rPr>
                <w:rFonts w:ascii="Arial Narrow" w:eastAsiaTheme="minorEastAsia" w:hAnsi="Arial Narrow"/>
                <w:sz w:val="16"/>
                <w:szCs w:val="16"/>
              </w:rPr>
              <w:t xml:space="preserve">of electrification </w:t>
            </w:r>
            <w:r w:rsidR="6D621984" w:rsidRPr="00B24A19">
              <w:rPr>
                <w:rFonts w:ascii="Arial Narrow" w:eastAsiaTheme="minorEastAsia" w:hAnsi="Arial Narrow"/>
                <w:sz w:val="16"/>
                <w:szCs w:val="16"/>
              </w:rPr>
              <w:t>of 45km of railway on the Zemitani-Sigulda line</w:t>
            </w:r>
            <w:r w:rsidR="2567B068" w:rsidRPr="00B24A19">
              <w:rPr>
                <w:rFonts w:ascii="Arial Narrow" w:eastAsiaTheme="minorEastAsia" w:hAnsi="Arial Narrow"/>
                <w:sz w:val="16"/>
                <w:szCs w:val="16"/>
              </w:rPr>
              <w:t>;</w:t>
            </w:r>
          </w:p>
          <w:p w14:paraId="42AAB2C1" w14:textId="27C53DF4" w:rsidR="003A43A6" w:rsidRPr="007058F2" w:rsidRDefault="728FD385" w:rsidP="005069DF">
            <w:pPr>
              <w:spacing w:after="0" w:line="240" w:lineRule="auto"/>
              <w:rPr>
                <w:rFonts w:ascii="Arial Narrow" w:eastAsia="Arial Narrow" w:hAnsi="Arial Narrow" w:cs="Arial Narrow"/>
                <w:sz w:val="16"/>
                <w:szCs w:val="16"/>
              </w:rPr>
            </w:pPr>
            <w:r w:rsidRPr="00B24A19">
              <w:rPr>
                <w:rFonts w:ascii="Arial Narrow" w:eastAsiaTheme="minorEastAsia" w:hAnsi="Arial Narrow"/>
                <w:sz w:val="16"/>
                <w:szCs w:val="16"/>
              </w:rPr>
              <w:t>c) certificate of complet</w:t>
            </w:r>
            <w:r w:rsidR="30733DB4" w:rsidRPr="00B24A19">
              <w:rPr>
                <w:rFonts w:ascii="Arial Narrow" w:eastAsiaTheme="minorEastAsia" w:hAnsi="Arial Narrow"/>
                <w:sz w:val="16"/>
                <w:szCs w:val="16"/>
              </w:rPr>
              <w:t xml:space="preserve">ion </w:t>
            </w:r>
            <w:r w:rsidR="248EA58B" w:rsidRPr="00B24A19">
              <w:rPr>
                <w:rFonts w:ascii="Arial Narrow" w:eastAsiaTheme="minorEastAsia" w:hAnsi="Arial Narrow"/>
                <w:sz w:val="16"/>
                <w:szCs w:val="16"/>
              </w:rPr>
              <w:t>signed by the contractor(s) and the contracting authority(ies)</w:t>
            </w:r>
            <w:r w:rsidR="30733DB4" w:rsidRPr="39F17EBE">
              <w:rPr>
                <w:rFonts w:ascii="Arial Narrow" w:eastAsiaTheme="minorEastAsia" w:hAnsi="Arial Narrow"/>
                <w:sz w:val="16"/>
                <w:szCs w:val="16"/>
              </w:rPr>
              <w:t xml:space="preserve"> for</w:t>
            </w:r>
            <w:r w:rsidR="6E1D54EB" w:rsidRPr="39F17EBE">
              <w:rPr>
                <w:rFonts w:ascii="Arial Narrow" w:eastAsiaTheme="minorEastAsia" w:hAnsi="Arial Narrow"/>
                <w:sz w:val="16"/>
                <w:szCs w:val="16"/>
              </w:rPr>
              <w:t xml:space="preserve"> the</w:t>
            </w:r>
            <w:r w:rsidRPr="00B24A19">
              <w:rPr>
                <w:rFonts w:ascii="Arial Narrow" w:eastAsiaTheme="minorEastAsia" w:hAnsi="Arial Narrow"/>
                <w:sz w:val="16"/>
                <w:szCs w:val="16"/>
              </w:rPr>
              <w:t xml:space="preserve"> construction of the </w:t>
            </w:r>
            <w:r w:rsidR="17CBBF7C" w:rsidRPr="39F17EBE">
              <w:rPr>
                <w:rFonts w:ascii="Arial Narrow" w:eastAsiaTheme="minorEastAsia" w:hAnsi="Arial Narrow"/>
                <w:sz w:val="16"/>
                <w:szCs w:val="16"/>
              </w:rPr>
              <w:t>3.3kV tr</w:t>
            </w:r>
            <w:r w:rsidR="2EFF89A1" w:rsidRPr="39F17EBE">
              <w:rPr>
                <w:rFonts w:ascii="Arial Narrow" w:eastAsiaTheme="minorEastAsia" w:hAnsi="Arial Narrow"/>
                <w:sz w:val="16"/>
                <w:szCs w:val="16"/>
              </w:rPr>
              <w:t>action</w:t>
            </w:r>
            <w:r w:rsidRPr="00DA52BA">
              <w:rPr>
                <w:rFonts w:ascii="Arial Narrow" w:eastAsiaTheme="minorEastAsia" w:hAnsi="Arial Narrow"/>
                <w:sz w:val="16"/>
                <w:szCs w:val="16"/>
              </w:rPr>
              <w:t xml:space="preserve"> power substation</w:t>
            </w:r>
            <w:r w:rsidR="61593871" w:rsidRPr="39F17EBE">
              <w:rPr>
                <w:rFonts w:ascii="Arial Narrow" w:eastAsiaTheme="minorEastAsia" w:hAnsi="Arial Narrow"/>
                <w:sz w:val="16"/>
                <w:szCs w:val="16"/>
              </w:rPr>
              <w:t>.</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29986B02" w14:textId="00E9DC4D" w:rsidR="003A43A6" w:rsidRPr="0087412D" w:rsidRDefault="28C2B44E" w:rsidP="293ECBE6">
            <w:pPr>
              <w:spacing w:after="0" w:line="240" w:lineRule="auto"/>
              <w:rPr>
                <w:rFonts w:ascii="Arial Narrow" w:eastAsiaTheme="minorEastAsia" w:hAnsi="Arial Narrow" w:cs="Times New Roman"/>
                <w:noProof/>
                <w:sz w:val="16"/>
                <w:szCs w:val="16"/>
                <w:lang w:val="en-US"/>
              </w:rPr>
            </w:pPr>
            <w:r w:rsidRPr="293ECBE6">
              <w:rPr>
                <w:rFonts w:ascii="Arial Narrow" w:eastAsiaTheme="minorEastAsia" w:hAnsi="Arial Narrow" w:cs="Times New Roman"/>
                <w:noProof/>
                <w:sz w:val="16"/>
                <w:szCs w:val="16"/>
                <w:lang w:val="en-US"/>
              </w:rPr>
              <w:t xml:space="preserve">Battery electric train charging infrastructure completed and certified on the Zemitani – </w:t>
            </w:r>
            <w:r w:rsidRPr="0067150A">
              <w:rPr>
                <w:rFonts w:ascii="Arial Narrow" w:eastAsiaTheme="minorEastAsia" w:hAnsi="Arial Narrow" w:cs="Times New Roman"/>
                <w:noProof/>
                <w:sz w:val="16"/>
                <w:szCs w:val="16"/>
                <w:lang w:val="en-US"/>
              </w:rPr>
              <w:t>Sigulda</w:t>
            </w:r>
            <w:r w:rsidR="0067150A">
              <w:rPr>
                <w:rFonts w:ascii="Arial Narrow" w:eastAsiaTheme="minorEastAsia" w:hAnsi="Arial Narrow" w:cs="Times New Roman"/>
                <w:noProof/>
                <w:sz w:val="16"/>
                <w:szCs w:val="16"/>
                <w:lang w:val="en-US"/>
              </w:rPr>
              <w:t xml:space="preserve"> </w:t>
            </w:r>
            <w:r w:rsidRPr="0067150A">
              <w:rPr>
                <w:rFonts w:ascii="Arial Narrow" w:eastAsiaTheme="minorEastAsia" w:hAnsi="Arial Narrow" w:cs="Times New Roman"/>
                <w:sz w:val="16"/>
                <w:szCs w:val="16"/>
                <w:lang w:val="en-US"/>
              </w:rPr>
              <w:t>r</w:t>
            </w:r>
            <w:r w:rsidRPr="0067150A">
              <w:rPr>
                <w:rFonts w:ascii="Arial Narrow" w:eastAsiaTheme="minorEastAsia" w:hAnsi="Arial Narrow" w:cs="Times New Roman"/>
                <w:noProof/>
                <w:sz w:val="16"/>
                <w:szCs w:val="16"/>
                <w:lang w:val="en-US"/>
              </w:rPr>
              <w:t>ail</w:t>
            </w:r>
            <w:r w:rsidRPr="293ECBE6">
              <w:rPr>
                <w:rFonts w:ascii="Arial Narrow" w:eastAsiaTheme="minorEastAsia" w:hAnsi="Arial Narrow" w:cs="Times New Roman"/>
                <w:noProof/>
                <w:sz w:val="16"/>
                <w:szCs w:val="16"/>
                <w:lang w:val="en-US"/>
              </w:rPr>
              <w:t xml:space="preserve"> line, including electrification of 45 km of rail lines and construction of a 3.3kV traction power substation.</w:t>
            </w:r>
          </w:p>
        </w:tc>
      </w:tr>
      <w:tr w:rsidR="00B3485F" w:rsidRPr="0087412D" w14:paraId="4FF26296"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6104AAB" w14:textId="77777777" w:rsidR="00755E14" w:rsidRPr="0087412D" w:rsidRDefault="00755E14" w:rsidP="00755E14">
            <w:pPr>
              <w:spacing w:after="0" w:line="240" w:lineRule="auto"/>
              <w:jc w:val="both"/>
              <w:rPr>
                <w:rFonts w:ascii="Arial Narrow" w:eastAsiaTheme="minorEastAsia" w:hAnsi="Arial Narrow" w:cs="Times New Roman"/>
                <w:noProof/>
                <w:sz w:val="16"/>
                <w:szCs w:val="16"/>
                <w:lang w:val="fr-BE"/>
              </w:rPr>
            </w:pPr>
            <w:r w:rsidRPr="0087412D">
              <w:rPr>
                <w:rFonts w:ascii="Arial Narrow" w:eastAsiaTheme="minorEastAsia" w:hAnsi="Arial Narrow" w:cs="Times New Roman"/>
                <w:noProof/>
                <w:sz w:val="16"/>
                <w:szCs w:val="16"/>
                <w:lang w:val="en-US"/>
              </w:rPr>
              <w:lastRenderedPageBreak/>
              <w:t>5</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1A0D5DFC" w14:textId="6C55C035" w:rsidR="00755E14" w:rsidRPr="0087412D" w:rsidRDefault="00755E14" w:rsidP="00755E14">
            <w:pPr>
              <w:spacing w:after="0" w:line="240" w:lineRule="auto"/>
              <w:rPr>
                <w:rFonts w:ascii="Arial Narrow" w:eastAsia="Times New Roman" w:hAnsi="Arial Narrow" w:cs="Times New Roman"/>
                <w:b/>
                <w:bCs/>
                <w:noProof/>
                <w:sz w:val="16"/>
                <w:szCs w:val="16"/>
                <w:lang w:val="en-US"/>
              </w:rPr>
            </w:pPr>
            <w:r w:rsidRPr="0087412D">
              <w:rPr>
                <w:rFonts w:ascii="Arial Narrow" w:eastAsia="Times New Roman" w:hAnsi="Arial Narrow" w:cs="Times New Roman"/>
                <w:b/>
                <w:bCs/>
                <w:noProof/>
                <w:sz w:val="16"/>
                <w:szCs w:val="16"/>
                <w:lang w:val="en-US"/>
              </w:rPr>
              <w:t xml:space="preserve">1.1.1.2.i. Environmentally friendly improvements to the public transport system of the city of Riga </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0DDB5A8D" w14:textId="2B31EBA6"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332D8A12" w14:textId="505ADDD4" w:rsidR="00755E14" w:rsidRPr="0087412D" w:rsidRDefault="1A554E79" w:rsidP="00CD0D69">
            <w:pPr>
              <w:spacing w:after="0" w:line="240" w:lineRule="auto"/>
              <w:jc w:val="both"/>
              <w:rPr>
                <w:rFonts w:ascii="Arial Narrow" w:eastAsia="Times New Roman" w:hAnsi="Arial Narrow" w:cs="Times New Roman"/>
                <w:noProof/>
                <w:sz w:val="16"/>
                <w:szCs w:val="16"/>
                <w:lang w:val="en-US"/>
              </w:rPr>
            </w:pPr>
            <w:r w:rsidRPr="00803637">
              <w:rPr>
                <w:rFonts w:ascii="Arial Narrow" w:hAnsi="Arial Narrow"/>
                <w:sz w:val="16"/>
                <w:lang w:val="en-IE"/>
              </w:rPr>
              <w:t>Number of electric transport investments (electric buses and charging stations)</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7516ACE0" w14:textId="77777777"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01F31380" w14:textId="0D031EE0"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Number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653FCE5E" w14:textId="3F9B7FA5"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5BDCE72F" w14:textId="086080A5"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24</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449DCA4B" w14:textId="59362763"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74667F60" w14:textId="2EE2E9C0"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1B3187CE" w14:textId="77777777" w:rsidR="00755E14" w:rsidRPr="0087412D" w:rsidRDefault="00755E14" w:rsidP="00755E14">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6339C1D" w14:textId="77777777" w:rsidR="00755E14" w:rsidRPr="0087412D" w:rsidRDefault="00755E14" w:rsidP="00755E14">
            <w:pPr>
              <w:spacing w:after="0" w:line="240" w:lineRule="auto"/>
              <w:jc w:val="both"/>
              <w:rPr>
                <w:rFonts w:ascii="Arial Narrow" w:eastAsia="Times New Roman"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14F8D9CE" w14:textId="77777777" w:rsidR="00755E14" w:rsidRPr="0087412D" w:rsidRDefault="00755E14" w:rsidP="00755E14">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summary document duly justifying how the target (including all the constitutive elements) was satisfactorily fulfilled, with appropriate links to the underlying evidence. </w:t>
            </w:r>
          </w:p>
          <w:p w14:paraId="29C88270" w14:textId="28F057A7" w:rsidR="00755E14" w:rsidRPr="0087412D" w:rsidRDefault="5CF54413" w:rsidP="00755E14">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p>
          <w:p w14:paraId="0C40CAEC" w14:textId="1CD3F10D" w:rsidR="00755E14" w:rsidRPr="0087412D" w:rsidRDefault="5CF54413" w:rsidP="00755E14">
            <w:p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a) certificate of </w:t>
            </w:r>
            <w:r w:rsidR="2CE433AD" w:rsidRPr="0087412D">
              <w:rPr>
                <w:rFonts w:ascii="Arial Narrow" w:hAnsi="Arial Narrow" w:cs="Calibri"/>
                <w:noProof/>
                <w:sz w:val="16"/>
                <w:szCs w:val="16"/>
              </w:rPr>
              <w:t>delivery of 17 electric buses</w:t>
            </w:r>
            <w:r w:rsidRPr="0087412D">
              <w:rPr>
                <w:rFonts w:ascii="Arial Narrow" w:hAnsi="Arial Narrow" w:cs="Calibri"/>
                <w:noProof/>
                <w:sz w:val="16"/>
                <w:szCs w:val="16"/>
              </w:rPr>
              <w:t>;</w:t>
            </w:r>
          </w:p>
          <w:p w14:paraId="2CB5771C" w14:textId="3E97C6EB" w:rsidR="00755E14" w:rsidRPr="0087412D" w:rsidRDefault="5CF54413" w:rsidP="0063665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rPr>
              <w:t xml:space="preserve">b) </w:t>
            </w:r>
            <w:r w:rsidR="7CE12A2E" w:rsidRPr="0087412D">
              <w:rPr>
                <w:rFonts w:ascii="Arial Narrow" w:hAnsi="Arial Narrow" w:cs="Calibri"/>
                <w:noProof/>
                <w:sz w:val="16"/>
                <w:szCs w:val="16"/>
              </w:rPr>
              <w:t>certificate of completed construction of 7 charging stations for buses</w:t>
            </w:r>
            <w:r w:rsidR="00FD1663">
              <w:rPr>
                <w:rFonts w:ascii="Arial Narrow" w:hAnsi="Arial Narrow" w:cs="Calibri"/>
                <w:noProof/>
                <w:sz w:val="16"/>
                <w:szCs w:val="16"/>
              </w:rPr>
              <w:t>.</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3A216E3C" w14:textId="77777777" w:rsidR="00755E14" w:rsidRPr="0087412D" w:rsidRDefault="00755E14" w:rsidP="00755E14">
            <w:pPr>
              <w:spacing w:after="0" w:line="240" w:lineRule="auto"/>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The following zero-emission transport investments shall be completed:</w:t>
            </w:r>
          </w:p>
          <w:p w14:paraId="2F8ED01C" w14:textId="77777777" w:rsidR="00755E14" w:rsidRPr="0087412D" w:rsidRDefault="00755E14" w:rsidP="00755E14">
            <w:pPr>
              <w:spacing w:after="0" w:line="240" w:lineRule="auto"/>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 Delivery of 17 electric buses</w:t>
            </w:r>
          </w:p>
          <w:p w14:paraId="48A72990" w14:textId="14D2939F" w:rsidR="00755E14" w:rsidRPr="0087412D" w:rsidRDefault="00755E14" w:rsidP="00755E14">
            <w:pPr>
              <w:spacing w:after="0" w:line="240" w:lineRule="auto"/>
              <w:rPr>
                <w:rFonts w:ascii="Arial Narrow" w:eastAsiaTheme="minorEastAsia" w:hAnsi="Arial Narrow" w:cs="Times New Roman"/>
                <w:noProof/>
                <w:sz w:val="16"/>
                <w:szCs w:val="16"/>
                <w:lang w:val="en-US"/>
              </w:rPr>
            </w:pPr>
            <w:r w:rsidRPr="0087412D">
              <w:rPr>
                <w:rFonts w:ascii="Arial Narrow" w:eastAsia="Times New Roman" w:hAnsi="Arial Narrow" w:cs="Times New Roman"/>
                <w:noProof/>
                <w:sz w:val="16"/>
                <w:szCs w:val="16"/>
                <w:lang w:val="en-US"/>
              </w:rPr>
              <w:t>- Construction of 7 charging stations for buses</w:t>
            </w:r>
          </w:p>
        </w:tc>
      </w:tr>
      <w:tr w:rsidR="00B3485F" w:rsidRPr="0087412D" w14:paraId="5EFABBD0"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95EBC50" w14:textId="6266FE7F" w:rsidR="000B79E1" w:rsidRPr="0087412D" w:rsidRDefault="000B79E1" w:rsidP="000B79E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5a</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26B41D8" w14:textId="357429BC" w:rsidR="000B79E1" w:rsidRPr="0087412D" w:rsidRDefault="000B79E1" w:rsidP="000B79E1">
            <w:pPr>
              <w:spacing w:after="0" w:line="240" w:lineRule="auto"/>
              <w:rPr>
                <w:rFonts w:ascii="Arial Narrow" w:eastAsia="Times New Roman" w:hAnsi="Arial Narrow" w:cs="Times New Roman"/>
                <w:b/>
                <w:bCs/>
                <w:noProof/>
                <w:sz w:val="16"/>
                <w:szCs w:val="16"/>
                <w:lang w:val="en-IE"/>
              </w:rPr>
            </w:pPr>
            <w:r w:rsidRPr="0087412D">
              <w:rPr>
                <w:rFonts w:ascii="Arial Narrow" w:eastAsia="Times New Roman" w:hAnsi="Arial Narrow" w:cs="Times New Roman"/>
                <w:b/>
                <w:bCs/>
                <w:noProof/>
                <w:sz w:val="16"/>
                <w:szCs w:val="16"/>
                <w:lang w:val="en-IE"/>
              </w:rPr>
              <w:t>1.1.1.2.i. Environmentally friendly improvements to the public transport system of the city of Riga</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7C9F42E" w14:textId="4471D4F5"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39A9542A" w14:textId="5E0395AA"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Public transport infrastructure projects completed</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300EA5BA" w14:textId="4A9192B8"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Completed projects</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CF89B93" w14:textId="4DB66F44"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875296D" w14:textId="6AD7560C"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31C2F7F7" w14:textId="620CFC19"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1FAF8F81" w14:textId="27304119" w:rsidR="000B79E1" w:rsidRPr="0087412D" w:rsidRDefault="000B79E1" w:rsidP="000B79E1">
            <w:pPr>
              <w:spacing w:after="0" w:line="240" w:lineRule="auto"/>
              <w:jc w:val="both"/>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D211A5C" w14:textId="013E12C9" w:rsidR="000B79E1" w:rsidRPr="00087D73" w:rsidRDefault="000B79E1" w:rsidP="000B79E1">
            <w:pPr>
              <w:spacing w:after="0" w:line="240" w:lineRule="auto"/>
              <w:jc w:val="both"/>
              <w:rPr>
                <w:rFonts w:ascii="Arial Narrow" w:eastAsia="Times New Roman" w:hAnsi="Arial Narrow" w:cs="Times New Roman"/>
                <w:noProof/>
                <w:sz w:val="16"/>
                <w:szCs w:val="16"/>
                <w:lang w:val="en-IE"/>
              </w:rPr>
            </w:pPr>
            <w:r w:rsidRPr="00087D73">
              <w:rPr>
                <w:rFonts w:ascii="Arial Narrow" w:eastAsia="Times New Roman" w:hAnsi="Arial Narrow" w:cs="Times New Roman"/>
                <w:noProof/>
                <w:sz w:val="16"/>
                <w:szCs w:val="16"/>
                <w:lang w:val="en-IE"/>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69FD14BC" w14:textId="4F09D7EA" w:rsidR="000B79E1" w:rsidRPr="00803637" w:rsidRDefault="60C8C21A" w:rsidP="00892845">
            <w:pPr>
              <w:spacing w:after="0" w:line="240" w:lineRule="auto"/>
              <w:rPr>
                <w:rFonts w:ascii="Arial Narrow" w:hAnsi="Arial Narrow"/>
                <w:color w:val="D13438"/>
                <w:sz w:val="16"/>
                <w:u w:val="single"/>
              </w:rPr>
            </w:pPr>
            <w:r w:rsidRPr="00087D73">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2D115DEB" w14:textId="77777777" w:rsidR="000B79E1" w:rsidRPr="0087412D" w:rsidRDefault="000B79E1" w:rsidP="000B79E1">
            <w:pPr>
              <w:spacing w:after="0" w:line="240" w:lineRule="auto"/>
              <w:jc w:val="both"/>
              <w:rPr>
                <w:rFonts w:ascii="Arial Narrow" w:eastAsia="Times New Roman"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0F4C14D8" w14:textId="447204FA" w:rsidR="000B79E1" w:rsidRPr="0087412D" w:rsidRDefault="306CD712" w:rsidP="7D3EA118">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summary document duly justifying how the milestone (including all the constitutive elements) was satisfactorily fulfilled with appropriate links to the underlying evidence. </w:t>
            </w:r>
          </w:p>
          <w:p w14:paraId="0E4CD03F" w14:textId="6C8DC886" w:rsidR="000B79E1" w:rsidRPr="0087412D" w:rsidRDefault="306CD712" w:rsidP="007178C2">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r w:rsidR="49B5C1A3" w:rsidRPr="0087412D">
              <w:rPr>
                <w:rFonts w:ascii="Arial Narrow" w:hAnsi="Arial Narrow" w:cs="Calibri"/>
                <w:noProof/>
                <w:sz w:val="16"/>
                <w:szCs w:val="16"/>
              </w:rPr>
              <w:t xml:space="preserve"> the certificates of completion of the projects</w:t>
            </w:r>
            <w:r w:rsidR="0B6D13D4" w:rsidRPr="0087412D">
              <w:rPr>
                <w:rFonts w:ascii="Arial Narrow" w:hAnsi="Arial Narrow" w:cs="Calibri"/>
                <w:noProof/>
                <w:sz w:val="16"/>
                <w:szCs w:val="16"/>
              </w:rPr>
              <w:t xml:space="preserve"> referred to in the milestone description.</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78C477C3" w14:textId="77777777" w:rsidR="00E87D25" w:rsidRPr="0087412D" w:rsidRDefault="00E87D25" w:rsidP="00E87D25">
            <w:pPr>
              <w:spacing w:after="0" w:line="240" w:lineRule="auto"/>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The following transport infrastructure shall be completed:</w:t>
            </w:r>
          </w:p>
          <w:p w14:paraId="2433638F" w14:textId="41AD0BEF" w:rsidR="00E87D25" w:rsidRPr="0087412D" w:rsidRDefault="00E87D25" w:rsidP="00E87D25">
            <w:pPr>
              <w:spacing w:after="0" w:line="240" w:lineRule="auto"/>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w:t>
            </w:r>
            <w:r w:rsidR="00620265" w:rsidRPr="0087412D">
              <w:rPr>
                <w:rFonts w:ascii="Arial Narrow" w:eastAsia="Times New Roman" w:hAnsi="Arial Narrow" w:cs="Times New Roman"/>
                <w:noProof/>
                <w:sz w:val="16"/>
                <w:szCs w:val="16"/>
                <w:lang w:val="en-IE"/>
              </w:rPr>
              <w:t xml:space="preserve"> </w:t>
            </w:r>
            <w:r w:rsidRPr="0087412D">
              <w:rPr>
                <w:rFonts w:ascii="Arial Narrow" w:eastAsia="Times New Roman" w:hAnsi="Arial Narrow" w:cs="Times New Roman"/>
                <w:noProof/>
                <w:sz w:val="16"/>
                <w:szCs w:val="16"/>
                <w:lang w:val="en-IE"/>
              </w:rPr>
              <w:t>Bus rapid transit lane, 5.3 km long</w:t>
            </w:r>
          </w:p>
          <w:p w14:paraId="627F3831" w14:textId="395ACF78" w:rsidR="00E87D25" w:rsidRPr="0087412D" w:rsidRDefault="00E87D25" w:rsidP="00E87D25">
            <w:pPr>
              <w:spacing w:after="0" w:line="240" w:lineRule="auto"/>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w:t>
            </w:r>
            <w:r w:rsidR="00620265" w:rsidRPr="0087412D">
              <w:rPr>
                <w:rFonts w:ascii="Arial Narrow" w:eastAsia="Times New Roman" w:hAnsi="Arial Narrow" w:cs="Times New Roman"/>
                <w:noProof/>
                <w:sz w:val="16"/>
                <w:szCs w:val="16"/>
                <w:lang w:val="en-IE"/>
              </w:rPr>
              <w:t xml:space="preserve"> </w:t>
            </w:r>
            <w:r w:rsidRPr="0087412D">
              <w:rPr>
                <w:rFonts w:ascii="Arial Narrow" w:eastAsia="Times New Roman" w:hAnsi="Arial Narrow" w:cs="Times New Roman"/>
                <w:noProof/>
                <w:sz w:val="16"/>
                <w:szCs w:val="16"/>
                <w:lang w:val="en-IE"/>
              </w:rPr>
              <w:t xml:space="preserve">One public transport hub (bus/electric bus, tram and trolleybus) </w:t>
            </w:r>
          </w:p>
          <w:p w14:paraId="459BA86F" w14:textId="0BBB2B43" w:rsidR="00E87D25" w:rsidRPr="0087412D" w:rsidRDefault="00E87D25" w:rsidP="00E87D25">
            <w:pPr>
              <w:spacing w:after="0" w:line="240" w:lineRule="auto"/>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w:t>
            </w:r>
            <w:r w:rsidR="00620265" w:rsidRPr="0087412D">
              <w:rPr>
                <w:rFonts w:ascii="Arial Narrow" w:eastAsia="Times New Roman" w:hAnsi="Arial Narrow" w:cs="Times New Roman"/>
                <w:noProof/>
                <w:sz w:val="16"/>
                <w:szCs w:val="16"/>
                <w:lang w:val="en-IE"/>
              </w:rPr>
              <w:t xml:space="preserve"> </w:t>
            </w:r>
            <w:r w:rsidRPr="0087412D">
              <w:rPr>
                <w:rFonts w:ascii="Arial Narrow" w:eastAsia="Times New Roman" w:hAnsi="Arial Narrow" w:cs="Times New Roman"/>
                <w:noProof/>
                <w:sz w:val="16"/>
                <w:szCs w:val="16"/>
                <w:lang w:val="en-IE"/>
              </w:rPr>
              <w:t>Eight mobility points</w:t>
            </w:r>
          </w:p>
          <w:p w14:paraId="7F999518" w14:textId="4A4225D7" w:rsidR="00E87D25" w:rsidRPr="0087412D" w:rsidRDefault="00E87D25" w:rsidP="00E87D25">
            <w:pPr>
              <w:spacing w:after="0" w:line="240" w:lineRule="auto"/>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w:t>
            </w:r>
            <w:r w:rsidR="00620265" w:rsidRPr="0087412D">
              <w:rPr>
                <w:rFonts w:ascii="Arial Narrow" w:eastAsia="Times New Roman" w:hAnsi="Arial Narrow" w:cs="Times New Roman"/>
                <w:noProof/>
                <w:sz w:val="16"/>
                <w:szCs w:val="16"/>
                <w:lang w:val="en-IE"/>
              </w:rPr>
              <w:t xml:space="preserve"> </w:t>
            </w:r>
            <w:r w:rsidRPr="0087412D">
              <w:rPr>
                <w:rFonts w:ascii="Arial Narrow" w:eastAsia="Times New Roman" w:hAnsi="Arial Narrow" w:cs="Times New Roman"/>
                <w:noProof/>
                <w:sz w:val="16"/>
                <w:szCs w:val="16"/>
                <w:lang w:val="en-IE"/>
              </w:rPr>
              <w:t>Extension of tram line by 2.2 km</w:t>
            </w:r>
          </w:p>
          <w:p w14:paraId="33DDCC7E" w14:textId="6C0270CE" w:rsidR="000B79E1" w:rsidRPr="0087412D" w:rsidRDefault="00E87D25" w:rsidP="00E87D25">
            <w:pPr>
              <w:spacing w:after="0" w:line="240" w:lineRule="auto"/>
              <w:rPr>
                <w:rFonts w:ascii="Arial Narrow" w:eastAsia="Times New Roman" w:hAnsi="Arial Narrow" w:cs="Times New Roman"/>
                <w:noProof/>
                <w:sz w:val="16"/>
                <w:szCs w:val="16"/>
                <w:lang w:val="en-IE"/>
              </w:rPr>
            </w:pPr>
            <w:r w:rsidRPr="0087412D">
              <w:rPr>
                <w:rFonts w:ascii="Arial Narrow" w:eastAsia="Times New Roman" w:hAnsi="Arial Narrow" w:cs="Times New Roman"/>
                <w:noProof/>
                <w:sz w:val="16"/>
                <w:szCs w:val="16"/>
                <w:lang w:val="en-IE"/>
              </w:rPr>
              <w:t>-</w:t>
            </w:r>
            <w:r w:rsidR="00620265" w:rsidRPr="0087412D">
              <w:rPr>
                <w:rFonts w:ascii="Arial Narrow" w:eastAsia="Times New Roman" w:hAnsi="Arial Narrow" w:cs="Times New Roman"/>
                <w:noProof/>
                <w:sz w:val="16"/>
                <w:szCs w:val="16"/>
                <w:lang w:val="en-IE"/>
              </w:rPr>
              <w:t xml:space="preserve"> </w:t>
            </w:r>
            <w:r w:rsidRPr="0087412D">
              <w:rPr>
                <w:rFonts w:ascii="Arial Narrow" w:eastAsia="Times New Roman" w:hAnsi="Arial Narrow" w:cs="Times New Roman"/>
                <w:noProof/>
                <w:sz w:val="16"/>
                <w:szCs w:val="16"/>
                <w:lang w:val="en-IE"/>
              </w:rPr>
              <w:t>Extension of trolleybus line by 0.3 km</w:t>
            </w:r>
          </w:p>
        </w:tc>
      </w:tr>
      <w:tr w:rsidR="00B3485F" w:rsidRPr="0087412D" w14:paraId="79C5B95A"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20BCF633" w14:textId="77777777" w:rsidR="00DE6327" w:rsidRPr="0087412D" w:rsidRDefault="00DE6327" w:rsidP="00DE6327">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6</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0C3DD6FA" w14:textId="61C92224" w:rsidR="00DE6327" w:rsidRPr="0087412D" w:rsidRDefault="00DE6327" w:rsidP="00DE6327">
            <w:pPr>
              <w:spacing w:after="0" w:line="240" w:lineRule="auto"/>
              <w:rPr>
                <w:rFonts w:ascii="Arial Narrow" w:eastAsia="Times New Roman" w:hAnsi="Arial Narrow" w:cs="Times New Roman"/>
                <w:b/>
                <w:bCs/>
                <w:noProof/>
                <w:sz w:val="16"/>
                <w:szCs w:val="16"/>
                <w:lang w:val="en-US"/>
              </w:rPr>
            </w:pPr>
            <w:r w:rsidRPr="0087412D">
              <w:rPr>
                <w:rFonts w:ascii="Arial Narrow" w:eastAsia="Times New Roman" w:hAnsi="Arial Narrow" w:cs="Times New Roman"/>
                <w:b/>
                <w:bCs/>
                <w:noProof/>
                <w:sz w:val="16"/>
                <w:szCs w:val="16"/>
                <w:lang w:val="en-US"/>
              </w:rPr>
              <w:t>1.1.1.3.i. Complete bike riding infrastructure</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3B6CDD22" w14:textId="4E17C6D9"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5A6C308D" w14:textId="4C68CB6F"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Length of newly built or renovated cycle infrastructure in the city of Riga and Pieriga (part of Riga Metropolitan Area)</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038F6AD7" w14:textId="77777777"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00276E0" w14:textId="2834C1ED"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Km</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69972EC3" w14:textId="2C2E5E39"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67E9E24D" w14:textId="2B4AFD04"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52</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129BA0A8" w14:textId="0BD339A1"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776F0A18" w14:textId="2F52C318"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79E33C57" w14:textId="77777777" w:rsidR="00DE6327" w:rsidRPr="0087412D" w:rsidRDefault="00DE6327" w:rsidP="00DE6327">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Transport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1D8EDF1A" w14:textId="77777777" w:rsidR="00DE6327" w:rsidRPr="0087412D" w:rsidRDefault="00DE6327" w:rsidP="00DE6327">
            <w:pPr>
              <w:spacing w:after="0" w:line="240" w:lineRule="auto"/>
              <w:jc w:val="both"/>
              <w:rPr>
                <w:rFonts w:ascii="Arial Narrow" w:eastAsia="Times New Roman"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0D11A7EA" w14:textId="77777777" w:rsidR="00DE6327" w:rsidRPr="0087412D" w:rsidRDefault="00DE6327" w:rsidP="00DE6327">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summary document duly justifying how the target (including all the constitutive elements) was satisfactorily fulfilled, with appropriate links to the underlying evidence. </w:t>
            </w:r>
          </w:p>
          <w:p w14:paraId="796369B6" w14:textId="77777777" w:rsidR="00DE6327" w:rsidRPr="0087412D" w:rsidRDefault="00DE6327" w:rsidP="00DE6327">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p>
          <w:p w14:paraId="75DB63AD" w14:textId="77777777" w:rsidR="00DE6327" w:rsidRPr="0087412D" w:rsidRDefault="00DE6327" w:rsidP="00DE6327">
            <w:pPr>
              <w:spacing w:after="0" w:line="240" w:lineRule="auto"/>
              <w:rPr>
                <w:rFonts w:ascii="Arial Narrow" w:eastAsiaTheme="minorEastAsia" w:hAnsi="Arial Narrow" w:cs="Times New Roman"/>
                <w:noProof/>
                <w:sz w:val="16"/>
                <w:szCs w:val="16"/>
              </w:rPr>
            </w:pPr>
            <w:r w:rsidRPr="0087412D">
              <w:rPr>
                <w:rFonts w:ascii="Arial Narrow" w:hAnsi="Arial Narrow" w:cs="Calibri"/>
                <w:noProof/>
                <w:sz w:val="16"/>
                <w:szCs w:val="16"/>
              </w:rPr>
              <w:t xml:space="preserve">a) </w:t>
            </w:r>
            <w:r w:rsidRPr="0087412D">
              <w:rPr>
                <w:rFonts w:ascii="Arial Narrow" w:eastAsiaTheme="minorEastAsia" w:hAnsi="Arial Narrow" w:cs="Times New Roman"/>
                <w:noProof/>
                <w:sz w:val="16"/>
                <w:szCs w:val="16"/>
              </w:rPr>
              <w:t xml:space="preserve">a list of all </w:t>
            </w:r>
            <w:r w:rsidRPr="0087412D">
              <w:rPr>
                <w:rFonts w:ascii="Arial Narrow" w:hAnsi="Arial Narrow" w:cs="Calibri"/>
                <w:noProof/>
                <w:sz w:val="16"/>
                <w:szCs w:val="16"/>
              </w:rPr>
              <w:t>projects</w:t>
            </w:r>
            <w:r w:rsidRPr="0087412D">
              <w:rPr>
                <w:rFonts w:ascii="Arial Narrow" w:eastAsiaTheme="minorEastAsia" w:hAnsi="Arial Narrow" w:cs="Times New Roman"/>
                <w:noProof/>
                <w:sz w:val="16"/>
                <w:szCs w:val="16"/>
              </w:rPr>
              <w:t>, their length in km and nature (renovation or new construction);</w:t>
            </w:r>
          </w:p>
          <w:p w14:paraId="7C8BC7B9" w14:textId="77777777" w:rsidR="00DE6327" w:rsidRPr="0087412D" w:rsidRDefault="00DE6327" w:rsidP="00DE6327">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b) certificate of entry into operation of newly built or renovated cycle infrastructure. </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197A095B" w14:textId="6D8A5C5E" w:rsidR="00DE6327" w:rsidRPr="0087412D" w:rsidRDefault="00DE6327" w:rsidP="00DE6327">
            <w:pPr>
              <w:spacing w:after="0" w:line="240" w:lineRule="auto"/>
              <w:rPr>
                <w:rFonts w:ascii="Arial Narrow" w:eastAsia="Times New Roman" w:hAnsi="Arial Narrow" w:cs="Times New Roman"/>
                <w:noProof/>
                <w:sz w:val="16"/>
                <w:szCs w:val="16"/>
                <w:lang w:val="en-US"/>
              </w:rPr>
            </w:pPr>
            <w:r w:rsidRPr="0087412D">
              <w:rPr>
                <w:rFonts w:ascii="Arial Narrow" w:eastAsia="Times New Roman" w:hAnsi="Arial Narrow" w:cs="Times New Roman"/>
                <w:noProof/>
                <w:sz w:val="16"/>
                <w:szCs w:val="16"/>
                <w:lang w:val="en-US"/>
              </w:rPr>
              <w:t>Entry into operation of newly built or renovated cycle infrastructure.</w:t>
            </w:r>
          </w:p>
        </w:tc>
      </w:tr>
      <w:tr w:rsidR="00B3485F" w:rsidRPr="0087412D" w14:paraId="10AAA847"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3164B4F9" w14:textId="77777777" w:rsidR="00A32FBA" w:rsidRPr="0087412D" w:rsidRDefault="00A32FBA" w:rsidP="00A32FB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7</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F7F70EC" w14:textId="25077B05" w:rsidR="00A32FBA" w:rsidRPr="0087412D" w:rsidRDefault="00A32FBA" w:rsidP="00A32FBA">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1.2.1.1.i. Improving the energy efficiency of multi-apartment buildings and transition to renewable energy technologies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571BFDFA" w14:textId="4C2E63BF"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67EB3D8E" w14:textId="0BD9072E"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Entry into force of support programme for improving energy efficiency in residential buildings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46A55357" w14:textId="1A1A3CB3"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Entry into force of support programme for improving energy efficiency in residential buildings </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4F7B19E1" w14:textId="780E277B"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409CAE72" w14:textId="6BC78E63"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55DD1FDB" w14:textId="77F4C7EB"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1F1C0999" w14:textId="02C6B4E9"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1A901C9" w14:textId="3846619F"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2022</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1BB62F46" w14:textId="77777777" w:rsidR="00A32FBA" w:rsidRPr="0087412D" w:rsidRDefault="00A32FBA" w:rsidP="00A32FB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37404D33" w14:textId="77777777" w:rsidR="00A32FBA" w:rsidRPr="0087412D" w:rsidRDefault="00A32FBA" w:rsidP="00A32FB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8DE5CEB" w14:textId="77777777" w:rsidR="00A32FBA" w:rsidRPr="0087412D" w:rsidRDefault="00A32FBA" w:rsidP="00A32FBA">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copy of the support programme regulation and a link to the publication in the Official Journal, including a reference to the provision indicating the entry into force, accompanied by a summary document duly justifying how the milestone (including </w:t>
            </w:r>
            <w:r w:rsidRPr="0087412D">
              <w:rPr>
                <w:rFonts w:ascii="Arial Narrow" w:eastAsiaTheme="minorEastAsia" w:hAnsi="Arial Narrow" w:cs="Times New Roman"/>
                <w:noProof/>
                <w:sz w:val="16"/>
                <w:szCs w:val="16"/>
              </w:rPr>
              <w:t>requirements of applicable intervention field 025 bis</w:t>
            </w:r>
            <w:r w:rsidRPr="0087412D">
              <w:rPr>
                <w:rFonts w:ascii="Arial Narrow" w:hAnsi="Arial Narrow" w:cs="Calibri"/>
                <w:noProof/>
                <w:sz w:val="16"/>
                <w:szCs w:val="16"/>
              </w:rPr>
              <w:t>) was satisfactorily fulfilled, with appropriate links to the underlying evidence.</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459F7079" w14:textId="264656DB" w:rsidR="00A32FBA" w:rsidRPr="0087412D" w:rsidRDefault="00A32FBA" w:rsidP="00A32FB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Entry into force of support programme for improving energy efficiency in residential buildings with eligibility criteria to reflect requirements of applicable intervention field “025 bis – energy efficiency renovation of existing housing, demonstration projects and support measures meeting energy efficiency criteria” of Annex VI of the RRF Regulation.</w:t>
            </w:r>
          </w:p>
        </w:tc>
      </w:tr>
      <w:tr w:rsidR="00B3485F" w:rsidRPr="0087412D" w14:paraId="0D2F907B"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7E0668DB" w14:textId="77777777" w:rsidR="00AA3957" w:rsidRPr="0087412D" w:rsidRDefault="00AA3957" w:rsidP="00AA3957">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8</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56F19B2F" w14:textId="61DF3185" w:rsidR="00AA3957" w:rsidRPr="0087412D" w:rsidRDefault="00AA3957" w:rsidP="00AA3957">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1.2.1.1.i. Improving the energy efficiency of multi-apartment buildings and transition to renewable energy technologies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0DDB3D35" w14:textId="036C01D1"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2EC7D9A5" w14:textId="2F8FAD83"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Approved projects representing at least EUR 40 097 400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43F55C0B" w14:textId="77777777" w:rsidR="00AA3957" w:rsidRPr="0087412D" w:rsidRDefault="00AA3957" w:rsidP="00AA3957">
            <w:pPr>
              <w:spacing w:after="0" w:line="240" w:lineRule="auto"/>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6D8E850" w14:textId="440784E7"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EUR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3A55287E" w14:textId="79642389"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6FFF4509" w14:textId="46ECD5BA"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40 097 400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2F084D40" w14:textId="787820FA"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6C886823" w14:textId="1FBBF5D4"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2024</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48100964" w14:textId="77777777" w:rsidR="00AA3957" w:rsidRPr="0087412D" w:rsidRDefault="00AA3957" w:rsidP="00AA3957">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2A4512C7" w14:textId="77777777" w:rsidR="00AA3957" w:rsidRPr="0087412D" w:rsidRDefault="00AA3957" w:rsidP="00AA3957">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6EE20C7" w14:textId="77777777" w:rsidR="00AA3957" w:rsidRPr="0087412D" w:rsidRDefault="00AA3957" w:rsidP="00AA3957">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 including: a list of approved projects and their amounts.</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1B3625D5" w14:textId="77777777"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Approved projects by Altum representing at least EUR 40 097 400.</w:t>
            </w:r>
          </w:p>
          <w:p w14:paraId="1DCE44BC" w14:textId="07561E18" w:rsidR="00AA3957" w:rsidRPr="0087412D" w:rsidRDefault="00AA3957" w:rsidP="00AA3957">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Approval is undertaken by the development finance institution Altum.</w:t>
            </w:r>
          </w:p>
        </w:tc>
      </w:tr>
      <w:tr w:rsidR="00B3485F" w:rsidRPr="0087412D" w14:paraId="3E07E3A1"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74C66A4A" w14:textId="77777777" w:rsidR="008F6CAB" w:rsidRPr="0087412D" w:rsidRDefault="008F6CAB" w:rsidP="008F6CAB">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9</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AE88E24" w14:textId="296ACD08" w:rsidR="008F6CAB" w:rsidRPr="0087412D" w:rsidRDefault="008F6CAB" w:rsidP="008F6CAB">
            <w:pPr>
              <w:spacing w:after="0" w:line="240" w:lineRule="auto"/>
              <w:rPr>
                <w:rFonts w:ascii="Arial Narrow" w:eastAsiaTheme="minorEastAsia" w:hAnsi="Arial Narrow" w:cs="Times New Roman"/>
                <w:b/>
                <w:bCs/>
                <w:noProof/>
                <w:sz w:val="16"/>
                <w:szCs w:val="16"/>
              </w:rPr>
            </w:pPr>
            <w:r w:rsidRPr="0087412D">
              <w:rPr>
                <w:rFonts w:ascii="Arial Narrow" w:eastAsiaTheme="minorEastAsia" w:hAnsi="Arial Narrow" w:cs="Times New Roman"/>
                <w:b/>
                <w:bCs/>
                <w:noProof/>
                <w:sz w:val="16"/>
                <w:szCs w:val="16"/>
              </w:rPr>
              <w:t>1.2.1.1.i. Improving the energy efficiency of multi-apartment buildings and transition to renewable energy technologies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6A2059F" w14:textId="53EF9CB3"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50BE790E" w14:textId="0E199207"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Reduction of primary energy consumption in multi-apartment buildings with improved energy efficiency</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3636F530" w14:textId="77777777" w:rsidR="008F6CAB" w:rsidRPr="0087412D" w:rsidRDefault="008F6CAB" w:rsidP="008F6CAB">
            <w:pPr>
              <w:spacing w:after="0" w:line="240" w:lineRule="auto"/>
              <w:rPr>
                <w:rFonts w:ascii="Arial Narrow" w:eastAsiaTheme="minorEastAsia" w:hAnsi="Arial Narrow" w:cs="Times New Roman"/>
                <w:noProof/>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756909E0" w14:textId="5C557D5F"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MWh/</w:t>
            </w:r>
            <w:r w:rsidRPr="0087412D">
              <w:rPr>
                <w:rFonts w:ascii="Arial Narrow" w:eastAsiaTheme="minorEastAsia" w:hAnsi="Arial Narrow" w:cs="Times New Roman"/>
                <w:noProof/>
                <w:sz w:val="16"/>
                <w:szCs w:val="16"/>
              </w:rPr>
              <w:br/>
              <w:t>Year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59ACD59A" w14:textId="5C2CA85F"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568B5F44" w14:textId="27EE58A3"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14 423</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3BD2AA3E" w14:textId="768FCCAA"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BD9CDA3" w14:textId="20B6665C"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0DB2BA23" w14:textId="77777777" w:rsidR="008F6CAB" w:rsidRPr="0087412D" w:rsidRDefault="008F6CAB" w:rsidP="008F6CAB">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 in cooperation with Joint Stock Company “Development Finance Institution Altum”</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1C9B94FA" w14:textId="77777777" w:rsidR="008F6CAB" w:rsidRPr="0087412D" w:rsidRDefault="008F6CAB" w:rsidP="008F6CAB">
            <w:pPr>
              <w:spacing w:after="0" w:line="240" w:lineRule="auto"/>
              <w:jc w:val="both"/>
              <w:rPr>
                <w:rFonts w:ascii="Arial Narrow" w:eastAsiaTheme="minorEastAsia" w:hAnsi="Arial Narrow" w:cs="Times New Roman"/>
                <w:noProof/>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17AF0082" w14:textId="77777777" w:rsidR="008F6CAB" w:rsidRPr="0087412D" w:rsidRDefault="008F6CAB" w:rsidP="008F6CAB">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FB32BDB" w14:textId="77777777" w:rsidR="008F6CAB" w:rsidRPr="0087412D" w:rsidRDefault="008F6CAB" w:rsidP="008F6CAB">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r w:rsidRPr="0087412D" w:rsidDel="6A34F999">
              <w:rPr>
                <w:rFonts w:ascii="Arial Narrow" w:hAnsi="Arial Narrow" w:cs="Calibri"/>
                <w:noProof/>
                <w:sz w:val="16"/>
                <w:szCs w:val="16"/>
              </w:rPr>
              <w:t>:</w:t>
            </w:r>
          </w:p>
          <w:p w14:paraId="2BABB827" w14:textId="28545375" w:rsidR="008F6CAB" w:rsidRPr="0087412D" w:rsidRDefault="008F6CAB" w:rsidP="008F6CAB">
            <w:pPr>
              <w:spacing w:after="0" w:line="240" w:lineRule="auto"/>
              <w:rPr>
                <w:rFonts w:ascii="Arial Narrow" w:hAnsi="Arial Narrow" w:cs="Calibri"/>
                <w:noProof/>
                <w:sz w:val="16"/>
                <w:szCs w:val="16"/>
                <w:lang w:val="en-US"/>
              </w:rPr>
            </w:pPr>
            <w:r w:rsidRPr="0087412D">
              <w:rPr>
                <w:rFonts w:ascii="Arial Narrow" w:hAnsi="Arial Narrow" w:cs="Calibri"/>
                <w:noProof/>
                <w:sz w:val="16"/>
                <w:szCs w:val="16"/>
                <w:lang w:val="en-US"/>
              </w:rPr>
              <w:t xml:space="preserve">a) aggregated energy performance certificates before and after the renovation action; </w:t>
            </w:r>
          </w:p>
          <w:p w14:paraId="10D7645C" w14:textId="78140A16" w:rsidR="008F6CAB" w:rsidRPr="0087412D" w:rsidRDefault="008F6CAB" w:rsidP="008F6CAB">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b) the list of dwellings renovated and, for each dwelling, the renovation actions completed, the registration numbers of the energy performance certificates before and after the renovation action, and expected energy saving achieved.</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3231DD69" w14:textId="049FFDF8" w:rsidR="008F6CAB" w:rsidRPr="0087412D" w:rsidRDefault="008F6CAB" w:rsidP="008F6CAB">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Reduction of primary energy consumption in multi-apartment buildings benefitting from improved energy efficiency renovations under the measure.</w:t>
            </w:r>
          </w:p>
        </w:tc>
      </w:tr>
      <w:tr w:rsidR="00B3485F" w:rsidRPr="0087412D" w14:paraId="5F9FABB1" w14:textId="77777777" w:rsidTr="009229C4">
        <w:trPr>
          <w:trHeight w:val="625"/>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4FB47333" w14:textId="77777777" w:rsidR="00012FD2" w:rsidRPr="0087412D" w:rsidRDefault="00012FD2" w:rsidP="00012FD2">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10</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58B451F4" w14:textId="6981FBE8" w:rsidR="00012FD2" w:rsidRPr="0087412D" w:rsidRDefault="00012FD2" w:rsidP="00012FD2">
            <w:pPr>
              <w:spacing w:after="0" w:line="240" w:lineRule="auto"/>
              <w:contextualSpacing/>
              <w:rPr>
                <w:rFonts w:ascii="Arial Narrow" w:hAnsi="Arial Narrow" w:cs="Calibri"/>
                <w:b/>
                <w:bCs/>
                <w:noProof/>
                <w:sz w:val="16"/>
                <w:szCs w:val="16"/>
                <w:lang w:val="en-US"/>
              </w:rPr>
            </w:pPr>
            <w:r w:rsidRPr="0087412D">
              <w:rPr>
                <w:rFonts w:ascii="Arial Narrow" w:hAnsi="Arial Narrow" w:cs="Calibri"/>
                <w:b/>
                <w:bCs/>
                <w:noProof/>
                <w:sz w:val="16"/>
                <w:szCs w:val="16"/>
                <w:lang w:val="en-US"/>
              </w:rPr>
              <w:t>1.2.1.2.i. Increasing energy efficiency in business  in the form of a combined financial instrument</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8B8E319" w14:textId="1FDE480C"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07ECE750" w14:textId="717A9192"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Entry into force of the Support Programme for Entrepreneurial Energy Efficiency</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2672A881" w14:textId="69A18FFF"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 xml:space="preserve">Entry into force of Regulation </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17B7186F" w14:textId="7966C641"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66311D4F" w14:textId="3EC97DC2"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053E4861" w14:textId="035C1027"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416B5B33" w14:textId="3CE19783"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E968293" w14:textId="4768326E"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2022</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7F1C3371" w14:textId="77777777" w:rsidR="00012FD2" w:rsidRPr="0087412D" w:rsidRDefault="00012FD2" w:rsidP="00012FD2">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 Altum</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77EE616C" w14:textId="77777777" w:rsidR="00012FD2" w:rsidRPr="0087412D" w:rsidRDefault="00012FD2" w:rsidP="00012FD2">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0F1C5151" w14:textId="77777777" w:rsidR="00012FD2" w:rsidRPr="0087412D" w:rsidRDefault="00012FD2" w:rsidP="00012FD2">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4C684540" w14:textId="77777777" w:rsidR="00012FD2" w:rsidRPr="0087412D" w:rsidRDefault="00012FD2" w:rsidP="00012FD2">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p>
          <w:p w14:paraId="57358443" w14:textId="3F5B9DE3"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a) a copy of the regulation of the Cabinet of Ministers and the link to the publication in the Official Journal including a reference to the provision indicating the entry into force;</w:t>
            </w:r>
          </w:p>
          <w:p w14:paraId="3B1FDA47" w14:textId="046C2959" w:rsidR="00012FD2" w:rsidRPr="0087412D" w:rsidRDefault="00012FD2" w:rsidP="00012FD2">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b) explanation how the following eligibility criteria are established:</w:t>
            </w:r>
          </w:p>
          <w:p w14:paraId="5005AAC3" w14:textId="447AE6F1" w:rsidR="00012FD2" w:rsidRPr="0087412D" w:rsidRDefault="00012FD2" w:rsidP="000625B0">
            <w:pPr>
              <w:numPr>
                <w:ilvl w:val="0"/>
                <w:numId w:val="28"/>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the </w:t>
            </w:r>
            <w:r w:rsidRPr="0087412D">
              <w:rPr>
                <w:rFonts w:ascii="Arial Narrow" w:eastAsiaTheme="minorEastAsia" w:hAnsi="Arial Narrow" w:cs="Times New Roman"/>
                <w:noProof/>
                <w:sz w:val="16"/>
                <w:szCs w:val="16"/>
              </w:rPr>
              <w:t>requirements of applicable intervention field 024.ter of Annex VI to the RRF Regulation</w:t>
            </w:r>
            <w:r w:rsidRPr="0087412D">
              <w:rPr>
                <w:rFonts w:ascii="Arial Narrow" w:hAnsi="Arial Narrow" w:cs="Calibri"/>
                <w:noProof/>
                <w:sz w:val="16"/>
                <w:szCs w:val="16"/>
              </w:rPr>
              <w:t>;</w:t>
            </w:r>
          </w:p>
          <w:p w14:paraId="0474D3EF" w14:textId="77777777" w:rsidR="00012FD2" w:rsidRPr="0087412D" w:rsidRDefault="00012FD2" w:rsidP="000625B0">
            <w:pPr>
              <w:numPr>
                <w:ilvl w:val="0"/>
                <w:numId w:val="28"/>
              </w:numPr>
              <w:spacing w:after="0" w:line="240" w:lineRule="auto"/>
              <w:contextualSpacing/>
              <w:rPr>
                <w:rFonts w:ascii="Arial Narrow" w:hAnsi="Arial Narrow" w:cs="Times New Roman"/>
                <w:noProof/>
                <w:sz w:val="16"/>
                <w:szCs w:val="16"/>
              </w:rPr>
            </w:pPr>
            <w:r w:rsidRPr="0087412D">
              <w:rPr>
                <w:rFonts w:ascii="Arial Narrow" w:eastAsiaTheme="minorEastAsia" w:hAnsi="Arial Narrow" w:cs="Times New Roman"/>
                <w:noProof/>
                <w:sz w:val="16"/>
                <w:szCs w:val="16"/>
              </w:rPr>
              <w:t>the existence of a minimum threshold for energy savings per euro of public funding invested as an eligibility criterion for the project;</w:t>
            </w:r>
          </w:p>
          <w:p w14:paraId="10F32A2E" w14:textId="39FA7A73" w:rsidR="00012FD2" w:rsidRPr="0087412D" w:rsidRDefault="00012FD2" w:rsidP="000625B0">
            <w:pPr>
              <w:numPr>
                <w:ilvl w:val="0"/>
                <w:numId w:val="28"/>
              </w:numPr>
              <w:spacing w:after="0" w:line="240" w:lineRule="auto"/>
              <w:contextualSpacing/>
              <w:rPr>
                <w:rFonts w:ascii="Arial Narrow" w:hAnsi="Arial Narrow" w:cs="Calibri"/>
                <w:noProof/>
                <w:sz w:val="16"/>
                <w:szCs w:val="16"/>
              </w:rPr>
            </w:pPr>
            <w:r w:rsidRPr="0087412D">
              <w:rPr>
                <w:rFonts w:ascii="Arial Narrow" w:eastAsiaTheme="minorEastAsia" w:hAnsi="Arial Narrow" w:cs="Times New Roman"/>
                <w:noProof/>
                <w:sz w:val="16"/>
                <w:szCs w:val="16"/>
              </w:rPr>
              <w:lastRenderedPageBreak/>
              <w:t>compliance with the DNSH principles in line with the DNSH Technical Guidance (2021/C58/01) and with relevant EU and national legislation;</w:t>
            </w:r>
          </w:p>
          <w:p w14:paraId="5BA5DC95" w14:textId="77777777" w:rsidR="00012FD2" w:rsidRPr="0087412D" w:rsidRDefault="00012FD2" w:rsidP="000625B0">
            <w:pPr>
              <w:numPr>
                <w:ilvl w:val="0"/>
                <w:numId w:val="28"/>
              </w:numPr>
              <w:spacing w:after="0" w:line="240" w:lineRule="auto"/>
              <w:contextualSpacing/>
              <w:rPr>
                <w:rFonts w:ascii="Arial Narrow" w:hAnsi="Arial Narrow" w:cs="Calibri"/>
                <w:noProof/>
                <w:sz w:val="16"/>
                <w:szCs w:val="16"/>
              </w:rPr>
            </w:pPr>
            <w:r w:rsidRPr="0087412D">
              <w:rPr>
                <w:rFonts w:ascii="Arial Narrow" w:hAnsi="Arial Narrow" w:cs="Times New Roman"/>
                <w:noProof/>
                <w:sz w:val="16"/>
                <w:szCs w:val="16"/>
              </w:rPr>
              <w:t xml:space="preserve">the use of </w:t>
            </w:r>
            <w:r w:rsidRPr="0087412D">
              <w:rPr>
                <w:rFonts w:ascii="Arial Narrow" w:eastAsiaTheme="minorEastAsia" w:hAnsi="Arial Narrow" w:cs="Times New Roman"/>
                <w:noProof/>
                <w:sz w:val="16"/>
                <w:szCs w:val="16"/>
              </w:rPr>
              <w:t>competitive tendering for projects with the highest expected energy savings per one euro invested.</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77AD5BB6" w14:textId="77777777" w:rsidR="00012FD2" w:rsidRPr="0087412D" w:rsidRDefault="00012FD2" w:rsidP="00012FD2">
            <w:pPr>
              <w:spacing w:after="0" w:line="240" w:lineRule="auto"/>
              <w:contextualSpacing/>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lastRenderedPageBreak/>
              <w:t>Entry into force of Regulation approved by the Cabinet of Ministers supporting the implementation of programmes to improve energy efficiency of businesses.</w:t>
            </w:r>
          </w:p>
          <w:p w14:paraId="1B02A10C" w14:textId="2C0284CC" w:rsidR="00012FD2" w:rsidRPr="0087412D" w:rsidRDefault="00012FD2" w:rsidP="00012FD2">
            <w:pPr>
              <w:spacing w:after="0" w:line="240" w:lineRule="auto"/>
              <w:contextualSpacing/>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 xml:space="preserve">The support programmes shall be implemented in the form of a combined financial instrument, which is a repayable loan and a capital discount. </w:t>
            </w:r>
          </w:p>
          <w:p w14:paraId="4EE8FEEF" w14:textId="77777777" w:rsidR="00012FD2" w:rsidRPr="0087412D" w:rsidRDefault="00012FD2" w:rsidP="00012FD2">
            <w:pPr>
              <w:spacing w:after="0" w:line="240" w:lineRule="auto"/>
              <w:contextualSpacing/>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 xml:space="preserve">As eligibility criteria to reflect requirements of applicable intervention field “024.ter – Energy efficiency and demonstration projects in SMEs or large enterprises and support measures meeting energy efficiency criteria [3]” of Annex VI of the RRF Regulation the aid conditions shall set a minimum primary energy saving of 30 % for energy efficiency projects in buildings and for equipment, a minimum of 30 % of average primary energy savings in the project portfolio of the RRF measure </w:t>
            </w:r>
            <w:r w:rsidRPr="0087412D">
              <w:rPr>
                <w:rFonts w:ascii="Arial Narrow" w:eastAsiaTheme="minorEastAsia" w:hAnsi="Arial Narrow" w:cs="Times New Roman"/>
                <w:noProof/>
                <w:sz w:val="16"/>
                <w:szCs w:val="16"/>
              </w:rPr>
              <w:lastRenderedPageBreak/>
              <w:t>(with at least 25 % for energy efficiency equipment).</w:t>
            </w:r>
          </w:p>
          <w:p w14:paraId="5B88EBCB" w14:textId="77777777" w:rsidR="00012FD2" w:rsidRPr="0087412D" w:rsidRDefault="00012FD2" w:rsidP="00012FD2">
            <w:pPr>
              <w:spacing w:after="0" w:line="240" w:lineRule="auto"/>
              <w:contextualSpacing/>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In order to ensure that results are achieved, the conditions shall include a minimum threshold for energy savings per euro of public funding invested as an eligibility criterion for the project.</w:t>
            </w:r>
          </w:p>
          <w:p w14:paraId="2ECAA3D6" w14:textId="77777777" w:rsidR="00012FD2" w:rsidRPr="0087412D" w:rsidRDefault="00012FD2" w:rsidP="00012FD2">
            <w:pPr>
              <w:spacing w:after="0" w:line="240" w:lineRule="auto"/>
              <w:contextualSpacing/>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The conditions shall include eligibility criteria to ensure compliance with the DNSH principles in line with the DNSH Guidelines (2021/C58/01) and with relevant EU and national legislation.</w:t>
            </w:r>
          </w:p>
          <w:p w14:paraId="31FA0507" w14:textId="2EFC2175" w:rsidR="00012FD2" w:rsidRPr="0087412D" w:rsidRDefault="00012FD2" w:rsidP="00012FD2">
            <w:pPr>
              <w:spacing w:after="0" w:line="240" w:lineRule="auto"/>
              <w:contextualSpacing/>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rPr>
              <w:t>Support shall be provided through competitive tendering for projects with the highest expected energy savings per one euro invested.</w:t>
            </w:r>
          </w:p>
        </w:tc>
      </w:tr>
      <w:tr w:rsidR="00B3485F" w:rsidRPr="0087412D" w14:paraId="17F0B2AC"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0B8A9074" w14:textId="77777777" w:rsidR="00990F4D" w:rsidRPr="0087412D" w:rsidRDefault="00990F4D" w:rsidP="00990F4D">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11</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5DD45BE0" w14:textId="77D12119" w:rsidR="00990F4D" w:rsidRPr="0087412D" w:rsidRDefault="00990F4D" w:rsidP="00990F4D">
            <w:pPr>
              <w:spacing w:after="0" w:line="240" w:lineRule="auto"/>
              <w:rPr>
                <w:rFonts w:ascii="Arial Narrow" w:hAnsi="Arial Narrow" w:cs="Calibri"/>
                <w:b/>
                <w:bCs/>
                <w:noProof/>
                <w:sz w:val="16"/>
                <w:szCs w:val="16"/>
              </w:rPr>
            </w:pPr>
            <w:r w:rsidRPr="0087412D">
              <w:rPr>
                <w:rFonts w:ascii="Arial Narrow" w:hAnsi="Arial Narrow" w:cs="Calibri"/>
                <w:b/>
                <w:bCs/>
                <w:noProof/>
                <w:sz w:val="16"/>
                <w:szCs w:val="16"/>
              </w:rPr>
              <w:t>1.2.1.2.i. Increasing energy efficiency in business in the form of a combined financial instrument</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36D580E2" w14:textId="0350B745"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37BE3625" w14:textId="171B26D2"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Planned GHG emission savings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172FED54" w14:textId="77777777" w:rsidR="00990F4D" w:rsidRPr="0087412D" w:rsidRDefault="00990F4D" w:rsidP="00990F4D">
            <w:pPr>
              <w:spacing w:after="0" w:line="240" w:lineRule="auto"/>
              <w:rPr>
                <w:rFonts w:ascii="Arial Narrow" w:hAnsi="Arial Narrow" w:cs="Calibri"/>
                <w:noProof/>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24B078B9" w14:textId="1554FF15"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Co2 equivalent in t/year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1141671" w14:textId="09A93943"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1AADC099" w14:textId="5EF98763"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11 498</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16C2755E" w14:textId="1892CB6B"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3D1D4B13" w14:textId="59E04800"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27D5ED06" w14:textId="77777777"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 ALTUM</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4F2BFD8" w14:textId="77777777" w:rsidR="00990F4D" w:rsidRPr="0087412D" w:rsidRDefault="00990F4D" w:rsidP="00990F4D">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0724EA1" w14:textId="77777777"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(based on expected emission savings) was satisfactorily fulfilled, with appropriate links to the underlying evidence including a detailed explanation of the method used to calculate expected emission savings.</w:t>
            </w:r>
          </w:p>
          <w:p w14:paraId="4DFE35E8" w14:textId="77777777" w:rsidR="00990F4D" w:rsidRPr="0087412D" w:rsidRDefault="00990F4D" w:rsidP="00990F4D">
            <w:pPr>
              <w:spacing w:after="0" w:line="240" w:lineRule="auto"/>
              <w:rPr>
                <w:rFonts w:ascii="Arial Narrow" w:hAnsi="Arial Narrow" w:cs="Calibri"/>
                <w:noProof/>
                <w:sz w:val="16"/>
                <w:szCs w:val="16"/>
              </w:rPr>
            </w:pPr>
          </w:p>
          <w:p w14:paraId="1E57C8E6" w14:textId="593871E1" w:rsidR="00990F4D" w:rsidRPr="0087412D" w:rsidRDefault="00990F4D" w:rsidP="00990F4D">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In the cases of ETS installations, this document shall contain the following information: </w:t>
            </w:r>
          </w:p>
          <w:p w14:paraId="28C2D5F4" w14:textId="77777777" w:rsidR="00990F4D" w:rsidRPr="0087412D" w:rsidRDefault="00990F4D" w:rsidP="00990F4D">
            <w:pPr>
              <w:spacing w:after="0" w:line="240" w:lineRule="auto"/>
              <w:rPr>
                <w:rFonts w:ascii="Arial Narrow" w:hAnsi="Arial Narrow" w:cs="Calibri"/>
                <w:noProof/>
                <w:sz w:val="16"/>
                <w:szCs w:val="16"/>
              </w:rPr>
            </w:pPr>
          </w:p>
          <w:p w14:paraId="5596C689" w14:textId="77777777" w:rsidR="00990F4D" w:rsidRPr="0087412D" w:rsidRDefault="00990F4D" w:rsidP="00990F4D">
            <w:pPr>
              <w:tabs>
                <w:tab w:val="left" w:pos="329"/>
              </w:tabs>
              <w:spacing w:after="0" w:line="240" w:lineRule="auto"/>
              <w:rPr>
                <w:rFonts w:ascii="Arial Narrow" w:hAnsi="Arial Narrow" w:cs="Calibri"/>
                <w:noProof/>
                <w:sz w:val="16"/>
                <w:szCs w:val="16"/>
              </w:rPr>
            </w:pPr>
            <w:r w:rsidRPr="0087412D">
              <w:rPr>
                <w:rFonts w:ascii="Arial Narrow" w:hAnsi="Arial Narrow" w:cs="Calibri"/>
                <w:noProof/>
                <w:sz w:val="16"/>
                <w:szCs w:val="16"/>
              </w:rPr>
              <w:t>1)</w:t>
            </w:r>
            <w:r w:rsidRPr="0087412D">
              <w:rPr>
                <w:rFonts w:ascii="Arial Narrow" w:hAnsi="Arial Narrow" w:cs="Calibri"/>
                <w:noProof/>
                <w:sz w:val="16"/>
                <w:szCs w:val="16"/>
              </w:rPr>
              <w:tab/>
              <w:t xml:space="preserve">Installation ID/Aircraft Operator ID in the European Union Transaction Log (EUTL) as established by Art. 5 of the Commission Regulation (EU) 389/2013; </w:t>
            </w:r>
          </w:p>
          <w:p w14:paraId="144B47E5" w14:textId="77777777" w:rsidR="00990F4D" w:rsidRPr="0087412D" w:rsidRDefault="00990F4D" w:rsidP="00990F4D">
            <w:pPr>
              <w:spacing w:after="0" w:line="240" w:lineRule="auto"/>
              <w:rPr>
                <w:rFonts w:ascii="Arial Narrow" w:hAnsi="Arial Narrow" w:cs="Calibri"/>
                <w:noProof/>
                <w:sz w:val="16"/>
                <w:szCs w:val="16"/>
              </w:rPr>
            </w:pPr>
          </w:p>
          <w:p w14:paraId="2711D2AB" w14:textId="77777777" w:rsidR="00990F4D" w:rsidRPr="0087412D" w:rsidRDefault="00990F4D" w:rsidP="00990F4D">
            <w:pPr>
              <w:tabs>
                <w:tab w:val="left" w:pos="329"/>
              </w:tabs>
              <w:spacing w:after="0" w:line="240" w:lineRule="auto"/>
              <w:rPr>
                <w:rFonts w:ascii="Arial Narrow" w:hAnsi="Arial Narrow" w:cs="Calibri"/>
                <w:noProof/>
                <w:sz w:val="16"/>
                <w:szCs w:val="16"/>
              </w:rPr>
            </w:pPr>
            <w:r w:rsidRPr="0087412D">
              <w:rPr>
                <w:rFonts w:ascii="Arial Narrow" w:hAnsi="Arial Narrow" w:cs="Calibri"/>
                <w:noProof/>
                <w:sz w:val="16"/>
                <w:szCs w:val="16"/>
              </w:rPr>
              <w:t>2)</w:t>
            </w:r>
            <w:r w:rsidRPr="0087412D">
              <w:rPr>
                <w:rFonts w:ascii="Arial Narrow" w:hAnsi="Arial Narrow" w:cs="Calibri"/>
                <w:noProof/>
                <w:sz w:val="16"/>
                <w:szCs w:val="16"/>
              </w:rPr>
              <w:tab/>
              <w:t xml:space="preserve">The projected level of GHG emissions per unit of product for awarded projects with activities under the EU ETS; </w:t>
            </w:r>
          </w:p>
          <w:p w14:paraId="71CB9F9E" w14:textId="77777777" w:rsidR="00990F4D" w:rsidRPr="0087412D" w:rsidRDefault="00990F4D" w:rsidP="00990F4D">
            <w:pPr>
              <w:spacing w:after="0" w:line="240" w:lineRule="auto"/>
              <w:rPr>
                <w:rFonts w:ascii="Arial Narrow" w:hAnsi="Arial Narrow" w:cs="Calibri"/>
                <w:noProof/>
                <w:sz w:val="16"/>
                <w:szCs w:val="16"/>
              </w:rPr>
            </w:pPr>
          </w:p>
          <w:p w14:paraId="7FB691F0" w14:textId="2BB764C3" w:rsidR="00990F4D" w:rsidRPr="0087412D" w:rsidRDefault="00990F4D" w:rsidP="00990F4D">
            <w:pPr>
              <w:tabs>
                <w:tab w:val="left" w:pos="329"/>
              </w:tabs>
              <w:spacing w:after="0" w:line="240" w:lineRule="auto"/>
              <w:rPr>
                <w:rFonts w:ascii="Arial Narrow" w:hAnsi="Arial Narrow" w:cs="Calibri"/>
                <w:noProof/>
                <w:sz w:val="16"/>
                <w:szCs w:val="16"/>
              </w:rPr>
            </w:pPr>
            <w:r w:rsidRPr="0087412D">
              <w:rPr>
                <w:rFonts w:ascii="Arial Narrow" w:hAnsi="Arial Narrow" w:cs="Calibri"/>
                <w:noProof/>
                <w:sz w:val="16"/>
                <w:szCs w:val="16"/>
              </w:rPr>
              <w:t>3)</w:t>
            </w:r>
            <w:r w:rsidRPr="0087412D">
              <w:rPr>
                <w:rFonts w:ascii="Arial Narrow" w:hAnsi="Arial Narrow" w:cs="Calibri"/>
                <w:noProof/>
                <w:sz w:val="16"/>
                <w:szCs w:val="16"/>
              </w:rPr>
              <w:tab/>
              <w:t>Brief description of the project and technologies used.</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7F6D1CA4" w14:textId="79C6D88B" w:rsidR="00990F4D" w:rsidRPr="0087412D" w:rsidRDefault="00990F4D" w:rsidP="00990F4D">
            <w:pPr>
              <w:spacing w:after="0" w:line="240" w:lineRule="auto"/>
              <w:rPr>
                <w:rFonts w:ascii="Arial Narrow" w:eastAsiaTheme="minorEastAsia" w:hAnsi="Arial Narrow" w:cs="Times New Roman"/>
                <w:noProof/>
                <w:sz w:val="16"/>
                <w:szCs w:val="16"/>
              </w:rPr>
            </w:pPr>
            <w:r w:rsidRPr="0087412D">
              <w:rPr>
                <w:rFonts w:ascii="Arial Narrow" w:hAnsi="Arial Narrow" w:cs="Calibri"/>
                <w:noProof/>
                <w:sz w:val="16"/>
                <w:szCs w:val="16"/>
              </w:rPr>
              <w:t>Greenhouse Gases emissions savings, in Co2 equivalent per ton, based on expected emission savings as a result of the measure.</w:t>
            </w:r>
          </w:p>
        </w:tc>
      </w:tr>
      <w:tr w:rsidR="00B3485F" w:rsidRPr="0087412D" w14:paraId="0BF241F0"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080323F7" w14:textId="77777777" w:rsidR="0059248C" w:rsidRPr="0087412D" w:rsidRDefault="0059248C" w:rsidP="0059248C">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12</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B876609" w14:textId="1374D0DF" w:rsidR="0059248C" w:rsidRPr="0087412D" w:rsidRDefault="0059248C" w:rsidP="0059248C">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1.2.1.2.i. Increasing energy efficiency in business in the form of a combined financial instrument</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4626706" w14:textId="08147DA7"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1E171F7B" w14:textId="4F7F748F"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Approved projects representing at least EUR 108 000 000</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781F8467" w14:textId="77777777" w:rsidR="0059248C" w:rsidRPr="0087412D" w:rsidRDefault="0059248C" w:rsidP="0059248C">
            <w:pPr>
              <w:spacing w:after="0" w:line="240" w:lineRule="auto"/>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6C2751A3" w14:textId="1B9744CD"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EUR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3B73BB8C" w14:textId="002A6F6F"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61EEC1E6" w14:textId="16454BAF"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108 000 000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1F917ECE" w14:textId="591C40E9"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BBA6E0B" w14:textId="276CBEC9"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2024</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2A1C613B" w14:textId="77777777" w:rsidR="0059248C" w:rsidRPr="0087412D" w:rsidRDefault="0059248C" w:rsidP="0059248C">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1DCAE7FB" w14:textId="77777777" w:rsidR="0059248C" w:rsidRPr="0087412D" w:rsidRDefault="0059248C" w:rsidP="0059248C">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640C912E" w14:textId="77777777" w:rsidR="0059248C" w:rsidRPr="0087412D" w:rsidRDefault="0059248C" w:rsidP="0059248C">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 including a list of approved projects and their amounts.</w:t>
            </w:r>
          </w:p>
          <w:p w14:paraId="2392311E" w14:textId="77777777" w:rsidR="0059248C" w:rsidRPr="0087412D" w:rsidRDefault="0059248C" w:rsidP="0059248C">
            <w:pPr>
              <w:spacing w:after="0" w:line="240" w:lineRule="auto"/>
              <w:rPr>
                <w:rFonts w:ascii="Arial Narrow" w:hAnsi="Arial Narrow" w:cs="Calibri"/>
                <w:noProof/>
                <w:sz w:val="16"/>
                <w:szCs w:val="16"/>
              </w:rPr>
            </w:pPr>
          </w:p>
          <w:p w14:paraId="2CA70E19" w14:textId="6575B85A" w:rsidR="0059248C" w:rsidRPr="0087412D" w:rsidRDefault="0059248C" w:rsidP="0059248C">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In the cases of ETS installations, this document shall contain the following information: </w:t>
            </w:r>
          </w:p>
          <w:p w14:paraId="1FD48E41" w14:textId="77777777" w:rsidR="0059248C" w:rsidRPr="0087412D" w:rsidRDefault="0059248C" w:rsidP="0059248C">
            <w:pPr>
              <w:spacing w:after="0" w:line="240" w:lineRule="auto"/>
              <w:rPr>
                <w:rFonts w:ascii="Arial Narrow" w:hAnsi="Arial Narrow" w:cs="Calibri"/>
                <w:noProof/>
                <w:sz w:val="16"/>
                <w:szCs w:val="16"/>
              </w:rPr>
            </w:pPr>
          </w:p>
          <w:p w14:paraId="38621DCB" w14:textId="77777777" w:rsidR="0059248C" w:rsidRPr="0087412D" w:rsidRDefault="0059248C" w:rsidP="0059248C">
            <w:pPr>
              <w:tabs>
                <w:tab w:val="left" w:pos="329"/>
              </w:tabs>
              <w:spacing w:after="0" w:line="240" w:lineRule="auto"/>
              <w:rPr>
                <w:rFonts w:ascii="Arial Narrow" w:hAnsi="Arial Narrow" w:cs="Calibri"/>
                <w:noProof/>
                <w:sz w:val="16"/>
                <w:szCs w:val="16"/>
              </w:rPr>
            </w:pPr>
            <w:r w:rsidRPr="0087412D">
              <w:rPr>
                <w:rFonts w:ascii="Arial Narrow" w:hAnsi="Arial Narrow" w:cs="Calibri"/>
                <w:noProof/>
                <w:sz w:val="16"/>
                <w:szCs w:val="16"/>
              </w:rPr>
              <w:t>1)</w:t>
            </w:r>
            <w:r w:rsidRPr="0087412D">
              <w:rPr>
                <w:rFonts w:ascii="Arial Narrow" w:hAnsi="Arial Narrow" w:cs="Calibri"/>
                <w:noProof/>
                <w:sz w:val="16"/>
                <w:szCs w:val="16"/>
              </w:rPr>
              <w:tab/>
              <w:t xml:space="preserve">Installation ID/Aircraft Operator ID in the European Union Transaction Log (EUTL) as established by Art. 5 of the Commission Regulation (EU) 389/2013; </w:t>
            </w:r>
          </w:p>
          <w:p w14:paraId="271DC7D8" w14:textId="77777777" w:rsidR="0059248C" w:rsidRPr="0087412D" w:rsidRDefault="0059248C" w:rsidP="0059248C">
            <w:pPr>
              <w:spacing w:after="0" w:line="240" w:lineRule="auto"/>
              <w:rPr>
                <w:rFonts w:ascii="Arial Narrow" w:hAnsi="Arial Narrow" w:cs="Calibri"/>
                <w:noProof/>
                <w:sz w:val="16"/>
                <w:szCs w:val="16"/>
              </w:rPr>
            </w:pPr>
          </w:p>
          <w:p w14:paraId="3C886DCE" w14:textId="77777777" w:rsidR="0059248C" w:rsidRPr="0087412D" w:rsidRDefault="0059248C" w:rsidP="0059248C">
            <w:pPr>
              <w:tabs>
                <w:tab w:val="left" w:pos="329"/>
              </w:tabs>
              <w:spacing w:after="0" w:line="240" w:lineRule="auto"/>
              <w:rPr>
                <w:rFonts w:ascii="Arial Narrow" w:hAnsi="Arial Narrow" w:cs="Calibri"/>
                <w:noProof/>
                <w:sz w:val="16"/>
                <w:szCs w:val="16"/>
              </w:rPr>
            </w:pPr>
            <w:r w:rsidRPr="0087412D">
              <w:rPr>
                <w:rFonts w:ascii="Arial Narrow" w:hAnsi="Arial Narrow" w:cs="Calibri"/>
                <w:noProof/>
                <w:sz w:val="16"/>
                <w:szCs w:val="16"/>
              </w:rPr>
              <w:lastRenderedPageBreak/>
              <w:t>2)</w:t>
            </w:r>
            <w:r w:rsidRPr="0087412D">
              <w:rPr>
                <w:rFonts w:ascii="Arial Narrow" w:hAnsi="Arial Narrow" w:cs="Calibri"/>
                <w:noProof/>
                <w:sz w:val="16"/>
                <w:szCs w:val="16"/>
              </w:rPr>
              <w:tab/>
              <w:t xml:space="preserve">The projected level of GHG emissions per unit of product for awarded projects with activities under the EU ETS; </w:t>
            </w:r>
          </w:p>
          <w:p w14:paraId="58E9447D" w14:textId="77777777" w:rsidR="0059248C" w:rsidRPr="0087412D" w:rsidRDefault="0059248C" w:rsidP="0059248C">
            <w:pPr>
              <w:spacing w:after="0" w:line="240" w:lineRule="auto"/>
              <w:rPr>
                <w:rFonts w:ascii="Arial Narrow" w:hAnsi="Arial Narrow" w:cs="Calibri"/>
                <w:noProof/>
                <w:sz w:val="16"/>
                <w:szCs w:val="16"/>
              </w:rPr>
            </w:pPr>
          </w:p>
          <w:p w14:paraId="0C324FF8" w14:textId="21568FF9" w:rsidR="0059248C" w:rsidRPr="0087412D" w:rsidRDefault="0059248C" w:rsidP="0059248C">
            <w:pPr>
              <w:tabs>
                <w:tab w:val="left" w:pos="329"/>
              </w:tabs>
              <w:spacing w:after="0" w:line="240" w:lineRule="auto"/>
              <w:rPr>
                <w:rFonts w:ascii="Arial Narrow" w:hAnsi="Arial Narrow" w:cs="Calibri"/>
                <w:noProof/>
                <w:sz w:val="16"/>
                <w:szCs w:val="16"/>
              </w:rPr>
            </w:pPr>
            <w:r w:rsidRPr="0087412D">
              <w:rPr>
                <w:rFonts w:ascii="Arial Narrow" w:hAnsi="Arial Narrow" w:cs="Calibri"/>
                <w:noProof/>
                <w:sz w:val="16"/>
                <w:szCs w:val="16"/>
              </w:rPr>
              <w:t>3)</w:t>
            </w:r>
            <w:r w:rsidRPr="0087412D">
              <w:rPr>
                <w:rFonts w:ascii="Arial Narrow" w:hAnsi="Arial Narrow" w:cs="Calibri"/>
                <w:noProof/>
                <w:sz w:val="16"/>
                <w:szCs w:val="16"/>
              </w:rPr>
              <w:tab/>
              <w:t>Brief description of the project and technologies used.</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01329106" w14:textId="3F3932A4" w:rsidR="0059248C" w:rsidRPr="0087412D" w:rsidRDefault="0059248C" w:rsidP="0059248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Approved projects representing at least EUR 108 000 000.</w:t>
            </w:r>
          </w:p>
        </w:tc>
      </w:tr>
      <w:tr w:rsidR="00B3485F" w:rsidRPr="0087412D" w14:paraId="29545B54"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7D854DA" w14:textId="77777777" w:rsidR="000249BC" w:rsidRPr="0087412D" w:rsidRDefault="000249BC" w:rsidP="000249BC">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13</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13C0B2B" w14:textId="249E2890" w:rsidR="000249BC" w:rsidRPr="0087412D" w:rsidRDefault="000249BC" w:rsidP="000249BC">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1.2.1.3.i. Improving municipal buildings and infrastructure by promoting the transition to renewable energy technologies and improving energy efficiency</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7855C38" w14:textId="6E843481" w:rsidR="000249BC" w:rsidRPr="0087412D" w:rsidRDefault="000249BC" w:rsidP="000249B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422FA3E4" w14:textId="6ACE9EB0" w:rsidR="000249BC" w:rsidRPr="0087412D" w:rsidRDefault="000249BC" w:rsidP="000249B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Entry into force of the legal framework for a support programme to improve energy efficiency in municipal infrastructure, which supports projects with a planned reduction of primary energy or CO2 by at least 30 %.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38AF299C" w14:textId="16136C59" w:rsidR="000249BC" w:rsidRPr="0087412D" w:rsidRDefault="000249BC" w:rsidP="000249B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Entry into force of Cabinet Regulation  </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2DC1FF6" w14:textId="77777777" w:rsidR="000249BC" w:rsidRPr="0087412D" w:rsidRDefault="000249BC" w:rsidP="000249BC">
            <w:pPr>
              <w:spacing w:after="0" w:line="240" w:lineRule="auto"/>
              <w:rPr>
                <w:rFonts w:ascii="Arial Narrow" w:eastAsiaTheme="minorEastAsia" w:hAnsi="Arial Narrow" w:cs="Times New Roman"/>
                <w:noProof/>
                <w:sz w:val="16"/>
                <w:szCs w:val="16"/>
                <w:lang w:val="en-US"/>
              </w:rPr>
            </w:pP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41C2F57C" w14:textId="77777777" w:rsidR="000249BC" w:rsidRPr="0087412D" w:rsidRDefault="000249BC" w:rsidP="000249BC">
            <w:pPr>
              <w:spacing w:after="0" w:line="240" w:lineRule="auto"/>
              <w:rPr>
                <w:rFonts w:ascii="Arial Narrow" w:eastAsiaTheme="minorEastAsia" w:hAnsi="Arial Narrow" w:cs="Times New Roman"/>
                <w:noProof/>
                <w:sz w:val="16"/>
                <w:szCs w:val="16"/>
                <w:lang w:val="en-US"/>
              </w:rPr>
            </w:pP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6F507D12" w14:textId="77777777" w:rsidR="000249BC" w:rsidRPr="0087412D" w:rsidRDefault="000249BC" w:rsidP="000249BC">
            <w:pPr>
              <w:spacing w:after="0" w:line="240" w:lineRule="auto"/>
              <w:rPr>
                <w:rFonts w:ascii="Arial Narrow" w:eastAsiaTheme="minorEastAsia" w:hAnsi="Arial Narrow" w:cs="Times New Roman"/>
                <w:noProof/>
                <w:sz w:val="16"/>
                <w:szCs w:val="16"/>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7DDB125F" w14:textId="119C803E" w:rsidR="000249BC" w:rsidRPr="0087412D" w:rsidRDefault="000249BC" w:rsidP="000249B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585CCA02" w14:textId="17DBE39D" w:rsidR="000249BC" w:rsidRPr="0087412D" w:rsidRDefault="000249BC" w:rsidP="000249B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2022</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7ABEA689" w14:textId="77777777" w:rsidR="000249BC" w:rsidRPr="0087412D" w:rsidRDefault="000249BC" w:rsidP="000249BC">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Environmental Protection and Regional Development</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7F07C09D" w14:textId="77777777" w:rsidR="000249BC" w:rsidRPr="0087412D" w:rsidRDefault="000249BC" w:rsidP="000249BC">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67754822" w14:textId="77777777" w:rsidR="000249BC" w:rsidRPr="0087412D" w:rsidRDefault="000249BC" w:rsidP="000249BC">
            <w:pPr>
              <w:spacing w:after="0" w:line="240" w:lineRule="auto"/>
              <w:rPr>
                <w:rFonts w:ascii="Arial Narrow" w:hAnsi="Arial Narrow" w:cs="Calibri"/>
                <w:noProof/>
                <w:sz w:val="16"/>
                <w:szCs w:val="16"/>
              </w:rPr>
            </w:pPr>
            <w:r w:rsidRPr="0087412D">
              <w:rPr>
                <w:rFonts w:ascii="Arial Narrow" w:hAnsi="Arial Narrow" w:cs="Calibri"/>
                <w:noProof/>
                <w:sz w:val="16"/>
                <w:szCs w:val="16"/>
              </w:rPr>
              <w:t>A copy of the Regulation of the Cabinet of Ministers and a link to the publication in the Official Journal, including a reference to the provision indicating the entry into force, accompanied by a summary document duly justifying how the milestone was satisfactorily fulfilled with appropriate links to the underlying evidence. It shall notably explain how the requirements of applicable intervention field 026 bis are met.</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195D3F5C" w14:textId="4E8B0A4D" w:rsidR="000249BC" w:rsidRPr="0087412D" w:rsidRDefault="000249BC" w:rsidP="000249BC">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Entry into force of Cabinet Regulation laying down implementing conditions for improvement of local government buildings and infrastructure, promoting the transition to the use of renewable energy technologies and improving energy efficiency,  with eligibility criteria to reflect requirements of applicable intervention field “026 bis – Energy recovery or energy efficiency measures for public infrastructure, demonstration projects and support measures meeting energy efficiency criteria” of Annex VI of the RRF Regulation</w:t>
            </w:r>
          </w:p>
        </w:tc>
      </w:tr>
      <w:tr w:rsidR="00B3485F" w:rsidRPr="0087412D" w14:paraId="63C7D5BF"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2440741E" w14:textId="77777777" w:rsidR="00692C3A" w:rsidRPr="0087412D" w:rsidRDefault="00692C3A" w:rsidP="00692C3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14</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57B36B21" w14:textId="0493CC0F" w:rsidR="00692C3A" w:rsidRPr="0087412D" w:rsidRDefault="00692C3A" w:rsidP="00692C3A">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1.2.1.3.i. Improving municipal buildings and infrastructure by promoting the transition to renewable energy technologies and improving energy efficiency</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921AEBA" w14:textId="120EC1D1"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3C38D1F7" w14:textId="1249CDD8"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Award of contracts for the implementation of energy efficiency improvement projects for local government buildings and infrastructure for at least EUR 27 838 800</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6ADBB3A4" w14:textId="77777777" w:rsidR="00692C3A" w:rsidRPr="0087412D" w:rsidRDefault="00692C3A" w:rsidP="00692C3A">
            <w:pPr>
              <w:spacing w:after="0" w:line="240" w:lineRule="auto"/>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09877C4A" w14:textId="799FF235"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EUR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DB7D0F7" w14:textId="2F6B8D14"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7FD86267" w14:textId="1C82AACA"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27 838 800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2B43FEFB" w14:textId="0C8226C7"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6A99BCDF" w14:textId="09D5328C"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2024</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26EFA11D" w14:textId="7C3F88BA" w:rsidR="00692C3A" w:rsidRPr="0087412D" w:rsidRDefault="00692C3A" w:rsidP="00692C3A">
            <w:pPr>
              <w:spacing w:after="0" w:line="240" w:lineRule="auto"/>
              <w:rPr>
                <w:rFonts w:ascii="Arial Narrow" w:hAnsi="Arial Narrow" w:cs="Calibri"/>
                <w:noProof/>
                <w:sz w:val="16"/>
                <w:szCs w:val="16"/>
              </w:rPr>
            </w:pPr>
            <w:bookmarkStart w:id="5" w:name="_Hlk89429087"/>
            <w:r w:rsidRPr="0087412D">
              <w:rPr>
                <w:rFonts w:ascii="Arial Narrow" w:hAnsi="Arial Narrow" w:cs="Calibri"/>
                <w:noProof/>
                <w:sz w:val="16"/>
                <w:szCs w:val="16"/>
              </w:rPr>
              <w:t>Ministry of Environmental Protection and Regional Development</w:t>
            </w:r>
            <w:bookmarkEnd w:id="5"/>
            <w:r w:rsidRPr="0087412D">
              <w:rPr>
                <w:rFonts w:ascii="Arial Narrow" w:hAnsi="Arial Narrow" w:cs="Calibri"/>
                <w:noProof/>
                <w:sz w:val="16"/>
                <w:szCs w:val="16"/>
              </w:rPr>
              <w:t xml:space="preserve">, </w:t>
            </w:r>
            <w:bookmarkStart w:id="6" w:name="_Hlk89429063"/>
            <w:r w:rsidRPr="0087412D">
              <w:rPr>
                <w:rFonts w:ascii="Arial Narrow" w:hAnsi="Arial Narrow" w:cs="Calibri"/>
                <w:noProof/>
                <w:sz w:val="16"/>
                <w:szCs w:val="16"/>
              </w:rPr>
              <w:t>Central Finance and Contracting Agency</w:t>
            </w:r>
            <w:bookmarkEnd w:id="6"/>
            <w:r w:rsidRPr="0087412D">
              <w:rPr>
                <w:rFonts w:ascii="Arial Narrow" w:hAnsi="Arial Narrow" w:cs="Calibri"/>
                <w:noProof/>
                <w:sz w:val="16"/>
                <w:szCs w:val="16"/>
              </w:rPr>
              <w:t>, local authorities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20490CD" w14:textId="77777777" w:rsidR="00692C3A" w:rsidRPr="0087412D" w:rsidRDefault="00692C3A" w:rsidP="00692C3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1433FC51" w14:textId="77777777" w:rsidR="00692C3A" w:rsidRPr="0087412D" w:rsidRDefault="00692C3A" w:rsidP="00692C3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was satisfactorily fulfilled, with appropriate links to the underlying evidence including a list of awarded contracts and their amounts.</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29635BDC" w14:textId="625F08C7" w:rsidR="00692C3A" w:rsidRPr="0087412D" w:rsidRDefault="00692C3A" w:rsidP="00692C3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Notification of the award of contracts for at least EUR 27 838 800.</w:t>
            </w:r>
          </w:p>
        </w:tc>
      </w:tr>
      <w:tr w:rsidR="00B3485F" w:rsidRPr="0087412D" w14:paraId="14879807"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045FDD87" w14:textId="77777777" w:rsidR="001A4421" w:rsidRPr="0087412D" w:rsidRDefault="001A4421" w:rsidP="001A4421">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15</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6CC22F0D" w14:textId="5398C331" w:rsidR="001A4421" w:rsidRPr="0087412D" w:rsidRDefault="001A4421" w:rsidP="001A4421">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1.2.1.3.i. Improving municipal buildings and infrastructure by promoting the transition to renewable energy technologies and improving energy efficiency</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7093E999" w14:textId="5C8EC05F"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Target </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757597BA" w14:textId="4D233D2A"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Reduction in primary energy consumption in municipal buildings and infrastructure</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3B4AB23B" w14:textId="77777777" w:rsidR="001A4421" w:rsidRPr="0087412D" w:rsidRDefault="001A4421" w:rsidP="001A4421">
            <w:pPr>
              <w:spacing w:after="0" w:line="240" w:lineRule="auto"/>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BA45E6C" w14:textId="5EF4F53D"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KWh/Year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BC718AC" w14:textId="68103360"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100A443F" w14:textId="3B9558A1"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4 544 563</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74E8DC7B" w14:textId="253AA512"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45F5259" w14:textId="5E82D9A3"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2025</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77E6D6F4" w14:textId="77777777" w:rsidR="001A4421" w:rsidRPr="0087412D" w:rsidRDefault="001A4421" w:rsidP="001A4421">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Environmental Protection and Regional Development, local authorities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6DD13870" w14:textId="77777777" w:rsidR="001A4421" w:rsidRPr="0087412D" w:rsidRDefault="001A4421" w:rsidP="001A4421">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0E6F0CD0" w14:textId="77777777" w:rsidR="001A4421" w:rsidRPr="0087412D" w:rsidRDefault="001A4421" w:rsidP="001A4421">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554B3F3C" w14:textId="77777777" w:rsidR="001A4421" w:rsidRPr="0087412D" w:rsidRDefault="001A4421" w:rsidP="001A4421">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p>
          <w:p w14:paraId="42C5B910" w14:textId="77777777" w:rsidR="001A4421" w:rsidRPr="0087412D" w:rsidRDefault="001A4421" w:rsidP="000625B0">
            <w:pPr>
              <w:numPr>
                <w:ilvl w:val="0"/>
                <w:numId w:val="37"/>
              </w:num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 xml:space="preserve">aggregated energy performance certificates before and after the renovation action; </w:t>
            </w:r>
          </w:p>
          <w:p w14:paraId="3659739A" w14:textId="77777777" w:rsidR="001A4421" w:rsidRPr="0087412D" w:rsidRDefault="001A4421" w:rsidP="000625B0">
            <w:pPr>
              <w:numPr>
                <w:ilvl w:val="0"/>
                <w:numId w:val="37"/>
              </w:num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the list of structures renovated and, for each structure, the renovation actions completed, the registration numbers of the energy performance certificates before and after the renovation action, and expected energy saving achieved.</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50EFA486" w14:textId="5CF69AAC" w:rsidR="001A4421" w:rsidRPr="0087412D" w:rsidRDefault="001A4421" w:rsidP="001A4421">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Reduction in primary energy consumption in municipal buildings and infrastructure resulting from energy efficiency improvement measures in municipal buildings and infrastructure supported under the measure. Energy certificates may be used to demonstrate the reduction in primary energy consumption. The measures shall aim to reduce primary energy consumption by at least 30 %. </w:t>
            </w:r>
          </w:p>
        </w:tc>
      </w:tr>
      <w:tr w:rsidR="00B3485F" w:rsidRPr="0087412D" w14:paraId="5C361EAE"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30DFF4DF" w14:textId="77777777" w:rsidR="00A01852" w:rsidRPr="0087412D" w:rsidRDefault="00A01852" w:rsidP="00A01852">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16</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1AC1EEEC" w14:textId="463F5531" w:rsidR="00A01852" w:rsidRPr="0087412D" w:rsidRDefault="00A01852" w:rsidP="00A01852">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1.2.1.4.i. Improving the energy efficiency of public sector buildings, including historical buildings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CF79A65" w14:textId="44479A3E"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61EAD32E" w14:textId="1B171792"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Entry into force of support programme for improving energy efficiency in national and historical buildings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08B47849" w14:textId="15456FCA"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Entry into force of support programme for improving energy efficiency in national and historical buildings approved by the Cabinet of Ministers</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0E774391" w14:textId="2241E666"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1067CA40" w14:textId="432DEA58"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78C6B20B" w14:textId="0C303117"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79A9440F" w14:textId="0A9FC626"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6DA4DB39" w14:textId="33C0932E"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2022</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687B0993" w14:textId="77777777" w:rsidR="00A01852" w:rsidRPr="0087412D" w:rsidRDefault="00A01852" w:rsidP="00A01852">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32B2D95" w14:textId="77777777" w:rsidR="00A01852" w:rsidRPr="0087412D" w:rsidRDefault="00A01852" w:rsidP="00A01852">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A809D86" w14:textId="702E38F2" w:rsidR="00A01852" w:rsidRPr="0087412D" w:rsidRDefault="00A01852" w:rsidP="00A01852">
            <w:pPr>
              <w:spacing w:after="0" w:line="240" w:lineRule="auto"/>
              <w:rPr>
                <w:rFonts w:ascii="Arial Narrow" w:hAnsi="Arial Narrow" w:cs="Calibri"/>
                <w:noProof/>
                <w:sz w:val="16"/>
                <w:szCs w:val="16"/>
              </w:rPr>
            </w:pPr>
            <w:r w:rsidRPr="0087412D">
              <w:rPr>
                <w:rFonts w:ascii="Arial Narrow" w:hAnsi="Arial Narrow" w:cs="Calibri"/>
                <w:noProof/>
                <w:sz w:val="16"/>
                <w:szCs w:val="16"/>
              </w:rPr>
              <w:t>A copy of the regulation and a link to the publication in the Official Journal, including a reference to the provision indicating the entry into force, accompanied by a summary document duly justifying how the milestone was satisfactorily fulfilled with appropriate links to the underlying evidence. It shall notably explain how the requirements of applicable intervention field 026 bis of Annex VI to the RRF Regulation are met.</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7327E2D6" w14:textId="78860C6F" w:rsidR="00A01852" w:rsidRPr="0087412D" w:rsidRDefault="00A01852" w:rsidP="00A01852">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Entry into force of a support programme for improving energy efficiency in national and historical buildings, with eligibility criteria to reflect requirements of applicable intervention field 026 bis – Energy recovery or energy efficiency measures for public infrastructure, demonstration projects and support measures meeting energy efficiency criteria of Annex VI of the RRF Regulation.</w:t>
            </w:r>
          </w:p>
        </w:tc>
      </w:tr>
      <w:tr w:rsidR="00B3485F" w:rsidRPr="0087412D" w14:paraId="79A3956A"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2343EBA1" w14:textId="77777777" w:rsidR="00942D08" w:rsidRPr="0087412D" w:rsidRDefault="00942D08" w:rsidP="00942D08">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17</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FB340F9" w14:textId="228955CE" w:rsidR="00942D08" w:rsidRPr="0087412D" w:rsidRDefault="00942D08" w:rsidP="00942D08">
            <w:pPr>
              <w:spacing w:after="0" w:line="240" w:lineRule="auto"/>
              <w:rPr>
                <w:rFonts w:ascii="Arial Narrow" w:eastAsiaTheme="minorEastAsia" w:hAnsi="Arial Narrow" w:cs="Times New Roman"/>
                <w:b/>
                <w:bCs/>
                <w:noProof/>
                <w:sz w:val="16"/>
                <w:szCs w:val="16"/>
                <w:lang w:val="en-US"/>
              </w:rPr>
            </w:pPr>
            <w:r w:rsidRPr="0087412D">
              <w:rPr>
                <w:rFonts w:ascii="Arial Narrow" w:eastAsiaTheme="minorEastAsia" w:hAnsi="Arial Narrow" w:cs="Times New Roman"/>
                <w:b/>
                <w:bCs/>
                <w:noProof/>
                <w:sz w:val="16"/>
                <w:szCs w:val="16"/>
                <w:lang w:val="en-US"/>
              </w:rPr>
              <w:t>1.2.1.4.i.Improving the energy efficiency of public sector buildings, including historical buildings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AD08739" w14:textId="63691977"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4CE04570" w14:textId="5480FAA7"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Notification of contract award for representing at least EUR 16 769 200</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52D4A836" w14:textId="77777777" w:rsidR="00942D08" w:rsidRPr="0087412D" w:rsidRDefault="00942D08" w:rsidP="00942D08">
            <w:pPr>
              <w:spacing w:after="0" w:line="240" w:lineRule="auto"/>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4346073E" w14:textId="2E244078"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EUR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7090B761" w14:textId="46491922"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7AD7E69E" w14:textId="6AD15847"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16 769 200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47B72845" w14:textId="06D8F3D7"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5890B60F" w14:textId="7CF4DCBB"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2024</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42A532DE" w14:textId="77777777" w:rsidR="00942D08" w:rsidRPr="0087412D" w:rsidRDefault="00942D08" w:rsidP="00942D08">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69D4B2F" w14:textId="77777777" w:rsidR="00942D08" w:rsidRPr="0087412D" w:rsidRDefault="00942D08" w:rsidP="00942D08">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6B5A306D" w14:textId="77777777" w:rsidR="00942D08" w:rsidRPr="0087412D" w:rsidRDefault="00942D08" w:rsidP="00942D08">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was satisfactorily fulfilled, with appropriate links to the underlying evidence including a list of awarded contracts and their amounts.</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7E00A414" w14:textId="07031204" w:rsidR="00942D08" w:rsidRPr="0087412D" w:rsidRDefault="00942D08" w:rsidP="00942D08">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Notification to beneficiaries of contract award representing at least EUR 16 769 200.</w:t>
            </w:r>
          </w:p>
        </w:tc>
      </w:tr>
      <w:tr w:rsidR="00B3485F" w:rsidRPr="0087412D" w14:paraId="5EC6AD27"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13A7F0FB"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18</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2CD48F32" w14:textId="6E17AF43"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sz w:val="16"/>
                <w:szCs w:val="16"/>
                <w:lang w:val="en-US"/>
              </w:rPr>
              <w:t xml:space="preserve">1.2.1.4.i. Improving the energy efficiency of public sector buildings, </w:t>
            </w:r>
            <w:r w:rsidRPr="0087412D">
              <w:rPr>
                <w:rFonts w:ascii="Arial Narrow" w:eastAsiaTheme="minorEastAsia" w:hAnsi="Arial Narrow" w:cs="Times New Roman"/>
                <w:b/>
                <w:sz w:val="16"/>
                <w:szCs w:val="16"/>
                <w:lang w:val="en-US"/>
              </w:rPr>
              <w:lastRenderedPageBreak/>
              <w:t>including historical buildings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71864BF9" w14:textId="58DF30AA"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 xml:space="preserve">Target </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481D955B" w14:textId="04F7C2CD"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Reduction of primary energy consumption in public buildings with </w:t>
            </w:r>
            <w:r w:rsidRPr="0087412D">
              <w:rPr>
                <w:rFonts w:ascii="Arial Narrow" w:eastAsiaTheme="minorEastAsia" w:hAnsi="Arial Narrow" w:cs="Times New Roman"/>
                <w:noProof/>
                <w:sz w:val="16"/>
                <w:szCs w:val="16"/>
                <w:lang w:val="en-US"/>
              </w:rPr>
              <w:lastRenderedPageBreak/>
              <w:t>improved energy efficiency</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31F78E50"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011B6D21" w14:textId="7CF331E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MWh/Year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14364B34" w14:textId="56460BE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01EFD6EC" w14:textId="05DABE33"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3 875</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6914D038" w14:textId="51DEE301"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5E84EA8B" w14:textId="127B540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2C26C8C3"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66F0BAC0" w14:textId="77777777" w:rsidR="00AE345A" w:rsidRPr="0087412D" w:rsidRDefault="00AE345A" w:rsidP="00AE345A">
            <w:pPr>
              <w:spacing w:after="0" w:line="240" w:lineRule="auto"/>
              <w:jc w:val="both"/>
              <w:rPr>
                <w:rFonts w:ascii="Arial Narrow" w:hAnsi="Arial Narrow" w:cs="Times New Roman"/>
                <w:noProof/>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C3956C1"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7EC1FF61" w14:textId="77777777" w:rsidR="00AE345A" w:rsidRPr="0087412D" w:rsidRDefault="00AE345A" w:rsidP="00AE345A">
            <w:pPr>
              <w:spacing w:after="0" w:line="240" w:lineRule="auto"/>
              <w:rPr>
                <w:rFonts w:ascii="Arial Narrow" w:eastAsia="Arial Narrow" w:hAnsi="Arial Narrow" w:cs="Arial Narrow"/>
                <w:noProof/>
                <w:sz w:val="16"/>
                <w:szCs w:val="16"/>
                <w:u w:val="single"/>
              </w:rPr>
            </w:pPr>
            <w:r w:rsidRPr="0087412D">
              <w:rPr>
                <w:rFonts w:ascii="Arial Narrow" w:hAnsi="Arial Narrow" w:cs="Calibri"/>
                <w:noProof/>
                <w:sz w:val="16"/>
                <w:szCs w:val="16"/>
              </w:rPr>
              <w:t>This document shall include as an annex:</w:t>
            </w:r>
          </w:p>
          <w:p w14:paraId="736F2133" w14:textId="77777777" w:rsidR="00AE345A" w:rsidRPr="0087412D" w:rsidRDefault="00AE345A" w:rsidP="000625B0">
            <w:pPr>
              <w:numPr>
                <w:ilvl w:val="0"/>
                <w:numId w:val="36"/>
              </w:num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lastRenderedPageBreak/>
              <w:t xml:space="preserve">aggregated energy performance certificates before and after the renovation action; </w:t>
            </w:r>
          </w:p>
          <w:p w14:paraId="09599033" w14:textId="77777777" w:rsidR="00AE345A" w:rsidRPr="0087412D" w:rsidRDefault="00AE345A" w:rsidP="000625B0">
            <w:pPr>
              <w:numPr>
                <w:ilvl w:val="0"/>
                <w:numId w:val="36"/>
              </w:num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The list of structures renovated and, for each structure, the renovation actions completed, the registration numbers of the energy performance certificates before and after the renovation action, and expected energy saving achieved.</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4BFDB2F1" w14:textId="0FCBF98B" w:rsidR="00AE345A" w:rsidRPr="0087412D" w:rsidRDefault="00AE345A" w:rsidP="00AE345A">
            <w:pPr>
              <w:spacing w:after="0" w:line="240" w:lineRule="auto"/>
              <w:rPr>
                <w:rFonts w:ascii="Arial Narrow" w:eastAsiaTheme="minorEastAsia" w:hAnsi="Arial Narrow" w:cs="Times New Roman"/>
                <w:noProof/>
                <w:sz w:val="16"/>
                <w:szCs w:val="16"/>
              </w:rPr>
            </w:pPr>
            <w:r w:rsidRPr="0087412D">
              <w:rPr>
                <w:rFonts w:ascii="Arial Narrow" w:eastAsiaTheme="minorEastAsia" w:hAnsi="Arial Narrow" w:cs="Times New Roman"/>
                <w:noProof/>
                <w:sz w:val="16"/>
                <w:szCs w:val="16"/>
                <w:lang w:val="en-US"/>
              </w:rPr>
              <w:lastRenderedPageBreak/>
              <w:t>Reduction of primary energy consumption in public buildings with improved energy efficiency resulting from the investments supported under the measure. Energy certificates may be used to demonstrate the reduction in primary energy consumption.</w:t>
            </w:r>
          </w:p>
        </w:tc>
      </w:tr>
      <w:tr w:rsidR="00B3485F" w:rsidRPr="0087412D" w14:paraId="5E4D2892"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06ED96B3"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19</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63BB0939" w14:textId="0FBC3740"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noProof/>
                <w:sz w:val="16"/>
                <w:szCs w:val="16"/>
                <w:lang w:val="en-US"/>
              </w:rPr>
              <w:t>1.2.1.5.i. Modernisation of electricity transmission and distribution networks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95DB264" w14:textId="1B3DAF9F"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3A916245" w14:textId="6503056E"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Notification of contracts award to projects approved for EUR 80 000 000.</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7673D6E4"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5507E343" w14:textId="16E2BCB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EUR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AA653B0" w14:textId="266B9098"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49E55251" w14:textId="3FE7D4F5"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80 000 000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7D93BCEC" w14:textId="556BD2E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7C39F39" w14:textId="7AF3538F"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2023</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16C0205B"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63A603F2"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72F2404A"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was satisfactorily fulfilled, with appropriate links to the underlying evidence including a list of notified awarded contracts and their amounts.</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52994DDE" w14:textId="347718DD"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Notification to beneficiaries of contracts award to projects approved for EUR 80 000 000.</w:t>
            </w:r>
          </w:p>
        </w:tc>
      </w:tr>
      <w:tr w:rsidR="00B3485F" w:rsidRPr="0087412D" w14:paraId="3573D829" w14:textId="77777777" w:rsidTr="009229C4">
        <w:trPr>
          <w:trHeight w:val="829"/>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511A4A98"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8AC9616" w14:textId="2A3F2D51"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noProof/>
                <w:sz w:val="16"/>
                <w:szCs w:val="16"/>
                <w:lang w:val="en-US"/>
              </w:rPr>
              <w:t>1.2.1.5.i. Modernisation of electricity transmission and distribution networks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006C747" w14:textId="0A13B152"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6F1796E1" w14:textId="2B35005E"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Connection points for electric vehicles charging and/or microgeneration installation</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77041665"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72DC06D1" w14:textId="7F1B8536"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Number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7DFE6FF1" w14:textId="6AD2C034"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25195FAC" w14:textId="3F520588"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2 060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59780B58" w14:textId="65213D22"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6D582235" w14:textId="134A231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69253307"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53238369"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14753441"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was satisfactorily fulfilled, with appropriate links to the underlying evidence.</w:t>
            </w:r>
          </w:p>
          <w:p w14:paraId="6F6264AC"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p>
          <w:p w14:paraId="2CBD0A21" w14:textId="09D3390C" w:rsidR="00AE345A" w:rsidRPr="0087412D" w:rsidRDefault="00AE345A" w:rsidP="000625B0">
            <w:pPr>
              <w:numPr>
                <w:ilvl w:val="0"/>
                <w:numId w:val="35"/>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the list with the location</w:t>
            </w:r>
            <w:r w:rsidR="5D30A2FD" w:rsidRPr="0087412D">
              <w:rPr>
                <w:rFonts w:ascii="Arial Narrow" w:hAnsi="Arial Narrow" w:cs="Calibri"/>
                <w:noProof/>
                <w:sz w:val="16"/>
                <w:szCs w:val="16"/>
              </w:rPr>
              <w:t>s</w:t>
            </w:r>
            <w:r w:rsidR="7680B626" w:rsidRPr="6D40A851">
              <w:rPr>
                <w:rFonts w:ascii="Arial Narrow" w:hAnsi="Arial Narrow" w:cs="Calibri"/>
                <w:noProof/>
                <w:sz w:val="16"/>
                <w:szCs w:val="16"/>
              </w:rPr>
              <w:t xml:space="preserve"> and</w:t>
            </w:r>
            <w:r w:rsidRPr="0087412D">
              <w:rPr>
                <w:rFonts w:ascii="Arial Narrow" w:hAnsi="Arial Narrow" w:cs="Calibri"/>
                <w:noProof/>
                <w:sz w:val="16"/>
                <w:szCs w:val="16"/>
              </w:rPr>
              <w:t xml:space="preserve"> a short description of the operational connection points for electric vehicles charging and/or operational microgeneration installation; </w:t>
            </w:r>
          </w:p>
          <w:p w14:paraId="6B3A6057" w14:textId="7FD9E40F" w:rsidR="00AE345A" w:rsidRPr="0087412D" w:rsidRDefault="00AE345A" w:rsidP="000625B0">
            <w:pPr>
              <w:numPr>
                <w:ilvl w:val="0"/>
                <w:numId w:val="35"/>
              </w:num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rPr>
              <w:t>certificates proving that connection points and microgeneration installation are operational.</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398EC6F8" w14:textId="5341B3A2"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Combined number of operational connection points for electric vehicles charging and/or operational microgeneration installation</w:t>
            </w:r>
          </w:p>
        </w:tc>
      </w:tr>
      <w:tr w:rsidR="00B3485F" w:rsidRPr="0087412D" w14:paraId="4E421ED2"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38385BFC"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21</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652DAA23" w14:textId="2EEB6F4D"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noProof/>
                <w:sz w:val="16"/>
                <w:szCs w:val="16"/>
                <w:lang w:val="en-US"/>
              </w:rPr>
              <w:t>1.2.1.5.i. Modernisation of electricity transmission and distribution networks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3E4E785" w14:textId="08EC0DB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1F9294E3" w14:textId="004F80AC"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Entry into force of regulatory framework to ensure the transmission of electricity produced from RES to networks (including the use of forests and other public land for wind energy production) </w:t>
            </w:r>
            <w:r w:rsidRPr="0087412D">
              <w:rPr>
                <w:rFonts w:ascii="Arial Narrow" w:eastAsiaTheme="minorEastAsia" w:hAnsi="Arial Narrow" w:cs="Times New Roman"/>
                <w:noProof/>
                <w:sz w:val="16"/>
                <w:szCs w:val="16"/>
                <w:lang w:val="en-US"/>
              </w:rPr>
              <w:lastRenderedPageBreak/>
              <w:t xml:space="preserve">and to promote the development of wind energy infrastructure.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1CAB93F3" w14:textId="77777777" w:rsidR="00AE345A" w:rsidRPr="0087412D" w:rsidRDefault="00AE345A" w:rsidP="00AE345A">
            <w:pPr>
              <w:spacing w:before="120" w:after="12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 xml:space="preserve">Entry into force of: a) Legislation/regulation making state forests available for wind energy deployment, designating appropriate areas for development and making them available for bidding by </w:t>
            </w:r>
            <w:r w:rsidRPr="0087412D">
              <w:rPr>
                <w:rFonts w:ascii="Arial Narrow" w:eastAsiaTheme="minorEastAsia" w:hAnsi="Arial Narrow" w:cs="Times New Roman"/>
                <w:noProof/>
                <w:sz w:val="16"/>
                <w:szCs w:val="16"/>
                <w:lang w:val="en-US"/>
              </w:rPr>
              <w:lastRenderedPageBreak/>
              <w:t xml:space="preserve">private investors.  </w:t>
            </w:r>
          </w:p>
          <w:p w14:paraId="5A00A373" w14:textId="7D579AD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b) Legislation/regulation reducing legal uncertainty for investments in wind energy by specifying cases in which investments may be rejected post impact-assessment and by introducing fast-track resolution mechanism for such cases </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658B6976" w14:textId="2C03E959"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3059C948" w14:textId="1CD9CCAC"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7F8B9AD5" w14:textId="56206022"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29BFC8C1" w14:textId="3F85E258"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Q2</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3D8552D4" w14:textId="28E6973E"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2024</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3EC76A21"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Economics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033F4909"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2DE197F7"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copy of the relevant piece of legislation and a link to the publications in the Official Journal, including a reference to the provision indicating the entry into force, accompanied by a summary document duly justifying how the milestone was satisfactorily fulfilled with appropriate links to the underlying evidence. </w:t>
            </w:r>
          </w:p>
          <w:p w14:paraId="428FB354" w14:textId="77777777" w:rsidR="00AE345A" w:rsidRPr="0087412D" w:rsidRDefault="00AE345A" w:rsidP="00AE345A">
            <w:pPr>
              <w:spacing w:after="0" w:line="240" w:lineRule="auto"/>
              <w:contextualSpacing/>
              <w:rPr>
                <w:rFonts w:ascii="Arial Narrow" w:hAnsi="Arial Narrow" w:cs="Calibri"/>
                <w:noProof/>
                <w:sz w:val="16"/>
                <w:szCs w:val="16"/>
                <w:lang w:val="en-US"/>
              </w:rPr>
            </w:pPr>
            <w:r w:rsidRPr="0087412D">
              <w:rPr>
                <w:rFonts w:ascii="Arial Narrow" w:hAnsi="Arial Narrow" w:cs="Calibri"/>
                <w:noProof/>
                <w:sz w:val="16"/>
                <w:szCs w:val="16"/>
                <w:lang w:val="en-US"/>
              </w:rPr>
              <w:t>It shall notably explain how:</w:t>
            </w:r>
          </w:p>
          <w:p w14:paraId="1DDF6AC5" w14:textId="77777777" w:rsidR="00AE345A" w:rsidRPr="0087412D" w:rsidRDefault="00AE345A" w:rsidP="000625B0">
            <w:pPr>
              <w:numPr>
                <w:ilvl w:val="0"/>
                <w:numId w:val="34"/>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the legislation will effectively</w:t>
            </w:r>
            <w:r w:rsidRPr="0087412D">
              <w:rPr>
                <w:rFonts w:ascii="Arial Narrow" w:hAnsi="Arial Narrow"/>
                <w:noProof/>
                <w:sz w:val="16"/>
                <w:szCs w:val="16"/>
              </w:rPr>
              <w:t xml:space="preserve"> </w:t>
            </w:r>
            <w:r w:rsidRPr="0087412D">
              <w:rPr>
                <w:rFonts w:ascii="Arial Narrow" w:hAnsi="Arial Narrow" w:cs="Calibri"/>
                <w:noProof/>
                <w:sz w:val="16"/>
                <w:szCs w:val="16"/>
              </w:rPr>
              <w:t xml:space="preserve">make state forests available for wind energy deployment and reduces legal uncertainty for investments in wind energy; </w:t>
            </w:r>
          </w:p>
          <w:p w14:paraId="1F0FC576" w14:textId="67CDD402" w:rsidR="00AE345A" w:rsidRPr="0087412D" w:rsidRDefault="00AE345A" w:rsidP="000625B0">
            <w:pPr>
              <w:numPr>
                <w:ilvl w:val="0"/>
                <w:numId w:val="34"/>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the legislation complies with the DNSH principle, notably as regards the impacts of the measure on forests </w:t>
            </w:r>
            <w:r w:rsidRPr="0087412D">
              <w:rPr>
                <w:rFonts w:ascii="Arial Narrow" w:hAnsi="Arial Narrow" w:cs="Calibri"/>
                <w:noProof/>
                <w:sz w:val="16"/>
                <w:szCs w:val="16"/>
              </w:rPr>
              <w:lastRenderedPageBreak/>
              <w:t>due to land use change, and with EU environmental law.</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6893524A" w14:textId="77777777" w:rsidR="00AE345A" w:rsidRPr="0087412D" w:rsidRDefault="00AE345A" w:rsidP="00AE345A">
            <w:pPr>
              <w:spacing w:before="120" w:after="12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 xml:space="preserve">Entry into force of: </w:t>
            </w:r>
          </w:p>
          <w:p w14:paraId="76C8BFBD" w14:textId="77777777" w:rsidR="00AE345A" w:rsidRPr="0087412D" w:rsidRDefault="00AE345A" w:rsidP="00AE345A">
            <w:pPr>
              <w:spacing w:before="120" w:after="12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a) Legislation/regulation making state forests available for wind energy deployment, designating appropriate areas for development and making them available for bidding by private investors; </w:t>
            </w:r>
          </w:p>
          <w:p w14:paraId="0E70B438" w14:textId="77777777" w:rsidR="00AE345A" w:rsidRPr="0087412D" w:rsidRDefault="00AE345A" w:rsidP="00AE345A">
            <w:pPr>
              <w:spacing w:before="120" w:after="12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b) Legislation/regulation reducing legal uncertainty for investments in wind energy by specifying cases in which investments may be rejected post impact-assessment and by introducing fast-track resolution mechanism for such cases. </w:t>
            </w:r>
          </w:p>
          <w:p w14:paraId="2F96FBAE" w14:textId="14BE73E1"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rPr>
              <w:t xml:space="preserve">The measure shall ensure compliance with the DNSH principle, in line with the DNSH Guidelines (2021/C58/01), notably as regards </w:t>
            </w:r>
            <w:r w:rsidRPr="0087412D">
              <w:rPr>
                <w:rFonts w:ascii="Arial Narrow" w:eastAsiaTheme="minorEastAsia" w:hAnsi="Arial Narrow" w:cs="Times New Roman"/>
                <w:noProof/>
                <w:sz w:val="16"/>
                <w:szCs w:val="16"/>
                <w:lang w:val="en-US"/>
              </w:rPr>
              <w:t xml:space="preserve">the </w:t>
            </w:r>
            <w:r w:rsidRPr="0087412D">
              <w:rPr>
                <w:rFonts w:ascii="Arial Narrow" w:eastAsiaTheme="minorEastAsia" w:hAnsi="Arial Narrow" w:cs="Times New Roman"/>
                <w:noProof/>
                <w:sz w:val="16"/>
                <w:szCs w:val="16"/>
              </w:rPr>
              <w:t>impacts of the measure on forests due to land use change, and with the EU environmental law.</w:t>
            </w:r>
          </w:p>
        </w:tc>
      </w:tr>
      <w:tr w:rsidR="00B3485F" w:rsidRPr="0087412D" w14:paraId="717687B8"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59A54B9C"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22</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35527A09" w14:textId="3A5C7A21"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noProof/>
                <w:sz w:val="16"/>
                <w:szCs w:val="16"/>
                <w:lang w:val="en-US"/>
              </w:rPr>
              <w:t>1.3.1.r. Disaster management system adaptation to climate change, rescue and rapid response services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3820875B" w14:textId="30F7DC45"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52F590F7" w14:textId="763433ED"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Publication of a report on implementation of the disaster risk management system</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31C72494" w14:textId="147D801A"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Publication of an information report on the implementation of the disaster risk management system approved by the Cabinet of Ministers</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FD31B3B" w14:textId="23699793"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20C87BA1" w14:textId="0C2EEEDE"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463B971F" w14:textId="16C1AC3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N/A</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77214C9C" w14:textId="13C67D4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53850065" w14:textId="181C18B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2022</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306D091F"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The Provision State Agency of the Ministry of the Interior is responsible for the implementation of the decisions of the Construction Council chaired by the Minister of Interior. The Ministry of the Interior is responsible for preparing and reporting the report to the Cabinet of Ministers.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6203A959"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4184B949"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was satisfactorily fulfilled, with appropriate links to the underlying documents as defined in the milestone description. The document shall include as an annex the report specified in the milestone description.</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1BC50C53" w14:textId="1353F659"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In agreement with the institutions involved in the disaster management system, the Ministry of the Interior shall publish an informative report to the Cabinet of Ministers on the construction sites of disaster centres, construction areas and costs at each construction site, as well as the indicative timetable for the implementation of the disaster management plans to be deployed at each site and on the conclusion of construction contracts, including in the report. The report shall also </w:t>
            </w:r>
            <w:r w:rsidRPr="0087412D">
              <w:rPr>
                <w:rFonts w:ascii="Arial Narrow" w:hAnsi="Arial Narrow" w:cs="Times New Roman"/>
                <w:noProof/>
                <w:sz w:val="16"/>
                <w:szCs w:val="16"/>
              </w:rPr>
              <w:t xml:space="preserve">include </w:t>
            </w:r>
            <w:r w:rsidRPr="0087412D">
              <w:rPr>
                <w:rFonts w:ascii="Arial Narrow" w:eastAsiaTheme="minorEastAsia" w:hAnsi="Arial Narrow" w:cs="Times New Roman"/>
                <w:noProof/>
                <w:sz w:val="16"/>
                <w:szCs w:val="16"/>
                <w:lang w:val="en-US"/>
              </w:rPr>
              <w:t>an overall reform progress report and an implementation plan on the following reform components: (i) the</w:t>
            </w:r>
            <w:r w:rsidRPr="0087412D">
              <w:rPr>
                <w:rFonts w:ascii="Arial Narrow" w:hAnsi="Arial Narrow" w:cs="Times New Roman"/>
                <w:noProof/>
                <w:sz w:val="16"/>
                <w:szCs w:val="16"/>
              </w:rPr>
              <w:t xml:space="preserve"> </w:t>
            </w:r>
            <w:r w:rsidRPr="0087412D">
              <w:rPr>
                <w:rFonts w:ascii="Arial Narrow" w:eastAsiaTheme="minorEastAsia" w:hAnsi="Arial Narrow" w:cs="Times New Roman"/>
                <w:noProof/>
                <w:sz w:val="16"/>
                <w:szCs w:val="16"/>
                <w:lang w:val="en-US"/>
              </w:rPr>
              <w:t xml:space="preserve">technical capacity building (notably on the upgrading of </w:t>
            </w:r>
            <w:r w:rsidRPr="0087412D">
              <w:rPr>
                <w:rFonts w:ascii="Arial Narrow" w:hAnsi="Arial Narrow" w:cs="Times New Roman"/>
                <w:noProof/>
                <w:sz w:val="16"/>
                <w:szCs w:val="16"/>
              </w:rPr>
              <w:t xml:space="preserve"> specialised </w:t>
            </w:r>
            <w:r w:rsidRPr="0087412D">
              <w:rPr>
                <w:rFonts w:ascii="Arial Narrow" w:eastAsiaTheme="minorEastAsia" w:hAnsi="Arial Narrow" w:cs="Times New Roman"/>
                <w:noProof/>
                <w:sz w:val="16"/>
                <w:szCs w:val="16"/>
                <w:lang w:val="en-US"/>
              </w:rPr>
              <w:t>response and rescue vehicles)</w:t>
            </w:r>
            <w:r w:rsidRPr="0087412D">
              <w:rPr>
                <w:rFonts w:ascii="Arial Narrow" w:hAnsi="Arial Narrow" w:cs="Times New Roman"/>
                <w:noProof/>
                <w:sz w:val="16"/>
                <w:szCs w:val="16"/>
              </w:rPr>
              <w:t xml:space="preserve">, (ii) the timetable for </w:t>
            </w:r>
            <w:r w:rsidRPr="0087412D">
              <w:rPr>
                <w:rFonts w:ascii="Arial Narrow" w:eastAsiaTheme="minorEastAsia" w:hAnsi="Arial Narrow" w:cs="Times New Roman"/>
                <w:noProof/>
                <w:sz w:val="16"/>
                <w:szCs w:val="16"/>
                <w:lang w:val="en-US"/>
              </w:rPr>
              <w:t>implementation of related disaster management</w:t>
            </w:r>
            <w:r w:rsidRPr="0087412D">
              <w:rPr>
                <w:rFonts w:ascii="Arial Narrow" w:hAnsi="Arial Narrow" w:cs="Times New Roman"/>
                <w:noProof/>
                <w:sz w:val="16"/>
                <w:szCs w:val="16"/>
              </w:rPr>
              <w:t xml:space="preserve"> ICT solutions and (iii) </w:t>
            </w:r>
            <w:r w:rsidRPr="0087412D">
              <w:rPr>
                <w:rFonts w:ascii="Arial Narrow" w:eastAsiaTheme="minorEastAsia" w:hAnsi="Arial Narrow" w:cs="Times New Roman"/>
                <w:noProof/>
                <w:sz w:val="16"/>
                <w:szCs w:val="16"/>
                <w:lang w:val="en-US"/>
              </w:rPr>
              <w:t>progress on implementation of training and preventive measures</w:t>
            </w:r>
            <w:r w:rsidRPr="0087412D">
              <w:rPr>
                <w:rFonts w:ascii="Arial Narrow" w:hAnsi="Arial Narrow" w:cs="Times New Roman"/>
                <w:noProof/>
                <w:sz w:val="16"/>
                <w:szCs w:val="16"/>
              </w:rPr>
              <w:t>.</w:t>
            </w:r>
          </w:p>
        </w:tc>
      </w:tr>
      <w:tr w:rsidR="00B3485F" w:rsidRPr="0087412D" w14:paraId="3DB1FA00"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B418731"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lastRenderedPageBreak/>
              <w:t>23</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4BEC4BA0" w14:textId="5D5F7FB5"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noProof/>
                <w:sz w:val="16"/>
                <w:szCs w:val="16"/>
                <w:lang w:val="en-US"/>
              </w:rPr>
              <w:t>1.3.1.1.i. Disaster management system adaptation to climate change, rescue and rapid response services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31E1776" w14:textId="7AB5B55E"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7476D7A4" w14:textId="041122F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Construction of nearly 0 -energy-consumption disaster management and emergency response centres </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0E3B9D40"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200C5EAB" w14:textId="28B2D464"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Number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1598855D" w14:textId="376E5404"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1740FFF4" w14:textId="143503F9"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8</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33A7EBD7" w14:textId="26E91165"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C0F536C" w14:textId="65DAFF22"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0300388B"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The Ministry of the Interior is responsible for reporting within the framework of the Cabinet of Ministers’ information reports on the implementation of investments. The Provision State Agency shall be responsible for the implementation.</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3A85EBF6" w14:textId="77777777" w:rsidR="00AE345A" w:rsidRPr="0087412D" w:rsidRDefault="00AE345A" w:rsidP="00AE345A">
            <w:pPr>
              <w:spacing w:after="0" w:line="240" w:lineRule="auto"/>
              <w:jc w:val="both"/>
              <w:rPr>
                <w:rFonts w:ascii="Arial Narrow" w:hAnsi="Arial Narrow" w:cs="Calibri"/>
                <w:noProof/>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EBA1071"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was satisfactorily fulfilled, with appropriate links to the underlying evidence.</w:t>
            </w:r>
          </w:p>
          <w:p w14:paraId="031581E4"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This document shall include as an annex:</w:t>
            </w:r>
          </w:p>
          <w:p w14:paraId="6B24BC33" w14:textId="77777777" w:rsidR="00AE345A" w:rsidRPr="0087412D" w:rsidRDefault="00AE345A" w:rsidP="000625B0">
            <w:pPr>
              <w:numPr>
                <w:ilvl w:val="0"/>
                <w:numId w:val="33"/>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a copy of the certificates of the completion of the construction of the response centres; </w:t>
            </w:r>
          </w:p>
          <w:p w14:paraId="5C28C932" w14:textId="4DB0DCB0" w:rsidR="00AE345A" w:rsidRPr="0087412D" w:rsidRDefault="00AE345A" w:rsidP="000625B0">
            <w:pPr>
              <w:numPr>
                <w:ilvl w:val="0"/>
                <w:numId w:val="33"/>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a copy of the certificates of entry into operation of the newly built </w:t>
            </w:r>
            <w:r w:rsidRPr="0087412D">
              <w:rPr>
                <w:rFonts w:ascii="Arial Narrow" w:eastAsiaTheme="minorEastAsia" w:hAnsi="Arial Narrow" w:cs="Times New Roman"/>
                <w:noProof/>
                <w:sz w:val="16"/>
                <w:szCs w:val="16"/>
                <w:lang w:val="en-US"/>
              </w:rPr>
              <w:t>disaster management and emergency</w:t>
            </w:r>
            <w:r w:rsidRPr="0087412D">
              <w:rPr>
                <w:rFonts w:ascii="Arial Narrow" w:hAnsi="Arial Narrow" w:cs="Calibri"/>
                <w:noProof/>
                <w:sz w:val="16"/>
                <w:szCs w:val="16"/>
              </w:rPr>
              <w:t xml:space="preserve"> response centres; </w:t>
            </w:r>
          </w:p>
          <w:p w14:paraId="7B54EF74" w14:textId="77777777" w:rsidR="00AE345A" w:rsidRPr="0087412D" w:rsidRDefault="00AE345A" w:rsidP="000625B0">
            <w:pPr>
              <w:numPr>
                <w:ilvl w:val="0"/>
                <w:numId w:val="33"/>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certificates showing that disaster management centres are nearly zero-energy-consumption;</w:t>
            </w:r>
          </w:p>
          <w:p w14:paraId="047340E3" w14:textId="303A0636" w:rsidR="00AE345A" w:rsidRPr="0087412D" w:rsidRDefault="00AE345A" w:rsidP="00AE345A">
            <w:pPr>
              <w:spacing w:after="0" w:line="240" w:lineRule="auto"/>
              <w:ind w:left="720"/>
              <w:contextualSpacing/>
              <w:rPr>
                <w:rFonts w:ascii="Arial Narrow" w:hAnsi="Arial Narrow" w:cs="Calibri"/>
                <w:noProof/>
                <w:sz w:val="16"/>
                <w:szCs w:val="16"/>
              </w:rPr>
            </w:pP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548CEECC" w14:textId="084FB609"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Number of newly built centres put into service. The investment shall be used for the construction of nearly zero-energy-consumption disaster management centres. </w:t>
            </w:r>
          </w:p>
        </w:tc>
      </w:tr>
      <w:tr w:rsidR="00B3485F" w:rsidRPr="0087412D" w14:paraId="60C2430B"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FD0AF6F"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24</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33E72292" w14:textId="0532AE06"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noProof/>
                <w:sz w:val="16"/>
                <w:szCs w:val="16"/>
                <w:lang w:val="en-US"/>
              </w:rPr>
              <w:t>1.3.1.r. Disaster management system adaptation to climate change, rescue and rapid response services</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5260E96" w14:textId="47185A2A"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600A5846" w14:textId="3D978EC9"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Total fire area for wild fires over the 5-year period (2020-2024)</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07E94FB9"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1CA41AF7" w14:textId="0C012483"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Area (hectares)</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5EAB3664" w14:textId="34144C73" w:rsidR="00AE345A" w:rsidRPr="0087412D" w:rsidRDefault="4179EF9F" w:rsidP="00AE345A">
            <w:pPr>
              <w:spacing w:after="0" w:line="240" w:lineRule="auto"/>
              <w:jc w:val="both"/>
              <w:rPr>
                <w:rFonts w:ascii="Arial Narrow" w:eastAsiaTheme="minorEastAsia" w:hAnsi="Arial Narrow" w:cs="Times New Roman"/>
                <w:noProof/>
                <w:sz w:val="16"/>
                <w:szCs w:val="16"/>
                <w:lang w:val="en-US"/>
              </w:rPr>
            </w:pPr>
            <w:r w:rsidRPr="006222B5">
              <w:rPr>
                <w:rFonts w:ascii="Arial Narrow" w:eastAsiaTheme="minorEastAsia" w:hAnsi="Arial Narrow" w:cs="Times New Roman"/>
                <w:noProof/>
                <w:sz w:val="16"/>
                <w:szCs w:val="16"/>
                <w:lang w:val="en-US"/>
              </w:rPr>
              <w:t>3923,1</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6952912A" w14:textId="426CD83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2 635,3</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1F97D53F" w14:textId="570F1E6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Q1</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EDC9553" w14:textId="64A35C08"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2025</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0F5956EA"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State Fire and Rescue Service with reports on 2020. The -2024 performance will ensure the preparation of the performance report for the indicator. The Ministry of the Interior, as responsible for reporting in the context of the implementation of the RRF plan, will prepare an information report to the Cabinet of </w:t>
            </w:r>
            <w:r w:rsidRPr="0087412D">
              <w:rPr>
                <w:rFonts w:ascii="Arial Narrow" w:hAnsi="Arial Narrow" w:cs="Calibri"/>
                <w:noProof/>
                <w:sz w:val="16"/>
                <w:szCs w:val="16"/>
              </w:rPr>
              <w:lastRenderedPageBreak/>
              <w:t>Ministers on the implementation of investments, including reports on the implementation of indicators.</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7168069A"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3ED2399B" w14:textId="384B9D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summary document duly justifying how the target </w:t>
            </w:r>
            <w:r w:rsidRPr="0087412D">
              <w:rPr>
                <w:rFonts w:ascii="Arial Narrow" w:eastAsia="Arial Narrow" w:hAnsi="Arial Narrow" w:cs="Arial Narrow"/>
                <w:noProof/>
                <w:sz w:val="16"/>
                <w:szCs w:val="16"/>
              </w:rPr>
              <w:t>(including all the constitutive elements)</w:t>
            </w:r>
            <w:r w:rsidRPr="0087412D">
              <w:rPr>
                <w:rFonts w:ascii="Arial Narrow" w:hAnsi="Arial Narrow" w:cs="Calibri"/>
                <w:noProof/>
                <w:sz w:val="16"/>
                <w:szCs w:val="16"/>
              </w:rPr>
              <w:t xml:space="preserve"> was satisfactorily fulfilled, with appropriate links to the underlying evidence. This document shall include as an annex the report from the State Fire and Rescue Service.</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21F8CC4C" w14:textId="2C8A2F62"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Total area affected by wildfires counted as an average over past four consecutive years. Wild fires shall be defined as peat, dry grass, last year’s grass, bushes, trees, crop stubbles, hay, rushes and reeds, forest ground, individual tree fires, </w:t>
            </w:r>
            <w:r w:rsidRPr="0087412D">
              <w:rPr>
                <w:rFonts w:ascii="Arial Narrow" w:hAnsi="Arial Narrow"/>
                <w:noProof/>
                <w:sz w:val="16"/>
                <w:szCs w:val="16"/>
                <w:lang w:eastAsia="lv-LV"/>
              </w:rPr>
              <w:t xml:space="preserve">in accordance with the </w:t>
            </w:r>
            <w:r w:rsidRPr="0087412D">
              <w:rPr>
                <w:rFonts w:ascii="Arial Narrow" w:eastAsiaTheme="minorEastAsia" w:hAnsi="Arial Narrow" w:cs="Times New Roman"/>
                <w:noProof/>
                <w:sz w:val="16"/>
                <w:szCs w:val="16"/>
                <w:lang w:val="en-US"/>
              </w:rPr>
              <w:t xml:space="preserve">cumulative State Fire and Rescue Service statistics. </w:t>
            </w:r>
          </w:p>
        </w:tc>
      </w:tr>
      <w:tr w:rsidR="00B3485F" w:rsidRPr="0087412D" w14:paraId="190EA915"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1792E91F"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25</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7A0601DB" w14:textId="49717B17"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Theme="minorEastAsia" w:hAnsi="Arial Narrow" w:cs="Times New Roman"/>
                <w:b/>
                <w:bCs/>
                <w:noProof/>
                <w:sz w:val="16"/>
                <w:szCs w:val="16"/>
                <w:lang w:val="en-US"/>
              </w:rPr>
              <w:t>1.3.1.2.i. Investments in flood risk reduction infrastructure</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53822638" w14:textId="1469A53B"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Milestone</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43010F54" w14:textId="49643BB9"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lang w:val="en"/>
              </w:rPr>
              <w:t>Construction contracts awarded for half the total number of</w:t>
            </w:r>
            <w:r w:rsidRPr="0087412D">
              <w:rPr>
                <w:rFonts w:ascii="Arial Narrow" w:eastAsiaTheme="minorEastAsia" w:hAnsi="Arial Narrow" w:cs="Times New Roman"/>
                <w:sz w:val="16"/>
                <w:szCs w:val="16"/>
                <w:shd w:val="clear" w:color="auto" w:fill="E6E6E6"/>
                <w:lang w:val="en-US"/>
              </w:rPr>
              <w:t xml:space="preserve"> </w:t>
            </w:r>
            <w:r w:rsidRPr="0087412D">
              <w:rPr>
                <w:rFonts w:ascii="Arial Narrow" w:eastAsia="Calibri" w:hAnsi="Arial Narrow" w:cs="Times New Roman"/>
                <w:sz w:val="16"/>
                <w:szCs w:val="16"/>
                <w:lang w:val="en"/>
              </w:rPr>
              <w:t>rebuilding and renewal</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5144302F" w14:textId="25541395" w:rsidR="00AE345A" w:rsidRPr="0087412D" w:rsidRDefault="00AE345A" w:rsidP="00AE345A">
            <w:pPr>
              <w:spacing w:after="0" w:line="240" w:lineRule="auto"/>
              <w:jc w:val="both"/>
              <w:rPr>
                <w:rFonts w:ascii="Arial Narrow" w:eastAsia="Calibri"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Construction contracts awarded for half the total number of </w:t>
            </w:r>
            <w:r w:rsidRPr="0087412D">
              <w:rPr>
                <w:rFonts w:ascii="Arial Narrow" w:eastAsia="Calibri" w:hAnsi="Arial Narrow" w:cs="Times New Roman"/>
                <w:color w:val="000000" w:themeColor="text1"/>
                <w:sz w:val="16"/>
                <w:szCs w:val="16"/>
                <w:lang w:val="en"/>
              </w:rPr>
              <w:t>rebuilding and renewal</w:t>
            </w: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3FF95909" w14:textId="399DCEB6"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5BD97F91" w14:textId="5D41AAD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41FFBA96" w14:textId="33E77F6F"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50</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0AA5EF54" w14:textId="3BFC8ADE"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Q4</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1ADB0D09" w14:textId="527F241A"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2024</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608FC97D"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Agriculture, real estate of the Ministry of Agriculture</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0731BB99" w14:textId="0740331E" w:rsidR="00AE345A" w:rsidRPr="0087412D" w:rsidRDefault="00AE345A" w:rsidP="6870185D">
            <w:pPr>
              <w:spacing w:after="0" w:line="240" w:lineRule="auto"/>
              <w:jc w:val="both"/>
              <w:rPr>
                <w:rFonts w:ascii="Arial Narrow" w:eastAsiaTheme="minorEastAsia" w:hAnsi="Arial Narrow" w:cs="Times New Roman"/>
                <w:noProof/>
                <w:sz w:val="16"/>
                <w:szCs w:val="16"/>
                <w:lang w:val="en-US"/>
              </w:rPr>
            </w:pPr>
            <w:r w:rsidRPr="0087412D" w:rsidDel="00AE345A">
              <w:rPr>
                <w:rFonts w:ascii="Arial Narrow" w:eastAsiaTheme="minorEastAsia" w:hAnsi="Arial Narrow" w:cs="Times New Roman"/>
                <w:noProof/>
                <w:sz w:val="16"/>
                <w:szCs w:val="16"/>
                <w:lang w:val="en-US"/>
              </w:rPr>
              <w:t xml:space="preserve">In total, measure 1.3.1.2.i. Investments in flood risk reduction infrastructure consists of </w:t>
            </w:r>
            <w:r w:rsidR="2FBBDCAD" w:rsidRPr="60CD870D">
              <w:rPr>
                <w:rFonts w:ascii="Arial Narrow" w:eastAsiaTheme="minorEastAsia" w:hAnsi="Arial Narrow" w:cs="Times New Roman"/>
                <w:noProof/>
                <w:sz w:val="16"/>
                <w:szCs w:val="16"/>
                <w:lang w:val="en-US"/>
              </w:rPr>
              <w:t>21</w:t>
            </w:r>
            <w:r w:rsidR="137D6E37" w:rsidRPr="0711AF70">
              <w:rPr>
                <w:rFonts w:ascii="Arial Narrow" w:eastAsiaTheme="minorEastAsia" w:hAnsi="Arial Narrow" w:cs="Times New Roman"/>
                <w:noProof/>
                <w:sz w:val="16"/>
                <w:szCs w:val="16"/>
                <w:lang w:val="en-US"/>
              </w:rPr>
              <w:t xml:space="preserve"> </w:t>
            </w:r>
            <w:r w:rsidRPr="0087412D" w:rsidDel="00AE345A">
              <w:rPr>
                <w:rFonts w:ascii="Arial Narrow" w:eastAsiaTheme="minorEastAsia" w:hAnsi="Arial Narrow" w:cs="Times New Roman"/>
                <w:noProof/>
                <w:sz w:val="16"/>
                <w:szCs w:val="16"/>
                <w:lang w:val="en-US"/>
              </w:rPr>
              <w:t>flood protection projects.</w:t>
            </w:r>
            <w:r w:rsidRPr="0087412D">
              <w:rPr>
                <w:rFonts w:ascii="Arial Narrow" w:eastAsiaTheme="minorEastAsia" w:hAnsi="Arial Narrow" w:cs="Times New Roman"/>
                <w:noProof/>
                <w:sz w:val="16"/>
                <w:szCs w:val="16"/>
                <w:lang w:val="en-US"/>
              </w:rPr>
              <w:t xml:space="preserve"> </w:t>
            </w: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19F68160" w14:textId="0B571894"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 xml:space="preserve">A summary document duly justifying how the target </w:t>
            </w:r>
            <w:r w:rsidRPr="0087412D">
              <w:rPr>
                <w:rFonts w:ascii="Arial Narrow" w:eastAsia="Arial Narrow" w:hAnsi="Arial Narrow" w:cs="Arial Narrow"/>
                <w:noProof/>
                <w:sz w:val="16"/>
                <w:szCs w:val="16"/>
              </w:rPr>
              <w:t>(including all the constitutive elements)</w:t>
            </w:r>
            <w:r w:rsidRPr="0087412D">
              <w:rPr>
                <w:rFonts w:ascii="Arial Narrow" w:hAnsi="Arial Narrow" w:cs="Calibri"/>
                <w:noProof/>
                <w:sz w:val="16"/>
                <w:szCs w:val="16"/>
              </w:rPr>
              <w:t xml:space="preserve"> was satisfactorily fulfilled, with appropriate links to the underlying evidence. This document shall include as an annex a list of awarded construction contracts with a short description of the construction. </w:t>
            </w: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20CDFA79" w14:textId="15DD8CCC" w:rsidR="00AE345A" w:rsidRPr="0087412D" w:rsidRDefault="00AE345A" w:rsidP="00AE345A">
            <w:pPr>
              <w:spacing w:after="0" w:line="240" w:lineRule="auto"/>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 xml:space="preserve">Construction contracts awarded for at least 50% of the total number of </w:t>
            </w:r>
            <w:r w:rsidRPr="0087412D">
              <w:rPr>
                <w:rFonts w:ascii="Arial Narrow" w:eastAsia="Calibri" w:hAnsi="Arial Narrow" w:cs="Times New Roman"/>
                <w:color w:val="000000" w:themeColor="text1"/>
                <w:sz w:val="16"/>
                <w:szCs w:val="16"/>
                <w:lang w:val="en"/>
              </w:rPr>
              <w:t>rebuilding and renewal</w:t>
            </w:r>
            <w:r w:rsidRPr="0087412D">
              <w:rPr>
                <w:rFonts w:ascii="Arial Narrow" w:eastAsia="Times New Roman" w:hAnsi="Arial Narrow" w:cs="Times New Roman"/>
                <w:sz w:val="16"/>
                <w:szCs w:val="16"/>
                <w:lang w:val="en-US"/>
              </w:rPr>
              <w:t xml:space="preserve"> </w:t>
            </w:r>
            <w:r w:rsidRPr="0087412D">
              <w:rPr>
                <w:rFonts w:ascii="Arial Narrow" w:eastAsiaTheme="minorEastAsia" w:hAnsi="Arial Narrow" w:cs="Times New Roman"/>
                <w:noProof/>
                <w:sz w:val="16"/>
                <w:szCs w:val="16"/>
                <w:lang w:val="en-US"/>
              </w:rPr>
              <w:t>by 31 December 2024</w:t>
            </w:r>
          </w:p>
        </w:tc>
      </w:tr>
      <w:tr w:rsidR="00B3485F" w:rsidRPr="0087412D" w14:paraId="4CF9177A" w14:textId="77777777" w:rsidTr="009229C4">
        <w:trPr>
          <w:trHeight w:val="1200"/>
        </w:trPr>
        <w:tc>
          <w:tcPr>
            <w:tcW w:w="414" w:type="dxa"/>
            <w:tcBorders>
              <w:top w:val="single" w:sz="4" w:space="0" w:color="auto"/>
              <w:left w:val="single" w:sz="4" w:space="0" w:color="auto"/>
              <w:bottom w:val="single" w:sz="4" w:space="0" w:color="auto"/>
              <w:right w:val="single" w:sz="4" w:space="0" w:color="auto"/>
            </w:tcBorders>
            <w:shd w:val="clear" w:color="auto" w:fill="C6EFCE"/>
          </w:tcPr>
          <w:p w14:paraId="62795C26"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Theme="minorEastAsia" w:hAnsi="Arial Narrow" w:cs="Times New Roman"/>
                <w:noProof/>
                <w:sz w:val="16"/>
                <w:szCs w:val="16"/>
                <w:lang w:val="en-US"/>
              </w:rPr>
              <w:t>26</w:t>
            </w:r>
          </w:p>
        </w:tc>
        <w:tc>
          <w:tcPr>
            <w:tcW w:w="879" w:type="dxa"/>
            <w:tcBorders>
              <w:top w:val="single" w:sz="4" w:space="0" w:color="auto"/>
              <w:left w:val="single" w:sz="4" w:space="0" w:color="auto"/>
              <w:bottom w:val="single" w:sz="4" w:space="0" w:color="auto"/>
              <w:right w:val="single" w:sz="4" w:space="0" w:color="auto"/>
            </w:tcBorders>
            <w:shd w:val="clear" w:color="auto" w:fill="C6EFCE"/>
          </w:tcPr>
          <w:p w14:paraId="64D10F9E" w14:textId="6C8F61F2" w:rsidR="00AE345A" w:rsidRPr="0087412D" w:rsidRDefault="00AE345A" w:rsidP="00AE345A">
            <w:pPr>
              <w:spacing w:after="0" w:line="240" w:lineRule="auto"/>
              <w:jc w:val="both"/>
              <w:rPr>
                <w:rFonts w:ascii="Arial Narrow" w:eastAsiaTheme="minorEastAsia" w:hAnsi="Arial Narrow" w:cs="Times New Roman"/>
                <w:b/>
                <w:noProof/>
                <w:sz w:val="16"/>
                <w:szCs w:val="16"/>
                <w:lang w:val="en-US"/>
              </w:rPr>
            </w:pPr>
            <w:r w:rsidRPr="0087412D">
              <w:rPr>
                <w:rFonts w:ascii="Arial Narrow" w:eastAsia="Calibri" w:hAnsi="Arial Narrow" w:cs="Times New Roman"/>
                <w:b/>
                <w:bCs/>
                <w:sz w:val="16"/>
                <w:szCs w:val="16"/>
              </w:rPr>
              <w:t>1.3.1.2.i. Investments in flood risk reduction infrastructure</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43511D3B" w14:textId="421CAF33"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Target</w:t>
            </w:r>
          </w:p>
        </w:tc>
        <w:tc>
          <w:tcPr>
            <w:tcW w:w="992" w:type="dxa"/>
            <w:tcBorders>
              <w:top w:val="single" w:sz="4" w:space="0" w:color="auto"/>
              <w:left w:val="single" w:sz="4" w:space="0" w:color="auto"/>
              <w:bottom w:val="single" w:sz="4" w:space="0" w:color="auto"/>
              <w:right w:val="single" w:sz="4" w:space="0" w:color="auto"/>
            </w:tcBorders>
            <w:shd w:val="clear" w:color="auto" w:fill="C6EFCE"/>
          </w:tcPr>
          <w:p w14:paraId="19DB2B71" w14:textId="1FDCD8A5"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Number of investment projects completed</w:t>
            </w:r>
          </w:p>
        </w:tc>
        <w:tc>
          <w:tcPr>
            <w:tcW w:w="1105" w:type="dxa"/>
            <w:tcBorders>
              <w:top w:val="single" w:sz="4" w:space="0" w:color="auto"/>
              <w:left w:val="single" w:sz="4" w:space="0" w:color="auto"/>
              <w:bottom w:val="single" w:sz="4" w:space="0" w:color="auto"/>
              <w:right w:val="single" w:sz="4" w:space="0" w:color="auto"/>
            </w:tcBorders>
            <w:shd w:val="clear" w:color="auto" w:fill="C6EFCE"/>
          </w:tcPr>
          <w:p w14:paraId="081E3AB6"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C6EFCE"/>
          </w:tcPr>
          <w:p w14:paraId="0ABF157D" w14:textId="42083A45"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Number</w:t>
            </w:r>
          </w:p>
        </w:tc>
        <w:tc>
          <w:tcPr>
            <w:tcW w:w="572" w:type="dxa"/>
            <w:tcBorders>
              <w:top w:val="single" w:sz="4" w:space="0" w:color="auto"/>
              <w:left w:val="single" w:sz="4" w:space="0" w:color="auto"/>
              <w:bottom w:val="single" w:sz="4" w:space="0" w:color="auto"/>
              <w:right w:val="single" w:sz="4" w:space="0" w:color="auto"/>
            </w:tcBorders>
            <w:shd w:val="clear" w:color="auto" w:fill="C6EFCE"/>
          </w:tcPr>
          <w:p w14:paraId="5FA806D1" w14:textId="155F8BD1"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0</w:t>
            </w:r>
          </w:p>
        </w:tc>
        <w:tc>
          <w:tcPr>
            <w:tcW w:w="562" w:type="dxa"/>
            <w:tcBorders>
              <w:top w:val="single" w:sz="4" w:space="0" w:color="auto"/>
              <w:left w:val="single" w:sz="4" w:space="0" w:color="auto"/>
              <w:bottom w:val="single" w:sz="4" w:space="0" w:color="auto"/>
              <w:right w:val="single" w:sz="4" w:space="0" w:color="auto"/>
            </w:tcBorders>
            <w:shd w:val="clear" w:color="auto" w:fill="C6EFCE"/>
          </w:tcPr>
          <w:p w14:paraId="4C1A78C9" w14:textId="0CA5D0A0"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21</w:t>
            </w:r>
          </w:p>
        </w:tc>
        <w:tc>
          <w:tcPr>
            <w:tcW w:w="425" w:type="dxa"/>
            <w:tcBorders>
              <w:top w:val="single" w:sz="4" w:space="0" w:color="auto"/>
              <w:left w:val="single" w:sz="4" w:space="0" w:color="auto"/>
              <w:bottom w:val="single" w:sz="4" w:space="0" w:color="auto"/>
              <w:right w:val="single" w:sz="4" w:space="0" w:color="auto"/>
            </w:tcBorders>
            <w:shd w:val="clear" w:color="auto" w:fill="C6EFCE"/>
          </w:tcPr>
          <w:p w14:paraId="2E989056" w14:textId="7024A2CA"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Q3</w:t>
            </w:r>
          </w:p>
        </w:tc>
        <w:tc>
          <w:tcPr>
            <w:tcW w:w="567" w:type="dxa"/>
            <w:tcBorders>
              <w:top w:val="single" w:sz="4" w:space="0" w:color="auto"/>
              <w:left w:val="single" w:sz="4" w:space="0" w:color="auto"/>
              <w:bottom w:val="single" w:sz="4" w:space="0" w:color="auto"/>
              <w:right w:val="single" w:sz="4" w:space="0" w:color="auto"/>
            </w:tcBorders>
            <w:shd w:val="clear" w:color="auto" w:fill="C6EFCE"/>
          </w:tcPr>
          <w:p w14:paraId="2DE5FA80" w14:textId="5B00E00D"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r w:rsidRPr="0087412D">
              <w:rPr>
                <w:rFonts w:ascii="Arial Narrow" w:eastAsia="Calibri" w:hAnsi="Arial Narrow" w:cs="Times New Roman"/>
                <w:sz w:val="16"/>
                <w:szCs w:val="16"/>
              </w:rPr>
              <w:t>2026</w:t>
            </w:r>
          </w:p>
        </w:tc>
        <w:tc>
          <w:tcPr>
            <w:tcW w:w="1026" w:type="dxa"/>
            <w:tcBorders>
              <w:top w:val="single" w:sz="4" w:space="0" w:color="auto"/>
              <w:left w:val="single" w:sz="4" w:space="0" w:color="auto"/>
              <w:bottom w:val="single" w:sz="4" w:space="0" w:color="auto"/>
              <w:right w:val="single" w:sz="4" w:space="0" w:color="auto"/>
            </w:tcBorders>
            <w:shd w:val="clear" w:color="auto" w:fill="C6EFCE"/>
          </w:tcPr>
          <w:p w14:paraId="6AC7D05F" w14:textId="77777777"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Ministry of Agriculture, real estate of the Ministry of Agriculture</w:t>
            </w:r>
          </w:p>
        </w:tc>
        <w:tc>
          <w:tcPr>
            <w:tcW w:w="1125" w:type="dxa"/>
            <w:tcBorders>
              <w:top w:val="single" w:sz="4" w:space="0" w:color="auto"/>
              <w:left w:val="single" w:sz="4" w:space="0" w:color="auto"/>
              <w:bottom w:val="single" w:sz="4" w:space="0" w:color="auto"/>
              <w:right w:val="single" w:sz="4" w:space="0" w:color="auto"/>
            </w:tcBorders>
            <w:shd w:val="clear" w:color="auto" w:fill="C6EFCE"/>
          </w:tcPr>
          <w:p w14:paraId="0E91BE7B" w14:textId="77777777" w:rsidR="00AE345A" w:rsidRPr="0087412D" w:rsidRDefault="00AE345A" w:rsidP="00AE345A">
            <w:pPr>
              <w:spacing w:after="0" w:line="240" w:lineRule="auto"/>
              <w:jc w:val="both"/>
              <w:rPr>
                <w:rFonts w:ascii="Arial Narrow" w:eastAsiaTheme="minorEastAsia" w:hAnsi="Arial Narrow" w:cs="Times New Roman"/>
                <w:noProof/>
                <w:sz w:val="16"/>
                <w:szCs w:val="16"/>
                <w:lang w:val="en-US"/>
              </w:rPr>
            </w:pPr>
          </w:p>
        </w:tc>
        <w:tc>
          <w:tcPr>
            <w:tcW w:w="3150" w:type="dxa"/>
            <w:tcBorders>
              <w:top w:val="single" w:sz="4" w:space="0" w:color="auto"/>
              <w:left w:val="single" w:sz="4" w:space="0" w:color="auto"/>
              <w:bottom w:val="single" w:sz="4" w:space="0" w:color="auto"/>
              <w:right w:val="single" w:sz="4" w:space="0" w:color="auto"/>
            </w:tcBorders>
            <w:shd w:val="clear" w:color="auto" w:fill="C6EFCE"/>
          </w:tcPr>
          <w:p w14:paraId="084532CE" w14:textId="61A6744C" w:rsidR="00AE345A" w:rsidRPr="0087412D" w:rsidRDefault="00AE345A" w:rsidP="00AE345A">
            <w:pPr>
              <w:spacing w:after="0" w:line="240" w:lineRule="auto"/>
              <w:rPr>
                <w:rFonts w:ascii="Arial Narrow" w:hAnsi="Arial Narrow" w:cs="Calibri"/>
                <w:noProof/>
                <w:sz w:val="16"/>
                <w:szCs w:val="16"/>
              </w:rPr>
            </w:pPr>
            <w:r w:rsidRPr="0087412D">
              <w:rPr>
                <w:rFonts w:ascii="Arial Narrow" w:hAnsi="Arial Narrow" w:cs="Calibri"/>
                <w:noProof/>
                <w:sz w:val="16"/>
                <w:szCs w:val="16"/>
              </w:rPr>
              <w:t>A summary document duly justifying how the target (including all the constitutive elements) was satisfactorily fulfilled, with appropriate links to the underlying evidence. This document shall include as an annex:</w:t>
            </w:r>
          </w:p>
          <w:p w14:paraId="61BAAC33" w14:textId="5E4E31EC" w:rsidR="00AE345A" w:rsidRPr="0087412D" w:rsidRDefault="7E325C58" w:rsidP="000625B0">
            <w:pPr>
              <w:numPr>
                <w:ilvl w:val="0"/>
                <w:numId w:val="32"/>
              </w:numPr>
              <w:spacing w:after="0" w:line="240" w:lineRule="auto"/>
              <w:contextualSpacing/>
              <w:rPr>
                <w:rFonts w:ascii="Arial Narrow" w:hAnsi="Arial Narrow" w:cs="Calibri"/>
                <w:noProof/>
                <w:sz w:val="16"/>
                <w:szCs w:val="16"/>
              </w:rPr>
            </w:pPr>
            <w:r w:rsidRPr="0087412D">
              <w:rPr>
                <w:rFonts w:ascii="Arial Narrow" w:hAnsi="Arial Narrow" w:cs="Calibri"/>
                <w:noProof/>
                <w:sz w:val="16"/>
                <w:szCs w:val="16"/>
              </w:rPr>
              <w:t xml:space="preserve">certificate of completion for the projects mentioned in the </w:t>
            </w:r>
            <w:r w:rsidR="6A367150" w:rsidRPr="0087412D">
              <w:rPr>
                <w:rFonts w:ascii="Arial Narrow" w:hAnsi="Arial Narrow" w:cs="Calibri"/>
                <w:noProof/>
                <w:sz w:val="16"/>
                <w:szCs w:val="16"/>
              </w:rPr>
              <w:t>target</w:t>
            </w:r>
            <w:r w:rsidRPr="0087412D">
              <w:rPr>
                <w:rFonts w:ascii="Arial Narrow" w:hAnsi="Arial Narrow" w:cs="Calibri"/>
                <w:noProof/>
                <w:sz w:val="16"/>
                <w:szCs w:val="16"/>
              </w:rPr>
              <w:t xml:space="preserve"> description</w:t>
            </w:r>
            <w:r w:rsidR="00AE345A" w:rsidRPr="0087412D">
              <w:rPr>
                <w:rFonts w:ascii="Arial Narrow" w:hAnsi="Arial Narrow" w:cs="Calibri"/>
                <w:noProof/>
                <w:sz w:val="16"/>
                <w:szCs w:val="16"/>
              </w:rPr>
              <w:t xml:space="preserve">; </w:t>
            </w:r>
          </w:p>
          <w:p w14:paraId="516D168A" w14:textId="075985E4" w:rsidR="00AE345A" w:rsidRPr="0087412D" w:rsidRDefault="67401004" w:rsidP="000625B0">
            <w:pPr>
              <w:numPr>
                <w:ilvl w:val="0"/>
                <w:numId w:val="32"/>
              </w:numPr>
              <w:spacing w:after="0" w:line="240" w:lineRule="auto"/>
              <w:contextualSpacing/>
              <w:rPr>
                <w:rFonts w:ascii="Arial Narrow" w:hAnsi="Arial Narrow" w:cs="Calibri"/>
                <w:noProof/>
                <w:sz w:val="16"/>
                <w:szCs w:val="16"/>
              </w:rPr>
            </w:pPr>
            <w:r w:rsidRPr="4B6115B1">
              <w:rPr>
                <w:rFonts w:ascii="Arial Narrow" w:hAnsi="Arial Narrow" w:cs="Calibri"/>
                <w:noProof/>
                <w:sz w:val="16"/>
                <w:szCs w:val="16"/>
              </w:rPr>
              <w:t xml:space="preserve">a </w:t>
            </w:r>
            <w:r w:rsidR="0831E940" w:rsidRPr="4B6115B1">
              <w:rPr>
                <w:rFonts w:ascii="Arial Narrow" w:hAnsi="Arial Narrow" w:cs="Calibri"/>
                <w:noProof/>
                <w:sz w:val="16"/>
                <w:szCs w:val="16"/>
              </w:rPr>
              <w:t>short description of each project</w:t>
            </w:r>
            <w:r w:rsidR="4AA16B9B" w:rsidRPr="4B6115B1">
              <w:rPr>
                <w:rFonts w:ascii="Arial Narrow" w:hAnsi="Arial Narrow" w:cs="Calibri"/>
                <w:noProof/>
                <w:sz w:val="16"/>
                <w:szCs w:val="16"/>
              </w:rPr>
              <w:t xml:space="preserve"> and a</w:t>
            </w:r>
            <w:r w:rsidR="0831E940" w:rsidRPr="4B6115B1">
              <w:rPr>
                <w:rFonts w:ascii="Arial Narrow" w:hAnsi="Arial Narrow" w:cs="Calibri"/>
                <w:noProof/>
                <w:sz w:val="16"/>
                <w:szCs w:val="16"/>
              </w:rPr>
              <w:t xml:space="preserve"> </w:t>
            </w:r>
            <w:r w:rsidRPr="4B6115B1">
              <w:rPr>
                <w:rFonts w:ascii="Arial Narrow" w:hAnsi="Arial Narrow" w:cs="Calibri"/>
                <w:noProof/>
                <w:sz w:val="16"/>
                <w:szCs w:val="16"/>
              </w:rPr>
              <w:t>detailed analysis of its compliance with the DNSH principle as defined in the description of the target (including a link to the “appropriate assessments”).</w:t>
            </w:r>
          </w:p>
          <w:p w14:paraId="61068931" w14:textId="77777777" w:rsidR="00AE345A" w:rsidRPr="0087412D" w:rsidRDefault="00AE345A" w:rsidP="00AE345A">
            <w:pPr>
              <w:spacing w:after="0" w:line="240" w:lineRule="auto"/>
              <w:rPr>
                <w:rFonts w:ascii="Arial Narrow" w:hAnsi="Arial Narrow" w:cs="Calibri"/>
                <w:noProof/>
                <w:sz w:val="16"/>
                <w:szCs w:val="16"/>
              </w:rPr>
            </w:pPr>
          </w:p>
        </w:tc>
        <w:tc>
          <w:tcPr>
            <w:tcW w:w="3216" w:type="dxa"/>
            <w:tcBorders>
              <w:top w:val="single" w:sz="4" w:space="0" w:color="auto"/>
              <w:left w:val="single" w:sz="4" w:space="0" w:color="auto"/>
              <w:bottom w:val="single" w:sz="4" w:space="0" w:color="auto"/>
              <w:right w:val="single" w:sz="4" w:space="0" w:color="auto"/>
            </w:tcBorders>
            <w:shd w:val="clear" w:color="auto" w:fill="C6EFCE"/>
          </w:tcPr>
          <w:p w14:paraId="6F6F39B6" w14:textId="77777777" w:rsidR="00AE345A" w:rsidRPr="0087412D" w:rsidRDefault="00AE345A" w:rsidP="00AE345A">
            <w:pPr>
              <w:spacing w:before="120" w:after="120" w:line="240" w:lineRule="auto"/>
              <w:rPr>
                <w:rFonts w:ascii="Arial Narrow" w:eastAsiaTheme="minorEastAsia" w:hAnsi="Arial Narrow" w:cs="Times New Roman"/>
                <w:sz w:val="16"/>
                <w:szCs w:val="16"/>
                <w:lang w:val="en-US"/>
              </w:rPr>
            </w:pPr>
            <w:r w:rsidRPr="0087412D">
              <w:rPr>
                <w:rFonts w:ascii="Arial Narrow" w:eastAsiaTheme="minorEastAsia" w:hAnsi="Arial Narrow" w:cs="Times New Roman"/>
                <w:sz w:val="16"/>
                <w:szCs w:val="16"/>
                <w:lang w:val="en-US"/>
              </w:rPr>
              <w:t xml:space="preserve">The following projects protecting against the risk of flooding shall be completed: </w:t>
            </w:r>
          </w:p>
          <w:p w14:paraId="1905DF86" w14:textId="77777777" w:rsidR="00AE345A" w:rsidRPr="0087412D" w:rsidRDefault="00AE345A" w:rsidP="000625B0">
            <w:pPr>
              <w:pStyle w:val="ListParagraph"/>
              <w:numPr>
                <w:ilvl w:val="0"/>
                <w:numId w:val="72"/>
              </w:numPr>
              <w:spacing w:before="120" w:after="120" w:line="240" w:lineRule="auto"/>
              <w:ind w:left="357" w:hanging="357"/>
              <w:rPr>
                <w:rFonts w:ascii="Arial Narrow" w:eastAsia="Calibri" w:hAnsi="Arial Narrow" w:cs="Times New Roman"/>
                <w:sz w:val="16"/>
                <w:szCs w:val="16"/>
                <w:lang w:val="en-GB"/>
              </w:rPr>
            </w:pPr>
            <w:r w:rsidRPr="0087412D">
              <w:rPr>
                <w:rFonts w:ascii="Arial Narrow" w:eastAsia="Calibri" w:hAnsi="Arial Narrow" w:cs="Times New Roman"/>
                <w:sz w:val="16"/>
                <w:szCs w:val="16"/>
                <w:lang w:val="en-GB"/>
              </w:rPr>
              <w:t xml:space="preserve">Eight pumping stations, including i) Reinis pumping station, ii) Kulciems pumping station and iii) Vezi pumping station;  </w:t>
            </w:r>
          </w:p>
          <w:p w14:paraId="115CDA72" w14:textId="77777777" w:rsidR="00AE345A" w:rsidRPr="0087412D" w:rsidRDefault="00AE345A" w:rsidP="000625B0">
            <w:pPr>
              <w:pStyle w:val="ListParagraph"/>
              <w:numPr>
                <w:ilvl w:val="0"/>
                <w:numId w:val="72"/>
              </w:numPr>
              <w:spacing w:after="160" w:line="259" w:lineRule="auto"/>
              <w:ind w:left="357" w:hanging="357"/>
              <w:rPr>
                <w:rFonts w:ascii="Arial Narrow" w:eastAsia="Calibri" w:hAnsi="Arial Narrow" w:cs="Times New Roman"/>
                <w:sz w:val="16"/>
                <w:szCs w:val="16"/>
                <w:lang w:val="da-DK"/>
              </w:rPr>
            </w:pPr>
            <w:r w:rsidRPr="0087412D">
              <w:rPr>
                <w:rFonts w:ascii="Arial Narrow" w:eastAsia="Calibri" w:hAnsi="Arial Narrow" w:cs="Times New Roman"/>
                <w:sz w:val="16"/>
                <w:szCs w:val="16"/>
                <w:lang w:val="da-DK"/>
              </w:rPr>
              <w:t xml:space="preserve">Twelve protective dikes, including i) Bernati polder, ii) Barta polder, iii) Rezekne left bank dyke, iv) Osa polder dyke; </w:t>
            </w:r>
          </w:p>
          <w:p w14:paraId="3234F4D2" w14:textId="77777777" w:rsidR="00AE345A" w:rsidRPr="0087412D" w:rsidRDefault="00AE345A" w:rsidP="000625B0">
            <w:pPr>
              <w:pStyle w:val="ListParagraph"/>
              <w:numPr>
                <w:ilvl w:val="0"/>
                <w:numId w:val="72"/>
              </w:numPr>
              <w:spacing w:before="120" w:after="120" w:line="240" w:lineRule="auto"/>
              <w:ind w:left="357" w:hanging="357"/>
              <w:rPr>
                <w:rFonts w:ascii="Arial Narrow" w:eastAsia="Calibri" w:hAnsi="Arial Narrow" w:cs="Times New Roman"/>
                <w:sz w:val="16"/>
                <w:szCs w:val="16"/>
                <w:lang w:val="en-GB"/>
              </w:rPr>
            </w:pPr>
            <w:r w:rsidRPr="0087412D">
              <w:rPr>
                <w:rFonts w:ascii="Arial Narrow" w:eastAsia="Calibri" w:hAnsi="Arial Narrow" w:cs="Times New Roman"/>
                <w:sz w:val="16"/>
                <w:szCs w:val="16"/>
              </w:rPr>
              <w:t>One canal.</w:t>
            </w:r>
          </w:p>
          <w:p w14:paraId="34A0F8FA" w14:textId="77777777" w:rsidR="00AE345A" w:rsidRPr="0087412D" w:rsidRDefault="00AE345A" w:rsidP="00AE345A">
            <w:pPr>
              <w:spacing w:after="0" w:line="240" w:lineRule="auto"/>
              <w:textAlignment w:val="baseline"/>
              <w:rPr>
                <w:rFonts w:ascii="Arial Narrow" w:eastAsia="Calibri" w:hAnsi="Arial Narrow" w:cs="Times New Roman"/>
                <w:sz w:val="16"/>
                <w:szCs w:val="16"/>
              </w:rPr>
            </w:pPr>
            <w:r w:rsidRPr="0087412D">
              <w:rPr>
                <w:rFonts w:ascii="Arial Narrow" w:eastAsia="Calibri" w:hAnsi="Arial Narrow" w:cs="Times New Roman"/>
                <w:sz w:val="16"/>
                <w:szCs w:val="16"/>
              </w:rPr>
              <w:t>To ensure compliance with the DNSH principles in line with the DNSH Guidelines (2021/C58/01), the measure shall:</w:t>
            </w:r>
          </w:p>
          <w:p w14:paraId="1E7C5CC0" w14:textId="77777777" w:rsidR="00AE345A" w:rsidRPr="0087412D" w:rsidRDefault="00AE345A" w:rsidP="000625B0">
            <w:pPr>
              <w:pStyle w:val="ListParagraph"/>
              <w:numPr>
                <w:ilvl w:val="0"/>
                <w:numId w:val="73"/>
              </w:numPr>
              <w:spacing w:before="120" w:after="0" w:line="240" w:lineRule="auto"/>
              <w:ind w:left="357" w:hanging="357"/>
              <w:textAlignment w:val="baseline"/>
              <w:rPr>
                <w:rFonts w:ascii="Arial Narrow" w:eastAsia="Calibri" w:hAnsi="Arial Narrow" w:cs="Times New Roman"/>
                <w:sz w:val="16"/>
                <w:szCs w:val="16"/>
                <w:lang w:val="en-GB"/>
              </w:rPr>
            </w:pPr>
            <w:r w:rsidRPr="0087412D">
              <w:rPr>
                <w:rFonts w:ascii="Arial Narrow" w:eastAsia="Calibri" w:hAnsi="Arial Narrow" w:cs="Times New Roman"/>
                <w:sz w:val="16"/>
                <w:szCs w:val="16"/>
                <w:lang w:val="en-GB"/>
              </w:rPr>
              <w:t>where relevant, include “appropriate assessments” as referred to in article 6(3) of the Habitats Directive in order to assess the impacts of the proposed measures on protected species and habitats (as defined under the Birds Directive (Directive 2009/147/EC) and the Habitats Directives (Council Directive 92/43/EEC)). These appropriate assessments should be carried out for all projects located in or near biodiversity-sensitive areas;</w:t>
            </w:r>
          </w:p>
          <w:p w14:paraId="23FEE1A2" w14:textId="77777777" w:rsidR="00AE345A" w:rsidRPr="0087412D" w:rsidRDefault="00AE345A" w:rsidP="000625B0">
            <w:pPr>
              <w:pStyle w:val="ListParagraph"/>
              <w:numPr>
                <w:ilvl w:val="0"/>
                <w:numId w:val="73"/>
              </w:numPr>
              <w:spacing w:before="120" w:after="0" w:line="240" w:lineRule="auto"/>
              <w:ind w:left="357" w:hanging="357"/>
              <w:textAlignment w:val="baseline"/>
              <w:rPr>
                <w:rFonts w:ascii="Arial Narrow" w:eastAsia="Calibri" w:hAnsi="Arial Narrow" w:cs="Times New Roman"/>
                <w:sz w:val="16"/>
                <w:szCs w:val="16"/>
                <w:lang w:val="en-GB"/>
              </w:rPr>
            </w:pPr>
            <w:r w:rsidRPr="0087412D">
              <w:rPr>
                <w:rFonts w:ascii="Arial Narrow" w:eastAsia="Calibri" w:hAnsi="Arial Narrow" w:cs="Times New Roman"/>
                <w:sz w:val="16"/>
                <w:szCs w:val="16"/>
                <w:lang w:val="en-GB"/>
              </w:rPr>
              <w:t xml:space="preserve">ensure that the sites in relation to which an appropriate assessment are carried out have </w:t>
            </w:r>
            <w:r w:rsidRPr="0087412D">
              <w:rPr>
                <w:rFonts w:ascii="Arial Narrow" w:eastAsia="Calibri" w:hAnsi="Arial Narrow" w:cs="Times New Roman"/>
                <w:sz w:val="16"/>
                <w:szCs w:val="16"/>
                <w:lang w:val="en-GB"/>
              </w:rPr>
              <w:lastRenderedPageBreak/>
              <w:t xml:space="preserve">site-specific conservation objectives and that necessary conservation measures are in place in line with the Habitats Directive;  </w:t>
            </w:r>
          </w:p>
          <w:p w14:paraId="0422B9F4" w14:textId="77777777" w:rsidR="00AE345A" w:rsidRPr="0087412D" w:rsidRDefault="00AE345A" w:rsidP="000625B0">
            <w:pPr>
              <w:pStyle w:val="ListParagraph"/>
              <w:numPr>
                <w:ilvl w:val="0"/>
                <w:numId w:val="73"/>
              </w:numPr>
              <w:spacing w:before="120" w:after="0" w:line="240" w:lineRule="auto"/>
              <w:ind w:left="357" w:hanging="357"/>
              <w:textAlignment w:val="baseline"/>
              <w:rPr>
                <w:rFonts w:ascii="Arial Narrow" w:eastAsia="Calibri" w:hAnsi="Arial Narrow" w:cs="Times New Roman"/>
                <w:sz w:val="16"/>
                <w:szCs w:val="16"/>
                <w:lang w:val="en-GB"/>
              </w:rPr>
            </w:pPr>
            <w:r w:rsidRPr="0087412D">
              <w:rPr>
                <w:rFonts w:ascii="Arial Narrow" w:eastAsia="Calibri" w:hAnsi="Arial Narrow" w:cs="Times New Roman"/>
                <w:sz w:val="16"/>
                <w:szCs w:val="16"/>
                <w:lang w:val="en-GB"/>
              </w:rPr>
              <w:t>ensure full compliance with the Water Framework Directive (Directive/2000/60/EC) and not cause net-deterioration in the status of water bodies, in conformity with Article 4.7 of this Directive.</w:t>
            </w:r>
          </w:p>
          <w:p w14:paraId="287FE175" w14:textId="77777777" w:rsidR="00AE345A" w:rsidRPr="0087412D" w:rsidRDefault="00AE345A" w:rsidP="00AE345A">
            <w:pPr>
              <w:spacing w:after="0" w:line="240" w:lineRule="auto"/>
              <w:rPr>
                <w:rFonts w:ascii="Arial Narrow" w:eastAsiaTheme="minorEastAsia" w:hAnsi="Arial Narrow" w:cs="Times New Roman"/>
                <w:noProof/>
                <w:sz w:val="16"/>
                <w:szCs w:val="16"/>
                <w:highlight w:val="yellow"/>
                <w:lang w:val="en-US"/>
              </w:rPr>
            </w:pPr>
          </w:p>
        </w:tc>
      </w:tr>
    </w:tbl>
    <w:p w14:paraId="0B067239" w14:textId="77777777" w:rsidR="00CA1172" w:rsidRPr="00CA1172" w:rsidRDefault="00CA1172" w:rsidP="00CA1172">
      <w:pPr>
        <w:spacing w:after="160" w:line="259" w:lineRule="auto"/>
        <w:ind w:left="709"/>
        <w:contextualSpacing/>
        <w:jc w:val="both"/>
        <w:rPr>
          <w:rFonts w:ascii="Arial Narrow" w:hAnsi="Arial Narrow" w:cs="Times New Roman"/>
          <w:noProof/>
        </w:rPr>
        <w:sectPr w:rsidR="00CA1172" w:rsidRPr="00CA1172" w:rsidSect="006402B7">
          <w:headerReference w:type="even" r:id="rId17"/>
          <w:headerReference w:type="default" r:id="rId18"/>
          <w:footerReference w:type="even" r:id="rId19"/>
          <w:footerReference w:type="default" r:id="rId20"/>
          <w:headerReference w:type="first" r:id="rId21"/>
          <w:footerReference w:type="first" r:id="rId22"/>
          <w:pgSz w:w="16839" w:h="11907" w:orient="landscape"/>
          <w:pgMar w:top="567" w:right="567" w:bottom="567" w:left="1276" w:header="709" w:footer="709" w:gutter="0"/>
          <w:cols w:space="720"/>
          <w:docGrid w:linePitch="360"/>
        </w:sectPr>
      </w:pPr>
    </w:p>
    <w:p w14:paraId="1158B273" w14:textId="77777777" w:rsidR="00CA1172" w:rsidRPr="00CA1172" w:rsidRDefault="00CA1172" w:rsidP="00AF7E61">
      <w:pPr>
        <w:keepNext/>
        <w:keepLines/>
        <w:spacing w:before="40" w:after="240" w:line="259" w:lineRule="auto"/>
        <w:ind w:left="850"/>
        <w:outlineLvl w:val="1"/>
        <w:rPr>
          <w:rFonts w:ascii="Arial Narrow" w:eastAsiaTheme="minorEastAsia" w:hAnsi="Arial Narrow" w:cs="Times New Roman"/>
          <w:b/>
          <w:bCs/>
          <w:noProof/>
          <w:sz w:val="24"/>
          <w:szCs w:val="26"/>
        </w:rPr>
      </w:pPr>
      <w:r w:rsidRPr="00CA1172">
        <w:rPr>
          <w:rFonts w:ascii="Arial Narrow" w:eastAsiaTheme="majorEastAsia" w:hAnsi="Arial Narrow" w:cs="Times New Roman"/>
          <w:b/>
          <w:bCs/>
          <w:noProof/>
          <w:sz w:val="24"/>
          <w:szCs w:val="26"/>
        </w:rPr>
        <w:lastRenderedPageBreak/>
        <w:t>B</w:t>
      </w:r>
      <w:r w:rsidRPr="00CA1172">
        <w:rPr>
          <w:rFonts w:ascii="Arial Narrow" w:eastAsiaTheme="minorEastAsia" w:hAnsi="Arial Narrow" w:cs="Times New Roman"/>
          <w:b/>
          <w:bCs/>
          <w:noProof/>
          <w:sz w:val="24"/>
          <w:szCs w:val="26"/>
        </w:rPr>
        <w:t xml:space="preserve">. COMPONENT 2: </w:t>
      </w:r>
      <w:r w:rsidRPr="00CA1172">
        <w:rPr>
          <w:rFonts w:ascii="Arial Narrow" w:eastAsiaTheme="majorEastAsia" w:hAnsi="Arial Narrow" w:cs="Times New Roman"/>
          <w:b/>
          <w:bCs/>
          <w:noProof/>
          <w:sz w:val="24"/>
          <w:szCs w:val="26"/>
        </w:rPr>
        <w:t>DIGITAL TRANSFORMATION</w:t>
      </w:r>
    </w:p>
    <w:tbl>
      <w:tblPr>
        <w:tblW w:w="15309" w:type="dxa"/>
        <w:jc w:val="center"/>
        <w:tblLayout w:type="fixed"/>
        <w:tblLook w:val="04A0" w:firstRow="1" w:lastRow="0" w:firstColumn="1" w:lastColumn="0" w:noHBand="0" w:noVBand="1"/>
      </w:tblPr>
      <w:tblGrid>
        <w:gridCol w:w="420"/>
        <w:gridCol w:w="1093"/>
        <w:gridCol w:w="612"/>
        <w:gridCol w:w="1056"/>
        <w:gridCol w:w="1213"/>
        <w:gridCol w:w="758"/>
        <w:gridCol w:w="606"/>
        <w:gridCol w:w="606"/>
        <w:gridCol w:w="455"/>
        <w:gridCol w:w="606"/>
        <w:gridCol w:w="1035"/>
        <w:gridCol w:w="1418"/>
        <w:gridCol w:w="2741"/>
        <w:gridCol w:w="2690"/>
      </w:tblGrid>
      <w:tr w:rsidR="00730116" w:rsidRPr="00CA1172" w14:paraId="7DD92F9D" w14:textId="77777777" w:rsidTr="4B6115B1">
        <w:trPr>
          <w:trHeight w:val="632"/>
          <w:tblHeader/>
          <w:jc w:val="center"/>
        </w:trPr>
        <w:tc>
          <w:tcPr>
            <w:tcW w:w="42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525AF7CC"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noProof/>
                <w:sz w:val="16"/>
                <w:szCs w:val="16"/>
                <w:lang w:eastAsia="en-GB"/>
              </w:rPr>
              <w:t>#</w:t>
            </w:r>
          </w:p>
        </w:tc>
        <w:tc>
          <w:tcPr>
            <w:tcW w:w="1093"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06E1284D"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Related Measure (Reform or Investment)</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06D3C7A0"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M/T</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059DFAB4"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Name</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18A77A00"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 xml:space="preserve">Qualitative indicators </w:t>
            </w:r>
            <w:r w:rsidRPr="00CA1172">
              <w:rPr>
                <w:rFonts w:ascii="Arial Narrow" w:hAnsi="Arial Narrow" w:cs="Times New Roman"/>
                <w:b/>
                <w:noProof/>
                <w:sz w:val="16"/>
                <w:szCs w:val="16"/>
              </w:rPr>
              <w:br/>
            </w:r>
            <w:r w:rsidRPr="00CA1172">
              <w:rPr>
                <w:rFonts w:ascii="Arial Narrow" w:eastAsia="Times New Roman" w:hAnsi="Arial Narrow" w:cs="Times New Roman"/>
                <w:b/>
                <w:bCs/>
                <w:noProof/>
                <w:sz w:val="16"/>
                <w:szCs w:val="16"/>
                <w:lang w:eastAsia="en-GB"/>
              </w:rPr>
              <w:t>(for milestones)</w:t>
            </w:r>
          </w:p>
        </w:tc>
        <w:tc>
          <w:tcPr>
            <w:tcW w:w="1970" w:type="dxa"/>
            <w:gridSpan w:val="3"/>
            <w:tcBorders>
              <w:top w:val="single" w:sz="4" w:space="0" w:color="auto"/>
              <w:left w:val="single" w:sz="4" w:space="0" w:color="auto"/>
              <w:bottom w:val="single" w:sz="4" w:space="0" w:color="auto"/>
              <w:right w:val="single" w:sz="4" w:space="0" w:color="auto"/>
            </w:tcBorders>
            <w:shd w:val="clear" w:color="auto" w:fill="BDD7EE"/>
            <w:vAlign w:val="center"/>
          </w:tcPr>
          <w:p w14:paraId="6C0004B9"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 xml:space="preserve">Quantitative indicators </w:t>
            </w:r>
            <w:r w:rsidRPr="00CA1172">
              <w:rPr>
                <w:rFonts w:ascii="Arial Narrow" w:hAnsi="Arial Narrow" w:cs="Times New Roman"/>
                <w:b/>
                <w:noProof/>
                <w:sz w:val="16"/>
                <w:szCs w:val="16"/>
              </w:rPr>
              <w:br/>
            </w:r>
            <w:r w:rsidRPr="00CA1172">
              <w:rPr>
                <w:rFonts w:ascii="Arial Narrow" w:eastAsia="Times New Roman" w:hAnsi="Arial Narrow" w:cs="Times New Roman"/>
                <w:b/>
                <w:bCs/>
                <w:noProof/>
                <w:sz w:val="16"/>
                <w:szCs w:val="16"/>
                <w:lang w:eastAsia="en-GB"/>
              </w:rPr>
              <w:t>(for targets)</w:t>
            </w:r>
          </w:p>
        </w:tc>
        <w:tc>
          <w:tcPr>
            <w:tcW w:w="1061" w:type="dxa"/>
            <w:gridSpan w:val="2"/>
            <w:tcBorders>
              <w:top w:val="single" w:sz="4" w:space="0" w:color="auto"/>
              <w:left w:val="single" w:sz="4" w:space="0" w:color="auto"/>
              <w:bottom w:val="single" w:sz="4" w:space="0" w:color="auto"/>
              <w:right w:val="single" w:sz="4" w:space="0" w:color="auto"/>
            </w:tcBorders>
            <w:shd w:val="clear" w:color="auto" w:fill="BDD7EE"/>
            <w:vAlign w:val="center"/>
          </w:tcPr>
          <w:p w14:paraId="57C22C49" w14:textId="77777777" w:rsidR="00CA1172" w:rsidRPr="00CA1172" w:rsidRDefault="00CA1172" w:rsidP="00070AD4">
            <w:pPr>
              <w:spacing w:after="0" w:line="240" w:lineRule="auto"/>
              <w:jc w:val="center"/>
              <w:rPr>
                <w:rFonts w:ascii="Arial Narrow" w:eastAsia="Calibri"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Indicative timeline for completion</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4F29C8C1" w14:textId="77777777" w:rsidR="00CA1172" w:rsidRPr="00CA1172" w:rsidRDefault="00CA1172" w:rsidP="00070AD4">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Responsibility for reporting and implementation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110784F5" w14:textId="77777777" w:rsidR="00CA1172" w:rsidRPr="00CA1172" w:rsidRDefault="00CA1172" w:rsidP="00070AD4">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Further specifications (if necessary)</w:t>
            </w:r>
          </w:p>
        </w:tc>
        <w:tc>
          <w:tcPr>
            <w:tcW w:w="2741"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6884739B" w14:textId="52BCF6EC" w:rsidR="00CA1172" w:rsidRPr="00CA1172" w:rsidRDefault="00CA1172" w:rsidP="00070AD4">
            <w:pPr>
              <w:spacing w:after="0" w:line="240" w:lineRule="auto"/>
              <w:jc w:val="center"/>
              <w:rPr>
                <w:rFonts w:ascii="Arial Narrow" w:eastAsia="Times New Roman" w:hAnsi="Arial Narrow" w:cs="Times New Roman"/>
                <w:b/>
                <w:bCs/>
                <w:noProof/>
                <w:color w:val="4F6228" w:themeColor="accent3" w:themeShade="80"/>
                <w:sz w:val="16"/>
                <w:szCs w:val="16"/>
                <w:lang w:eastAsia="en-GB"/>
              </w:rPr>
            </w:pPr>
            <w:r w:rsidRPr="00CA1172">
              <w:rPr>
                <w:rFonts w:ascii="Arial Narrow" w:eastAsia="Times New Roman" w:hAnsi="Arial Narrow" w:cs="Times New Roman"/>
                <w:b/>
                <w:bCs/>
                <w:noProof/>
                <w:sz w:val="16"/>
                <w:szCs w:val="16"/>
                <w:lang w:eastAsia="en-GB"/>
              </w:rPr>
              <w:t>Verification mechanism</w:t>
            </w:r>
          </w:p>
        </w:tc>
        <w:tc>
          <w:tcPr>
            <w:tcW w:w="269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3C5401E3" w14:textId="26388534" w:rsidR="00CA1172" w:rsidRPr="00CA1172" w:rsidRDefault="00CA1172" w:rsidP="00070AD4">
            <w:pPr>
              <w:spacing w:after="0" w:line="240" w:lineRule="auto"/>
              <w:jc w:val="center"/>
              <w:rPr>
                <w:rFonts w:ascii="Arial Narrow" w:hAnsi="Arial Narrow" w:cs="Calibri"/>
                <w:b/>
                <w:noProof/>
                <w:sz w:val="16"/>
                <w:szCs w:val="16"/>
              </w:rPr>
            </w:pPr>
            <w:r w:rsidRPr="00CA1172">
              <w:rPr>
                <w:rFonts w:ascii="Arial Narrow" w:eastAsia="Times New Roman" w:hAnsi="Arial Narrow" w:cs="Times New Roman"/>
                <w:b/>
                <w:noProof/>
                <w:sz w:val="16"/>
                <w:szCs w:val="16"/>
                <w:lang w:eastAsia="en-IE"/>
              </w:rPr>
              <w:t>Milestone and target description</w:t>
            </w:r>
          </w:p>
        </w:tc>
      </w:tr>
      <w:tr w:rsidR="00E638C2" w:rsidRPr="00CA1172" w14:paraId="22105D31" w14:textId="77777777" w:rsidTr="4B6115B1">
        <w:trPr>
          <w:trHeight w:val="402"/>
          <w:tblHeader/>
          <w:jc w:val="center"/>
        </w:trPr>
        <w:tc>
          <w:tcPr>
            <w:tcW w:w="420" w:type="dxa"/>
            <w:vMerge/>
          </w:tcPr>
          <w:p w14:paraId="10048530" w14:textId="77777777" w:rsidR="00CA1172" w:rsidRPr="00CA1172" w:rsidRDefault="00CA1172" w:rsidP="00070AD4">
            <w:pPr>
              <w:spacing w:after="0" w:line="240" w:lineRule="auto"/>
              <w:rPr>
                <w:rFonts w:ascii="Arial Narrow" w:hAnsi="Arial Narrow" w:cs="Times New Roman"/>
                <w:noProof/>
                <w:sz w:val="16"/>
                <w:szCs w:val="16"/>
              </w:rPr>
            </w:pPr>
          </w:p>
        </w:tc>
        <w:tc>
          <w:tcPr>
            <w:tcW w:w="1093" w:type="dxa"/>
            <w:vMerge/>
          </w:tcPr>
          <w:p w14:paraId="18762C53" w14:textId="77777777" w:rsidR="00CA1172" w:rsidRPr="00CA1172" w:rsidRDefault="00CA1172" w:rsidP="00070AD4">
            <w:pPr>
              <w:spacing w:after="0" w:line="240" w:lineRule="auto"/>
              <w:rPr>
                <w:rFonts w:ascii="Arial Narrow" w:hAnsi="Arial Narrow" w:cs="Times New Roman"/>
                <w:noProof/>
                <w:sz w:val="16"/>
                <w:szCs w:val="16"/>
              </w:rPr>
            </w:pPr>
          </w:p>
        </w:tc>
        <w:tc>
          <w:tcPr>
            <w:tcW w:w="612" w:type="dxa"/>
            <w:vMerge/>
          </w:tcPr>
          <w:p w14:paraId="088F343D" w14:textId="77777777" w:rsidR="00CA1172" w:rsidRPr="00CA1172" w:rsidRDefault="00CA1172" w:rsidP="00070AD4">
            <w:pPr>
              <w:spacing w:after="0" w:line="240" w:lineRule="auto"/>
              <w:rPr>
                <w:rFonts w:ascii="Arial Narrow" w:hAnsi="Arial Narrow" w:cs="Times New Roman"/>
                <w:noProof/>
                <w:sz w:val="16"/>
                <w:szCs w:val="16"/>
              </w:rPr>
            </w:pPr>
          </w:p>
        </w:tc>
        <w:tc>
          <w:tcPr>
            <w:tcW w:w="1056" w:type="dxa"/>
            <w:vMerge/>
          </w:tcPr>
          <w:p w14:paraId="78D3B198" w14:textId="77777777" w:rsidR="00CA1172" w:rsidRPr="00CA1172" w:rsidRDefault="00CA1172" w:rsidP="00070AD4">
            <w:pPr>
              <w:spacing w:after="0" w:line="240" w:lineRule="auto"/>
              <w:rPr>
                <w:rFonts w:ascii="Arial Narrow" w:hAnsi="Arial Narrow" w:cs="Times New Roman"/>
                <w:noProof/>
                <w:sz w:val="16"/>
                <w:szCs w:val="16"/>
              </w:rPr>
            </w:pPr>
          </w:p>
        </w:tc>
        <w:tc>
          <w:tcPr>
            <w:tcW w:w="1213" w:type="dxa"/>
            <w:vMerge/>
          </w:tcPr>
          <w:p w14:paraId="6C50FF37" w14:textId="77777777" w:rsidR="00CA1172" w:rsidRPr="00CA1172" w:rsidRDefault="00CA1172" w:rsidP="00070AD4">
            <w:pPr>
              <w:spacing w:after="0" w:line="240" w:lineRule="auto"/>
              <w:rPr>
                <w:rFonts w:ascii="Arial Narrow" w:hAnsi="Arial Narrow" w:cs="Times New Roman"/>
                <w:noProof/>
                <w:sz w:val="16"/>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BDD7EE"/>
            <w:vAlign w:val="center"/>
          </w:tcPr>
          <w:p w14:paraId="7A5BC981" w14:textId="77777777" w:rsidR="00CA1172" w:rsidRPr="00CA1172" w:rsidRDefault="00CA1172" w:rsidP="00070AD4">
            <w:pPr>
              <w:spacing w:after="0" w:line="240" w:lineRule="auto"/>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 xml:space="preserve">Unit </w:t>
            </w:r>
          </w:p>
        </w:tc>
        <w:tc>
          <w:tcPr>
            <w:tcW w:w="606" w:type="dxa"/>
            <w:tcBorders>
              <w:top w:val="single" w:sz="4" w:space="0" w:color="auto"/>
              <w:left w:val="single" w:sz="4" w:space="0" w:color="auto"/>
              <w:bottom w:val="single" w:sz="4" w:space="0" w:color="auto"/>
              <w:right w:val="single" w:sz="4" w:space="0" w:color="auto"/>
            </w:tcBorders>
            <w:shd w:val="clear" w:color="auto" w:fill="BDD7EE"/>
            <w:vAlign w:val="center"/>
          </w:tcPr>
          <w:p w14:paraId="2E4E42B0" w14:textId="3799274F" w:rsidR="00CA1172" w:rsidRPr="00CA1172" w:rsidRDefault="00CA1172" w:rsidP="00070AD4">
            <w:pPr>
              <w:spacing w:after="0" w:line="240" w:lineRule="auto"/>
              <w:rPr>
                <w:rFonts w:ascii="Arial Narrow" w:eastAsia="Calibri"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Baseline</w:t>
            </w:r>
          </w:p>
        </w:tc>
        <w:tc>
          <w:tcPr>
            <w:tcW w:w="606" w:type="dxa"/>
            <w:tcBorders>
              <w:top w:val="single" w:sz="4" w:space="0" w:color="auto"/>
              <w:left w:val="single" w:sz="4" w:space="0" w:color="auto"/>
              <w:bottom w:val="single" w:sz="4" w:space="0" w:color="auto"/>
              <w:right w:val="single" w:sz="4" w:space="0" w:color="auto"/>
            </w:tcBorders>
            <w:shd w:val="clear" w:color="auto" w:fill="BDD7EE"/>
            <w:vAlign w:val="center"/>
          </w:tcPr>
          <w:p w14:paraId="0B613847" w14:textId="77777777" w:rsidR="00CA1172" w:rsidRPr="00CA1172" w:rsidRDefault="00CA1172" w:rsidP="00070AD4">
            <w:pPr>
              <w:spacing w:after="0" w:line="240" w:lineRule="auto"/>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Goal</w:t>
            </w:r>
          </w:p>
        </w:tc>
        <w:tc>
          <w:tcPr>
            <w:tcW w:w="455" w:type="dxa"/>
            <w:tcBorders>
              <w:top w:val="single" w:sz="4" w:space="0" w:color="auto"/>
              <w:left w:val="single" w:sz="4" w:space="0" w:color="auto"/>
              <w:bottom w:val="single" w:sz="4" w:space="0" w:color="auto"/>
              <w:right w:val="single" w:sz="4" w:space="0" w:color="auto"/>
            </w:tcBorders>
            <w:shd w:val="clear" w:color="auto" w:fill="BDD7EE"/>
            <w:vAlign w:val="center"/>
          </w:tcPr>
          <w:p w14:paraId="2BB8A335" w14:textId="77777777" w:rsidR="00CA1172" w:rsidRPr="00CA1172" w:rsidRDefault="00CA1172" w:rsidP="00070AD4">
            <w:pPr>
              <w:spacing w:after="0" w:line="240" w:lineRule="auto"/>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bCs/>
                <w:noProof/>
                <w:sz w:val="16"/>
                <w:szCs w:val="16"/>
                <w:lang w:eastAsia="en-GB"/>
              </w:rPr>
              <w:t>Q</w:t>
            </w:r>
          </w:p>
        </w:tc>
        <w:tc>
          <w:tcPr>
            <w:tcW w:w="606" w:type="dxa"/>
            <w:tcBorders>
              <w:top w:val="single" w:sz="4" w:space="0" w:color="auto"/>
              <w:left w:val="single" w:sz="4" w:space="0" w:color="auto"/>
              <w:bottom w:val="single" w:sz="4" w:space="0" w:color="auto"/>
              <w:right w:val="single" w:sz="4" w:space="0" w:color="auto"/>
            </w:tcBorders>
            <w:shd w:val="clear" w:color="auto" w:fill="BDD7EE"/>
            <w:vAlign w:val="center"/>
          </w:tcPr>
          <w:p w14:paraId="6559F08F" w14:textId="77777777" w:rsidR="00CA1172" w:rsidRPr="00CA1172" w:rsidRDefault="00CA1172" w:rsidP="00070AD4">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Year</w:t>
            </w:r>
          </w:p>
        </w:tc>
        <w:tc>
          <w:tcPr>
            <w:tcW w:w="1035" w:type="dxa"/>
            <w:vMerge/>
          </w:tcPr>
          <w:p w14:paraId="466E82A7" w14:textId="77777777" w:rsidR="00CA1172" w:rsidRPr="00CA1172" w:rsidRDefault="00CA1172" w:rsidP="00070AD4">
            <w:pPr>
              <w:spacing w:after="0" w:line="240" w:lineRule="auto"/>
              <w:rPr>
                <w:rFonts w:ascii="Arial Narrow" w:hAnsi="Arial Narrow" w:cs="Times New Roman"/>
                <w:noProof/>
                <w:sz w:val="16"/>
                <w:szCs w:val="16"/>
              </w:rPr>
            </w:pPr>
          </w:p>
        </w:tc>
        <w:tc>
          <w:tcPr>
            <w:tcW w:w="1418" w:type="dxa"/>
            <w:vMerge/>
          </w:tcPr>
          <w:p w14:paraId="18971F4E" w14:textId="77777777" w:rsidR="00CA1172" w:rsidRPr="00CA1172" w:rsidRDefault="00CA1172" w:rsidP="00070AD4">
            <w:pPr>
              <w:spacing w:after="0" w:line="240" w:lineRule="auto"/>
              <w:rPr>
                <w:rFonts w:ascii="Arial Narrow" w:hAnsi="Arial Narrow" w:cs="Times New Roman"/>
                <w:noProof/>
                <w:sz w:val="16"/>
                <w:szCs w:val="16"/>
              </w:rPr>
            </w:pPr>
          </w:p>
        </w:tc>
        <w:tc>
          <w:tcPr>
            <w:tcW w:w="2741" w:type="dxa"/>
            <w:vMerge/>
          </w:tcPr>
          <w:p w14:paraId="7898B69E" w14:textId="77777777" w:rsidR="00CA1172" w:rsidRPr="00CA1172" w:rsidRDefault="00CA1172" w:rsidP="00070AD4">
            <w:pPr>
              <w:spacing w:after="0" w:line="240" w:lineRule="auto"/>
              <w:rPr>
                <w:rFonts w:ascii="Arial Narrow" w:hAnsi="Arial Narrow" w:cs="Times New Roman"/>
                <w:noProof/>
                <w:color w:val="4F6228" w:themeColor="accent3" w:themeShade="80"/>
                <w:sz w:val="16"/>
                <w:szCs w:val="16"/>
              </w:rPr>
            </w:pPr>
          </w:p>
        </w:tc>
        <w:tc>
          <w:tcPr>
            <w:tcW w:w="2690" w:type="dxa"/>
            <w:vMerge/>
          </w:tcPr>
          <w:p w14:paraId="15A2CFF3" w14:textId="77777777" w:rsidR="00CA1172" w:rsidRPr="00CA1172" w:rsidRDefault="00CA1172" w:rsidP="00070AD4">
            <w:pPr>
              <w:spacing w:after="0" w:line="240" w:lineRule="auto"/>
              <w:rPr>
                <w:rFonts w:ascii="Arial Narrow" w:hAnsi="Arial Narrow" w:cs="Times New Roman"/>
                <w:noProof/>
                <w:sz w:val="16"/>
                <w:szCs w:val="16"/>
              </w:rPr>
            </w:pPr>
          </w:p>
        </w:tc>
      </w:tr>
      <w:tr w:rsidR="00A02CD2" w:rsidRPr="00CA1172" w14:paraId="7A8F85F3" w14:textId="77777777" w:rsidTr="4B6115B1">
        <w:trPr>
          <w:trHeight w:val="1200"/>
          <w:jc w:val="center"/>
        </w:trPr>
        <w:tc>
          <w:tcPr>
            <w:tcW w:w="420" w:type="dxa"/>
            <w:tcBorders>
              <w:top w:val="single" w:sz="4" w:space="0" w:color="auto"/>
              <w:left w:val="single" w:sz="4" w:space="0" w:color="auto"/>
              <w:bottom w:val="single" w:sz="4" w:space="0" w:color="auto"/>
              <w:right w:val="single" w:sz="4" w:space="0" w:color="auto"/>
            </w:tcBorders>
            <w:shd w:val="clear" w:color="auto" w:fill="C6EFCE"/>
          </w:tcPr>
          <w:p w14:paraId="68D3F851" w14:textId="77777777" w:rsidR="00B7486D" w:rsidRPr="00CA1172" w:rsidRDefault="00B7486D" w:rsidP="00B7486D">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27</w:t>
            </w:r>
          </w:p>
        </w:tc>
        <w:tc>
          <w:tcPr>
            <w:tcW w:w="1093" w:type="dxa"/>
            <w:tcBorders>
              <w:top w:val="single" w:sz="4" w:space="0" w:color="auto"/>
              <w:left w:val="single" w:sz="4" w:space="0" w:color="auto"/>
              <w:bottom w:val="single" w:sz="4" w:space="0" w:color="auto"/>
              <w:right w:val="single" w:sz="4" w:space="0" w:color="auto"/>
            </w:tcBorders>
            <w:shd w:val="clear" w:color="auto" w:fill="C6EFCE"/>
          </w:tcPr>
          <w:p w14:paraId="35FBE0A1" w14:textId="77777777" w:rsidR="00B7486D" w:rsidRPr="00B7486D" w:rsidRDefault="00B7486D" w:rsidP="00B7486D">
            <w:pPr>
              <w:spacing w:before="120" w:after="120" w:line="240" w:lineRule="auto"/>
              <w:rPr>
                <w:rFonts w:ascii="Arial Narrow" w:eastAsia="Calibri" w:hAnsi="Arial Narrow" w:cs="Times New Roman"/>
                <w:b/>
                <w:sz w:val="16"/>
                <w:szCs w:val="16"/>
              </w:rPr>
            </w:pPr>
            <w:r w:rsidRPr="00B7486D">
              <w:rPr>
                <w:rFonts w:ascii="Arial Narrow" w:eastAsia="Calibri" w:hAnsi="Arial Narrow" w:cs="Times New Roman"/>
                <w:b/>
                <w:bCs/>
                <w:noProof/>
                <w:sz w:val="16"/>
                <w:szCs w:val="16"/>
              </w:rPr>
              <w:t>2.1.1.r.</w:t>
            </w:r>
          </w:p>
          <w:p w14:paraId="7E249907" w14:textId="1AE54AAB"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b/>
                <w:bCs/>
                <w:noProof/>
                <w:sz w:val="16"/>
                <w:szCs w:val="16"/>
              </w:rPr>
              <w:t>Modernisation of national processes and services and digital transformation</w:t>
            </w:r>
          </w:p>
        </w:tc>
        <w:tc>
          <w:tcPr>
            <w:tcW w:w="612" w:type="dxa"/>
            <w:tcBorders>
              <w:top w:val="single" w:sz="4" w:space="0" w:color="auto"/>
              <w:left w:val="single" w:sz="4" w:space="0" w:color="auto"/>
              <w:bottom w:val="single" w:sz="4" w:space="0" w:color="auto"/>
              <w:right w:val="single" w:sz="4" w:space="0" w:color="auto"/>
            </w:tcBorders>
            <w:shd w:val="clear" w:color="auto" w:fill="C6EFCE"/>
          </w:tcPr>
          <w:p w14:paraId="5D0F8A84" w14:textId="48C809AE"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Milestone</w:t>
            </w:r>
          </w:p>
        </w:tc>
        <w:tc>
          <w:tcPr>
            <w:tcW w:w="1056" w:type="dxa"/>
            <w:tcBorders>
              <w:top w:val="single" w:sz="4" w:space="0" w:color="auto"/>
              <w:left w:val="single" w:sz="4" w:space="0" w:color="auto"/>
              <w:bottom w:val="single" w:sz="4" w:space="0" w:color="auto"/>
              <w:right w:val="single" w:sz="4" w:space="0" w:color="auto"/>
            </w:tcBorders>
            <w:shd w:val="clear" w:color="auto" w:fill="C6EFCE"/>
          </w:tcPr>
          <w:p w14:paraId="3841D63A" w14:textId="481B0528"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Establishment of a framework for unified governance management of ICT development activities in public administration</w:t>
            </w:r>
          </w:p>
        </w:tc>
        <w:tc>
          <w:tcPr>
            <w:tcW w:w="1213" w:type="dxa"/>
            <w:tcBorders>
              <w:top w:val="single" w:sz="4" w:space="0" w:color="auto"/>
              <w:left w:val="single" w:sz="4" w:space="0" w:color="auto"/>
              <w:bottom w:val="single" w:sz="4" w:space="0" w:color="auto"/>
              <w:right w:val="single" w:sz="4" w:space="0" w:color="auto"/>
            </w:tcBorders>
            <w:shd w:val="clear" w:color="auto" w:fill="C6EFCE"/>
          </w:tcPr>
          <w:p w14:paraId="50C4349A" w14:textId="07503A2C"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Entry into force of the legal framework</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1222E75E" w14:textId="0BDBD782"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N/A</w:t>
            </w:r>
          </w:p>
        </w:tc>
        <w:tc>
          <w:tcPr>
            <w:tcW w:w="606" w:type="dxa"/>
            <w:tcBorders>
              <w:top w:val="single" w:sz="4" w:space="0" w:color="auto"/>
              <w:left w:val="single" w:sz="4" w:space="0" w:color="auto"/>
              <w:bottom w:val="single" w:sz="4" w:space="0" w:color="auto"/>
              <w:right w:val="single" w:sz="4" w:space="0" w:color="auto"/>
            </w:tcBorders>
            <w:shd w:val="clear" w:color="auto" w:fill="C6EFCE"/>
          </w:tcPr>
          <w:p w14:paraId="6012B872" w14:textId="46676902"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N/A</w:t>
            </w:r>
          </w:p>
        </w:tc>
        <w:tc>
          <w:tcPr>
            <w:tcW w:w="606" w:type="dxa"/>
            <w:tcBorders>
              <w:top w:val="single" w:sz="4" w:space="0" w:color="auto"/>
              <w:left w:val="single" w:sz="4" w:space="0" w:color="auto"/>
              <w:bottom w:val="single" w:sz="4" w:space="0" w:color="auto"/>
              <w:right w:val="single" w:sz="4" w:space="0" w:color="auto"/>
            </w:tcBorders>
            <w:shd w:val="clear" w:color="auto" w:fill="C6EFCE"/>
          </w:tcPr>
          <w:p w14:paraId="493AC933" w14:textId="56A8E95A"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N/A</w:t>
            </w:r>
          </w:p>
        </w:tc>
        <w:tc>
          <w:tcPr>
            <w:tcW w:w="455" w:type="dxa"/>
            <w:tcBorders>
              <w:top w:val="single" w:sz="4" w:space="0" w:color="auto"/>
              <w:left w:val="single" w:sz="4" w:space="0" w:color="auto"/>
              <w:bottom w:val="single" w:sz="4" w:space="0" w:color="auto"/>
              <w:right w:val="single" w:sz="4" w:space="0" w:color="auto"/>
            </w:tcBorders>
            <w:shd w:val="clear" w:color="auto" w:fill="C6EFCE"/>
          </w:tcPr>
          <w:p w14:paraId="6F4596EC" w14:textId="71964E63"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Q1</w:t>
            </w:r>
          </w:p>
        </w:tc>
        <w:tc>
          <w:tcPr>
            <w:tcW w:w="606" w:type="dxa"/>
            <w:tcBorders>
              <w:top w:val="single" w:sz="4" w:space="0" w:color="auto"/>
              <w:left w:val="single" w:sz="4" w:space="0" w:color="auto"/>
              <w:bottom w:val="single" w:sz="4" w:space="0" w:color="auto"/>
              <w:right w:val="single" w:sz="4" w:space="0" w:color="auto"/>
            </w:tcBorders>
            <w:shd w:val="clear" w:color="auto" w:fill="C6EFCE"/>
          </w:tcPr>
          <w:p w14:paraId="5BBBBD11" w14:textId="6E25C405" w:rsidR="00B7486D" w:rsidRPr="00B7486D" w:rsidRDefault="00B7486D" w:rsidP="00B7486D">
            <w:pPr>
              <w:spacing w:after="0" w:line="240" w:lineRule="auto"/>
              <w:rPr>
                <w:rFonts w:ascii="Arial Narrow" w:hAnsi="Arial Narrow" w:cs="Times New Roman"/>
                <w:noProof/>
                <w:sz w:val="16"/>
                <w:szCs w:val="16"/>
              </w:rPr>
            </w:pPr>
            <w:r w:rsidRPr="00B7486D">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C510D37" w14:textId="77777777" w:rsidR="00B7486D" w:rsidRPr="00CA1172" w:rsidRDefault="00B7486D" w:rsidP="00B7486D">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C74E13A" w14:textId="77777777" w:rsidR="00B7486D" w:rsidRPr="00CA1172" w:rsidRDefault="00B7486D" w:rsidP="00B7486D">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0AF15DA4" w14:textId="77777777" w:rsidR="00B7486D" w:rsidRPr="00CA1172" w:rsidRDefault="00B7486D" w:rsidP="00B7486D">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relevant legislative acts and the link to the publication in the Official Journal, including a reference to the provision indicating the entry into force, accompanied by a summary document duly justifying how the milestone (including all the constitutive elements)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6BB9DA6" w14:textId="77777777" w:rsidR="00B1503D" w:rsidRPr="00B1503D" w:rsidRDefault="00B1503D" w:rsidP="00B1503D">
            <w:pPr>
              <w:spacing w:after="0" w:line="240" w:lineRule="auto"/>
              <w:rPr>
                <w:rFonts w:ascii="Arial Narrow" w:eastAsia="Calibri" w:hAnsi="Arial Narrow" w:cs="Times New Roman"/>
                <w:noProof/>
                <w:sz w:val="16"/>
                <w:szCs w:val="16"/>
              </w:rPr>
            </w:pPr>
            <w:r w:rsidRPr="00B1503D">
              <w:rPr>
                <w:rFonts w:ascii="Arial Narrow" w:eastAsia="Calibri" w:hAnsi="Arial Narrow" w:cs="Times New Roman"/>
                <w:noProof/>
                <w:sz w:val="16"/>
                <w:szCs w:val="16"/>
              </w:rPr>
              <w:t xml:space="preserve">Regulations of the Cabinet of Ministers laying down common procedures for monitoring ICT development activities entered into force. </w:t>
            </w:r>
          </w:p>
          <w:p w14:paraId="2EF7FC1C" w14:textId="469BD2CE" w:rsidR="00B7486D" w:rsidRPr="00CA1172" w:rsidRDefault="00B1503D" w:rsidP="00B1503D">
            <w:pPr>
              <w:spacing w:after="0" w:line="240" w:lineRule="auto"/>
              <w:rPr>
                <w:rFonts w:ascii="Arial Narrow" w:hAnsi="Arial Narrow" w:cs="Times New Roman"/>
                <w:noProof/>
                <w:sz w:val="16"/>
                <w:szCs w:val="16"/>
              </w:rPr>
            </w:pPr>
            <w:r w:rsidRPr="00B1503D">
              <w:rPr>
                <w:rFonts w:ascii="Arial Narrow" w:eastAsia="Calibri" w:hAnsi="Arial Narrow" w:cs="Times New Roman"/>
                <w:noProof/>
                <w:sz w:val="16"/>
                <w:szCs w:val="16"/>
              </w:rPr>
              <w:t>For the new regulations to be applicable for all ICT development activities within the scope of the measures of the Latvian recovery and resilience plan (including municipalities), the scope of the Law of State Information Systems  shall be extended. If adoption of the amendments to the law are delayed, temporary regulation to supplement specific normative framework for specific regulations for respective ICT project activities issued.</w:t>
            </w:r>
          </w:p>
        </w:tc>
      </w:tr>
      <w:tr w:rsidR="00A02CD2" w:rsidRPr="00CA1172" w14:paraId="24E41EB0" w14:textId="77777777" w:rsidTr="4B6115B1">
        <w:trPr>
          <w:trHeight w:val="1200"/>
          <w:jc w:val="center"/>
        </w:trPr>
        <w:tc>
          <w:tcPr>
            <w:tcW w:w="420" w:type="dxa"/>
            <w:tcBorders>
              <w:top w:val="single" w:sz="4" w:space="0" w:color="auto"/>
              <w:left w:val="single" w:sz="8" w:space="0" w:color="auto"/>
              <w:bottom w:val="single" w:sz="8" w:space="0" w:color="auto"/>
              <w:right w:val="single" w:sz="8" w:space="0" w:color="auto"/>
            </w:tcBorders>
            <w:shd w:val="clear" w:color="auto" w:fill="C6EFCE"/>
          </w:tcPr>
          <w:p w14:paraId="6F12BBED" w14:textId="77777777" w:rsidR="00D53D71" w:rsidRPr="00CA1172" w:rsidRDefault="00D53D71" w:rsidP="00D53D7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28</w:t>
            </w:r>
          </w:p>
        </w:tc>
        <w:tc>
          <w:tcPr>
            <w:tcW w:w="1093" w:type="dxa"/>
            <w:tcBorders>
              <w:top w:val="single" w:sz="4" w:space="0" w:color="auto"/>
              <w:left w:val="single" w:sz="8" w:space="0" w:color="auto"/>
              <w:bottom w:val="single" w:sz="8" w:space="0" w:color="auto"/>
              <w:right w:val="single" w:sz="8" w:space="0" w:color="auto"/>
            </w:tcBorders>
            <w:shd w:val="clear" w:color="auto" w:fill="C6EFCE"/>
          </w:tcPr>
          <w:p w14:paraId="6475A766" w14:textId="77777777" w:rsidR="00D53D71" w:rsidRPr="00AF771C" w:rsidRDefault="00D53D71" w:rsidP="00AF771C">
            <w:pPr>
              <w:spacing w:after="0" w:line="240" w:lineRule="auto"/>
              <w:rPr>
                <w:rFonts w:ascii="Arial Narrow" w:eastAsia="Calibri" w:hAnsi="Arial Narrow" w:cs="Times New Roman"/>
                <w:b/>
                <w:bCs/>
                <w:noProof/>
                <w:sz w:val="16"/>
                <w:szCs w:val="16"/>
              </w:rPr>
            </w:pPr>
            <w:r w:rsidRPr="00AF771C">
              <w:rPr>
                <w:rFonts w:ascii="Arial Narrow" w:eastAsia="Calibri" w:hAnsi="Arial Narrow" w:cs="Times New Roman"/>
                <w:b/>
                <w:bCs/>
                <w:noProof/>
                <w:sz w:val="16"/>
                <w:szCs w:val="16"/>
              </w:rPr>
              <w:t>2.1.1.r.</w:t>
            </w:r>
          </w:p>
          <w:p w14:paraId="3D61EABD" w14:textId="10A3EBF1" w:rsidR="00D53D71" w:rsidRPr="00AF771C" w:rsidRDefault="00D53D71" w:rsidP="00AF771C">
            <w:pPr>
              <w:spacing w:after="0" w:line="240" w:lineRule="auto"/>
              <w:rPr>
                <w:rFonts w:ascii="Arial Narrow" w:eastAsia="Calibri" w:hAnsi="Arial Narrow" w:cs="Times New Roman"/>
                <w:b/>
                <w:bCs/>
                <w:noProof/>
                <w:sz w:val="16"/>
                <w:szCs w:val="16"/>
              </w:rPr>
            </w:pPr>
            <w:r w:rsidRPr="00AF771C">
              <w:rPr>
                <w:rFonts w:ascii="Arial Narrow" w:eastAsia="Calibri" w:hAnsi="Arial Narrow" w:cs="Times New Roman"/>
                <w:b/>
                <w:bCs/>
                <w:noProof/>
                <w:sz w:val="16"/>
                <w:szCs w:val="16"/>
              </w:rPr>
              <w:t>Modernisation of national processes and services and digital transformation</w:t>
            </w:r>
          </w:p>
        </w:tc>
        <w:tc>
          <w:tcPr>
            <w:tcW w:w="612" w:type="dxa"/>
            <w:tcBorders>
              <w:top w:val="single" w:sz="4" w:space="0" w:color="auto"/>
              <w:left w:val="single" w:sz="8" w:space="0" w:color="auto"/>
              <w:bottom w:val="single" w:sz="8" w:space="0" w:color="auto"/>
              <w:right w:val="single" w:sz="8" w:space="0" w:color="auto"/>
            </w:tcBorders>
            <w:shd w:val="clear" w:color="auto" w:fill="C6EFCE"/>
          </w:tcPr>
          <w:p w14:paraId="707727FA" w14:textId="289A24D5"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Milestone</w:t>
            </w:r>
          </w:p>
        </w:tc>
        <w:tc>
          <w:tcPr>
            <w:tcW w:w="1056" w:type="dxa"/>
            <w:tcBorders>
              <w:top w:val="single" w:sz="4" w:space="0" w:color="auto"/>
              <w:left w:val="single" w:sz="8" w:space="0" w:color="auto"/>
              <w:bottom w:val="single" w:sz="8" w:space="0" w:color="auto"/>
              <w:right w:val="single" w:sz="8" w:space="0" w:color="auto"/>
            </w:tcBorders>
            <w:shd w:val="clear" w:color="auto" w:fill="C6EFCE"/>
          </w:tcPr>
          <w:p w14:paraId="2645A16D" w14:textId="26FDA45E" w:rsidR="00D53D71" w:rsidRPr="00D53D71"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Establishment of a normative framework for receiving support in the field of digital transformation of public administration processes and services</w:t>
            </w:r>
          </w:p>
        </w:tc>
        <w:tc>
          <w:tcPr>
            <w:tcW w:w="1213" w:type="dxa"/>
            <w:tcBorders>
              <w:top w:val="single" w:sz="4" w:space="0" w:color="auto"/>
              <w:left w:val="single" w:sz="8" w:space="0" w:color="auto"/>
              <w:bottom w:val="single" w:sz="8" w:space="0" w:color="auto"/>
              <w:right w:val="single" w:sz="8" w:space="0" w:color="auto"/>
            </w:tcBorders>
            <w:shd w:val="clear" w:color="auto" w:fill="C6EFCE"/>
          </w:tcPr>
          <w:p w14:paraId="584E92F6" w14:textId="292ED1F4"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Entry into force of the legal framework</w:t>
            </w:r>
          </w:p>
        </w:tc>
        <w:tc>
          <w:tcPr>
            <w:tcW w:w="758" w:type="dxa"/>
            <w:tcBorders>
              <w:top w:val="single" w:sz="4" w:space="0" w:color="auto"/>
              <w:left w:val="single" w:sz="8" w:space="0" w:color="auto"/>
              <w:bottom w:val="single" w:sz="8" w:space="0" w:color="auto"/>
              <w:right w:val="single" w:sz="8" w:space="0" w:color="auto"/>
            </w:tcBorders>
            <w:shd w:val="clear" w:color="auto" w:fill="C6EFCE"/>
          </w:tcPr>
          <w:p w14:paraId="5968C254" w14:textId="24B5F430"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N/A</w:t>
            </w:r>
          </w:p>
        </w:tc>
        <w:tc>
          <w:tcPr>
            <w:tcW w:w="606" w:type="dxa"/>
            <w:tcBorders>
              <w:top w:val="single" w:sz="4" w:space="0" w:color="auto"/>
              <w:left w:val="single" w:sz="8" w:space="0" w:color="auto"/>
              <w:bottom w:val="single" w:sz="8" w:space="0" w:color="auto"/>
              <w:right w:val="single" w:sz="8" w:space="0" w:color="auto"/>
            </w:tcBorders>
            <w:shd w:val="clear" w:color="auto" w:fill="C6EFCE"/>
          </w:tcPr>
          <w:p w14:paraId="22F3FDFD" w14:textId="1CC8E213"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N/A</w:t>
            </w:r>
          </w:p>
        </w:tc>
        <w:tc>
          <w:tcPr>
            <w:tcW w:w="606" w:type="dxa"/>
            <w:tcBorders>
              <w:top w:val="single" w:sz="4" w:space="0" w:color="auto"/>
              <w:left w:val="single" w:sz="8" w:space="0" w:color="auto"/>
              <w:bottom w:val="single" w:sz="8" w:space="0" w:color="auto"/>
              <w:right w:val="single" w:sz="8" w:space="0" w:color="auto"/>
            </w:tcBorders>
            <w:shd w:val="clear" w:color="auto" w:fill="C6EFCE"/>
          </w:tcPr>
          <w:p w14:paraId="056394DA" w14:textId="469817D7"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N/A</w:t>
            </w:r>
          </w:p>
        </w:tc>
        <w:tc>
          <w:tcPr>
            <w:tcW w:w="455" w:type="dxa"/>
            <w:tcBorders>
              <w:top w:val="single" w:sz="4" w:space="0" w:color="auto"/>
              <w:left w:val="single" w:sz="8" w:space="0" w:color="auto"/>
              <w:bottom w:val="single" w:sz="8" w:space="0" w:color="auto"/>
              <w:right w:val="single" w:sz="8" w:space="0" w:color="auto"/>
            </w:tcBorders>
            <w:shd w:val="clear" w:color="auto" w:fill="C6EFCE"/>
          </w:tcPr>
          <w:p w14:paraId="58521CAD" w14:textId="09619E43"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Q2</w:t>
            </w:r>
          </w:p>
        </w:tc>
        <w:tc>
          <w:tcPr>
            <w:tcW w:w="606" w:type="dxa"/>
            <w:tcBorders>
              <w:top w:val="single" w:sz="4" w:space="0" w:color="auto"/>
              <w:left w:val="single" w:sz="8" w:space="0" w:color="auto"/>
              <w:bottom w:val="single" w:sz="8" w:space="0" w:color="auto"/>
              <w:right w:val="single" w:sz="4" w:space="0" w:color="auto"/>
            </w:tcBorders>
            <w:shd w:val="clear" w:color="auto" w:fill="C6EFCE"/>
          </w:tcPr>
          <w:p w14:paraId="6122FC80" w14:textId="26BEB875" w:rsidR="00D53D71" w:rsidRPr="00AF771C" w:rsidRDefault="00D53D71" w:rsidP="00AF771C">
            <w:pPr>
              <w:spacing w:after="0" w:line="240" w:lineRule="auto"/>
              <w:rPr>
                <w:rFonts w:ascii="Arial Narrow" w:eastAsia="Calibri" w:hAnsi="Arial Narrow" w:cs="Times New Roman"/>
                <w:noProof/>
                <w:sz w:val="16"/>
                <w:szCs w:val="16"/>
              </w:rPr>
            </w:pPr>
            <w:r w:rsidRPr="00AF771C">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163DAAAC" w14:textId="77777777" w:rsidR="00D53D71" w:rsidRPr="00CA1172" w:rsidRDefault="00D53D71" w:rsidP="00D53D71">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6C938BD" w14:textId="77777777" w:rsidR="00D53D71" w:rsidRPr="00CA1172" w:rsidRDefault="00D53D71" w:rsidP="00D53D71">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0092839B" w14:textId="77777777" w:rsidR="00D53D71" w:rsidRPr="00CA1172" w:rsidRDefault="00D53D71" w:rsidP="00D53D71">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the relevant legislative acts and the link to the publication in the Official Journal, including a reference to the provision indicating the entry into force, accompanied by a summary document duly justifying how the milestone (including all the constitutive elements) was satisfactorily fulfilled, with appropriate links to the underlying evidence.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0FCF75BA" w14:textId="192FA626" w:rsidR="00D53D71" w:rsidRPr="00CA1172" w:rsidRDefault="00AF771C" w:rsidP="00D53D71">
            <w:pPr>
              <w:spacing w:after="0" w:line="240" w:lineRule="auto"/>
              <w:rPr>
                <w:rFonts w:ascii="Arial Narrow" w:hAnsi="Arial Narrow" w:cs="Times New Roman"/>
                <w:noProof/>
                <w:sz w:val="16"/>
                <w:szCs w:val="16"/>
              </w:rPr>
            </w:pPr>
            <w:r w:rsidRPr="00AF771C">
              <w:rPr>
                <w:rFonts w:ascii="Arial Narrow" w:eastAsia="Calibri" w:hAnsi="Arial Narrow" w:cs="Times New Roman"/>
                <w:noProof/>
                <w:sz w:val="16"/>
                <w:szCs w:val="16"/>
              </w:rPr>
              <w:t>Cabinet of Ministers regulation entered into force  for granting support in the field of digital transformation of public administration processes and services</w:t>
            </w:r>
          </w:p>
        </w:tc>
      </w:tr>
      <w:tr w:rsidR="00A02CD2" w:rsidRPr="00CA1172" w14:paraId="5EB3A1C6"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E7A1B2B" w14:textId="77777777" w:rsidR="006631BB" w:rsidRPr="00CA1172" w:rsidRDefault="006631BB" w:rsidP="006631B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29</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D711EEC" w14:textId="22F062A7" w:rsidR="006631BB" w:rsidRPr="006A046C" w:rsidRDefault="006631BB" w:rsidP="006631BB">
            <w:pPr>
              <w:spacing w:after="0" w:line="240" w:lineRule="auto"/>
              <w:rPr>
                <w:rFonts w:ascii="Arial Narrow" w:eastAsia="Calibri" w:hAnsi="Arial Narrow" w:cs="Times New Roman"/>
                <w:b/>
                <w:bCs/>
                <w:noProof/>
                <w:sz w:val="16"/>
                <w:szCs w:val="16"/>
              </w:rPr>
            </w:pPr>
            <w:r w:rsidRPr="006A046C">
              <w:rPr>
                <w:rFonts w:ascii="Arial Narrow" w:eastAsia="Calibri" w:hAnsi="Arial Narrow" w:cs="Times New Roman"/>
                <w:b/>
                <w:bCs/>
                <w:noProof/>
                <w:sz w:val="16"/>
                <w:szCs w:val="16"/>
              </w:rPr>
              <w:t>2.1.1.1.i. Administration modernisation and digital transformation of services, including business environment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7BBFAE2" w14:textId="1726595B" w:rsidR="006631BB" w:rsidRPr="00CA1172"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11947DF5" w14:textId="436C543B" w:rsidR="006631BB" w:rsidRPr="00CA1172"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Descriptions of ICT solutions development activities developed and harmonised</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8B0C8EB" w14:textId="77777777" w:rsidR="006631BB" w:rsidRPr="00CA1172" w:rsidRDefault="006631BB" w:rsidP="006631BB">
            <w:pPr>
              <w:spacing w:after="0" w:line="240" w:lineRule="auto"/>
              <w:rPr>
                <w:rFonts w:ascii="Arial Narrow" w:eastAsia="Calibri"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1189998" w14:textId="3FCC560D" w:rsidR="006631BB" w:rsidRPr="006A046C"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7C914DE" w14:textId="3E508CA4" w:rsidR="006631BB" w:rsidRPr="006A046C"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8324869" w14:textId="5DA8A91D" w:rsidR="006631BB" w:rsidRPr="006A046C"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11</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C10DF96" w14:textId="229C13B0" w:rsidR="006631BB" w:rsidRPr="006A046C"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E5E742D" w14:textId="5B2529FC" w:rsidR="006631BB" w:rsidRPr="006A046C" w:rsidRDefault="006631BB"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689BD7C2" w14:textId="77777777" w:rsidR="006631BB" w:rsidRPr="00CA1172" w:rsidRDefault="006631BB" w:rsidP="006631BB">
            <w:pPr>
              <w:spacing w:after="0" w:line="240" w:lineRule="auto"/>
              <w:rPr>
                <w:rFonts w:ascii="Arial Narrow" w:hAnsi="Arial Narrow" w:cs="Calibri"/>
                <w:noProof/>
                <w:sz w:val="16"/>
                <w:szCs w:val="16"/>
              </w:rPr>
            </w:pPr>
            <w:r w:rsidRPr="00CA1172">
              <w:rPr>
                <w:rFonts w:ascii="Arial Narrow" w:hAnsi="Arial Narrow" w:cs="Calibri"/>
                <w:noProof/>
                <w:sz w:val="16"/>
                <w:szCs w:val="16"/>
              </w:rPr>
              <w:t>Institutions implementing development activities/Ministry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3DB11F85" w14:textId="77777777" w:rsidR="006631BB" w:rsidRPr="00CA1172" w:rsidRDefault="006631BB" w:rsidP="006631BB">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4F12F653" w14:textId="77777777" w:rsidR="006631BB" w:rsidRPr="00CA1172" w:rsidRDefault="006631BB" w:rsidP="006631BB">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580B328" w14:textId="77777777" w:rsidR="006631BB" w:rsidRPr="00CA1172" w:rsidRDefault="006631BB" w:rsidP="006631BB">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approved descriptions of all ICT solutions (systems) development activities.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F5C9B03" w14:textId="0D7C621D" w:rsidR="006631BB" w:rsidRPr="00CA1172" w:rsidRDefault="006A046C" w:rsidP="006631BB">
            <w:pPr>
              <w:spacing w:after="0" w:line="240" w:lineRule="auto"/>
              <w:rPr>
                <w:rFonts w:ascii="Arial Narrow" w:eastAsia="Calibri" w:hAnsi="Arial Narrow" w:cs="Times New Roman"/>
                <w:noProof/>
                <w:sz w:val="16"/>
                <w:szCs w:val="16"/>
              </w:rPr>
            </w:pPr>
            <w:r w:rsidRPr="006A046C">
              <w:rPr>
                <w:rFonts w:ascii="Arial Narrow" w:eastAsia="Calibri" w:hAnsi="Arial Narrow" w:cs="Times New Roman"/>
                <w:noProof/>
                <w:sz w:val="16"/>
                <w:szCs w:val="16"/>
              </w:rPr>
              <w:t>The ICT solutions (systems) descriptions concept models shall be developed in accordance with the adopted legal framework for ICT governance. Descriptions define ICT development activities to develop or modernisze ICT solutions in at least following 4 areas: 1) the domestic affairs sector, including civil protection, fire safety supervision and public safety; 2) the cultural sector, including the accumulation of the heritage of archives, libraries, museums, cultural monuments and media content; 3) management of port logistics services; 4) support of ICT management processes.</w:t>
            </w:r>
          </w:p>
        </w:tc>
      </w:tr>
      <w:tr w:rsidR="00A02CD2" w:rsidRPr="00CA1172" w14:paraId="09B981DC" w14:textId="77777777" w:rsidTr="4B6115B1">
        <w:trPr>
          <w:trHeight w:val="48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C52010C" w14:textId="77777777" w:rsidR="00F73B36" w:rsidRPr="00CA1172" w:rsidRDefault="00F73B36" w:rsidP="00F73B3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30</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60FEF436" w14:textId="0225EB2C" w:rsidR="00F73B36" w:rsidRPr="00F73B36" w:rsidRDefault="00F73B36" w:rsidP="00F73B36">
            <w:pPr>
              <w:spacing w:after="0" w:line="240" w:lineRule="auto"/>
              <w:rPr>
                <w:rFonts w:ascii="Arial Narrow" w:eastAsia="Calibri" w:hAnsi="Arial Narrow" w:cs="Times New Roman"/>
                <w:b/>
                <w:noProof/>
                <w:sz w:val="16"/>
                <w:szCs w:val="16"/>
              </w:rPr>
            </w:pPr>
            <w:r w:rsidRPr="00F73B36">
              <w:rPr>
                <w:rFonts w:ascii="Arial Narrow" w:eastAsia="Calibri" w:hAnsi="Arial Narrow" w:cs="Times New Roman"/>
                <w:b/>
                <w:bCs/>
                <w:noProof/>
                <w:sz w:val="16"/>
                <w:szCs w:val="16"/>
              </w:rPr>
              <w:t>2.1.1.1.i. Administratio</w:t>
            </w:r>
            <w:r w:rsidRPr="00F73B36">
              <w:rPr>
                <w:rFonts w:ascii="Arial Narrow" w:eastAsia="Calibri" w:hAnsi="Arial Narrow" w:cs="Times New Roman"/>
                <w:b/>
                <w:bCs/>
                <w:noProof/>
                <w:sz w:val="16"/>
                <w:szCs w:val="16"/>
              </w:rPr>
              <w:lastRenderedPageBreak/>
              <w:t>n modernisation and digital transformation of services, including business environment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FEBA711" w14:textId="52E312E4"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lastRenderedPageBreak/>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E74FCC8" w14:textId="1FC9C4BA"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Delivery of ICT solutions </w:t>
            </w:r>
            <w:r w:rsidRPr="00F73B36">
              <w:rPr>
                <w:rFonts w:ascii="Arial Narrow" w:eastAsia="Calibri" w:hAnsi="Arial Narrow" w:cs="Times New Roman"/>
                <w:noProof/>
                <w:sz w:val="16"/>
                <w:szCs w:val="16"/>
              </w:rPr>
              <w:lastRenderedPageBreak/>
              <w:t xml:space="preserve">for modernised public administration functions (including systems)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69127B0A" w14:textId="77777777" w:rsidR="00F73B36" w:rsidRPr="00F73B36" w:rsidRDefault="00F73B36" w:rsidP="00F73B36">
            <w:pPr>
              <w:spacing w:after="0" w:line="240" w:lineRule="auto"/>
              <w:rPr>
                <w:rFonts w:ascii="Arial Narrow"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5072E8A" w14:textId="28914871"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F9119EE" w14:textId="347171EF"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C9CA955" w14:textId="6EAEE789"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11</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2119150C" w14:textId="4E5D2DD4"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A4927E1" w14:textId="7ECAF7A2"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38BB742" w14:textId="77777777"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Institutions implementing </w:t>
            </w:r>
            <w:r w:rsidRPr="00CA1172">
              <w:rPr>
                <w:rFonts w:ascii="Arial Narrow" w:hAnsi="Arial Narrow" w:cs="Calibri"/>
                <w:noProof/>
                <w:sz w:val="16"/>
                <w:szCs w:val="16"/>
              </w:rPr>
              <w:lastRenderedPageBreak/>
              <w:t>development activities/Ministry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202349E" w14:textId="77777777" w:rsidR="00F73B36" w:rsidRPr="00CA1172" w:rsidRDefault="00F73B36" w:rsidP="00F73B3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09A982D8" w14:textId="77777777"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summary document duly justifying how the target (including all the constitutive </w:t>
            </w:r>
            <w:r w:rsidRPr="00CA1172">
              <w:rPr>
                <w:rFonts w:ascii="Arial Narrow" w:hAnsi="Arial Narrow" w:cs="Calibri"/>
                <w:noProof/>
                <w:sz w:val="16"/>
                <w:szCs w:val="16"/>
              </w:rPr>
              <w:lastRenderedPageBreak/>
              <w:t>elements) was satisfactorily fulfilled, with appropriate links to the underlying evidence.</w:t>
            </w:r>
          </w:p>
          <w:p w14:paraId="470D4C18" w14:textId="77777777"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642D1453" w14:textId="00351481" w:rsidR="00F73B36" w:rsidRPr="00CA1172" w:rsidRDefault="00F73B36" w:rsidP="000625B0">
            <w:pPr>
              <w:numPr>
                <w:ilvl w:val="0"/>
                <w:numId w:val="3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calls for tender;</w:t>
            </w:r>
            <w:r>
              <w:rPr>
                <w:rFonts w:ascii="Arial Narrow" w:hAnsi="Arial Narrow" w:cs="Calibri"/>
                <w:noProof/>
                <w:sz w:val="16"/>
                <w:szCs w:val="16"/>
                <w:lang w:val="en-US"/>
              </w:rPr>
              <w:t xml:space="preserve"> </w:t>
            </w:r>
          </w:p>
          <w:p w14:paraId="47FA3BE4" w14:textId="7EC66F4E" w:rsidR="00F73B36" w:rsidRPr="00CA1172" w:rsidRDefault="00F73B36" w:rsidP="000625B0">
            <w:pPr>
              <w:numPr>
                <w:ilvl w:val="0"/>
                <w:numId w:val="31"/>
              </w:numPr>
              <w:spacing w:after="0" w:line="240" w:lineRule="auto"/>
              <w:contextualSpacing/>
              <w:rPr>
                <w:rFonts w:ascii="Arial Narrow" w:hAnsi="Arial Narrow" w:cs="Calibri"/>
                <w:noProof/>
                <w:sz w:val="16"/>
                <w:szCs w:val="16"/>
                <w:lang w:val="en-US"/>
              </w:rPr>
            </w:pPr>
            <w:r w:rsidRPr="412D967C">
              <w:rPr>
                <w:rFonts w:ascii="Arial Narrow" w:hAnsi="Arial Narrow" w:cs="Calibri"/>
                <w:noProof/>
                <w:sz w:val="16"/>
                <w:szCs w:val="16"/>
                <w:lang w:val="en-US"/>
              </w:rPr>
              <w:t>c</w:t>
            </w:r>
            <w:r w:rsidRPr="412D967C">
              <w:rPr>
                <w:rFonts w:ascii="Arial Narrow" w:hAnsi="Arial Narrow"/>
                <w:noProof/>
                <w:sz w:val="16"/>
                <w:szCs w:val="16"/>
                <w:lang w:val="en-US"/>
              </w:rPr>
              <w:t>ertificate of entry into operation of ICT solutions and system</w:t>
            </w:r>
            <w:r w:rsidRPr="412D967C">
              <w:rPr>
                <w:rFonts w:ascii="Arial Narrow" w:hAnsi="Arial Narrow" w:cs="Calibri"/>
                <w:noProof/>
                <w:sz w:val="16"/>
                <w:szCs w:val="16"/>
                <w:lang w:val="en-US"/>
              </w:rPr>
              <w:t>s specifying how they provide the upgraded services.</w:t>
            </w:r>
          </w:p>
          <w:p w14:paraId="3071ABAA" w14:textId="5BEE7572" w:rsidR="00F73B36" w:rsidRPr="00CA1172" w:rsidRDefault="00F73B36" w:rsidP="000625B0">
            <w:pPr>
              <w:numPr>
                <w:ilvl w:val="0"/>
                <w:numId w:val="31"/>
              </w:numPr>
              <w:spacing w:after="0" w:line="240" w:lineRule="auto"/>
              <w:contextualSpacing/>
              <w:rPr>
                <w:noProof/>
                <w:sz w:val="16"/>
                <w:szCs w:val="16"/>
                <w:lang w:val="en-US"/>
              </w:rPr>
            </w:pPr>
            <w:r w:rsidRPr="412D967C">
              <w:rPr>
                <w:rFonts w:ascii="Arial Narrow" w:hAnsi="Arial Narrow" w:cs="Calibri"/>
                <w:noProof/>
                <w:sz w:val="16"/>
                <w:szCs w:val="16"/>
                <w:lang w:val="en-US"/>
              </w:rPr>
              <w:t>list of selected providers.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03F5C02" w14:textId="60240B62" w:rsidR="00F73B36" w:rsidRPr="00CA1172" w:rsidRDefault="00C40358" w:rsidP="00F73B36">
            <w:pPr>
              <w:spacing w:after="0" w:line="240" w:lineRule="auto"/>
              <w:rPr>
                <w:rFonts w:ascii="Arial Narrow" w:hAnsi="Arial Narrow" w:cs="Times New Roman"/>
                <w:noProof/>
                <w:sz w:val="16"/>
                <w:szCs w:val="16"/>
              </w:rPr>
            </w:pPr>
            <w:r w:rsidRPr="00C40358">
              <w:rPr>
                <w:rFonts w:ascii="Arial Narrow" w:eastAsia="Calibri" w:hAnsi="Arial Narrow" w:cs="Times New Roman"/>
                <w:noProof/>
                <w:sz w:val="16"/>
                <w:szCs w:val="16"/>
              </w:rPr>
              <w:lastRenderedPageBreak/>
              <w:t xml:space="preserve">The public administration function shall be modernised with the following ICT </w:t>
            </w:r>
            <w:r w:rsidRPr="00C40358">
              <w:rPr>
                <w:rFonts w:ascii="Arial Narrow" w:eastAsia="Calibri" w:hAnsi="Arial Narrow" w:cs="Times New Roman"/>
                <w:noProof/>
                <w:sz w:val="16"/>
                <w:szCs w:val="16"/>
              </w:rPr>
              <w:lastRenderedPageBreak/>
              <w:t>solutions and systems fully operational in at least the following 4 areas: 1) the domestic affairs sector, including civil protection, fire safety supervision and public safety; 2) the cultural sector, including the accumulation of the heritage of archives, libraries, museums, cultural monuments and media content; 3) management of port logistics services; 4) support of ICT management processes.</w:t>
            </w:r>
          </w:p>
        </w:tc>
      </w:tr>
      <w:tr w:rsidR="00A02CD2" w:rsidRPr="00CA1172" w14:paraId="72E5EAD9"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CB79330" w14:textId="77777777" w:rsidR="00F73B36" w:rsidRPr="00CA1172" w:rsidRDefault="00F73B36" w:rsidP="00F73B3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31</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C092538" w14:textId="77777777" w:rsidR="00F73B36" w:rsidRPr="00F73B36" w:rsidRDefault="00F73B36" w:rsidP="00F73B36">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2.1.2.r.</w:t>
            </w:r>
          </w:p>
          <w:p w14:paraId="3B578337" w14:textId="75E5AD4E"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Increasing efficiency and interoperability in the use of national ICT resources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751B2CB" w14:textId="53B17495"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0444D91C" w14:textId="78459EBB" w:rsidR="00F73B36" w:rsidRPr="00F73B36" w:rsidRDefault="00F73B36" w:rsidP="00F73B36">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Establishment of the legal framework for receiving support in the area of development of central systems and platforms of public administration and consolidation of computing infrastructure services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6049C5F6" w14:textId="469C677E"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Entry into force of the legal framework</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93C5074" w14:textId="6E33BBF8"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9E71CB3" w14:textId="2BA78571"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N/A </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244DF75" w14:textId="0FEA6BAF"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073D82F2" w14:textId="2550F62E"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DD51F8E" w14:textId="78D41FDF"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42879C7" w14:textId="77777777"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FD4B66A" w14:textId="77777777" w:rsidR="00F73B36" w:rsidRPr="00CA1172" w:rsidRDefault="00F73B36" w:rsidP="00F73B3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0E66C24C" w14:textId="77777777"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738A385" w14:textId="61F47F27" w:rsidR="00F73B36" w:rsidRPr="00CA1172" w:rsidRDefault="002E538E" w:rsidP="00F73B36">
            <w:pPr>
              <w:spacing w:after="0" w:line="240" w:lineRule="auto"/>
              <w:rPr>
                <w:rFonts w:ascii="Arial Narrow" w:eastAsia="Calibri" w:hAnsi="Arial Narrow" w:cs="Times New Roman"/>
                <w:noProof/>
                <w:sz w:val="16"/>
                <w:szCs w:val="16"/>
              </w:rPr>
            </w:pPr>
            <w:r w:rsidRPr="002E538E">
              <w:rPr>
                <w:rFonts w:ascii="Arial Narrow" w:eastAsia="Calibri" w:hAnsi="Arial Narrow" w:cs="Times New Roman"/>
                <w:noProof/>
                <w:sz w:val="16"/>
                <w:szCs w:val="16"/>
              </w:rPr>
              <w:t>Entry into force of the legal framework for granting support in the area of development of central IT systems and platforms of public administration and consolidation of computing infrastructure services</w:t>
            </w:r>
          </w:p>
        </w:tc>
      </w:tr>
      <w:tr w:rsidR="00A02CD2" w:rsidRPr="00CA1172" w14:paraId="460790DD"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96F763F" w14:textId="77777777" w:rsidR="00F73B36" w:rsidRPr="00CA1172" w:rsidRDefault="00F73B36" w:rsidP="00F73B3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32</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75B40ECC" w14:textId="77777777" w:rsidR="00F73B36" w:rsidRPr="00F73B36" w:rsidRDefault="00F73B36" w:rsidP="00F73B36">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 xml:space="preserve">2.1.2.1.i. </w:t>
            </w:r>
          </w:p>
          <w:p w14:paraId="74347060" w14:textId="17A89189"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Centralised platforms, systems and shared services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AC8031F" w14:textId="1D98E4CC" w:rsidR="00F73B36" w:rsidRPr="00F73B36" w:rsidRDefault="00F73B36" w:rsidP="00F73B36">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062C73A3" w14:textId="230A780A"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Approval of development plans for the creation, transformation or deployment of centralised ICT functions and shared services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25CF09B" w14:textId="77777777" w:rsidR="00F73B36" w:rsidRPr="00F73B36" w:rsidRDefault="00F73B36" w:rsidP="00F73B36">
            <w:pPr>
              <w:spacing w:after="0" w:line="240" w:lineRule="auto"/>
              <w:rPr>
                <w:rFonts w:ascii="Arial Narrow" w:eastAsia="Calibri"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72875395" w14:textId="555E8C02"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C9E5CE9" w14:textId="2DAEE91F"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25F3221" w14:textId="5EF65E41"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15</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91313E0" w14:textId="66ABE219"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Q1</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BEE43D3" w14:textId="08D7CAED"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BDF4A33" w14:textId="253C4282" w:rsidR="00F73B36" w:rsidRPr="00CA1172" w:rsidRDefault="00F73B36" w:rsidP="008E5D6A">
            <w:pPr>
              <w:spacing w:after="0" w:line="240" w:lineRule="auto"/>
              <w:rPr>
                <w:rFonts w:ascii="Arial Narrow" w:hAnsi="Arial Narrow" w:cs="Calibri"/>
                <w:noProof/>
                <w:sz w:val="16"/>
                <w:szCs w:val="16"/>
              </w:rPr>
            </w:pPr>
            <w:r w:rsidRPr="00CA1172">
              <w:rPr>
                <w:rFonts w:ascii="Arial Narrow" w:hAnsi="Arial Narrow" w:cs="Calibri"/>
                <w:noProof/>
                <w:sz w:val="16"/>
                <w:szCs w:val="16"/>
              </w:rPr>
              <w:t>Institutions implementing development activities/ 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02E678F" w14:textId="77777777" w:rsidR="00F73B36" w:rsidRPr="00CA1172" w:rsidRDefault="00F73B36" w:rsidP="00F73B3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F47BB68" w14:textId="107223C5"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w:t>
            </w:r>
            <w:r w:rsidR="00671B86">
              <w:rPr>
                <w:rFonts w:ascii="Arial Narrow" w:hAnsi="Arial Narrow" w:cs="Calibri"/>
                <w:noProof/>
                <w:sz w:val="16"/>
                <w:szCs w:val="16"/>
              </w:rPr>
              <w:t>.</w:t>
            </w:r>
            <w:r w:rsidRPr="00CA1172">
              <w:rPr>
                <w:rFonts w:ascii="Arial Narrow" w:hAnsi="Arial Narrow" w:cs="Calibri"/>
                <w:noProof/>
                <w:sz w:val="16"/>
                <w:szCs w:val="16"/>
              </w:rPr>
              <w:t xml:space="preserve"> with appropriate links to the underlying evidence.</w:t>
            </w:r>
          </w:p>
          <w:p w14:paraId="1DED522F" w14:textId="39A627CB" w:rsidR="00F73B36" w:rsidRPr="00CA1172" w:rsidRDefault="29C64655" w:rsidP="00F73B36">
            <w:pPr>
              <w:spacing w:after="0" w:line="240" w:lineRule="auto"/>
              <w:rPr>
                <w:rFonts w:ascii="Arial Narrow" w:hAnsi="Arial Narrow" w:cs="Calibri"/>
                <w:noProof/>
                <w:sz w:val="16"/>
                <w:szCs w:val="16"/>
              </w:rPr>
            </w:pPr>
            <w:r w:rsidRPr="067A32E3">
              <w:rPr>
                <w:rFonts w:ascii="Arial Narrow" w:hAnsi="Arial Narrow" w:cs="Calibri"/>
                <w:noProof/>
                <w:sz w:val="16"/>
                <w:szCs w:val="16"/>
              </w:rPr>
              <w:t>This document shall include as an annex the approved development plans for centralised functions or</w:t>
            </w:r>
            <w:r w:rsidR="2C975BE2" w:rsidRPr="067A32E3">
              <w:rPr>
                <w:rFonts w:ascii="Arial Narrow" w:hAnsi="Arial Narrow" w:cs="Calibri"/>
                <w:noProof/>
                <w:sz w:val="16"/>
                <w:szCs w:val="16"/>
              </w:rPr>
              <w:t xml:space="preserve"> </w:t>
            </w:r>
            <w:r w:rsidR="2C975BE2" w:rsidRPr="28BAA70B">
              <w:rPr>
                <w:rFonts w:ascii="Arial Narrow" w:hAnsi="Arial Narrow" w:cs="Calibri"/>
                <w:sz w:val="16"/>
                <w:szCs w:val="16"/>
              </w:rPr>
              <w:t>shared</w:t>
            </w:r>
            <w:r w:rsidRPr="067A32E3">
              <w:rPr>
                <w:rFonts w:ascii="Arial Narrow" w:hAnsi="Arial Narrow" w:cs="Calibri"/>
                <w:noProof/>
                <w:sz w:val="16"/>
                <w:szCs w:val="16"/>
              </w:rPr>
              <w:t xml:space="preserve"> services.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476A0E7" w14:textId="6F30792D" w:rsidR="00F73B36" w:rsidRPr="00CA1172" w:rsidRDefault="00270C85" w:rsidP="00F73B36">
            <w:pPr>
              <w:spacing w:after="0" w:line="240" w:lineRule="auto"/>
              <w:rPr>
                <w:rFonts w:ascii="Arial Narrow" w:hAnsi="Arial Narrow" w:cs="Times New Roman"/>
                <w:noProof/>
                <w:sz w:val="16"/>
                <w:szCs w:val="16"/>
              </w:rPr>
            </w:pPr>
            <w:r w:rsidRPr="00270C85">
              <w:rPr>
                <w:rFonts w:ascii="Arial Narrow" w:eastAsia="Calibri" w:hAnsi="Arial Narrow" w:cs="Times New Roman"/>
                <w:noProof/>
                <w:sz w:val="16"/>
                <w:szCs w:val="16"/>
              </w:rPr>
              <w:t>Before investments in development of centralised functions or shared services, the responsible institution shall prepare and get approval of the centralised ICT function or shared service development plan (including with regard to the financing of services).</w:t>
            </w:r>
          </w:p>
        </w:tc>
      </w:tr>
      <w:tr w:rsidR="00A02CD2" w:rsidRPr="00CA1172" w14:paraId="6F7BE40C"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B4D4B0C" w14:textId="77777777" w:rsidR="00F73B36" w:rsidRPr="00CA1172" w:rsidRDefault="00F73B36" w:rsidP="00F73B3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33</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B26F0AA" w14:textId="77777777" w:rsidR="00F73B36" w:rsidRPr="00F73B36" w:rsidRDefault="00F73B36" w:rsidP="00F73B36">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 xml:space="preserve">2.1.2.1.i. </w:t>
            </w:r>
          </w:p>
          <w:p w14:paraId="205BEFBD" w14:textId="3FEB627B"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Centralised platforms, systems and shared services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208DC23" w14:textId="2C7B0155" w:rsidR="00F73B36" w:rsidRPr="00F73B36" w:rsidRDefault="00F73B36" w:rsidP="00F73B36">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28F1E037" w14:textId="37797483" w:rsidR="00F73B36" w:rsidRPr="00F73B36" w:rsidRDefault="00F73B36" w:rsidP="00F73B36">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 xml:space="preserve">Adoption of harmonised descriptions of the development activities of centralised ICT solutions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62336BFB" w14:textId="0D686DEC" w:rsidR="00F73B36" w:rsidRPr="00F73B36" w:rsidRDefault="00F73B36" w:rsidP="00F73B36">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 xml:space="preserv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9C27065" w14:textId="0EFDDD03"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35EC854" w14:textId="7559B2BE"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6381F19" w14:textId="4B88B317"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15</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20DE117" w14:textId="261EF02B"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1981157C" w14:textId="22FC9835" w:rsidR="00F73B36" w:rsidRPr="00F73B36" w:rsidRDefault="00F73B36" w:rsidP="00F73B3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1B5B6513" w14:textId="47EC8731" w:rsidR="00F73B36" w:rsidRPr="00CA1172" w:rsidRDefault="00F73B36" w:rsidP="008E5D6A">
            <w:pPr>
              <w:spacing w:after="0" w:line="240" w:lineRule="auto"/>
              <w:rPr>
                <w:rFonts w:ascii="Arial Narrow" w:hAnsi="Arial Narrow" w:cs="Calibri"/>
                <w:noProof/>
                <w:sz w:val="16"/>
                <w:szCs w:val="16"/>
              </w:rPr>
            </w:pPr>
            <w:r w:rsidRPr="00CA1172">
              <w:rPr>
                <w:rFonts w:ascii="Arial Narrow" w:hAnsi="Arial Narrow" w:cs="Calibri"/>
                <w:noProof/>
                <w:sz w:val="16"/>
                <w:szCs w:val="16"/>
              </w:rPr>
              <w:t>Institutions implementing development activities/ 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C4144B9" w14:textId="77777777" w:rsidR="00F73B36" w:rsidRPr="00CA1172" w:rsidRDefault="00F73B36" w:rsidP="00F73B3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0EF6373D" w14:textId="1B2E4197" w:rsidR="00F73B36" w:rsidRPr="00CA1172" w:rsidRDefault="00F73B36" w:rsidP="00F73B36">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16B1E452" w14:textId="05D2E8EE" w:rsidR="00F73B36" w:rsidRPr="00CA1172" w:rsidRDefault="29C64655" w:rsidP="00F73B36">
            <w:pPr>
              <w:spacing w:after="0" w:line="240" w:lineRule="auto"/>
              <w:rPr>
                <w:rFonts w:ascii="Arial Narrow" w:hAnsi="Arial Narrow" w:cs="Calibri"/>
                <w:noProof/>
                <w:sz w:val="16"/>
                <w:szCs w:val="16"/>
              </w:rPr>
            </w:pPr>
            <w:r w:rsidRPr="067A32E3">
              <w:rPr>
                <w:rFonts w:ascii="Arial Narrow" w:hAnsi="Arial Narrow" w:cs="Calibri"/>
                <w:noProof/>
                <w:sz w:val="16"/>
                <w:szCs w:val="16"/>
              </w:rPr>
              <w:t xml:space="preserve">This document shall include as an annex the approved </w:t>
            </w:r>
            <w:r w:rsidR="00EE62B9">
              <w:rPr>
                <w:rFonts w:ascii="Arial Narrow" w:hAnsi="Arial Narrow" w:cs="Calibri"/>
                <w:sz w:val="16"/>
                <w:szCs w:val="16"/>
              </w:rPr>
              <w:t xml:space="preserve">harmonised </w:t>
            </w:r>
            <w:r w:rsidR="40A17127" w:rsidRPr="28BAA70B">
              <w:rPr>
                <w:rFonts w:ascii="Arial Narrow" w:hAnsi="Arial Narrow" w:cs="Calibri"/>
                <w:sz w:val="16"/>
                <w:szCs w:val="16"/>
              </w:rPr>
              <w:t>descriptions</w:t>
            </w:r>
            <w:r w:rsidR="40A17127" w:rsidRPr="067A32E3">
              <w:rPr>
                <w:rFonts w:ascii="Arial Narrow" w:hAnsi="Arial Narrow" w:cs="Calibri"/>
                <w:noProof/>
                <w:sz w:val="16"/>
                <w:szCs w:val="16"/>
              </w:rPr>
              <w:t xml:space="preserve"> </w:t>
            </w:r>
            <w:r w:rsidRPr="067A32E3">
              <w:rPr>
                <w:rFonts w:ascii="Arial Narrow" w:hAnsi="Arial Narrow" w:cs="Calibri"/>
                <w:noProof/>
                <w:sz w:val="16"/>
                <w:szCs w:val="16"/>
              </w:rPr>
              <w:t>of the development activities of</w:t>
            </w:r>
            <w:r w:rsidR="1BDAB39E" w:rsidRPr="067A32E3">
              <w:rPr>
                <w:rFonts w:ascii="Arial Narrow" w:hAnsi="Arial Narrow" w:cs="Calibri"/>
                <w:noProof/>
                <w:sz w:val="16"/>
                <w:szCs w:val="16"/>
              </w:rPr>
              <w:t xml:space="preserve"> </w:t>
            </w:r>
            <w:r w:rsidRPr="067A32E3">
              <w:rPr>
                <w:rFonts w:ascii="Arial Narrow" w:hAnsi="Arial Narrow" w:cs="Calibri"/>
                <w:noProof/>
                <w:sz w:val="16"/>
                <w:szCs w:val="16"/>
              </w:rPr>
              <w:t>ICT solutions (</w:t>
            </w:r>
            <w:r w:rsidR="0069349C">
              <w:rPr>
                <w:rFonts w:ascii="Arial Narrow" w:hAnsi="Arial Narrow" w:cs="Calibri"/>
                <w:noProof/>
                <w:sz w:val="16"/>
                <w:szCs w:val="16"/>
              </w:rPr>
              <w:t xml:space="preserve">centralised </w:t>
            </w:r>
            <w:r w:rsidRPr="067A32E3">
              <w:rPr>
                <w:rFonts w:ascii="Arial Narrow" w:hAnsi="Arial Narrow" w:cs="Calibri"/>
                <w:noProof/>
                <w:sz w:val="16"/>
                <w:szCs w:val="16"/>
              </w:rPr>
              <w:t xml:space="preserve">platforms and systems).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4190EA5E" w14:textId="0685F692" w:rsidR="00F73B36" w:rsidRPr="00CA1172" w:rsidRDefault="006A08C0" w:rsidP="00F73B36">
            <w:pPr>
              <w:spacing w:after="0" w:line="240" w:lineRule="auto"/>
              <w:rPr>
                <w:rFonts w:ascii="Arial Narrow" w:hAnsi="Arial Narrow" w:cs="Times New Roman"/>
                <w:noProof/>
                <w:sz w:val="16"/>
                <w:szCs w:val="16"/>
              </w:rPr>
            </w:pPr>
            <w:r w:rsidRPr="006A08C0">
              <w:rPr>
                <w:rFonts w:ascii="Arial Narrow" w:eastAsia="Calibri" w:hAnsi="Arial Narrow" w:cs="Times New Roman"/>
                <w:noProof/>
                <w:sz w:val="16"/>
                <w:szCs w:val="16"/>
              </w:rPr>
              <w:t>Harmonised descriptions shall be adopted to define ICT development activities of centralised platforms and systems. The ICT solutions (systems) shall be developed in accordance with the adopted legal framework for ICT governance.</w:t>
            </w:r>
          </w:p>
        </w:tc>
      </w:tr>
      <w:tr w:rsidR="00A02CD2" w:rsidRPr="00CA1172" w14:paraId="24CFF078"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EE8A0A2" w14:textId="77777777" w:rsidR="00DC722F" w:rsidRPr="00CA1172" w:rsidRDefault="00DC722F" w:rsidP="00DC722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34</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F9CD751" w14:textId="77777777" w:rsidR="00DC722F" w:rsidRPr="00F73B36" w:rsidRDefault="00DC722F" w:rsidP="00DC722F">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 xml:space="preserve">2.1.2.1.i. </w:t>
            </w:r>
          </w:p>
          <w:p w14:paraId="42BB57E7" w14:textId="1EFD3650"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Centralised platforms, systems and shared services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8280E7D" w14:textId="307EAC6C"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23C09586" w14:textId="2E2F94EC"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Number of centralised ICT platforms and systems set up and in operation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2E34ED6E" w14:textId="73AF453A"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F854DD5" w14:textId="5DA4E201"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807B90B" w14:textId="40AEF9ED"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B52E4F0" w14:textId="6950E124"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15</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625B477" w14:textId="6D31C610"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3F88F493" w14:textId="6E5F4B5F"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2E047682" w14:textId="2156AC8A" w:rsidR="00DC722F" w:rsidRPr="00CA1172" w:rsidRDefault="00DC722F" w:rsidP="008E5D6A">
            <w:pPr>
              <w:spacing w:after="0" w:line="240" w:lineRule="auto"/>
              <w:rPr>
                <w:rFonts w:ascii="Arial Narrow" w:hAnsi="Arial Narrow" w:cs="Calibri"/>
                <w:noProof/>
                <w:sz w:val="16"/>
                <w:szCs w:val="16"/>
              </w:rPr>
            </w:pPr>
            <w:r w:rsidRPr="00CA1172">
              <w:rPr>
                <w:rFonts w:ascii="Arial Narrow" w:hAnsi="Arial Narrow" w:cs="Calibri"/>
                <w:noProof/>
                <w:sz w:val="16"/>
                <w:szCs w:val="16"/>
              </w:rPr>
              <w:t>Institutions implementing development activities/ 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7C43286C" w14:textId="77777777" w:rsidR="00DC722F" w:rsidRPr="00CA1172" w:rsidRDefault="00DC722F" w:rsidP="00DC722F">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772B736" w14:textId="073E93F5" w:rsidR="00DC722F" w:rsidRPr="00CA1172" w:rsidRDefault="00DC722F" w:rsidP="00DC722F">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w:t>
            </w:r>
            <w:r w:rsidR="0095560F">
              <w:rPr>
                <w:rFonts w:ascii="Arial Narrow" w:hAnsi="Arial Narrow" w:cs="Calibri"/>
                <w:noProof/>
                <w:sz w:val="16"/>
                <w:szCs w:val="16"/>
              </w:rPr>
              <w:t>.</w:t>
            </w:r>
            <w:r w:rsidRPr="00CA1172">
              <w:rPr>
                <w:rFonts w:ascii="Arial Narrow" w:hAnsi="Arial Narrow" w:cs="Calibri"/>
                <w:noProof/>
                <w:sz w:val="16"/>
                <w:szCs w:val="16"/>
              </w:rPr>
              <w:t xml:space="preserve"> with appropriate links to the underlying evidence.</w:t>
            </w:r>
          </w:p>
          <w:p w14:paraId="46EB75BF" w14:textId="77777777" w:rsidR="00DC722F" w:rsidRPr="00CA1172" w:rsidRDefault="00DC722F" w:rsidP="00DC722F">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2110623" w14:textId="06BED8E7" w:rsidR="00DC722F" w:rsidRPr="00CA1172" w:rsidRDefault="00DC722F" w:rsidP="000625B0">
            <w:pPr>
              <w:numPr>
                <w:ilvl w:val="0"/>
                <w:numId w:val="30"/>
              </w:numPr>
              <w:spacing w:after="0" w:line="240" w:lineRule="auto"/>
              <w:contextualSpacing/>
              <w:rPr>
                <w:rFonts w:ascii="Arial Narrow" w:eastAsia="Arial Narrow" w:hAnsi="Arial Narrow" w:cs="Arial Narrow"/>
                <w:noProof/>
                <w:sz w:val="16"/>
                <w:szCs w:val="16"/>
                <w:lang w:val="en-US"/>
              </w:rPr>
            </w:pPr>
            <w:r w:rsidRPr="7A86AF03">
              <w:rPr>
                <w:rFonts w:ascii="Arial Narrow" w:hAnsi="Arial Narrow" w:cs="Calibri"/>
                <w:noProof/>
                <w:sz w:val="16"/>
                <w:szCs w:val="16"/>
                <w:lang w:val="en-US"/>
              </w:rPr>
              <w:t xml:space="preserve">copy of the certificate of completion signed by the contractor and the contracting authority </w:t>
            </w:r>
            <w:r w:rsidRPr="7A86AF03">
              <w:rPr>
                <w:rFonts w:ascii="Arial Narrow" w:eastAsia="Arial Narrow" w:hAnsi="Arial Narrow" w:cs="Arial Narrow"/>
                <w:noProof/>
                <w:sz w:val="16"/>
                <w:szCs w:val="16"/>
                <w:lang w:val="lv"/>
              </w:rPr>
              <w:t xml:space="preserve">attesting the finalisation of the works and </w:t>
            </w:r>
            <w:r w:rsidRPr="7A86AF03">
              <w:rPr>
                <w:rFonts w:ascii="Arial Narrow" w:hAnsi="Arial Narrow" w:cs="Calibri"/>
                <w:noProof/>
                <w:sz w:val="16"/>
                <w:szCs w:val="16"/>
                <w:lang w:val="en-US"/>
              </w:rPr>
              <w:t xml:space="preserve">entry into operation of 4 public services delivery platforms, 5 </w:t>
            </w:r>
            <w:r w:rsidR="1D666BD6" w:rsidRPr="002C35F1">
              <w:rPr>
                <w:rFonts w:ascii="Arial Narrow" w:hAnsi="Arial Narrow" w:cs="Calibri"/>
                <w:noProof/>
                <w:sz w:val="16"/>
                <w:szCs w:val="16"/>
                <w:lang w:val="en-US"/>
              </w:rPr>
              <w:t>sectoral</w:t>
            </w:r>
            <w:r w:rsidRPr="7A86AF03">
              <w:rPr>
                <w:rFonts w:ascii="Arial Narrow" w:hAnsi="Arial Narrow" w:cs="Calibri"/>
                <w:noProof/>
                <w:sz w:val="16"/>
                <w:szCs w:val="16"/>
                <w:lang w:val="en-US"/>
              </w:rPr>
              <w:t xml:space="preserve"> and support functions platforms, and 6</w:t>
            </w:r>
            <w:r w:rsidR="4D5B06D7" w:rsidRPr="7A86AF03">
              <w:rPr>
                <w:rFonts w:ascii="Arial Narrow" w:hAnsi="Arial Narrow" w:cs="Calibri"/>
                <w:noProof/>
                <w:sz w:val="16"/>
                <w:szCs w:val="16"/>
                <w:lang w:val="en-US"/>
              </w:rPr>
              <w:t xml:space="preserve"> </w:t>
            </w:r>
            <w:r w:rsidR="4D5B06D7" w:rsidRPr="002C35F1">
              <w:rPr>
                <w:rFonts w:ascii="Arial Narrow" w:hAnsi="Arial Narrow" w:cs="Calibri"/>
                <w:noProof/>
                <w:sz w:val="16"/>
                <w:szCs w:val="16"/>
                <w:lang w:val="en-US"/>
              </w:rPr>
              <w:t>shared</w:t>
            </w:r>
            <w:r w:rsidRPr="7A86AF03">
              <w:rPr>
                <w:rFonts w:ascii="Arial Narrow" w:hAnsi="Arial Narrow" w:cs="Calibri"/>
                <w:noProof/>
                <w:sz w:val="16"/>
                <w:szCs w:val="16"/>
                <w:lang w:val="en-US"/>
              </w:rPr>
              <w:t xml:space="preserve"> platforms and systems for the municipalities</w:t>
            </w:r>
            <w:r w:rsidRPr="002C35F1">
              <w:rPr>
                <w:rFonts w:ascii="Arial Narrow" w:hAnsi="Arial Narrow" w:cs="Calibri"/>
                <w:noProof/>
                <w:sz w:val="16"/>
                <w:szCs w:val="16"/>
                <w:lang w:val="en-US"/>
              </w:rPr>
              <w:t>;</w:t>
            </w:r>
            <w:r w:rsidRPr="7A86AF03">
              <w:rPr>
                <w:rFonts w:ascii="Arial Narrow" w:eastAsia="Arial Narrow" w:hAnsi="Arial Narrow" w:cs="Arial Narrow"/>
                <w:noProof/>
                <w:sz w:val="16"/>
                <w:szCs w:val="16"/>
                <w:lang w:val="en-US"/>
              </w:rPr>
              <w:t xml:space="preserve">  </w:t>
            </w:r>
          </w:p>
          <w:p w14:paraId="7225602D" w14:textId="77777777" w:rsidR="00DC722F" w:rsidRPr="00CA1172" w:rsidRDefault="00DC722F" w:rsidP="000625B0">
            <w:pPr>
              <w:numPr>
                <w:ilvl w:val="0"/>
                <w:numId w:val="3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online links to the platforms.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538954E" w14:textId="77777777" w:rsidR="00DC722F" w:rsidRPr="00DC722F" w:rsidRDefault="00DC722F" w:rsidP="00DC722F">
            <w:pPr>
              <w:spacing w:before="120" w:after="120" w:line="240" w:lineRule="auto"/>
              <w:rPr>
                <w:rFonts w:ascii="Arial Narrow" w:eastAsia="Calibri" w:hAnsi="Arial Narrow" w:cs="Times New Roman"/>
                <w:noProof/>
                <w:sz w:val="16"/>
                <w:szCs w:val="16"/>
              </w:rPr>
            </w:pPr>
            <w:r w:rsidRPr="00DC722F">
              <w:rPr>
                <w:rFonts w:ascii="Arial Narrow" w:eastAsia="Calibri" w:hAnsi="Arial Narrow" w:cs="Times New Roman"/>
                <w:noProof/>
                <w:sz w:val="16"/>
                <w:szCs w:val="16"/>
              </w:rPr>
              <w:t xml:space="preserve">The following centralised ICT platforms or systems set up shall be in operation: </w:t>
            </w:r>
          </w:p>
          <w:p w14:paraId="36C49D04" w14:textId="77777777" w:rsidR="00DC722F" w:rsidRPr="00DC722F" w:rsidRDefault="00DC722F" w:rsidP="00DC722F">
            <w:pPr>
              <w:spacing w:before="120" w:after="120" w:line="240" w:lineRule="auto"/>
              <w:rPr>
                <w:rFonts w:ascii="Arial Narrow" w:eastAsia="Calibri" w:hAnsi="Arial Narrow" w:cs="Times New Roman"/>
                <w:noProof/>
                <w:sz w:val="16"/>
                <w:szCs w:val="16"/>
              </w:rPr>
            </w:pPr>
            <w:r w:rsidRPr="00DC722F">
              <w:rPr>
                <w:rFonts w:ascii="Arial Narrow" w:eastAsia="Calibri" w:hAnsi="Arial Narrow" w:cs="Times New Roman"/>
                <w:noProof/>
                <w:sz w:val="16"/>
                <w:szCs w:val="16"/>
              </w:rPr>
              <w:t>1) public services delivery platforms - 4;</w:t>
            </w:r>
          </w:p>
          <w:p w14:paraId="2FC86777" w14:textId="77777777" w:rsidR="00DC722F" w:rsidRPr="00DC722F" w:rsidRDefault="00DC722F" w:rsidP="00DC722F">
            <w:pPr>
              <w:spacing w:before="120" w:after="120" w:line="240" w:lineRule="auto"/>
              <w:rPr>
                <w:rFonts w:ascii="Arial Narrow" w:hAnsi="Arial Narrow" w:cs="Times New Roman"/>
                <w:noProof/>
                <w:sz w:val="16"/>
                <w:szCs w:val="16"/>
              </w:rPr>
            </w:pPr>
            <w:r w:rsidRPr="00DC722F">
              <w:rPr>
                <w:rFonts w:ascii="Arial Narrow" w:eastAsia="Calibri" w:hAnsi="Arial Narrow" w:cs="Times New Roman"/>
                <w:noProof/>
                <w:sz w:val="16"/>
                <w:szCs w:val="16"/>
              </w:rPr>
              <w:t xml:space="preserve">2) sectoral and support functions platforms - 5; </w:t>
            </w:r>
          </w:p>
          <w:p w14:paraId="13C5C2D4" w14:textId="3635FEDF" w:rsidR="00DC722F" w:rsidRPr="00DC722F" w:rsidRDefault="00DC722F" w:rsidP="00DC722F">
            <w:pPr>
              <w:spacing w:after="0" w:line="240" w:lineRule="auto"/>
              <w:rPr>
                <w:rFonts w:ascii="Arial Narrow" w:hAnsi="Arial Narrow"/>
                <w:noProof/>
                <w:sz w:val="16"/>
                <w:szCs w:val="16"/>
              </w:rPr>
            </w:pPr>
            <w:r w:rsidRPr="00DC722F">
              <w:rPr>
                <w:rFonts w:ascii="Arial Narrow" w:hAnsi="Arial Narrow" w:cs="Times New Roman"/>
                <w:noProof/>
                <w:sz w:val="16"/>
                <w:szCs w:val="16"/>
              </w:rPr>
              <w:t>3</w:t>
            </w:r>
            <w:r w:rsidRPr="00DC722F">
              <w:rPr>
                <w:rFonts w:ascii="Arial Narrow" w:eastAsia="Calibri" w:hAnsi="Arial Narrow" w:cs="Times New Roman"/>
                <w:noProof/>
                <w:sz w:val="16"/>
                <w:szCs w:val="16"/>
              </w:rPr>
              <w:t>) shared platforms and systems for  municipalities - 6.</w:t>
            </w:r>
          </w:p>
        </w:tc>
      </w:tr>
      <w:tr w:rsidR="00A02CD2" w:rsidRPr="00CA1172" w14:paraId="1CFE26B9"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84900F0" w14:textId="77777777" w:rsidR="00DC722F" w:rsidRPr="00CA1172" w:rsidRDefault="00DC722F" w:rsidP="00DC722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35</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766B15B5" w14:textId="77777777" w:rsidR="00DC722F" w:rsidRPr="00F73B36" w:rsidRDefault="00DC722F" w:rsidP="00DC722F">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 xml:space="preserve">2.1.2.2.i. </w:t>
            </w:r>
          </w:p>
          <w:p w14:paraId="707CF295" w14:textId="052CA769"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National Federated Cloud of Latvia</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473429B" w14:textId="4C72A143"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4CEED2E" w14:textId="1EFA294C" w:rsidR="00DC722F" w:rsidRPr="00F73B36" w:rsidRDefault="00DC722F" w:rsidP="00DC722F">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Number of platforms or systems operated by shared service providers through shared cloud services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216DD262" w14:textId="77777777" w:rsidR="00DC722F" w:rsidRPr="00F73B36" w:rsidRDefault="00DC722F" w:rsidP="00DC722F">
            <w:pPr>
              <w:spacing w:after="0" w:line="240" w:lineRule="auto"/>
              <w:rPr>
                <w:rFonts w:ascii="Arial Narrow" w:eastAsia="Calibri"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D2CB6D2" w14:textId="236A8151"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76E5921" w14:textId="5492D709"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F5DFB5D" w14:textId="4289A896"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4</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380F75A" w14:textId="6DDCEB07"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459E05FF" w14:textId="368F09AB"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1DBDC348" w14:textId="29020D82" w:rsidR="00DC722F" w:rsidRPr="00CA1172" w:rsidRDefault="00DC722F" w:rsidP="00236607">
            <w:pPr>
              <w:spacing w:after="0" w:line="240" w:lineRule="auto"/>
              <w:rPr>
                <w:rFonts w:ascii="Arial Narrow" w:hAnsi="Arial Narrow" w:cs="Calibri"/>
                <w:noProof/>
                <w:sz w:val="16"/>
                <w:szCs w:val="16"/>
              </w:rPr>
            </w:pPr>
            <w:r w:rsidRPr="00CA1172">
              <w:rPr>
                <w:rFonts w:ascii="Arial Narrow" w:hAnsi="Arial Narrow" w:cs="Calibri"/>
                <w:noProof/>
                <w:sz w:val="16"/>
                <w:szCs w:val="16"/>
              </w:rPr>
              <w:t>Competence Centres/ 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3F95C0E" w14:textId="66372219" w:rsidR="00DC722F" w:rsidRPr="00CA1172" w:rsidRDefault="3B13D352" w:rsidP="00413833">
            <w:pPr>
              <w:spacing w:after="0" w:line="240" w:lineRule="auto"/>
              <w:rPr>
                <w:rFonts w:ascii="Arial Narrow" w:eastAsia="Calibri" w:hAnsi="Arial Narrow" w:cs="Times New Roman"/>
                <w:noProof/>
                <w:sz w:val="16"/>
                <w:szCs w:val="16"/>
              </w:rPr>
            </w:pPr>
            <w:r w:rsidRPr="369B6FDD">
              <w:rPr>
                <w:rFonts w:ascii="Arial Narrow" w:eastAsia="Calibri" w:hAnsi="Arial Narrow" w:cs="Times New Roman"/>
                <w:noProof/>
                <w:sz w:val="16"/>
                <w:szCs w:val="16"/>
              </w:rPr>
              <w:t>For the purposes of the Operational Arrangements, activities related to load balancing contribute to capacity balancing.</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604D2FB8" w14:textId="701CF3D6" w:rsidR="00DC722F" w:rsidRPr="00CA1172" w:rsidRDefault="5465C9A4" w:rsidP="00DC722F">
            <w:pPr>
              <w:spacing w:after="0" w:line="240" w:lineRule="auto"/>
              <w:rPr>
                <w:rFonts w:ascii="Arial Narrow" w:hAnsi="Arial Narrow" w:cs="Calibri"/>
                <w:noProof/>
                <w:sz w:val="16"/>
                <w:szCs w:val="16"/>
              </w:rPr>
            </w:pPr>
            <w:r w:rsidRPr="369B6FDD">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67D7112F" w14:textId="16E7A6BF" w:rsidR="00DC722F" w:rsidRPr="00CA1172" w:rsidRDefault="5465C9A4" w:rsidP="5D27361B">
            <w:pPr>
              <w:spacing w:after="0" w:line="240" w:lineRule="auto"/>
              <w:rPr>
                <w:rFonts w:ascii="Arial Narrow" w:hAnsi="Arial Narrow" w:cs="Calibri"/>
                <w:noProof/>
                <w:sz w:val="16"/>
                <w:szCs w:val="16"/>
              </w:rPr>
            </w:pPr>
            <w:r w:rsidRPr="067A32E3">
              <w:rPr>
                <w:rFonts w:ascii="Arial Narrow" w:hAnsi="Arial Narrow" w:cs="Calibri"/>
                <w:noProof/>
                <w:sz w:val="16"/>
                <w:szCs w:val="16"/>
              </w:rPr>
              <w:t>This document shall include as an annex</w:t>
            </w:r>
            <w:r w:rsidR="20B84B91" w:rsidRPr="58A043CB">
              <w:rPr>
                <w:rFonts w:ascii="Arial Narrow" w:hAnsi="Arial Narrow" w:cs="Calibri"/>
                <w:noProof/>
                <w:sz w:val="16"/>
                <w:szCs w:val="16"/>
              </w:rPr>
              <w:t xml:space="preserve"> the following </w:t>
            </w:r>
            <w:r w:rsidR="20B84B91" w:rsidRPr="5D27361B">
              <w:rPr>
                <w:rFonts w:ascii="Arial Narrow" w:hAnsi="Arial Narrow" w:cs="Calibri"/>
                <w:noProof/>
                <w:sz w:val="16"/>
                <w:szCs w:val="16"/>
              </w:rPr>
              <w:t>documentary evidence:</w:t>
            </w:r>
          </w:p>
          <w:p w14:paraId="24B8AA1C" w14:textId="5A00179D" w:rsidR="00DC722F" w:rsidRPr="00EB48FF" w:rsidRDefault="60C8C21A" w:rsidP="5D27361B">
            <w:pPr>
              <w:spacing w:after="0" w:line="240" w:lineRule="auto"/>
              <w:rPr>
                <w:rFonts w:ascii="Arial Narrow" w:hAnsi="Arial Narrow"/>
                <w:noProof/>
                <w:sz w:val="16"/>
                <w:szCs w:val="16"/>
              </w:rPr>
            </w:pPr>
            <w:r w:rsidRPr="60C8C21A">
              <w:rPr>
                <w:rFonts w:ascii="Arial Narrow" w:hAnsi="Arial Narrow" w:cs="Calibri"/>
                <w:noProof/>
                <w:sz w:val="16"/>
                <w:szCs w:val="16"/>
              </w:rPr>
              <w:t xml:space="preserve">a) the certificate of entry into operation of the national platforms or information systems through </w:t>
            </w:r>
            <w:r w:rsidRPr="60C8C21A">
              <w:rPr>
                <w:rFonts w:ascii="Arial Narrow" w:eastAsia="Calibri" w:hAnsi="Arial Narrow" w:cs="Times New Roman"/>
                <w:noProof/>
                <w:sz w:val="16"/>
                <w:szCs w:val="16"/>
              </w:rPr>
              <w:t>shared cloud services</w:t>
            </w:r>
            <w:r w:rsidRPr="60C8C21A">
              <w:rPr>
                <w:rFonts w:ascii="Arial Narrow" w:hAnsi="Arial Narrow" w:cs="Calibri"/>
                <w:noProof/>
                <w:sz w:val="16"/>
                <w:szCs w:val="16"/>
              </w:rPr>
              <w:t xml:space="preserve">, </w:t>
            </w:r>
            <w:r w:rsidRPr="00EB48FF">
              <w:rPr>
                <w:rFonts w:ascii="Arial Narrow" w:hAnsi="Arial Narrow"/>
                <w:sz w:val="16"/>
                <w:szCs w:val="16"/>
              </w:rPr>
              <w:t xml:space="preserve">including </w:t>
            </w:r>
            <w:r w:rsidRPr="002C35F1">
              <w:rPr>
                <w:rFonts w:ascii="Arial Narrow" w:hAnsi="Arial Narrow"/>
                <w:sz w:val="16"/>
                <w:szCs w:val="16"/>
              </w:rPr>
              <w:t xml:space="preserve">capacity </w:t>
            </w:r>
            <w:r w:rsidRPr="00EB48FF">
              <w:rPr>
                <w:rFonts w:ascii="Arial Narrow" w:hAnsi="Arial Narrow"/>
                <w:strike/>
                <w:sz w:val="16"/>
                <w:szCs w:val="16"/>
              </w:rPr>
              <w:t xml:space="preserve"> </w:t>
            </w:r>
            <w:r w:rsidR="7ECD41BF" w:rsidRPr="51781468">
              <w:rPr>
                <w:rFonts w:ascii="Arial Narrow" w:hAnsi="Arial Narrow"/>
                <w:sz w:val="16"/>
                <w:szCs w:val="16"/>
              </w:rPr>
              <w:t>balancing</w:t>
            </w:r>
            <w:r w:rsidRPr="00EB48FF">
              <w:rPr>
                <w:rFonts w:ascii="Arial Narrow" w:hAnsi="Arial Narrow"/>
                <w:sz w:val="16"/>
                <w:szCs w:val="16"/>
              </w:rPr>
              <w:t xml:space="preserve"> and backup recovery in a physically remote data centre</w:t>
            </w:r>
            <w:r w:rsidR="00D35754">
              <w:rPr>
                <w:rFonts w:ascii="Arial Narrow" w:hAnsi="Arial Narrow"/>
                <w:sz w:val="16"/>
                <w:szCs w:val="16"/>
              </w:rPr>
              <w:t xml:space="preserve"> issued by </w:t>
            </w:r>
            <w:r w:rsidR="00B97B2F">
              <w:rPr>
                <w:rFonts w:ascii="Arial Narrow" w:hAnsi="Arial Narrow"/>
                <w:sz w:val="16"/>
                <w:szCs w:val="16"/>
              </w:rPr>
              <w:t xml:space="preserve">each of </w:t>
            </w:r>
            <w:r w:rsidR="00D35754">
              <w:rPr>
                <w:rFonts w:ascii="Arial Narrow" w:hAnsi="Arial Narrow"/>
                <w:sz w:val="16"/>
                <w:szCs w:val="16"/>
              </w:rPr>
              <w:t>the</w:t>
            </w:r>
            <w:r w:rsidR="00797E07">
              <w:rPr>
                <w:rFonts w:ascii="Arial Narrow" w:hAnsi="Arial Narrow"/>
                <w:sz w:val="16"/>
                <w:szCs w:val="16"/>
              </w:rPr>
              <w:t xml:space="preserve"> shared servi</w:t>
            </w:r>
            <w:r w:rsidR="00DA5667">
              <w:rPr>
                <w:rFonts w:ascii="Arial Narrow" w:hAnsi="Arial Narrow"/>
                <w:sz w:val="16"/>
                <w:szCs w:val="16"/>
              </w:rPr>
              <w:t>c</w:t>
            </w:r>
            <w:r w:rsidR="00797E07">
              <w:rPr>
                <w:rFonts w:ascii="Arial Narrow" w:hAnsi="Arial Narrow"/>
                <w:sz w:val="16"/>
                <w:szCs w:val="16"/>
              </w:rPr>
              <w:t>e</w:t>
            </w:r>
            <w:r w:rsidR="00A92B4A">
              <w:rPr>
                <w:rFonts w:ascii="Arial Narrow" w:hAnsi="Arial Narrow"/>
                <w:sz w:val="16"/>
                <w:szCs w:val="16"/>
              </w:rPr>
              <w:t>s</w:t>
            </w:r>
            <w:r w:rsidR="00797E07">
              <w:rPr>
                <w:rFonts w:ascii="Arial Narrow" w:hAnsi="Arial Narrow"/>
                <w:sz w:val="16"/>
                <w:szCs w:val="16"/>
              </w:rPr>
              <w:t xml:space="preserve"> providers</w:t>
            </w:r>
            <w:r w:rsidR="00CF405D">
              <w:rPr>
                <w:rFonts w:ascii="Arial Narrow" w:hAnsi="Arial Narrow"/>
                <w:sz w:val="16"/>
                <w:szCs w:val="16"/>
              </w:rPr>
              <w:t xml:space="preserve"> </w:t>
            </w:r>
            <w:r w:rsidR="006277E9">
              <w:rPr>
                <w:rFonts w:ascii="Arial Narrow" w:hAnsi="Arial Narrow"/>
                <w:sz w:val="16"/>
                <w:szCs w:val="16"/>
              </w:rPr>
              <w:t>listed in the description of the target</w:t>
            </w:r>
            <w:r w:rsidRPr="00EB48FF">
              <w:rPr>
                <w:rFonts w:ascii="Arial Narrow" w:hAnsi="Arial Narrow"/>
                <w:noProof/>
                <w:sz w:val="16"/>
                <w:szCs w:val="16"/>
              </w:rPr>
              <w:t>;</w:t>
            </w:r>
          </w:p>
          <w:p w14:paraId="0C2C8D40" w14:textId="3FC292A8" w:rsidR="00DC722F" w:rsidRPr="00CA1172" w:rsidRDefault="08F5EA1C" w:rsidP="00DC722F">
            <w:pPr>
              <w:spacing w:after="0" w:line="240" w:lineRule="auto"/>
              <w:rPr>
                <w:rFonts w:ascii="Arial Narrow" w:hAnsi="Arial Narrow" w:cs="Calibri"/>
                <w:noProof/>
                <w:sz w:val="16"/>
                <w:szCs w:val="16"/>
              </w:rPr>
            </w:pPr>
            <w:r w:rsidRPr="00EB48FF">
              <w:rPr>
                <w:rFonts w:ascii="Arial Narrow" w:hAnsi="Arial Narrow"/>
                <w:noProof/>
                <w:sz w:val="16"/>
                <w:szCs w:val="16"/>
              </w:rPr>
              <w:t xml:space="preserve">b) </w:t>
            </w:r>
            <w:r w:rsidRPr="00EB48FF">
              <w:rPr>
                <w:rFonts w:ascii="Arial Narrow" w:hAnsi="Arial Narrow" w:cs="Calibri"/>
                <w:noProof/>
                <w:sz w:val="16"/>
                <w:szCs w:val="16"/>
              </w:rPr>
              <w:t>descriptions of the integration</w:t>
            </w:r>
            <w:r w:rsidRPr="5D27361B">
              <w:rPr>
                <w:rFonts w:ascii="Arial Narrow" w:hAnsi="Arial Narrow" w:cs="Calibri"/>
                <w:noProof/>
                <w:sz w:val="16"/>
                <w:szCs w:val="16"/>
              </w:rPr>
              <w:t xml:space="preserve"> of the public administration information systems and platforms in the national federated cloud</w:t>
            </w:r>
            <w:r w:rsidR="00272114">
              <w:rPr>
                <w:rFonts w:ascii="Arial Narrow" w:hAnsi="Arial Narrow" w:cs="Calibri"/>
                <w:noProof/>
                <w:sz w:val="16"/>
                <w:szCs w:val="16"/>
              </w:rPr>
              <w:t>.</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562DE7C" w14:textId="623DF848" w:rsidR="00DC722F" w:rsidRPr="00CA1172" w:rsidRDefault="005D394D" w:rsidP="00DC722F">
            <w:pPr>
              <w:spacing w:after="0" w:line="240" w:lineRule="auto"/>
              <w:rPr>
                <w:rFonts w:ascii="Arial Narrow" w:eastAsia="Calibri" w:hAnsi="Arial Narrow" w:cs="Times New Roman"/>
                <w:noProof/>
                <w:sz w:val="16"/>
                <w:szCs w:val="16"/>
              </w:rPr>
            </w:pPr>
            <w:r w:rsidRPr="005D394D">
              <w:rPr>
                <w:rFonts w:ascii="Arial Narrow" w:eastAsia="Calibri" w:hAnsi="Arial Narrow" w:cs="Times New Roman"/>
                <w:noProof/>
                <w:sz w:val="16"/>
                <w:szCs w:val="16"/>
              </w:rPr>
              <w:t>The target shall be considered to be fulfilled when each of the four shared services providers (Latvia Radio and Television Centre, National Library of Latvia, Ministry of Interior Affairs Information Centre, Ministry of Agriculture) operates at least one national platform or information system through shared cloud services, including capacity balancing and backup recovery in a physically remote data centre.</w:t>
            </w:r>
          </w:p>
        </w:tc>
      </w:tr>
      <w:tr w:rsidR="00A02CD2" w:rsidRPr="00CA1172" w14:paraId="26D14422"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D203B5B" w14:textId="77777777" w:rsidR="00DC722F" w:rsidRPr="00CA1172" w:rsidRDefault="00DC722F" w:rsidP="00DC722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36</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3ECA25C" w14:textId="77777777" w:rsidR="00DC722F" w:rsidRPr="00F73B36" w:rsidRDefault="00DC722F" w:rsidP="00DC722F">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 xml:space="preserve">2.1.2.2.i. </w:t>
            </w:r>
          </w:p>
          <w:p w14:paraId="53808C4B" w14:textId="381D7F49"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National Federated Cloud of Latvia</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592EAD9" w14:textId="0FE08888"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04832E3" w14:textId="12A43E5D" w:rsidR="00DC722F" w:rsidRPr="00F73B36" w:rsidRDefault="00DC722F" w:rsidP="00DC722F">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Number of platforms or systems operated by shared service providers through shared cloud services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1CD5272D" w14:textId="77777777" w:rsidR="00DC722F" w:rsidRPr="00F73B36" w:rsidRDefault="00DC722F" w:rsidP="00DC722F">
            <w:pPr>
              <w:spacing w:after="0" w:line="240" w:lineRule="auto"/>
              <w:rPr>
                <w:rFonts w:ascii="Arial Narrow" w:eastAsia="Calibri"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84CB4CD" w14:textId="0F79F7F6"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1C0F2F0" w14:textId="555E501A"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234D28F" w14:textId="45D4A77C"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10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0F7E64AF" w14:textId="09E58586"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EE951E8" w14:textId="46822BAB"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65954A8E" w14:textId="718B7366" w:rsidR="00DC722F" w:rsidRPr="00CA1172" w:rsidRDefault="00DC722F" w:rsidP="000C216B">
            <w:pPr>
              <w:spacing w:after="0" w:line="240" w:lineRule="auto"/>
              <w:rPr>
                <w:rFonts w:ascii="Arial Narrow" w:hAnsi="Arial Narrow" w:cs="Calibri"/>
                <w:noProof/>
                <w:sz w:val="16"/>
                <w:szCs w:val="16"/>
              </w:rPr>
            </w:pPr>
            <w:r w:rsidRPr="00CA1172">
              <w:rPr>
                <w:rFonts w:ascii="Arial Narrow" w:hAnsi="Arial Narrow" w:cs="Calibri"/>
                <w:noProof/>
                <w:sz w:val="16"/>
                <w:szCs w:val="16"/>
              </w:rPr>
              <w:t>Competence Centres/ 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B5A0659" w14:textId="1D6411A7" w:rsidR="00DC722F" w:rsidRPr="00CA1172" w:rsidRDefault="002C35F1" w:rsidP="00413833">
            <w:pPr>
              <w:spacing w:after="0" w:line="240" w:lineRule="auto"/>
              <w:rPr>
                <w:rFonts w:ascii="Arial Narrow" w:eastAsia="Calibri" w:hAnsi="Arial Narrow" w:cs="Times New Roman"/>
                <w:noProof/>
                <w:sz w:val="16"/>
                <w:szCs w:val="16"/>
              </w:rPr>
            </w:pPr>
            <w:r>
              <w:rPr>
                <w:rFonts w:ascii="Arial Narrow" w:eastAsia="Calibri" w:hAnsi="Arial Narrow" w:cs="Times New Roman"/>
                <w:noProof/>
                <w:sz w:val="16"/>
                <w:szCs w:val="16"/>
              </w:rPr>
              <w:t>F</w:t>
            </w:r>
            <w:r w:rsidR="33297EDA" w:rsidRPr="03FCC89C">
              <w:rPr>
                <w:rFonts w:ascii="Arial Narrow" w:eastAsia="Calibri" w:hAnsi="Arial Narrow" w:cs="Times New Roman"/>
                <w:noProof/>
                <w:sz w:val="16"/>
                <w:szCs w:val="16"/>
              </w:rPr>
              <w:t>or the purposes of the Operational Arrangements, activities related to load balancing contribute to capacity balancing.</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7B2593A" w14:textId="77777777" w:rsidR="00DC722F" w:rsidRPr="00CA1172" w:rsidRDefault="00DC722F" w:rsidP="00DC722F">
            <w:pPr>
              <w:spacing w:after="0" w:line="240" w:lineRule="auto"/>
              <w:rPr>
                <w:rFonts w:ascii="Arial Narrow" w:hAnsi="Arial Narrow" w:cs="Calibri"/>
                <w:noProof/>
                <w:sz w:val="16"/>
                <w:szCs w:val="16"/>
              </w:rPr>
            </w:pPr>
            <w:r w:rsidRPr="00CA1172">
              <w:rPr>
                <w:rFonts w:ascii="Arial Narrow" w:hAnsi="Arial Narrow" w:cs="Calibri"/>
                <w:noProof/>
                <w:sz w:val="16"/>
                <w:szCs w:val="16"/>
              </w:rPr>
              <w:t>A document duly justifying how the target (including all the constitutive elements) was satisfactorily fulfilled, with appropriate links to the underlying evidence.</w:t>
            </w:r>
          </w:p>
          <w:p w14:paraId="5015D831" w14:textId="77777777" w:rsidR="00DC722F" w:rsidRPr="00CA1172" w:rsidRDefault="00DC722F" w:rsidP="00DC722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7113ACA2" w14:textId="38E47803" w:rsidR="00DC722F" w:rsidRPr="00CA1172" w:rsidRDefault="5465C9A4" w:rsidP="7A86AF03">
            <w:pPr>
              <w:spacing w:after="0" w:line="240" w:lineRule="auto"/>
              <w:rPr>
                <w:rFonts w:ascii="Arial Narrow" w:hAnsi="Arial Narrow"/>
                <w:noProof/>
                <w:sz w:val="16"/>
                <w:szCs w:val="16"/>
              </w:rPr>
            </w:pPr>
            <w:r w:rsidRPr="7A86AF03">
              <w:rPr>
                <w:rFonts w:ascii="Arial Narrow" w:hAnsi="Arial Narrow" w:cs="Calibri"/>
                <w:noProof/>
                <w:sz w:val="16"/>
                <w:szCs w:val="16"/>
              </w:rPr>
              <w:t xml:space="preserve">a) copies of the certificates of entry into operation of </w:t>
            </w:r>
            <w:r w:rsidR="60C8C21A" w:rsidRPr="007A40EB">
              <w:rPr>
                <w:rFonts w:ascii="Arial Narrow" w:hAnsi="Arial Narrow" w:cs="Calibri"/>
                <w:noProof/>
                <w:sz w:val="16"/>
                <w:szCs w:val="16"/>
              </w:rPr>
              <w:t>10</w:t>
            </w:r>
            <w:r w:rsidRPr="00803637">
              <w:rPr>
                <w:rFonts w:ascii="Arial Narrow" w:hAnsi="Arial Narrow"/>
                <w:sz w:val="16"/>
              </w:rPr>
              <w:t xml:space="preserve"> public </w:t>
            </w:r>
            <w:r w:rsidR="60C8C21A" w:rsidRPr="007A40EB">
              <w:rPr>
                <w:rFonts w:ascii="Arial Narrow" w:hAnsi="Arial Narrow" w:cs="Calibri"/>
                <w:noProof/>
                <w:sz w:val="16"/>
                <w:szCs w:val="16"/>
              </w:rPr>
              <w:t>administration</w:t>
            </w:r>
            <w:r w:rsidRPr="00803637">
              <w:rPr>
                <w:rFonts w:ascii="Arial Narrow" w:hAnsi="Arial Narrow"/>
                <w:sz w:val="16"/>
              </w:rPr>
              <w:t xml:space="preserve"> platforms and</w:t>
            </w:r>
            <w:r w:rsidR="60C8C21A" w:rsidRPr="00803637">
              <w:rPr>
                <w:rFonts w:ascii="Arial Narrow" w:hAnsi="Arial Narrow"/>
                <w:sz w:val="16"/>
              </w:rPr>
              <w:t xml:space="preserve"> </w:t>
            </w:r>
            <w:r w:rsidR="60C8C21A" w:rsidRPr="007A40EB">
              <w:rPr>
                <w:rFonts w:ascii="Arial Narrow" w:hAnsi="Arial Narrow" w:cs="Calibri"/>
                <w:noProof/>
                <w:sz w:val="16"/>
                <w:szCs w:val="16"/>
              </w:rPr>
              <w:t>information systems</w:t>
            </w:r>
            <w:r w:rsidR="60C8C21A" w:rsidRPr="002C35F1">
              <w:rPr>
                <w:rFonts w:ascii="Arial Narrow" w:hAnsi="Arial Narrow" w:cs="Calibri"/>
                <w:noProof/>
                <w:sz w:val="16"/>
                <w:szCs w:val="16"/>
              </w:rPr>
              <w:t xml:space="preserve"> through shared cloud services, </w:t>
            </w:r>
            <w:r w:rsidR="60C8C21A" w:rsidRPr="007A40EB">
              <w:rPr>
                <w:rFonts w:ascii="Arial Narrow" w:hAnsi="Arial Narrow" w:cs="Calibri"/>
                <w:noProof/>
                <w:sz w:val="16"/>
                <w:szCs w:val="16"/>
              </w:rPr>
              <w:t xml:space="preserve">including capacity </w:t>
            </w:r>
            <w:r w:rsidR="7ECD41BF" w:rsidRPr="007A40EB">
              <w:rPr>
                <w:rFonts w:ascii="Arial Narrow" w:hAnsi="Arial Narrow" w:cs="Calibri"/>
                <w:noProof/>
                <w:sz w:val="16"/>
                <w:szCs w:val="16"/>
              </w:rPr>
              <w:lastRenderedPageBreak/>
              <w:t>balancing</w:t>
            </w:r>
            <w:r w:rsidR="60C8C21A" w:rsidRPr="00803637">
              <w:rPr>
                <w:rFonts w:ascii="Arial Narrow" w:hAnsi="Arial Narrow"/>
                <w:sz w:val="16"/>
              </w:rPr>
              <w:t xml:space="preserve"> and </w:t>
            </w:r>
            <w:r w:rsidR="60C8C21A" w:rsidRPr="007A40EB">
              <w:rPr>
                <w:rFonts w:ascii="Arial Narrow" w:hAnsi="Arial Narrow" w:cs="Calibri"/>
                <w:noProof/>
                <w:sz w:val="16"/>
                <w:szCs w:val="16"/>
              </w:rPr>
              <w:t>backup recovery in a physically remote data center</w:t>
            </w:r>
            <w:r w:rsidR="002C35F1">
              <w:rPr>
                <w:rFonts w:ascii="Arial Narrow" w:eastAsia="Calibri" w:hAnsi="Arial Narrow" w:cs="Times New Roman"/>
                <w:noProof/>
                <w:sz w:val="16"/>
                <w:szCs w:val="16"/>
              </w:rPr>
              <w:t>;</w:t>
            </w:r>
          </w:p>
          <w:p w14:paraId="22DF5E6B" w14:textId="7277E84D" w:rsidR="00DC722F" w:rsidRPr="00CA1172" w:rsidRDefault="26DC1622" w:rsidP="00DC722F">
            <w:pPr>
              <w:spacing w:after="0" w:line="240" w:lineRule="auto"/>
              <w:rPr>
                <w:rFonts w:ascii="Arial Narrow" w:hAnsi="Arial Narrow" w:cs="Calibri"/>
                <w:noProof/>
                <w:sz w:val="16"/>
                <w:szCs w:val="16"/>
                <w:lang w:val="en-US"/>
              </w:rPr>
            </w:pPr>
            <w:r w:rsidRPr="78C9C8D8">
              <w:rPr>
                <w:rFonts w:ascii="Arial Narrow" w:hAnsi="Arial Narrow" w:cs="Calibri"/>
                <w:noProof/>
                <w:sz w:val="16"/>
                <w:szCs w:val="16"/>
              </w:rPr>
              <w:t>b</w:t>
            </w:r>
            <w:r w:rsidR="00DC722F" w:rsidRPr="7A86AF03">
              <w:rPr>
                <w:rFonts w:ascii="Arial Narrow" w:hAnsi="Arial Narrow" w:cs="Calibri"/>
                <w:noProof/>
                <w:sz w:val="16"/>
                <w:szCs w:val="16"/>
              </w:rPr>
              <w:t>) descriptions of the integration of the public administration information systems and platforms in the national federated cloud.</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E35F3A7" w14:textId="308381C8" w:rsidR="00DC722F" w:rsidRPr="00CA1172" w:rsidRDefault="00AF28F8" w:rsidP="00DC722F">
            <w:pPr>
              <w:spacing w:after="0" w:line="240" w:lineRule="auto"/>
              <w:rPr>
                <w:rFonts w:ascii="Arial Narrow" w:eastAsia="Calibri" w:hAnsi="Arial Narrow" w:cs="Times New Roman"/>
                <w:noProof/>
                <w:sz w:val="16"/>
                <w:szCs w:val="16"/>
              </w:rPr>
            </w:pPr>
            <w:r w:rsidRPr="00AF28F8">
              <w:rPr>
                <w:rFonts w:ascii="Arial Narrow" w:eastAsia="Calibri" w:hAnsi="Arial Narrow" w:cs="Times New Roman"/>
                <w:noProof/>
                <w:sz w:val="16"/>
                <w:szCs w:val="16"/>
              </w:rPr>
              <w:lastRenderedPageBreak/>
              <w:t>The target shall be considered to be fulfilled when four shared service providers taken together (Latvia Radio and Television Centre, National Library of Latvia, Ministry of Interior Affairs Information Centre, Ministry of Agriculture) operate at least ten public administration platforms or information systems through shared cloud services, including capacity balancing and backup recovery in a physically remote data center.</w:t>
            </w:r>
          </w:p>
        </w:tc>
      </w:tr>
      <w:tr w:rsidR="00A02CD2" w:rsidRPr="00CA1172" w14:paraId="1BDCCBD2"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452F8692" w14:textId="77777777" w:rsidR="00DC722F" w:rsidRPr="00CA1172" w:rsidRDefault="00DC722F" w:rsidP="00DC722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37</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B254F3E" w14:textId="77777777" w:rsidR="00DC722F" w:rsidRPr="00F73B36" w:rsidRDefault="00DC722F" w:rsidP="00DC722F">
            <w:pPr>
              <w:spacing w:before="120" w:after="12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 xml:space="preserve">2.1.3.r. </w:t>
            </w:r>
          </w:p>
          <w:p w14:paraId="016CA87E" w14:textId="215DDFE8"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Development of the national economic data and digital services economy</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0888CFD" w14:textId="6B40756D"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195ADFC" w14:textId="655774D6" w:rsidR="00DC722F" w:rsidRPr="00F73B36" w:rsidRDefault="00DC722F" w:rsidP="00DC722F">
            <w:pPr>
              <w:spacing w:after="0" w:line="240" w:lineRule="auto"/>
              <w:rPr>
                <w:rFonts w:ascii="Arial Narrow" w:eastAsia="Calibri" w:hAnsi="Arial Narrow" w:cs="Times New Roman"/>
                <w:noProof/>
                <w:sz w:val="16"/>
                <w:szCs w:val="16"/>
              </w:rPr>
            </w:pPr>
            <w:r w:rsidRPr="00F73B36">
              <w:rPr>
                <w:rFonts w:ascii="Arial Narrow" w:eastAsia="Calibri" w:hAnsi="Arial Narrow" w:cs="Times New Roman"/>
                <w:noProof/>
                <w:sz w:val="16"/>
                <w:szCs w:val="16"/>
              </w:rPr>
              <w:t>Entry into force of the  legal framework for receiving support in the field of transformation of economic data management</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6408D50" w14:textId="581405B7"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Entry into force of the legal framework</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257A1E11" w14:textId="20BAB19B"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 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8E02A25" w14:textId="64CD09FD"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ABDC195" w14:textId="43E24041"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  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CB8396F" w14:textId="6333E837"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2803C07" w14:textId="64370B34" w:rsidR="00DC722F" w:rsidRPr="00F73B36" w:rsidRDefault="00DC722F" w:rsidP="00DC722F">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6FF22FF" w14:textId="0318B3FA" w:rsidR="00DC722F" w:rsidRPr="00CA1172" w:rsidRDefault="00DC722F" w:rsidP="000C216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74EE6ED2" w14:textId="77777777" w:rsidR="00DC722F" w:rsidRPr="00CA1172" w:rsidRDefault="00DC722F" w:rsidP="00DC722F">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7A1E547D" w14:textId="77777777" w:rsidR="00DC722F" w:rsidRPr="00CA1172" w:rsidRDefault="00DC722F" w:rsidP="00DC722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89C3651" w14:textId="4EB74048" w:rsidR="00DC722F" w:rsidRPr="00CA1172" w:rsidRDefault="0000661D" w:rsidP="00DC722F">
            <w:pPr>
              <w:spacing w:after="0" w:line="240" w:lineRule="auto"/>
              <w:rPr>
                <w:rFonts w:ascii="Arial Narrow" w:eastAsia="Calibri" w:hAnsi="Arial Narrow" w:cs="Times New Roman"/>
                <w:noProof/>
                <w:sz w:val="16"/>
                <w:szCs w:val="16"/>
              </w:rPr>
            </w:pPr>
            <w:r w:rsidRPr="0000661D">
              <w:rPr>
                <w:rFonts w:ascii="Arial Narrow" w:eastAsia="Calibri" w:hAnsi="Arial Narrow" w:cs="Times New Roman"/>
                <w:noProof/>
                <w:sz w:val="16"/>
                <w:szCs w:val="16"/>
              </w:rPr>
              <w:t>Entry into force of the legal framework for granting support in the field of transformation of economic data management harmonised by the Cabinet of Ministers</w:t>
            </w:r>
          </w:p>
        </w:tc>
      </w:tr>
      <w:tr w:rsidR="00A02CD2" w:rsidRPr="00CA1172" w14:paraId="5623CB55"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0083FDA7" w14:textId="77777777" w:rsidR="0055208E" w:rsidRPr="00CA1172" w:rsidRDefault="0055208E" w:rsidP="0055208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38</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ECEEFA1" w14:textId="77777777" w:rsidR="0055208E" w:rsidRPr="00F73B36" w:rsidRDefault="0055208E" w:rsidP="0055208E">
            <w:pPr>
              <w:spacing w:before="120" w:after="120" w:line="240" w:lineRule="auto"/>
              <w:rPr>
                <w:rFonts w:ascii="Arial Narrow" w:eastAsia="Calibri" w:hAnsi="Arial Narrow" w:cs="Times New Roman"/>
                <w:b/>
                <w:sz w:val="16"/>
                <w:szCs w:val="16"/>
              </w:rPr>
            </w:pPr>
            <w:r w:rsidRPr="00F73B36">
              <w:rPr>
                <w:rFonts w:ascii="Arial Narrow" w:eastAsia="Calibri" w:hAnsi="Arial Narrow" w:cs="Times New Roman"/>
                <w:b/>
                <w:bCs/>
                <w:noProof/>
                <w:sz w:val="16"/>
                <w:szCs w:val="16"/>
              </w:rPr>
              <w:t xml:space="preserve">2.1.3.r. </w:t>
            </w:r>
          </w:p>
          <w:p w14:paraId="2B46D137" w14:textId="33CB9A74"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b/>
                <w:bCs/>
                <w:noProof/>
                <w:sz w:val="16"/>
                <w:szCs w:val="16"/>
              </w:rPr>
              <w:t>Development of the national economic data and digital services economy</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56D4EFFD" w14:textId="5058EC11"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4207A1EA" w14:textId="093880BB"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Legal framework for the functioning of the national platform for the circulation of data</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9DB6227" w14:textId="7A28AC92"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Entry into force of the legal framework</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0514B55" w14:textId="6644459A"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 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9C3DB90" w14:textId="7A169502"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9CAFB6E" w14:textId="18B05051"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  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B1C75D0" w14:textId="5F55AAA6"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3DE09803" w14:textId="04F891A3" w:rsidR="0055208E" w:rsidRPr="00F73B36" w:rsidRDefault="0055208E" w:rsidP="0055208E">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2DA12CB" w14:textId="678AB74A" w:rsidR="0055208E" w:rsidRPr="00CA1172" w:rsidRDefault="0055208E" w:rsidP="000C216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730FC731" w14:textId="77777777" w:rsidR="0055208E" w:rsidRPr="00CA1172" w:rsidRDefault="0055208E" w:rsidP="0055208E">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F598DA6" w14:textId="77777777" w:rsidR="0055208E" w:rsidRPr="00CA1172" w:rsidRDefault="0055208E" w:rsidP="0055208E">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8E30C16" w14:textId="77777777" w:rsidR="00A034D0" w:rsidRPr="00A034D0" w:rsidRDefault="00A034D0" w:rsidP="00A034D0">
            <w:pPr>
              <w:spacing w:before="120" w:after="120" w:line="240" w:lineRule="auto"/>
              <w:rPr>
                <w:rFonts w:ascii="Arial Narrow" w:eastAsia="Calibri" w:hAnsi="Arial Narrow" w:cs="Times New Roman"/>
                <w:noProof/>
                <w:sz w:val="16"/>
                <w:szCs w:val="16"/>
              </w:rPr>
            </w:pPr>
            <w:r w:rsidRPr="00A034D0">
              <w:rPr>
                <w:rFonts w:ascii="Arial Narrow" w:eastAsia="Calibri" w:hAnsi="Arial Narrow" w:cs="Times New Roman"/>
                <w:noProof/>
                <w:sz w:val="16"/>
                <w:szCs w:val="16"/>
              </w:rPr>
              <w:t>The successful implementation of the reform shall be ensured by entry into force of the legal framework specifying the following aspects of the national platform:</w:t>
            </w:r>
          </w:p>
          <w:p w14:paraId="59536A14" w14:textId="77777777" w:rsidR="00A034D0" w:rsidRPr="00A034D0" w:rsidRDefault="00A034D0" w:rsidP="000625B0">
            <w:pPr>
              <w:pStyle w:val="ListParagraph"/>
              <w:numPr>
                <w:ilvl w:val="0"/>
                <w:numId w:val="74"/>
              </w:numPr>
              <w:spacing w:before="120" w:after="120" w:line="240" w:lineRule="auto"/>
              <w:rPr>
                <w:rFonts w:ascii="Arial Narrow" w:eastAsia="Calibri" w:hAnsi="Arial Narrow" w:cs="Times New Roman"/>
                <w:noProof/>
                <w:sz w:val="16"/>
                <w:szCs w:val="16"/>
              </w:rPr>
            </w:pPr>
            <w:r w:rsidRPr="00A034D0">
              <w:rPr>
                <w:rFonts w:ascii="Arial Narrow" w:eastAsia="Calibri" w:hAnsi="Arial Narrow" w:cs="Times New Roman"/>
                <w:noProof/>
                <w:sz w:val="16"/>
                <w:szCs w:val="16"/>
              </w:rPr>
              <w:t>data sharing management, including the data exchange process in the central data exchange platform;</w:t>
            </w:r>
          </w:p>
          <w:p w14:paraId="7019630B" w14:textId="77777777" w:rsidR="00A034D0" w:rsidRPr="00A034D0" w:rsidRDefault="00A034D0" w:rsidP="000625B0">
            <w:pPr>
              <w:pStyle w:val="ListParagraph"/>
              <w:numPr>
                <w:ilvl w:val="0"/>
                <w:numId w:val="74"/>
              </w:numPr>
              <w:spacing w:before="120" w:after="120" w:line="240" w:lineRule="auto"/>
              <w:rPr>
                <w:rFonts w:ascii="Arial Narrow" w:eastAsia="Calibri" w:hAnsi="Arial Narrow" w:cs="Times New Roman"/>
                <w:noProof/>
                <w:sz w:val="16"/>
                <w:szCs w:val="16"/>
              </w:rPr>
            </w:pPr>
            <w:r w:rsidRPr="00A034D0">
              <w:rPr>
                <w:rFonts w:ascii="Arial Narrow" w:eastAsia="Calibri" w:hAnsi="Arial Narrow" w:cs="Times New Roman"/>
                <w:noProof/>
                <w:sz w:val="16"/>
                <w:szCs w:val="16"/>
              </w:rPr>
              <w:t>the rights and duties of the participating institutions for the sharing and circulation of data within the central data exchange platform,</w:t>
            </w:r>
          </w:p>
          <w:p w14:paraId="0740A5C3" w14:textId="6B9E56C6" w:rsidR="0055208E" w:rsidRPr="00A034D0" w:rsidRDefault="00A034D0" w:rsidP="000625B0">
            <w:pPr>
              <w:pStyle w:val="ListParagraph"/>
              <w:numPr>
                <w:ilvl w:val="0"/>
                <w:numId w:val="74"/>
              </w:numPr>
              <w:spacing w:after="0" w:line="240" w:lineRule="auto"/>
              <w:rPr>
                <w:rFonts w:ascii="Arial Narrow" w:eastAsiaTheme="minorEastAsia" w:hAnsi="Arial Narrow" w:cs="Times New Roman"/>
                <w:noProof/>
                <w:sz w:val="16"/>
                <w:szCs w:val="16"/>
                <w:lang w:val="en-US"/>
              </w:rPr>
            </w:pPr>
            <w:r w:rsidRPr="00A034D0">
              <w:rPr>
                <w:rFonts w:ascii="Arial Narrow" w:eastAsia="Calibri" w:hAnsi="Arial Narrow" w:cs="Times New Roman"/>
                <w:noProof/>
                <w:sz w:val="16"/>
                <w:szCs w:val="16"/>
              </w:rPr>
              <w:t>uniformed and facilitated processing of personal data within the central data exchange platform.</w:t>
            </w:r>
          </w:p>
        </w:tc>
      </w:tr>
      <w:tr w:rsidR="00A02CD2" w:rsidRPr="00CA1172" w14:paraId="489B4819" w14:textId="77777777" w:rsidTr="00803637">
        <w:trPr>
          <w:trHeight w:val="886"/>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363C5D23" w14:textId="77777777" w:rsidR="00F73AF6" w:rsidRPr="00CA1172" w:rsidRDefault="00F73AF6" w:rsidP="00F73AF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39</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310D72F" w14:textId="77777777" w:rsidR="00F73AF6" w:rsidRPr="000625B0" w:rsidRDefault="00F73AF6" w:rsidP="00F73AF6">
            <w:pPr>
              <w:spacing w:before="120" w:after="120" w:line="240" w:lineRule="auto"/>
              <w:rPr>
                <w:rFonts w:ascii="Arial Narrow" w:eastAsia="Calibri" w:hAnsi="Arial Narrow" w:cs="Times New Roman"/>
                <w:b/>
                <w:bCs/>
                <w:noProof/>
                <w:sz w:val="16"/>
                <w:szCs w:val="16"/>
              </w:rPr>
            </w:pPr>
            <w:r w:rsidRPr="000625B0">
              <w:rPr>
                <w:rFonts w:ascii="Arial Narrow" w:eastAsia="Calibri" w:hAnsi="Arial Narrow" w:cs="Times New Roman"/>
                <w:b/>
                <w:bCs/>
                <w:noProof/>
                <w:sz w:val="16"/>
                <w:szCs w:val="16"/>
              </w:rPr>
              <w:t xml:space="preserve">2.1.3.1.i. </w:t>
            </w:r>
          </w:p>
          <w:p w14:paraId="27FFA585" w14:textId="081BDF19" w:rsidR="00F73AF6" w:rsidRPr="00F73B36" w:rsidRDefault="00F73AF6" w:rsidP="00F73AF6">
            <w:pPr>
              <w:spacing w:after="0" w:line="240" w:lineRule="auto"/>
              <w:rPr>
                <w:rFonts w:ascii="Arial Narrow" w:eastAsia="Calibri" w:hAnsi="Arial Narrow" w:cs="Times New Roman"/>
                <w:b/>
                <w:noProof/>
                <w:sz w:val="16"/>
                <w:szCs w:val="16"/>
              </w:rPr>
            </w:pPr>
            <w:r w:rsidRPr="000625B0">
              <w:rPr>
                <w:rFonts w:ascii="Arial Narrow" w:eastAsia="Calibri" w:hAnsi="Arial Narrow" w:cs="Times New Roman"/>
                <w:b/>
                <w:bCs/>
                <w:noProof/>
                <w:sz w:val="16"/>
                <w:szCs w:val="16"/>
              </w:rPr>
              <w:t>Data availability, sharing and analysis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57DAC45" w14:textId="34DD117E"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11469B73" w14:textId="0E36E71F"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Sectors for which relevant datasets are available on the national data circulation platforms, including controlled distribution platforms, </w:t>
            </w:r>
            <w:r w:rsidRPr="00F73B36">
              <w:rPr>
                <w:rFonts w:ascii="Arial Narrow" w:eastAsia="Calibri" w:hAnsi="Arial Narrow" w:cs="Times New Roman"/>
                <w:noProof/>
                <w:sz w:val="16"/>
                <w:szCs w:val="16"/>
              </w:rPr>
              <w:lastRenderedPageBreak/>
              <w:t>geoportal or open data portals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CC65016" w14:textId="0D8E6273"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lastRenderedPageBreak/>
              <w:t xml:space="preserv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EFB3682" w14:textId="46FFDB03"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666DCE3" w14:textId="6E6C6753"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334CB20" w14:textId="4AB62B1F"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10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B618296" w14:textId="440CC8A1"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6DB86FC" w14:textId="07BD4011"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ED67139" w14:textId="5B066B83" w:rsidR="00F73AF6" w:rsidRPr="00CA1172" w:rsidRDefault="00F73AF6" w:rsidP="00F73AF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w:t>
            </w:r>
            <w:r>
              <w:rPr>
                <w:rFonts w:ascii="Arial Narrow" w:hAnsi="Arial Narrow" w:cs="Calibri"/>
                <w:noProof/>
                <w:sz w:val="16"/>
                <w:szCs w:val="16"/>
              </w:rPr>
              <w:t>t</w:t>
            </w:r>
            <w:r w:rsidRPr="00CA1172">
              <w:rPr>
                <w:rFonts w:ascii="Arial Narrow" w:hAnsi="Arial Narrow" w:cs="Calibri"/>
                <w:noProof/>
                <w:sz w:val="16"/>
                <w:szCs w:val="16"/>
              </w:rPr>
              <w:t>/solution controllers</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3C28553" w14:textId="77777777" w:rsidR="00F73AF6" w:rsidRPr="00CA1172" w:rsidRDefault="00F73AF6" w:rsidP="00F73AF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881B764" w14:textId="77777777" w:rsidR="00F73AF6" w:rsidRPr="00CA1172" w:rsidRDefault="00F73AF6" w:rsidP="00F73AF6">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636542EE" w14:textId="77777777" w:rsidR="00F73AF6" w:rsidRPr="00CA1172" w:rsidRDefault="00F73AF6" w:rsidP="00F73AF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3EC588DE" w14:textId="14BBE78C" w:rsidR="00F73AF6" w:rsidRPr="00CA1172" w:rsidRDefault="679ECCC9" w:rsidP="000625B0">
            <w:pPr>
              <w:numPr>
                <w:ilvl w:val="0"/>
                <w:numId w:val="61"/>
              </w:numPr>
              <w:spacing w:after="0" w:line="240" w:lineRule="auto"/>
              <w:contextualSpacing/>
              <w:rPr>
                <w:rFonts w:ascii="Arial Narrow" w:hAnsi="Arial Narrow" w:cs="Calibri"/>
                <w:noProof/>
                <w:sz w:val="16"/>
                <w:szCs w:val="16"/>
                <w:lang w:val="en-US"/>
              </w:rPr>
            </w:pPr>
            <w:r w:rsidRPr="7A86AF03">
              <w:rPr>
                <w:rFonts w:ascii="Arial Narrow" w:hAnsi="Arial Narrow" w:cs="Calibri"/>
                <w:noProof/>
                <w:sz w:val="16"/>
                <w:szCs w:val="16"/>
                <w:lang w:val="en-US"/>
              </w:rPr>
              <w:t xml:space="preserve">description of relevant datasets available in the </w:t>
            </w:r>
            <w:r w:rsidR="1BBD712A" w:rsidRPr="34D32EEB">
              <w:rPr>
                <w:rFonts w:ascii="Arial Narrow" w:hAnsi="Arial Narrow" w:cs="Calibri"/>
                <w:sz w:val="16"/>
                <w:szCs w:val="16"/>
                <w:lang w:val="en-US"/>
              </w:rPr>
              <w:t>national centralised data management and dissemination platforms</w:t>
            </w:r>
            <w:r w:rsidR="00FB1664">
              <w:rPr>
                <w:rFonts w:ascii="Arial Narrow" w:hAnsi="Arial Narrow" w:cs="Calibri"/>
                <w:noProof/>
                <w:sz w:val="16"/>
                <w:szCs w:val="16"/>
                <w:lang w:val="en-US"/>
              </w:rPr>
              <w:t>;</w:t>
            </w:r>
          </w:p>
          <w:p w14:paraId="3B206F69" w14:textId="77777777" w:rsidR="00F73AF6" w:rsidRPr="00CA1172" w:rsidRDefault="00F73AF6" w:rsidP="000625B0">
            <w:pPr>
              <w:numPr>
                <w:ilvl w:val="0"/>
                <w:numId w:val="61"/>
              </w:numPr>
              <w:spacing w:after="0" w:line="240" w:lineRule="auto"/>
              <w:contextualSpacing/>
              <w:rPr>
                <w:rFonts w:ascii="Arial Narrow" w:hAnsi="Arial Narrow"/>
                <w:sz w:val="16"/>
                <w:szCs w:val="16"/>
                <w:lang w:val="lv"/>
              </w:rPr>
            </w:pPr>
            <w:r w:rsidRPr="00CA1172">
              <w:rPr>
                <w:rFonts w:ascii="Arial Narrow" w:hAnsi="Arial Narrow" w:cs="Calibri"/>
                <w:noProof/>
                <w:sz w:val="16"/>
                <w:szCs w:val="16"/>
                <w:lang w:val="en-US"/>
              </w:rPr>
              <w:lastRenderedPageBreak/>
              <w:t xml:space="preserve">copy of the certificate of completion </w:t>
            </w:r>
            <w:r w:rsidRPr="00CA1172">
              <w:rPr>
                <w:rFonts w:ascii="Arial Narrow" w:eastAsia="Arial Narrow" w:hAnsi="Arial Narrow" w:cs="Arial Narrow"/>
                <w:noProof/>
                <w:sz w:val="16"/>
                <w:szCs w:val="16"/>
                <w:lang w:val="lv"/>
              </w:rPr>
              <w:t>signed by the contractor and the contracting authority attesting the finalisation of the project.</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24180597" w14:textId="4DA8C184" w:rsidR="00F73AF6" w:rsidRPr="00F73AF6" w:rsidRDefault="00F73AF6" w:rsidP="00F73AF6">
            <w:pPr>
              <w:spacing w:after="0" w:line="240" w:lineRule="auto"/>
              <w:rPr>
                <w:rFonts w:ascii="Arial Narrow" w:eastAsia="Calibri" w:hAnsi="Arial Narrow" w:cs="Times New Roman"/>
                <w:noProof/>
                <w:sz w:val="16"/>
                <w:szCs w:val="16"/>
              </w:rPr>
            </w:pPr>
            <w:r w:rsidRPr="00F73AF6">
              <w:rPr>
                <w:rFonts w:ascii="Arial Narrow" w:hAnsi="Arial Narrow" w:cs="Times New Roman"/>
                <w:sz w:val="16"/>
                <w:szCs w:val="16"/>
              </w:rPr>
              <w:lastRenderedPageBreak/>
              <w:t>The national centralised data management and dissemination platforms shall provide access to datasets covering at least 10 different sectors and areas of public administration, including the following 8 sectors and areas: business, science, environment, finance, public procurement, healthcare, veterinary and agriculture (geospatial data).</w:t>
            </w:r>
          </w:p>
        </w:tc>
      </w:tr>
      <w:tr w:rsidR="00A02CD2" w:rsidRPr="00CA1172" w14:paraId="0AFEE352"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0829C38C" w14:textId="77777777" w:rsidR="00F73AF6" w:rsidRPr="00CA1172" w:rsidRDefault="00F73AF6" w:rsidP="00F73AF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40</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DBEA867" w14:textId="77777777" w:rsidR="00F73AF6" w:rsidRPr="000625B0" w:rsidRDefault="00F73AF6" w:rsidP="00F73AF6">
            <w:pPr>
              <w:spacing w:before="120" w:after="120" w:line="240" w:lineRule="auto"/>
              <w:rPr>
                <w:rFonts w:ascii="Arial Narrow" w:hAnsi="Arial Narrow" w:cs="Times New Roman"/>
                <w:b/>
                <w:bCs/>
                <w:noProof/>
                <w:sz w:val="16"/>
                <w:szCs w:val="16"/>
              </w:rPr>
            </w:pPr>
            <w:r w:rsidRPr="000625B0">
              <w:rPr>
                <w:rFonts w:ascii="Arial Narrow" w:eastAsia="Calibri" w:hAnsi="Arial Narrow" w:cs="Times New Roman"/>
                <w:b/>
                <w:bCs/>
                <w:noProof/>
                <w:sz w:val="16"/>
                <w:szCs w:val="16"/>
              </w:rPr>
              <w:t xml:space="preserve">2.2.1.r. </w:t>
            </w:r>
          </w:p>
          <w:p w14:paraId="31BFBC58" w14:textId="564F4B0A" w:rsidR="00F73AF6" w:rsidRPr="000625B0" w:rsidRDefault="00F73AF6" w:rsidP="00F73AF6">
            <w:pPr>
              <w:spacing w:after="0" w:line="240" w:lineRule="auto"/>
              <w:rPr>
                <w:rFonts w:ascii="Arial Narrow" w:hAnsi="Arial Narrow" w:cs="Times New Roman"/>
                <w:b/>
                <w:bCs/>
                <w:noProof/>
                <w:sz w:val="16"/>
                <w:szCs w:val="16"/>
              </w:rPr>
            </w:pPr>
            <w:r w:rsidRPr="000625B0">
              <w:rPr>
                <w:rFonts w:ascii="Arial Narrow" w:eastAsia="Calibri" w:hAnsi="Arial Narrow" w:cs="Times New Roman"/>
                <w:b/>
                <w:bCs/>
                <w:noProof/>
                <w:sz w:val="16"/>
                <w:szCs w:val="16"/>
              </w:rPr>
              <w:t>Creating the full cycle of business digital transformation support with regional coverage</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3A9574F" w14:textId="55F53711"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2873549" w14:textId="48658E34"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 xml:space="preserve">The European Digital Innovation Hub (EDIH) has been established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8140538" w14:textId="45C98726"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The European Digital Innovation Hub (EDIH) has been established</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318E4B4" w14:textId="7E1F4CF9"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D0A7912" w14:textId="48B9EFA0"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5D3A3C6" w14:textId="207C3616"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33EB3A0" w14:textId="4EBCBB4F"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77DF303" w14:textId="4B7CD709" w:rsidR="00F73AF6" w:rsidRPr="00F73B36" w:rsidRDefault="00F73AF6" w:rsidP="00F73AF6">
            <w:pPr>
              <w:spacing w:after="0" w:line="240" w:lineRule="auto"/>
              <w:rPr>
                <w:rFonts w:ascii="Arial Narrow" w:hAnsi="Arial Narrow" w:cs="Times New Roman"/>
                <w:noProof/>
                <w:sz w:val="16"/>
                <w:szCs w:val="16"/>
              </w:rPr>
            </w:pPr>
            <w:r w:rsidRPr="00F73B36">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5E0BDE4" w14:textId="09B2CE23" w:rsidR="00F73AF6" w:rsidRPr="00CA1172" w:rsidRDefault="00F73AF6" w:rsidP="00F73AF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and</w:t>
            </w:r>
            <w:r>
              <w:rPr>
                <w:rFonts w:ascii="Arial Narrow" w:hAnsi="Arial Narrow" w:cs="Calibri"/>
                <w:noProof/>
                <w:sz w:val="16"/>
                <w:szCs w:val="16"/>
              </w:rPr>
              <w:t xml:space="preserve"> </w:t>
            </w:r>
            <w:r w:rsidRPr="00CA1172">
              <w:rPr>
                <w:rFonts w:ascii="Arial Narrow" w:hAnsi="Arial Narrow" w:cs="Calibri"/>
                <w:noProof/>
                <w:sz w:val="16"/>
                <w:szCs w:val="16"/>
              </w:rPr>
              <w:t>Latvian EDIH candidate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9E19ACA" w14:textId="77777777" w:rsidR="00F73AF6" w:rsidRPr="00CA1172" w:rsidRDefault="00F73AF6" w:rsidP="00F73AF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EFBEB62" w14:textId="77777777" w:rsidR="00F73AF6" w:rsidRPr="00CA1172" w:rsidRDefault="00F73AF6" w:rsidP="00F73AF6">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milestone (including all the constitutive elements) was satisfactorily fulfilled, with appropriate links to the underlying evidence.</w:t>
            </w:r>
          </w:p>
          <w:p w14:paraId="1181EAB1" w14:textId="77777777" w:rsidR="00F73AF6" w:rsidRPr="00CA1172" w:rsidRDefault="00F73AF6" w:rsidP="00F73AF6">
            <w:p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w:t>
            </w:r>
            <w:r w:rsidRPr="00CA1172">
              <w:rPr>
                <w:rFonts w:ascii="Arial Narrow" w:hAnsi="Arial Narrow" w:cs="Calibri"/>
                <w:noProof/>
                <w:sz w:val="16"/>
                <w:szCs w:val="16"/>
                <w:lang w:val="en-US"/>
              </w:rPr>
              <w:t xml:space="preserve">certificate of the establishment of the European Digital Innovation Hub co-financed by the Digital Europe Programme and its functioning </w:t>
            </w:r>
            <w:r w:rsidRPr="00CA1172">
              <w:rPr>
                <w:rFonts w:ascii="Arial Narrow" w:eastAsia="Calibri" w:hAnsi="Arial Narrow" w:cs="Times New Roman"/>
                <w:noProof/>
                <w:sz w:val="16"/>
                <w:szCs w:val="16"/>
                <w:lang w:val="en-US"/>
              </w:rPr>
              <w:t>as a one-stop shop for the coordination of the digital transformation of businesses.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401544D8" w14:textId="3F10EA60" w:rsidR="00F73AF6" w:rsidRPr="00CA1172" w:rsidRDefault="003E4717" w:rsidP="00F73AF6">
            <w:pPr>
              <w:spacing w:after="0" w:line="240" w:lineRule="auto"/>
              <w:rPr>
                <w:rFonts w:ascii="Arial Narrow" w:eastAsia="Calibri" w:hAnsi="Arial Narrow" w:cs="Times New Roman"/>
                <w:noProof/>
                <w:sz w:val="16"/>
                <w:szCs w:val="16"/>
              </w:rPr>
            </w:pPr>
            <w:r w:rsidRPr="003E4717">
              <w:rPr>
                <w:rFonts w:ascii="Arial Narrow" w:eastAsia="Calibri" w:hAnsi="Arial Narrow" w:cs="Times New Roman"/>
                <w:noProof/>
                <w:sz w:val="16"/>
                <w:szCs w:val="16"/>
              </w:rPr>
              <w:t>The EDIH shall be in operation in line with the Digital Europe Programme priorities and form part of the network of a common European Digital Innovation Hub. It shall serve as a one-stop shop for the coordination of the digital transformation of businesses. It aims to ensure a common approach and information exchange of regional business centres, digital maturity test and state support.</w:t>
            </w:r>
          </w:p>
        </w:tc>
      </w:tr>
      <w:tr w:rsidR="00A02CD2" w:rsidRPr="00CA1172" w14:paraId="295A8EC5"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F6373E3" w14:textId="77777777" w:rsidR="00991CC2" w:rsidRPr="00CA1172" w:rsidRDefault="00991CC2" w:rsidP="00991CC2">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41</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D61E468" w14:textId="77777777" w:rsidR="00991CC2" w:rsidRPr="000625B0" w:rsidRDefault="00991CC2" w:rsidP="00B40EC0">
            <w:pPr>
              <w:spacing w:after="0" w:line="240" w:lineRule="auto"/>
              <w:rPr>
                <w:rFonts w:ascii="Arial Narrow" w:eastAsia="Calibri" w:hAnsi="Arial Narrow" w:cs="Times New Roman"/>
                <w:b/>
                <w:bCs/>
                <w:noProof/>
                <w:sz w:val="16"/>
                <w:szCs w:val="16"/>
              </w:rPr>
            </w:pPr>
            <w:r w:rsidRPr="000625B0">
              <w:rPr>
                <w:rFonts w:ascii="Arial Narrow" w:eastAsia="Calibri" w:hAnsi="Arial Narrow" w:cs="Times New Roman"/>
                <w:b/>
                <w:bCs/>
                <w:noProof/>
                <w:sz w:val="16"/>
                <w:szCs w:val="16"/>
              </w:rPr>
              <w:t xml:space="preserve">2.2.1.r. </w:t>
            </w:r>
          </w:p>
          <w:p w14:paraId="231CF8E3" w14:textId="7F841D41" w:rsidR="00991CC2" w:rsidRPr="000625B0" w:rsidRDefault="00991CC2" w:rsidP="00B40EC0">
            <w:pPr>
              <w:spacing w:after="0" w:line="240" w:lineRule="auto"/>
              <w:rPr>
                <w:rFonts w:ascii="Arial Narrow" w:eastAsia="Calibri" w:hAnsi="Arial Narrow" w:cs="Times New Roman"/>
                <w:b/>
                <w:bCs/>
                <w:noProof/>
                <w:sz w:val="16"/>
                <w:szCs w:val="16"/>
              </w:rPr>
            </w:pPr>
            <w:r w:rsidRPr="000625B0">
              <w:rPr>
                <w:rFonts w:ascii="Arial Narrow" w:eastAsia="Calibri" w:hAnsi="Arial Narrow" w:cs="Times New Roman"/>
                <w:b/>
                <w:bCs/>
                <w:noProof/>
                <w:sz w:val="16"/>
                <w:szCs w:val="16"/>
              </w:rPr>
              <w:t>Creating the full cycle of business digital transformation support with regional coverage</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984EFC9" w14:textId="1C673FD9"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6BEFCB42" w14:textId="38C2935D"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 xml:space="preserve">Regional business support centres provide new digital transformation support functions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695589A0" w14:textId="500B326E" w:rsidR="00991CC2" w:rsidRPr="00CA1172"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 xml:space="preserve">Regional business support centres provide digital transformation support functions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118DB9A3" w14:textId="38EC5B3E"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5175505" w14:textId="4F82BC80"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B255A22" w14:textId="710A54FC"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2FFC8D5" w14:textId="11E04B9B"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9C85E3B" w14:textId="656963F4" w:rsidR="00991CC2" w:rsidRPr="00B40EC0" w:rsidRDefault="00991CC2"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16D3E8E2" w14:textId="77777777" w:rsidR="00991CC2" w:rsidRPr="00CA1172" w:rsidRDefault="00991CC2" w:rsidP="00991CC2">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and European Digital Innovation Hub</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A99EBDC" w14:textId="77777777" w:rsidR="00991CC2" w:rsidRPr="00CA1172" w:rsidRDefault="00991CC2" w:rsidP="00991CC2">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DFA34E1" w14:textId="77777777" w:rsidR="00991CC2" w:rsidRPr="00CA1172" w:rsidRDefault="00991CC2" w:rsidP="00991CC2">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62CB9366" w14:textId="77777777" w:rsidR="00991CC2" w:rsidRPr="00CA1172" w:rsidRDefault="00991CC2" w:rsidP="00991CC2">
            <w:p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This document shall include as an annex the following documentary evidence: </w:t>
            </w:r>
          </w:p>
          <w:p w14:paraId="36E28CF7" w14:textId="77777777" w:rsidR="00991CC2" w:rsidRPr="00CA1172" w:rsidRDefault="00991CC2" w:rsidP="000625B0">
            <w:pPr>
              <w:numPr>
                <w:ilvl w:val="0"/>
                <w:numId w:val="3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description of organisation of the digital maturity test in the regions;</w:t>
            </w:r>
          </w:p>
          <w:p w14:paraId="2C46C290" w14:textId="6BA5B57B" w:rsidR="00991CC2" w:rsidRPr="00CA1172" w:rsidRDefault="00991CC2" w:rsidP="000625B0">
            <w:pPr>
              <w:numPr>
                <w:ilvl w:val="0"/>
                <w:numId w:val="3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description of</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 xml:space="preserve">provided access to testing and piloting; </w:t>
            </w:r>
          </w:p>
          <w:p w14:paraId="31A2D831" w14:textId="77777777" w:rsidR="00991CC2" w:rsidRPr="00CA1172" w:rsidRDefault="00991CC2" w:rsidP="000625B0">
            <w:pPr>
              <w:numPr>
                <w:ilvl w:val="0"/>
                <w:numId w:val="3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overview of implemented mentoring activities;</w:t>
            </w:r>
          </w:p>
          <w:p w14:paraId="4F4CAD63" w14:textId="77777777" w:rsidR="00991CC2" w:rsidRPr="00CA1172" w:rsidRDefault="00991CC2" w:rsidP="000625B0">
            <w:pPr>
              <w:numPr>
                <w:ilvl w:val="0"/>
                <w:numId w:val="3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overview of digital skills trainings provided.</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A54DFB0" w14:textId="77777777" w:rsidR="00B40EC0" w:rsidRPr="00B40EC0" w:rsidRDefault="00B40EC0" w:rsidP="00B40EC0">
            <w:p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The regional business support centres shall have started providing the following new digital transformation support functions:</w:t>
            </w:r>
          </w:p>
          <w:p w14:paraId="651630C9" w14:textId="77777777" w:rsidR="00B40EC0" w:rsidRPr="00B40EC0" w:rsidRDefault="00B40EC0" w:rsidP="000625B0">
            <w:pPr>
              <w:pStyle w:val="ListParagraph"/>
              <w:numPr>
                <w:ilvl w:val="0"/>
                <w:numId w:val="75"/>
              </w:num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 xml:space="preserve">Digital maturity tests in regions; </w:t>
            </w:r>
          </w:p>
          <w:p w14:paraId="1F5A84A9" w14:textId="77777777" w:rsidR="00B40EC0" w:rsidRPr="00B40EC0" w:rsidRDefault="00B40EC0" w:rsidP="000625B0">
            <w:pPr>
              <w:pStyle w:val="ListParagraph"/>
              <w:numPr>
                <w:ilvl w:val="0"/>
                <w:numId w:val="75"/>
              </w:numPr>
              <w:spacing w:after="0" w:line="240" w:lineRule="auto"/>
              <w:rPr>
                <w:rFonts w:ascii="Arial Narrow" w:eastAsia="Calibri" w:hAnsi="Arial Narrow" w:cs="Times New Roman"/>
                <w:noProof/>
                <w:sz w:val="16"/>
                <w:szCs w:val="16"/>
              </w:rPr>
            </w:pPr>
            <w:r w:rsidRPr="00B40EC0">
              <w:rPr>
                <w:rFonts w:ascii="Arial Narrow" w:eastAsia="Calibri" w:hAnsi="Arial Narrow" w:cs="Times New Roman"/>
                <w:noProof/>
                <w:sz w:val="16"/>
                <w:szCs w:val="16"/>
              </w:rPr>
              <w:t>Access to testing and piloting;</w:t>
            </w:r>
          </w:p>
          <w:p w14:paraId="6815DA0A" w14:textId="6EA0019C" w:rsidR="00991CC2" w:rsidRPr="00B40EC0" w:rsidRDefault="00B40EC0" w:rsidP="000625B0">
            <w:pPr>
              <w:pStyle w:val="ListParagraph"/>
              <w:numPr>
                <w:ilvl w:val="0"/>
                <w:numId w:val="75"/>
              </w:numPr>
              <w:spacing w:after="0" w:line="240" w:lineRule="auto"/>
              <w:rPr>
                <w:rFonts w:ascii="Arial Narrow" w:eastAsiaTheme="minorEastAsia" w:hAnsi="Arial Narrow" w:cs="Times New Roman"/>
                <w:noProof/>
                <w:sz w:val="16"/>
                <w:szCs w:val="16"/>
                <w:lang w:val="en-US"/>
              </w:rPr>
            </w:pPr>
            <w:r w:rsidRPr="00B40EC0">
              <w:rPr>
                <w:rFonts w:ascii="Arial Narrow" w:eastAsia="Calibri" w:hAnsi="Arial Narrow" w:cs="Times New Roman"/>
                <w:noProof/>
                <w:sz w:val="16"/>
                <w:szCs w:val="16"/>
              </w:rPr>
              <w:t>Mentoring and digital skills training.</w:t>
            </w:r>
          </w:p>
        </w:tc>
      </w:tr>
      <w:tr w:rsidR="00A02CD2" w:rsidRPr="00CA1172" w14:paraId="462EAC67"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1223ECF1" w14:textId="77777777" w:rsidR="00EA799C" w:rsidRPr="00CA1172" w:rsidRDefault="00EA799C" w:rsidP="00EA799C">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42</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820F390" w14:textId="77777777" w:rsidR="00EA799C" w:rsidRPr="00EA799C" w:rsidRDefault="00EA799C" w:rsidP="00EA799C">
            <w:pPr>
              <w:spacing w:before="120" w:after="120" w:line="240" w:lineRule="auto"/>
              <w:rPr>
                <w:rFonts w:ascii="Arial Narrow" w:hAnsi="Arial Narrow" w:cs="Times New Roman"/>
                <w:noProof/>
                <w:sz w:val="16"/>
                <w:szCs w:val="16"/>
              </w:rPr>
            </w:pPr>
            <w:r w:rsidRPr="00EA799C">
              <w:rPr>
                <w:rFonts w:ascii="Arial Narrow" w:eastAsia="Calibri" w:hAnsi="Arial Narrow" w:cs="Times New Roman"/>
                <w:b/>
                <w:bCs/>
                <w:noProof/>
                <w:sz w:val="16"/>
                <w:szCs w:val="16"/>
              </w:rPr>
              <w:t xml:space="preserve">2.2.1.r. </w:t>
            </w:r>
          </w:p>
          <w:p w14:paraId="13C145E3" w14:textId="132C9F6D"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b/>
                <w:bCs/>
                <w:noProof/>
                <w:sz w:val="16"/>
                <w:szCs w:val="16"/>
              </w:rPr>
              <w:t>Creating the full cycle of business digital transformation support with regional coverage</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78A2DFB7" w14:textId="65019F33"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1B6D6FE9" w14:textId="22E2EB88"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Establishment of a digital maturity test system for entities to identify the actions needed by the entities and state support.</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06AFE02" w14:textId="2221BC44"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Digital maturity test system in place</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39F6DB1" w14:textId="50572874"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63FE669" w14:textId="35373042"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C770C14" w14:textId="287B2586"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E175579" w14:textId="23F9CAB1"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 xml:space="preserve">Q2 </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4036E69D" w14:textId="2FB0D2F3" w:rsidR="00EA799C" w:rsidRPr="00EA799C" w:rsidRDefault="00EA799C" w:rsidP="00EA799C">
            <w:pPr>
              <w:spacing w:after="0" w:line="240" w:lineRule="auto"/>
              <w:rPr>
                <w:rFonts w:ascii="Arial Narrow" w:hAnsi="Arial Narrow" w:cs="Times New Roman"/>
                <w:noProof/>
                <w:sz w:val="16"/>
                <w:szCs w:val="16"/>
              </w:rPr>
            </w:pPr>
            <w:r w:rsidRPr="00EA799C">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1539DED8"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and European Digital Innovation Hub</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826B4B8" w14:textId="77777777" w:rsidR="00EA799C" w:rsidRPr="00CA1172" w:rsidRDefault="00EA799C" w:rsidP="00EA799C">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FEFF626"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3C2DA96" w14:textId="07AEA687" w:rsidR="00EA799C" w:rsidRPr="00CA1172" w:rsidRDefault="3A4B8271" w:rsidP="00EA799C">
            <w:pPr>
              <w:spacing w:after="0" w:line="240" w:lineRule="auto"/>
              <w:rPr>
                <w:rFonts w:ascii="Arial Narrow" w:hAnsi="Arial Narrow" w:cs="Calibri"/>
                <w:noProof/>
                <w:sz w:val="16"/>
                <w:szCs w:val="16"/>
                <w:lang w:val="en-US"/>
              </w:rPr>
            </w:pPr>
            <w:r w:rsidRPr="6870185D">
              <w:rPr>
                <w:rFonts w:ascii="Arial Narrow" w:hAnsi="Arial Narrow" w:cs="Calibri"/>
                <w:noProof/>
                <w:sz w:val="16"/>
                <w:szCs w:val="16"/>
              </w:rPr>
              <w:t>This document shall state the number of unique users and include as an annex</w:t>
            </w:r>
            <w:r w:rsidR="007A40EB">
              <w:rPr>
                <w:rFonts w:ascii="Arial Narrow" w:hAnsi="Arial Narrow" w:cs="Calibri"/>
                <w:noProof/>
                <w:sz w:val="16"/>
                <w:szCs w:val="16"/>
              </w:rPr>
              <w:t xml:space="preserve"> </w:t>
            </w:r>
            <w:r w:rsidRPr="6870185D">
              <w:rPr>
                <w:rFonts w:ascii="Arial Narrow" w:hAnsi="Arial Narrow" w:cs="Calibri"/>
                <w:noProof/>
                <w:sz w:val="16"/>
                <w:szCs w:val="16"/>
              </w:rPr>
              <w:t xml:space="preserve">the </w:t>
            </w:r>
            <w:r w:rsidRPr="6870185D">
              <w:rPr>
                <w:rFonts w:ascii="Arial Narrow" w:hAnsi="Arial Narrow" w:cs="Calibri"/>
                <w:noProof/>
                <w:sz w:val="16"/>
                <w:szCs w:val="16"/>
                <w:lang w:val="en-US"/>
              </w:rPr>
              <w:t xml:space="preserve">certificate of entry into operation of digital maturity test system for </w:t>
            </w:r>
            <w:r w:rsidR="5126E6DD" w:rsidRPr="00F9548B">
              <w:rPr>
                <w:rFonts w:ascii="Arial Narrow" w:hAnsi="Arial Narrow" w:cs="Calibri"/>
                <w:sz w:val="16"/>
                <w:szCs w:val="16"/>
                <w:lang w:val="en-US"/>
              </w:rPr>
              <w:t>entities</w:t>
            </w:r>
            <w:r w:rsidRPr="6870185D">
              <w:rPr>
                <w:rFonts w:ascii="Arial Narrow" w:hAnsi="Arial Narrow" w:cs="Calibri"/>
                <w:noProof/>
                <w:sz w:val="16"/>
                <w:szCs w:val="16"/>
                <w:lang w:val="en-US"/>
              </w:rPr>
              <w:t>.</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05486A9D" w14:textId="67B6A823" w:rsidR="00EA799C" w:rsidRPr="00CA1172" w:rsidRDefault="00B673FD" w:rsidP="00EA799C">
            <w:pPr>
              <w:spacing w:after="0" w:line="240" w:lineRule="auto"/>
              <w:rPr>
                <w:rFonts w:ascii="Arial Narrow" w:hAnsi="Arial Narrow" w:cs="Times New Roman"/>
                <w:noProof/>
                <w:sz w:val="16"/>
                <w:szCs w:val="16"/>
              </w:rPr>
            </w:pPr>
            <w:r w:rsidRPr="00B673FD">
              <w:rPr>
                <w:rFonts w:ascii="Arial Narrow" w:eastAsia="Calibri" w:hAnsi="Arial Narrow" w:cs="Times New Roman"/>
                <w:noProof/>
                <w:sz w:val="16"/>
                <w:szCs w:val="16"/>
              </w:rPr>
              <w:t>A digital maturity test system for entities shall be established. The digital maturity test is a digital tool available on the EDIH website, which assesses an entity’s digital maturity in various aspects and may be filled by the entity independently or with the help of a consultant.</w:t>
            </w:r>
          </w:p>
        </w:tc>
      </w:tr>
      <w:tr w:rsidR="00A02CD2" w:rsidRPr="00CA1172" w14:paraId="29A1F626"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0798BB12" w14:textId="77777777"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noProof/>
                <w:sz w:val="16"/>
                <w:szCs w:val="16"/>
              </w:rPr>
              <w:lastRenderedPageBreak/>
              <w:t>43</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75DCD2DA" w14:textId="77777777" w:rsidR="00EA799C" w:rsidRPr="00BF6DD7" w:rsidRDefault="00EA799C" w:rsidP="00EA799C">
            <w:pPr>
              <w:spacing w:before="120" w:after="120" w:line="240" w:lineRule="auto"/>
              <w:rPr>
                <w:rFonts w:ascii="Arial Narrow" w:hAnsi="Arial Narrow" w:cs="Times New Roman"/>
                <w:sz w:val="16"/>
                <w:szCs w:val="16"/>
              </w:rPr>
            </w:pPr>
            <w:r w:rsidRPr="00BF6DD7">
              <w:rPr>
                <w:rFonts w:ascii="Arial Narrow" w:eastAsia="Calibri" w:hAnsi="Arial Narrow" w:cs="Times New Roman"/>
                <w:b/>
                <w:sz w:val="16"/>
                <w:szCs w:val="16"/>
              </w:rPr>
              <w:t xml:space="preserve">2.2.1.1.i. </w:t>
            </w:r>
          </w:p>
          <w:p w14:paraId="773EE690" w14:textId="3391FCD1"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b/>
                <w:sz w:val="16"/>
                <w:szCs w:val="16"/>
              </w:rPr>
              <w:t xml:space="preserve">Support for the establishment of Digital Innovation Hubs and Regional Contact Points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3200A50" w14:textId="4FF53AE0"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F387D66" w14:textId="5CBF01B5" w:rsidR="00EA799C" w:rsidRPr="00BF6DD7" w:rsidRDefault="05DBAA1C" w:rsidP="00EA799C">
            <w:pPr>
              <w:spacing w:after="0" w:line="240" w:lineRule="auto"/>
              <w:rPr>
                <w:rFonts w:ascii="Arial Narrow" w:hAnsi="Arial Narrow" w:cs="Times New Roman"/>
                <w:noProof/>
                <w:sz w:val="16"/>
                <w:szCs w:val="16"/>
              </w:rPr>
            </w:pPr>
            <w:r w:rsidRPr="6DBF2C46">
              <w:rPr>
                <w:rFonts w:ascii="Arial Narrow" w:eastAsia="Calibri" w:hAnsi="Arial Narrow" w:cs="Times New Roman"/>
                <w:sz w:val="16"/>
                <w:szCs w:val="16"/>
              </w:rPr>
              <w:t>Number of digital transformation roadmaps issued to</w:t>
            </w:r>
            <w:r w:rsidRPr="1D81D083">
              <w:rPr>
                <w:rFonts w:ascii="Arial Narrow" w:eastAsia="Times New Roman" w:hAnsi="Arial Narrow" w:cs="Times New Roman"/>
                <w:sz w:val="16"/>
                <w:szCs w:val="16"/>
              </w:rPr>
              <w:t xml:space="preserve"> </w:t>
            </w:r>
            <w:r w:rsidRPr="6DBF2C46">
              <w:rPr>
                <w:rFonts w:ascii="Arial Narrow" w:eastAsia="Times New Roman" w:hAnsi="Arial Narrow" w:cs="Times New Roman"/>
                <w:sz w:val="16"/>
                <w:szCs w:val="16"/>
              </w:rPr>
              <w:t xml:space="preserve">entities other than small and medium-sized enterprises, </w:t>
            </w:r>
            <w:r w:rsidR="56810B8E" w:rsidRPr="6DBF2C46">
              <w:rPr>
                <w:rFonts w:ascii="Arial Narrow" w:eastAsia="Times New Roman" w:hAnsi="Arial Narrow" w:cs="Times New Roman"/>
                <w:sz w:val="16"/>
                <w:szCs w:val="16"/>
              </w:rPr>
              <w:t>mid-caps and the public sector</w:t>
            </w:r>
            <w:r w:rsidR="56810B8E" w:rsidRPr="6DBF2C46">
              <w:rPr>
                <w:rFonts w:ascii="Arial Narrow" w:eastAsia="Calibri" w:hAnsi="Arial Narrow" w:cs="Times New Roman"/>
                <w:sz w:val="16"/>
                <w:szCs w:val="16"/>
              </w:rPr>
              <w:t xml:space="preserve"> </w:t>
            </w:r>
            <w:r w:rsidRPr="6DBF2C46">
              <w:rPr>
                <w:rFonts w:ascii="Arial Narrow" w:eastAsia="Calibri" w:hAnsi="Arial Narrow" w:cs="Times New Roman"/>
                <w:sz w:val="16"/>
                <w:szCs w:val="16"/>
              </w:rPr>
              <w:t>by the European Digital Innovation Hub (EDIH)</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52F7FD4" w14:textId="7AB8B0E4"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A47D6AF" w14:textId="7FD57B9D" w:rsidR="00EA799C" w:rsidRPr="00BF6DD7" w:rsidRDefault="00EA799C" w:rsidP="00EA799C">
            <w:pPr>
              <w:spacing w:after="0" w:line="240" w:lineRule="auto"/>
              <w:rPr>
                <w:rFonts w:ascii="Arial Narrow" w:eastAsia="Calibri" w:hAnsi="Arial Narrow" w:cs="Times New Roman"/>
                <w:noProof/>
                <w:sz w:val="16"/>
                <w:szCs w:val="16"/>
              </w:rPr>
            </w:pPr>
            <w:r w:rsidRPr="00BF6DD7">
              <w:rPr>
                <w:rFonts w:ascii="Arial Narrow" w:eastAsia="Calibri" w:hAnsi="Arial Narrow" w:cs="Times New Roman"/>
                <w:noProof/>
                <w:sz w:val="16"/>
                <w:szCs w:val="16"/>
              </w:rPr>
              <w:t>Roadmaps issued</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103DC5A" w14:textId="2244BA52"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C294E4C" w14:textId="178A6CA4"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sz w:val="16"/>
                <w:szCs w:val="16"/>
              </w:rPr>
              <w:t>50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7AD9F24" w14:textId="426BD7CD"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ABEE045" w14:textId="1D5EDA7D" w:rsidR="00EA799C" w:rsidRPr="00BF6DD7" w:rsidRDefault="00EA799C" w:rsidP="00EA799C">
            <w:pPr>
              <w:spacing w:after="0" w:line="240" w:lineRule="auto"/>
              <w:rPr>
                <w:rFonts w:ascii="Arial Narrow" w:hAnsi="Arial Narrow" w:cs="Times New Roman"/>
                <w:noProof/>
                <w:sz w:val="16"/>
                <w:szCs w:val="16"/>
              </w:rPr>
            </w:pPr>
            <w:r w:rsidRPr="00BF6DD7">
              <w:rPr>
                <w:rFonts w:ascii="Arial Narrow" w:eastAsia="Calibri" w:hAnsi="Arial Narrow" w:cs="Times New Roman"/>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7AEC01D"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European Digital Innovation Hub in cooperation with other institutions</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60CD48D" w14:textId="3089AC73" w:rsidR="00EA799C" w:rsidRPr="00CA1172" w:rsidRDefault="00974967" w:rsidP="00EA799C">
            <w:pPr>
              <w:spacing w:after="0" w:line="240" w:lineRule="auto"/>
              <w:rPr>
                <w:rFonts w:ascii="Arial Narrow" w:eastAsia="Calibri" w:hAnsi="Arial Narrow" w:cs="Times New Roman"/>
                <w:noProof/>
                <w:sz w:val="16"/>
                <w:szCs w:val="16"/>
              </w:rPr>
            </w:pPr>
            <w:r w:rsidRPr="00974967">
              <w:rPr>
                <w:rFonts w:ascii="Arial Narrow" w:eastAsia="Calibri" w:hAnsi="Arial Narrow" w:cs="Times New Roman"/>
                <w:noProof/>
                <w:sz w:val="16"/>
                <w:szCs w:val="16"/>
              </w:rPr>
              <w:t>For the purposes of the operational arrangements, "mid-caps" shall be understood as referring to companies between 251 and 499 employees.</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45431205"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391719C4"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464446C6" w14:textId="52373327" w:rsidR="00EA799C" w:rsidRPr="00CA1172" w:rsidRDefault="3A959512" w:rsidP="000625B0">
            <w:pPr>
              <w:numPr>
                <w:ilvl w:val="0"/>
                <w:numId w:val="63"/>
              </w:numPr>
              <w:spacing w:after="0" w:line="240" w:lineRule="auto"/>
              <w:contextualSpacing/>
              <w:rPr>
                <w:rFonts w:ascii="Arial Narrow" w:hAnsi="Arial Narrow"/>
                <w:noProof/>
                <w:sz w:val="16"/>
                <w:szCs w:val="16"/>
              </w:rPr>
            </w:pPr>
            <w:r w:rsidRPr="13AA23EE">
              <w:rPr>
                <w:rFonts w:ascii="Arial Narrow" w:hAnsi="Arial Narrow"/>
                <w:noProof/>
                <w:sz w:val="16"/>
                <w:szCs w:val="16"/>
              </w:rPr>
              <w:t xml:space="preserve">the roadmaps issued to </w:t>
            </w:r>
            <w:r w:rsidRPr="13AA23EE">
              <w:rPr>
                <w:rFonts w:ascii="Arial Narrow" w:hAnsi="Arial Narrow"/>
                <w:sz w:val="16"/>
                <w:szCs w:val="16"/>
              </w:rPr>
              <w:t>entities other than small and medium-sized enterprises</w:t>
            </w:r>
            <w:r w:rsidR="0A8C3AE2" w:rsidRPr="13AA23EE">
              <w:rPr>
                <w:rFonts w:ascii="Arial Narrow" w:hAnsi="Arial Narrow"/>
                <w:sz w:val="16"/>
                <w:szCs w:val="16"/>
              </w:rPr>
              <w:t>, mid-caps and the public sector</w:t>
            </w:r>
            <w:r w:rsidRPr="13AA23EE">
              <w:rPr>
                <w:rFonts w:ascii="Arial Narrow" w:hAnsi="Arial Narrow"/>
                <w:noProof/>
                <w:sz w:val="16"/>
                <w:szCs w:val="16"/>
              </w:rPr>
              <w:t xml:space="preserve">; </w:t>
            </w:r>
          </w:p>
          <w:p w14:paraId="0F0EF218" w14:textId="77777777" w:rsidR="00EA799C" w:rsidRPr="005F1775" w:rsidRDefault="00EA799C" w:rsidP="000625B0">
            <w:pPr>
              <w:numPr>
                <w:ilvl w:val="0"/>
                <w:numId w:val="54"/>
              </w:numPr>
              <w:spacing w:after="0" w:line="240" w:lineRule="auto"/>
              <w:contextualSpacing/>
              <w:rPr>
                <w:rFonts w:eastAsiaTheme="minorEastAsia"/>
                <w:noProof/>
                <w:sz w:val="16"/>
                <w:szCs w:val="16"/>
                <w:lang w:val="en-IE"/>
              </w:rPr>
            </w:pPr>
            <w:r w:rsidRPr="00CA1172">
              <w:rPr>
                <w:rFonts w:ascii="Arial Narrow" w:hAnsi="Arial Narrow"/>
                <w:noProof/>
                <w:sz w:val="16"/>
                <w:szCs w:val="16"/>
                <w:lang w:val="en-IE"/>
              </w:rPr>
              <w:t>extract of the official documents containing the selection criteria that ensure compliance with the ‘Do no significant harm’ Technical Guidance (2021/C58/01), as specified in the CID Annex.</w:t>
            </w:r>
          </w:p>
          <w:p w14:paraId="445BFA36" w14:textId="12BA8DF8" w:rsidR="005F1775" w:rsidRPr="00CA1172" w:rsidRDefault="005F1775" w:rsidP="13AA23EE">
            <w:pPr>
              <w:spacing w:after="0" w:line="240" w:lineRule="auto"/>
              <w:contextualSpacing/>
              <w:rPr>
                <w:rFonts w:eastAsiaTheme="minorEastAsia"/>
                <w:noProof/>
                <w:sz w:val="16"/>
                <w:szCs w:val="16"/>
                <w:lang w:val="en-IE"/>
              </w:rPr>
            </w:pP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79AD31E" w14:textId="4D2AADE0" w:rsidR="00EA799C" w:rsidRPr="0010588B" w:rsidRDefault="7A07A4C3" w:rsidP="00EA799C">
            <w:pPr>
              <w:spacing w:after="0" w:line="240" w:lineRule="auto"/>
              <w:rPr>
                <w:rFonts w:ascii="Arial Narrow" w:eastAsia="Calibri" w:hAnsi="Arial Narrow" w:cs="Times New Roman"/>
                <w:noProof/>
                <w:sz w:val="16"/>
                <w:szCs w:val="16"/>
              </w:rPr>
            </w:pPr>
            <w:r w:rsidRPr="6DBF2C46">
              <w:rPr>
                <w:rFonts w:ascii="Arial Narrow" w:eastAsia="Calibri" w:hAnsi="Arial Narrow" w:cs="Times New Roman"/>
                <w:noProof/>
                <w:sz w:val="16"/>
                <w:szCs w:val="16"/>
              </w:rPr>
              <w:t>Number of digital transformation roadmaps issued to  entities other than small and medium-sized enterprises</w:t>
            </w:r>
            <w:r w:rsidR="68FD959D" w:rsidRPr="6DBF2C46">
              <w:rPr>
                <w:rFonts w:ascii="Arial Narrow" w:eastAsia="Calibri" w:hAnsi="Arial Narrow" w:cs="Times New Roman"/>
                <w:noProof/>
                <w:sz w:val="16"/>
                <w:szCs w:val="16"/>
              </w:rPr>
              <w:t xml:space="preserve">, mid-caps </w:t>
            </w:r>
            <w:r w:rsidRPr="6DBF2C46">
              <w:rPr>
                <w:rFonts w:ascii="Arial Narrow" w:eastAsia="Calibri" w:hAnsi="Arial Narrow" w:cs="Times New Roman"/>
                <w:noProof/>
                <w:sz w:val="16"/>
                <w:szCs w:val="16"/>
              </w:rPr>
              <w:t>and the public sector by the EDIH indicating at least one investment.  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1A82C656"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456CD7E3" w14:textId="77777777" w:rsidR="00EA799C" w:rsidRPr="00CA1172" w:rsidRDefault="00EA799C" w:rsidP="00EA799C">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44</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F97B0C3" w14:textId="77777777" w:rsidR="00EA799C" w:rsidRPr="000625B0" w:rsidRDefault="00EA799C" w:rsidP="00EA799C">
            <w:pPr>
              <w:spacing w:before="120" w:after="120" w:line="240" w:lineRule="auto"/>
              <w:rPr>
                <w:rFonts w:ascii="Arial Narrow" w:hAnsi="Arial Narrow" w:cs="Times New Roman"/>
                <w:sz w:val="16"/>
                <w:szCs w:val="16"/>
              </w:rPr>
            </w:pPr>
            <w:r w:rsidRPr="000625B0">
              <w:rPr>
                <w:rFonts w:ascii="Arial Narrow" w:eastAsia="Calibri" w:hAnsi="Arial Narrow" w:cs="Times New Roman"/>
                <w:b/>
                <w:sz w:val="16"/>
                <w:szCs w:val="16"/>
              </w:rPr>
              <w:t xml:space="preserve">2.2.1.1.i. </w:t>
            </w:r>
          </w:p>
          <w:p w14:paraId="34C1C857" w14:textId="59650081"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b/>
                <w:sz w:val="16"/>
                <w:szCs w:val="16"/>
              </w:rPr>
              <w:t xml:space="preserve">Support for the establishment of Digital Innovation Hubs and Regional Contact Points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92F73C5" w14:textId="00F61EAA"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DCB4C9F" w14:textId="15080AF8" w:rsidR="00EA799C" w:rsidRPr="000625B0" w:rsidDel="00722D83" w:rsidRDefault="284B3D25" w:rsidP="00722D83">
            <w:pPr>
              <w:spacing w:after="0" w:line="240" w:lineRule="auto"/>
              <w:rPr>
                <w:rFonts w:ascii="Arial Narrow" w:hAnsi="Arial Narrow" w:cs="Times New Roman"/>
                <w:noProof/>
                <w:sz w:val="16"/>
                <w:szCs w:val="16"/>
              </w:rPr>
            </w:pPr>
            <w:r w:rsidRPr="3CA166B2">
              <w:rPr>
                <w:rFonts w:ascii="Arial Narrow" w:eastAsia="Calibri" w:hAnsi="Arial Narrow" w:cs="Times New Roman"/>
                <w:sz w:val="16"/>
                <w:szCs w:val="16"/>
              </w:rPr>
              <w:t xml:space="preserve">Number of digital transformation roadmaps issued to </w:t>
            </w:r>
            <w:r w:rsidRPr="3CA166B2">
              <w:rPr>
                <w:rFonts w:ascii="Arial Narrow" w:eastAsia="Times New Roman" w:hAnsi="Arial Narrow" w:cs="Times New Roman"/>
                <w:sz w:val="16"/>
                <w:szCs w:val="16"/>
              </w:rPr>
              <w:t xml:space="preserve"> entities other than small and medium-sized enterprises, mid-caps</w:t>
            </w:r>
          </w:p>
          <w:p w14:paraId="7C790EF3" w14:textId="317765B5" w:rsidR="00EA799C" w:rsidRPr="000625B0" w:rsidRDefault="60C8C21A" w:rsidP="00722D83">
            <w:pPr>
              <w:spacing w:after="0" w:line="240" w:lineRule="auto"/>
              <w:rPr>
                <w:rFonts w:ascii="Arial Narrow" w:hAnsi="Arial Narrow" w:cs="Times New Roman"/>
                <w:noProof/>
                <w:sz w:val="16"/>
                <w:szCs w:val="16"/>
              </w:rPr>
            </w:pPr>
            <w:r w:rsidRPr="3CA166B2">
              <w:rPr>
                <w:rFonts w:ascii="Arial Narrow" w:eastAsia="Times New Roman" w:hAnsi="Arial Narrow" w:cs="Times New Roman"/>
                <w:sz w:val="16"/>
                <w:szCs w:val="16"/>
              </w:rPr>
              <w:t xml:space="preserve"> and the public sector</w:t>
            </w:r>
            <w:r w:rsidRPr="3CA166B2">
              <w:rPr>
                <w:rFonts w:ascii="Arial Narrow" w:eastAsia="Calibri" w:hAnsi="Arial Narrow" w:cs="Times New Roman"/>
                <w:sz w:val="16"/>
                <w:szCs w:val="16"/>
              </w:rPr>
              <w:t xml:space="preserve"> by the European Digital Innovation Hub (EDIH)</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4B3F7DEF" w14:textId="15A492EC"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5DCF04D3" w14:textId="08FAE4D6" w:rsidR="00EA799C" w:rsidRPr="000625B0" w:rsidRDefault="00EA799C" w:rsidP="00EA799C">
            <w:pPr>
              <w:spacing w:after="0" w:line="240" w:lineRule="auto"/>
              <w:rPr>
                <w:rFonts w:ascii="Arial Narrow" w:eastAsia="Calibri" w:hAnsi="Arial Narrow" w:cs="Times New Roman"/>
                <w:noProof/>
                <w:sz w:val="16"/>
                <w:szCs w:val="16"/>
              </w:rPr>
            </w:pPr>
            <w:r w:rsidRPr="000625B0">
              <w:rPr>
                <w:rFonts w:ascii="Arial Narrow" w:eastAsia="Calibri" w:hAnsi="Arial Narrow" w:cs="Times New Roman"/>
                <w:noProof/>
                <w:sz w:val="16"/>
                <w:szCs w:val="16"/>
              </w:rPr>
              <w:t>Roadmaps issued</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9F90C09" w14:textId="05408FFE"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sz w:val="16"/>
                <w:szCs w:val="16"/>
              </w:rPr>
              <w:t>50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24F9901" w14:textId="7D267412"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sz w:val="16"/>
                <w:szCs w:val="16"/>
              </w:rPr>
              <w:t>100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2AD65C7" w14:textId="73F08D4B"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1262F6E" w14:textId="5B6E3414" w:rsidR="00EA799C" w:rsidRPr="000625B0" w:rsidRDefault="00EA799C" w:rsidP="00EA799C">
            <w:pPr>
              <w:spacing w:after="0" w:line="240" w:lineRule="auto"/>
              <w:rPr>
                <w:rFonts w:ascii="Arial Narrow" w:hAnsi="Arial Narrow" w:cs="Times New Roman"/>
                <w:noProof/>
                <w:sz w:val="16"/>
                <w:szCs w:val="16"/>
              </w:rPr>
            </w:pPr>
            <w:r w:rsidRPr="000625B0">
              <w:rPr>
                <w:rFonts w:ascii="Arial Narrow" w:eastAsia="Calibri" w:hAnsi="Arial Narrow" w:cs="Times New Roman"/>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0F641E9"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European Digital Innovation Hub in cooperation with other institutions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24B7545" w14:textId="386440F7" w:rsidR="00EA799C" w:rsidRPr="00CA1172" w:rsidRDefault="006C72D9" w:rsidP="00EA799C">
            <w:pPr>
              <w:spacing w:after="0" w:line="240" w:lineRule="auto"/>
              <w:rPr>
                <w:rFonts w:ascii="Arial Narrow" w:eastAsia="Calibri" w:hAnsi="Arial Narrow" w:cs="Times New Roman"/>
                <w:noProof/>
                <w:sz w:val="16"/>
                <w:szCs w:val="16"/>
              </w:rPr>
            </w:pPr>
            <w:r w:rsidRPr="006C72D9">
              <w:rPr>
                <w:rFonts w:ascii="Arial Narrow" w:eastAsia="Calibri" w:hAnsi="Arial Narrow" w:cs="Times New Roman"/>
                <w:noProof/>
                <w:sz w:val="16"/>
                <w:szCs w:val="16"/>
              </w:rPr>
              <w:t>For the purposes of the operational arrangements, "mid-caps" shall be understood as referring to companies between 251 and 499 employees.</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73DE8193"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3A1DD65E" w14:textId="77777777" w:rsidR="00EA799C" w:rsidRPr="00CA1172" w:rsidRDefault="00EA799C" w:rsidP="00EA799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5B5B8A1" w14:textId="14F3486C" w:rsidR="00EA799C" w:rsidRPr="00CA1172" w:rsidRDefault="4D76712E" w:rsidP="000625B0">
            <w:pPr>
              <w:numPr>
                <w:ilvl w:val="0"/>
                <w:numId w:val="64"/>
              </w:numPr>
              <w:spacing w:after="0" w:line="240" w:lineRule="auto"/>
              <w:contextualSpacing/>
              <w:rPr>
                <w:rFonts w:ascii="Arial Narrow" w:hAnsi="Arial Narrow"/>
                <w:noProof/>
                <w:sz w:val="16"/>
                <w:szCs w:val="16"/>
              </w:rPr>
            </w:pPr>
            <w:r w:rsidRPr="3CA166B2">
              <w:rPr>
                <w:rFonts w:ascii="Arial Narrow" w:hAnsi="Arial Narrow"/>
                <w:noProof/>
                <w:sz w:val="16"/>
                <w:szCs w:val="16"/>
              </w:rPr>
              <w:t xml:space="preserve"> the roadmaps issued to </w:t>
            </w:r>
            <w:r w:rsidRPr="3CA166B2">
              <w:rPr>
                <w:rFonts w:ascii="Arial Narrow" w:hAnsi="Arial Narrow"/>
                <w:sz w:val="16"/>
                <w:szCs w:val="16"/>
              </w:rPr>
              <w:t>entities other than small and medium-sized enterprises</w:t>
            </w:r>
            <w:r w:rsidR="5648F083" w:rsidRPr="3CA166B2">
              <w:rPr>
                <w:rFonts w:ascii="Arial Narrow" w:hAnsi="Arial Narrow"/>
                <w:sz w:val="16"/>
                <w:szCs w:val="16"/>
              </w:rPr>
              <w:t xml:space="preserve">, </w:t>
            </w:r>
            <w:r w:rsidR="03860DAC" w:rsidRPr="3CA166B2">
              <w:rPr>
                <w:rFonts w:ascii="Arial Narrow" w:hAnsi="Arial Narrow"/>
                <w:sz w:val="16"/>
                <w:szCs w:val="16"/>
              </w:rPr>
              <w:t>mid-caps and the public sector</w:t>
            </w:r>
            <w:r w:rsidR="03860DAC" w:rsidRPr="3CA166B2">
              <w:rPr>
                <w:rFonts w:ascii="Arial Narrow" w:hAnsi="Arial Narrow"/>
                <w:noProof/>
                <w:sz w:val="16"/>
                <w:szCs w:val="16"/>
              </w:rPr>
              <w:t xml:space="preserve"> </w:t>
            </w:r>
            <w:r w:rsidRPr="3CA166B2">
              <w:rPr>
                <w:rFonts w:ascii="Arial Narrow" w:hAnsi="Arial Narrow"/>
                <w:noProof/>
                <w:sz w:val="16"/>
                <w:szCs w:val="16"/>
              </w:rPr>
              <w:t xml:space="preserve">in addition to those in target 43; </w:t>
            </w:r>
          </w:p>
          <w:p w14:paraId="7EE25FFA" w14:textId="77777777" w:rsidR="00EA799C" w:rsidRPr="006369FE" w:rsidRDefault="3F086CBC" w:rsidP="000625B0">
            <w:pPr>
              <w:numPr>
                <w:ilvl w:val="0"/>
                <w:numId w:val="64"/>
              </w:numPr>
              <w:spacing w:after="0" w:line="240" w:lineRule="auto"/>
              <w:contextualSpacing/>
              <w:rPr>
                <w:rFonts w:eastAsiaTheme="minorEastAsia"/>
                <w:noProof/>
                <w:sz w:val="16"/>
                <w:szCs w:val="16"/>
                <w:lang w:val="en-US"/>
              </w:rPr>
            </w:pPr>
            <w:r w:rsidRPr="4B6115B1">
              <w:rPr>
                <w:rFonts w:ascii="Arial Narrow" w:hAnsi="Arial Narrow"/>
                <w:noProof/>
                <w:sz w:val="16"/>
                <w:szCs w:val="16"/>
                <w:lang w:val="en-IE"/>
              </w:rPr>
              <w:t>extract of the official documents containing the selection criteria that ensure compliance with the ‘Do no significant harm’ Technical Guidance (2021/C58/01), as specified in the CID Annex.</w:t>
            </w:r>
          </w:p>
          <w:p w14:paraId="4778C238" w14:textId="09574C03" w:rsidR="006369FE" w:rsidRPr="00CA1172" w:rsidRDefault="006369FE" w:rsidP="3CA166B2">
            <w:pPr>
              <w:spacing w:after="0" w:line="240" w:lineRule="auto"/>
              <w:contextualSpacing/>
              <w:rPr>
                <w:rFonts w:eastAsiaTheme="minorEastAsia"/>
                <w:noProof/>
                <w:sz w:val="16"/>
                <w:szCs w:val="16"/>
                <w:lang w:val="en-US"/>
              </w:rPr>
            </w:pP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EBFADFD" w14:textId="7EFFBD97" w:rsidR="00EA799C" w:rsidRPr="0010588B" w:rsidRDefault="60C8C21A" w:rsidP="00EA799C">
            <w:pPr>
              <w:spacing w:after="0" w:line="240" w:lineRule="auto"/>
              <w:rPr>
                <w:rFonts w:ascii="Arial Narrow" w:eastAsia="Calibri" w:hAnsi="Arial Narrow" w:cs="Times New Roman"/>
                <w:noProof/>
                <w:sz w:val="16"/>
                <w:szCs w:val="16"/>
              </w:rPr>
            </w:pPr>
            <w:r w:rsidRPr="3CA166B2">
              <w:rPr>
                <w:rFonts w:ascii="Arial Narrow" w:eastAsia="Calibri" w:hAnsi="Arial Narrow" w:cs="Times New Roman"/>
                <w:noProof/>
                <w:sz w:val="16"/>
                <w:szCs w:val="16"/>
              </w:rPr>
              <w:t>Number of digital transformation roadmaps issued to  entities other than small and medium-sized enterprises</w:t>
            </w:r>
            <w:r w:rsidR="00F96F9E" w:rsidRPr="3CA166B2">
              <w:rPr>
                <w:rFonts w:ascii="Arial Narrow" w:eastAsia="Calibri" w:hAnsi="Arial Narrow" w:cs="Times New Roman"/>
                <w:noProof/>
                <w:sz w:val="16"/>
                <w:szCs w:val="16"/>
              </w:rPr>
              <w:t>, mid-caps</w:t>
            </w:r>
            <w:r w:rsidRPr="3CA166B2">
              <w:rPr>
                <w:rFonts w:ascii="Arial Narrow" w:eastAsia="Calibri" w:hAnsi="Arial Narrow" w:cs="Times New Roman"/>
                <w:noProof/>
                <w:sz w:val="16"/>
                <w:szCs w:val="16"/>
              </w:rPr>
              <w:t xml:space="preserve"> and the public sector by the EDIH indicating at least one investment.  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0AE37A78"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B23CA23" w14:textId="0EAAD0D4" w:rsidR="00206407" w:rsidRPr="00664723" w:rsidRDefault="19345C6F" w:rsidP="00206407">
            <w:pPr>
              <w:spacing w:after="0" w:line="240" w:lineRule="auto"/>
              <w:rPr>
                <w:rFonts w:ascii="Arial Narrow" w:eastAsia="Calibri" w:hAnsi="Arial Narrow" w:cs="Times New Roman"/>
                <w:noProof/>
                <w:sz w:val="16"/>
                <w:szCs w:val="16"/>
              </w:rPr>
            </w:pPr>
            <w:r w:rsidRPr="71751C0C">
              <w:rPr>
                <w:rFonts w:ascii="Arial Narrow" w:eastAsia="Calibri" w:hAnsi="Arial Narrow" w:cs="Times New Roman"/>
                <w:sz w:val="16"/>
                <w:szCs w:val="16"/>
              </w:rPr>
              <w:t>44a</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4A1A03EC" w14:textId="77777777" w:rsidR="00206407" w:rsidRPr="00664723" w:rsidRDefault="00206407" w:rsidP="00206407">
            <w:pPr>
              <w:spacing w:before="120" w:after="120"/>
              <w:rPr>
                <w:rFonts w:ascii="Arial Narrow" w:eastAsia="Times New Roman" w:hAnsi="Arial Narrow" w:cs="Times New Roman"/>
                <w:b/>
                <w:bCs/>
                <w:sz w:val="16"/>
                <w:szCs w:val="16"/>
              </w:rPr>
            </w:pPr>
            <w:r w:rsidRPr="00664723">
              <w:rPr>
                <w:rFonts w:ascii="Arial Narrow" w:eastAsia="Times New Roman" w:hAnsi="Arial Narrow" w:cs="Times New Roman"/>
                <w:b/>
                <w:bCs/>
                <w:sz w:val="16"/>
                <w:szCs w:val="16"/>
              </w:rPr>
              <w:t xml:space="preserve">2.2.1.1.i. </w:t>
            </w:r>
          </w:p>
          <w:p w14:paraId="170E722A" w14:textId="63154355" w:rsidR="00206407" w:rsidRPr="00664723" w:rsidRDefault="00206407" w:rsidP="00206407">
            <w:pPr>
              <w:spacing w:before="120" w:after="120" w:line="240" w:lineRule="auto"/>
              <w:rPr>
                <w:rFonts w:ascii="Arial Narrow" w:eastAsia="Calibri" w:hAnsi="Arial Narrow" w:cs="Times New Roman"/>
                <w:b/>
                <w:sz w:val="16"/>
                <w:szCs w:val="16"/>
              </w:rPr>
            </w:pPr>
            <w:r w:rsidRPr="00664723">
              <w:rPr>
                <w:rFonts w:ascii="Arial Narrow" w:eastAsia="Times New Roman" w:hAnsi="Arial Narrow" w:cs="Times New Roman"/>
                <w:b/>
                <w:bCs/>
                <w:sz w:val="16"/>
                <w:szCs w:val="16"/>
              </w:rPr>
              <w:t xml:space="preserve">Support for the establishment of Digital </w:t>
            </w:r>
            <w:r w:rsidRPr="00664723">
              <w:rPr>
                <w:rFonts w:ascii="Arial Narrow" w:eastAsia="Times New Roman" w:hAnsi="Arial Narrow" w:cs="Times New Roman"/>
                <w:b/>
                <w:bCs/>
                <w:sz w:val="16"/>
                <w:szCs w:val="16"/>
              </w:rPr>
              <w:lastRenderedPageBreak/>
              <w:t>Innovation Hubs and Regional Contact Points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03E79BF" w14:textId="41C50279" w:rsidR="00206407" w:rsidRPr="00664723" w:rsidRDefault="00206407" w:rsidP="00206407">
            <w:pPr>
              <w:spacing w:after="0" w:line="240" w:lineRule="auto"/>
              <w:rPr>
                <w:rFonts w:ascii="Arial Narrow" w:eastAsia="Calibri" w:hAnsi="Arial Narrow" w:cs="Times New Roman"/>
                <w:sz w:val="16"/>
                <w:szCs w:val="16"/>
              </w:rPr>
            </w:pPr>
            <w:r w:rsidRPr="00664723">
              <w:rPr>
                <w:rFonts w:ascii="Arial Narrow" w:eastAsia="Calibri" w:hAnsi="Arial Narrow" w:cs="Times New Roman"/>
                <w:sz w:val="16"/>
                <w:szCs w:val="16"/>
              </w:rPr>
              <w:lastRenderedPageBreak/>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17D1489D" w14:textId="1C558179" w:rsidR="00206407" w:rsidRPr="00664723" w:rsidRDefault="284B3D25" w:rsidP="00206407">
            <w:pPr>
              <w:spacing w:after="0" w:line="240" w:lineRule="auto"/>
              <w:rPr>
                <w:rFonts w:ascii="Arial Narrow" w:eastAsia="Calibri" w:hAnsi="Arial Narrow" w:cs="Times New Roman"/>
                <w:sz w:val="16"/>
                <w:szCs w:val="16"/>
              </w:rPr>
            </w:pPr>
            <w:r w:rsidRPr="3CA166B2">
              <w:rPr>
                <w:rFonts w:ascii="Arial Narrow" w:eastAsia="Times New Roman" w:hAnsi="Arial Narrow" w:cs="Times New Roman"/>
                <w:sz w:val="16"/>
                <w:szCs w:val="16"/>
              </w:rPr>
              <w:t xml:space="preserve">Support for the digital transformation of small and medium-sized enterprises </w:t>
            </w:r>
            <w:r w:rsidR="63E29777" w:rsidRPr="3CA166B2">
              <w:rPr>
                <w:rFonts w:ascii="Arial Narrow" w:eastAsia="Times New Roman" w:hAnsi="Arial Narrow" w:cs="Times New Roman"/>
                <w:sz w:val="16"/>
                <w:szCs w:val="16"/>
              </w:rPr>
              <w:lastRenderedPageBreak/>
              <w:t>and</w:t>
            </w:r>
            <w:r w:rsidRPr="3CA166B2">
              <w:rPr>
                <w:rFonts w:ascii="Arial Narrow" w:eastAsia="Times New Roman" w:hAnsi="Arial Narrow" w:cs="Times New Roman"/>
                <w:sz w:val="16"/>
                <w:szCs w:val="16"/>
              </w:rPr>
              <w:t xml:space="preserve"> mid-caps, as well as the public sector, by the European Digital Innovation Hubs (EDIH)</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2DB79AA" w14:textId="236C9E0F" w:rsidR="00206407" w:rsidRPr="00664723" w:rsidRDefault="00206407" w:rsidP="00206407">
            <w:pPr>
              <w:spacing w:after="0" w:line="240" w:lineRule="auto"/>
              <w:rPr>
                <w:rFonts w:ascii="Arial Narrow" w:eastAsia="Calibri" w:hAnsi="Arial Narrow" w:cs="Times New Roman"/>
                <w:sz w:val="16"/>
                <w:szCs w:val="16"/>
              </w:rPr>
            </w:pPr>
            <w:r w:rsidRPr="00664723">
              <w:rPr>
                <w:rFonts w:ascii="Arial Narrow" w:eastAsia="Times New Roman" w:hAnsi="Arial Narrow" w:cs="Times New Roman"/>
                <w:sz w:val="16"/>
                <w:szCs w:val="16"/>
              </w:rPr>
              <w:lastRenderedPageBreak/>
              <w:t>Work packages of the European Digital Innovation Hubs (EDIH) completed</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48D7454D" w14:textId="18F8685D" w:rsidR="00206407" w:rsidRPr="00664723" w:rsidRDefault="00206407" w:rsidP="00206407">
            <w:pPr>
              <w:spacing w:after="0" w:line="240" w:lineRule="auto"/>
              <w:rPr>
                <w:rFonts w:ascii="Arial Narrow" w:eastAsia="Calibri" w:hAnsi="Arial Narrow" w:cs="Times New Roman"/>
                <w:noProof/>
                <w:sz w:val="16"/>
                <w:szCs w:val="16"/>
              </w:rPr>
            </w:pPr>
            <w:r w:rsidRPr="00664723">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58A6CF3" w14:textId="0CC87322" w:rsidR="00206407" w:rsidRPr="00664723" w:rsidRDefault="00206407" w:rsidP="00206407">
            <w:pPr>
              <w:spacing w:after="0" w:line="240" w:lineRule="auto"/>
              <w:rPr>
                <w:rFonts w:ascii="Arial Narrow" w:eastAsia="Calibri" w:hAnsi="Arial Narrow" w:cs="Times New Roman"/>
                <w:sz w:val="16"/>
                <w:szCs w:val="16"/>
              </w:rPr>
            </w:pPr>
            <w:r w:rsidRPr="00664723">
              <w:rPr>
                <w:rFonts w:ascii="Arial Narrow" w:eastAsia="Calibri" w:hAnsi="Arial Narrow" w:cs="Times New Roman"/>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A824ED1" w14:textId="00F58D70" w:rsidR="00206407" w:rsidRPr="00664723" w:rsidRDefault="00206407" w:rsidP="00206407">
            <w:pPr>
              <w:spacing w:after="0" w:line="240" w:lineRule="auto"/>
              <w:rPr>
                <w:rFonts w:ascii="Arial Narrow" w:eastAsia="Calibri" w:hAnsi="Arial Narrow" w:cs="Times New Roman"/>
                <w:sz w:val="16"/>
                <w:szCs w:val="16"/>
              </w:rPr>
            </w:pPr>
            <w:r w:rsidRPr="00664723">
              <w:rPr>
                <w:rFonts w:ascii="Arial Narrow" w:eastAsia="Calibri" w:hAnsi="Arial Narrow" w:cs="Times New Roman"/>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41665AA" w14:textId="673FA9FF" w:rsidR="00206407" w:rsidRPr="00664723" w:rsidRDefault="00206407" w:rsidP="00206407">
            <w:pPr>
              <w:spacing w:after="0" w:line="240" w:lineRule="auto"/>
              <w:rPr>
                <w:rFonts w:ascii="Arial Narrow" w:eastAsia="Calibri" w:hAnsi="Arial Narrow" w:cs="Times New Roman"/>
                <w:sz w:val="16"/>
                <w:szCs w:val="16"/>
              </w:rPr>
            </w:pPr>
            <w:r w:rsidRPr="00664723">
              <w:rPr>
                <w:rFonts w:ascii="Arial Narrow" w:eastAsia="Calibri" w:hAnsi="Arial Narrow" w:cs="Times New Roman"/>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4A471E5F" w14:textId="10699134" w:rsidR="00206407" w:rsidRPr="00AE7B6B" w:rsidRDefault="00206407" w:rsidP="00206407">
            <w:pPr>
              <w:spacing w:after="0" w:line="240" w:lineRule="auto"/>
              <w:rPr>
                <w:rFonts w:ascii="Arial Narrow" w:eastAsia="Calibri" w:hAnsi="Arial Narrow" w:cs="Times New Roman"/>
                <w:sz w:val="16"/>
                <w:szCs w:val="16"/>
              </w:rPr>
            </w:pPr>
            <w:r w:rsidRPr="00AE7B6B">
              <w:rPr>
                <w:rFonts w:ascii="Arial Narrow" w:eastAsia="Calibri" w:hAnsi="Arial Narrow" w:cs="Times New Roman"/>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256506C5" w14:textId="1811934B" w:rsidR="00206407" w:rsidRPr="00AE7B6B" w:rsidRDefault="60C8C21A" w:rsidP="60C8C21A">
            <w:pPr>
              <w:spacing w:after="0" w:line="240" w:lineRule="auto"/>
              <w:rPr>
                <w:rFonts w:ascii="Arial Narrow" w:eastAsia="Arial Narrow" w:hAnsi="Arial Narrow" w:cs="Arial Narrow"/>
                <w:noProof/>
                <w:sz w:val="16"/>
                <w:szCs w:val="16"/>
              </w:rPr>
            </w:pPr>
            <w:r w:rsidRPr="004C0262">
              <w:rPr>
                <w:rFonts w:ascii="Arial Narrow" w:eastAsia="Arial Narrow" w:hAnsi="Arial Narrow" w:cs="Arial Narrow"/>
                <w:noProof/>
                <w:sz w:val="16"/>
                <w:szCs w:val="16"/>
              </w:rPr>
              <w:t xml:space="preserve">European Digital Innovation Hub in cooperation </w:t>
            </w:r>
            <w:r w:rsidRPr="004C0262">
              <w:rPr>
                <w:rFonts w:ascii="Arial Narrow" w:eastAsia="Arial Narrow" w:hAnsi="Arial Narrow" w:cs="Arial Narrow"/>
                <w:noProof/>
                <w:sz w:val="16"/>
                <w:szCs w:val="16"/>
              </w:rPr>
              <w:lastRenderedPageBreak/>
              <w:t xml:space="preserve">with other institutions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75971921" w14:textId="3906840E" w:rsidR="60C8C21A" w:rsidRPr="00803637" w:rsidRDefault="60C8C21A" w:rsidP="00803637">
            <w:pPr>
              <w:spacing w:after="0"/>
              <w:rPr>
                <w:rFonts w:ascii="Arial Narrow" w:hAnsi="Arial Narrow"/>
                <w:color w:val="000000" w:themeColor="text1"/>
                <w:sz w:val="16"/>
                <w:szCs w:val="16"/>
                <w:lang w:val="en-IE"/>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B781506" w14:textId="77777777" w:rsidR="004C0262" w:rsidRDefault="5392995A" w:rsidP="004C0262">
            <w:pPr>
              <w:spacing w:after="0" w:line="240" w:lineRule="auto"/>
              <w:rPr>
                <w:rFonts w:ascii="Arial Narrow" w:hAnsi="Arial Narrow" w:cs="Calibri"/>
                <w:sz w:val="16"/>
                <w:szCs w:val="16"/>
              </w:rPr>
            </w:pPr>
            <w:r w:rsidRPr="004C0262">
              <w:rPr>
                <w:rFonts w:ascii="Arial Narrow" w:hAnsi="Arial Narrow" w:cs="Calibri"/>
                <w:sz w:val="16"/>
                <w:szCs w:val="16"/>
              </w:rPr>
              <w:t>A summary document duly justifying how the milestone (including all the constitutive elements) was satisfactorily fulfilled, with appropriate links to the underlying evidence</w:t>
            </w:r>
            <w:r w:rsidR="004C0262">
              <w:rPr>
                <w:rFonts w:ascii="Arial Narrow" w:hAnsi="Arial Narrow" w:cs="Calibri"/>
                <w:sz w:val="16"/>
                <w:szCs w:val="16"/>
              </w:rPr>
              <w:t xml:space="preserve">. </w:t>
            </w:r>
          </w:p>
          <w:p w14:paraId="58001377" w14:textId="4A04E5A7" w:rsidR="00206407" w:rsidRDefault="60C8C21A">
            <w:pPr>
              <w:spacing w:after="0" w:line="240" w:lineRule="auto"/>
              <w:rPr>
                <w:rFonts w:ascii="Arial Narrow" w:hAnsi="Arial Narrow" w:cs="Calibri"/>
                <w:sz w:val="16"/>
                <w:szCs w:val="16"/>
              </w:rPr>
            </w:pPr>
            <w:r w:rsidRPr="3CA166B2">
              <w:rPr>
                <w:rFonts w:ascii="Arial Narrow" w:hAnsi="Arial Narrow" w:cs="Calibri"/>
                <w:sz w:val="16"/>
                <w:szCs w:val="16"/>
              </w:rPr>
              <w:lastRenderedPageBreak/>
              <w:t>This document shall include as an annex an independent</w:t>
            </w:r>
            <w:r w:rsidRPr="3CA166B2">
              <w:rPr>
                <w:rFonts w:ascii="Arial Narrow" w:hAnsi="Arial Narrow"/>
                <w:sz w:val="16"/>
                <w:szCs w:val="16"/>
              </w:rPr>
              <w:t xml:space="preserve"> </w:t>
            </w:r>
            <w:r w:rsidRPr="3CA166B2">
              <w:rPr>
                <w:rFonts w:ascii="Arial Narrow" w:hAnsi="Arial Narrow" w:cs="Calibri"/>
                <w:sz w:val="16"/>
                <w:szCs w:val="16"/>
              </w:rPr>
              <w:t>report confirming the completion of the work packages</w:t>
            </w:r>
            <w:r w:rsidR="007735E2" w:rsidRPr="3CA166B2">
              <w:rPr>
                <w:rFonts w:ascii="Arial Narrow" w:hAnsi="Arial Narrow" w:cs="Calibri"/>
                <w:sz w:val="16"/>
                <w:szCs w:val="16"/>
              </w:rPr>
              <w:t xml:space="preserve">. </w:t>
            </w:r>
          </w:p>
          <w:p w14:paraId="29CEA057" w14:textId="2B50CDD1" w:rsidR="005C5B79" w:rsidRPr="00803637" w:rsidRDefault="005C5B79" w:rsidP="38CD79FF">
            <w:pPr>
              <w:spacing w:after="0" w:line="240" w:lineRule="auto"/>
              <w:rPr>
                <w:rFonts w:ascii="Arial Narrow" w:hAnsi="Arial Narrow"/>
                <w:sz w:val="16"/>
                <w:szCs w:val="16"/>
              </w:rPr>
            </w:pP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6EA058A" w14:textId="4716598F" w:rsidR="00206407" w:rsidRPr="00F96F9E" w:rsidRDefault="284B3D25" w:rsidP="00206407">
            <w:pPr>
              <w:spacing w:after="0" w:line="240" w:lineRule="auto"/>
              <w:rPr>
                <w:rFonts w:ascii="Arial Narrow" w:eastAsia="Calibri" w:hAnsi="Arial Narrow" w:cs="Times New Roman"/>
                <w:noProof/>
                <w:sz w:val="16"/>
                <w:szCs w:val="16"/>
              </w:rPr>
            </w:pPr>
            <w:r w:rsidRPr="15F8BA42">
              <w:rPr>
                <w:rFonts w:ascii="Arial Narrow" w:eastAsia="Calibri" w:hAnsi="Arial Narrow" w:cs="Times New Roman"/>
                <w:noProof/>
                <w:sz w:val="16"/>
                <w:szCs w:val="16"/>
              </w:rPr>
              <w:lastRenderedPageBreak/>
              <w:t xml:space="preserve">All work packages of European Digital Innovation Hubs for small and medium-sized enterprises </w:t>
            </w:r>
            <w:r w:rsidR="485FF858" w:rsidRPr="6445078C">
              <w:rPr>
                <w:rFonts w:ascii="Arial Narrow" w:eastAsia="Calibri" w:hAnsi="Arial Narrow" w:cs="Times New Roman"/>
                <w:sz w:val="16"/>
                <w:szCs w:val="16"/>
              </w:rPr>
              <w:t>and mid-caps</w:t>
            </w:r>
            <w:r w:rsidRPr="6445078C">
              <w:rPr>
                <w:rFonts w:ascii="Arial Narrow" w:eastAsia="Calibri" w:hAnsi="Arial Narrow" w:cs="Times New Roman"/>
                <w:sz w:val="16"/>
                <w:szCs w:val="16"/>
              </w:rPr>
              <w:t>,</w:t>
            </w:r>
            <w:r w:rsidRPr="15F8BA42">
              <w:rPr>
                <w:rFonts w:ascii="Arial Narrow" w:eastAsia="Calibri" w:hAnsi="Arial Narrow" w:cs="Times New Roman"/>
                <w:noProof/>
                <w:sz w:val="16"/>
                <w:szCs w:val="16"/>
              </w:rPr>
              <w:t xml:space="preserve"> as well as the public sector, shall be completed, excluding those that are funded by the Digital Europe Programme.</w:t>
            </w:r>
          </w:p>
        </w:tc>
      </w:tr>
      <w:tr w:rsidR="00A02CD2" w:rsidRPr="00CA1172" w14:paraId="7B3DE60B"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5FF9BCC" w14:textId="77777777"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45</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839AEFF" w14:textId="77777777" w:rsidR="00554290" w:rsidRPr="00FC4B19" w:rsidRDefault="00554290" w:rsidP="00554290">
            <w:pPr>
              <w:spacing w:before="120" w:after="120" w:line="240" w:lineRule="auto"/>
              <w:rPr>
                <w:rFonts w:ascii="Arial Narrow" w:hAnsi="Arial Narrow" w:cs="Times New Roman"/>
                <w:noProof/>
                <w:sz w:val="16"/>
                <w:szCs w:val="16"/>
              </w:rPr>
            </w:pPr>
            <w:r w:rsidRPr="00FC4B19">
              <w:rPr>
                <w:rFonts w:ascii="Arial Narrow" w:eastAsia="Calibri" w:hAnsi="Arial Narrow" w:cs="Times New Roman"/>
                <w:b/>
                <w:bCs/>
                <w:noProof/>
                <w:sz w:val="16"/>
                <w:szCs w:val="16"/>
              </w:rPr>
              <w:t xml:space="preserve">2.2.1.2.i. </w:t>
            </w:r>
          </w:p>
          <w:p w14:paraId="1A6EFFAB" w14:textId="77FB3C22"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b/>
                <w:bCs/>
                <w:noProof/>
                <w:sz w:val="16"/>
                <w:szCs w:val="16"/>
              </w:rPr>
              <w:t>Support for the digitisation of processes in commercial activities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F5311A6" w14:textId="1237DFC1"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20D8CE92" w14:textId="1762B540" w:rsidR="00554290" w:rsidRPr="00FC4B19" w:rsidRDefault="00554290" w:rsidP="00554290">
            <w:pPr>
              <w:spacing w:after="0" w:line="240" w:lineRule="auto"/>
              <w:rPr>
                <w:rFonts w:ascii="Arial Narrow" w:eastAsia="Calibri" w:hAnsi="Arial Narrow" w:cs="Times New Roman"/>
                <w:noProof/>
                <w:sz w:val="16"/>
                <w:szCs w:val="16"/>
              </w:rPr>
            </w:pPr>
            <w:r w:rsidRPr="00FC4B19">
              <w:rPr>
                <w:rFonts w:ascii="Arial Narrow" w:eastAsia="Calibri" w:hAnsi="Arial Narrow" w:cs="Times New Roman"/>
                <w:noProof/>
                <w:sz w:val="16"/>
                <w:szCs w:val="16"/>
              </w:rPr>
              <w:t>Number of entities supported to digitise processes in commercial activity and for which the result of the digital maturity test improved, against the previous test result, after receipt of the grant and realisation of the project</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8797288" w14:textId="77777777" w:rsidR="00554290" w:rsidRPr="00FC4B19" w:rsidRDefault="00554290" w:rsidP="00554290">
            <w:pPr>
              <w:spacing w:after="0" w:line="240" w:lineRule="auto"/>
              <w:rPr>
                <w:rFonts w:ascii="Arial Narrow"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262BADCA" w14:textId="0C1EC50D" w:rsidR="00554290" w:rsidRPr="00FC4B19" w:rsidRDefault="00554290" w:rsidP="00554290">
            <w:pPr>
              <w:spacing w:after="0" w:line="240" w:lineRule="auto"/>
              <w:rPr>
                <w:rFonts w:ascii="Arial Narrow" w:eastAsia="Calibri" w:hAnsi="Arial Narrow" w:cs="Times New Roman"/>
                <w:noProof/>
                <w:sz w:val="16"/>
                <w:szCs w:val="16"/>
              </w:rPr>
            </w:pPr>
            <w:r w:rsidRPr="00FC4B19">
              <w:rPr>
                <w:rFonts w:ascii="Arial Narrow" w:eastAsia="Calibri" w:hAnsi="Arial Narrow" w:cs="Times New Roman"/>
                <w:noProof/>
                <w:sz w:val="16"/>
                <w:szCs w:val="16"/>
              </w:rPr>
              <w:t>Supported entities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4B6E4D0" w14:textId="534569F5"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774F5E0" w14:textId="4E6AB2F3"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80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D096505" w14:textId="741325FA"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C755810" w14:textId="59F30519" w:rsidR="00554290" w:rsidRPr="00FC4B19" w:rsidRDefault="00554290"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CC0698E" w14:textId="77777777" w:rsidR="00554290" w:rsidRPr="00CA1172" w:rsidRDefault="00554290" w:rsidP="00554290">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Investment and Development Agency of Latvia, European Digital Innovation Centre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3C9E3D49" w14:textId="77777777" w:rsidR="00554290" w:rsidRPr="00CA1172" w:rsidRDefault="00554290" w:rsidP="00554290">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DA1E50D" w14:textId="77777777" w:rsidR="00554290" w:rsidRPr="00CA1172" w:rsidRDefault="00554290" w:rsidP="00554290">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66DCDACB" w14:textId="77777777" w:rsidR="00554290" w:rsidRPr="00CA1172" w:rsidRDefault="00554290" w:rsidP="00554290">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41C28AFE" w14:textId="1CB7EED9" w:rsidR="00554290" w:rsidRPr="00CA1172" w:rsidRDefault="00554290" w:rsidP="000625B0">
            <w:pPr>
              <w:numPr>
                <w:ilvl w:val="0"/>
                <w:numId w:val="45"/>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contracts concluded between the aid provider and the beneficiary;</w:t>
            </w:r>
            <w:r>
              <w:rPr>
                <w:rFonts w:ascii="Arial Narrow" w:hAnsi="Arial Narrow" w:cs="Calibri"/>
                <w:noProof/>
                <w:sz w:val="16"/>
                <w:szCs w:val="16"/>
                <w:lang w:val="en-US"/>
              </w:rPr>
              <w:t xml:space="preserve"> </w:t>
            </w:r>
          </w:p>
          <w:p w14:paraId="5F5B05AB" w14:textId="77777777" w:rsidR="00554290" w:rsidRPr="00CA1172" w:rsidRDefault="00554290" w:rsidP="000625B0">
            <w:pPr>
              <w:numPr>
                <w:ilvl w:val="0"/>
                <w:numId w:val="45"/>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the repeated Digital Maturity test result showing </w:t>
            </w:r>
            <w:r w:rsidRPr="00CA1172">
              <w:rPr>
                <w:rFonts w:ascii="Arial Narrow" w:hAnsi="Arial Narrow" w:cs="Calibri"/>
                <w:noProof/>
                <w:sz w:val="16"/>
                <w:szCs w:val="16"/>
              </w:rPr>
              <w:t xml:space="preserve">improvements in the processes.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41F55154" w14:textId="0D696A25" w:rsidR="00554290" w:rsidRPr="00CA1172" w:rsidRDefault="00FC4B19" w:rsidP="00554290">
            <w:pPr>
              <w:spacing w:after="0" w:line="240" w:lineRule="auto"/>
              <w:rPr>
                <w:rFonts w:ascii="Arial Narrow" w:hAnsi="Arial Narrow" w:cs="Times New Roman"/>
                <w:noProof/>
                <w:sz w:val="16"/>
                <w:szCs w:val="16"/>
              </w:rPr>
            </w:pPr>
            <w:r w:rsidRPr="00FC4B19">
              <w:rPr>
                <w:rFonts w:ascii="Arial Narrow" w:eastAsia="Calibri" w:hAnsi="Arial Narrow" w:cs="Times New Roman"/>
                <w:noProof/>
                <w:sz w:val="16"/>
                <w:szCs w:val="16"/>
              </w:rPr>
              <w:t>The target shall be executed when a contract has been concluded between the entity and the Investment and Development Agency of Latvia for the receipt of the grant and improvements to the test result are observed in the repeated Digital Maturity Test.</w:t>
            </w:r>
          </w:p>
        </w:tc>
      </w:tr>
      <w:tr w:rsidR="00A02CD2" w:rsidRPr="00CA1172" w14:paraId="73672BEF"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10AF2EBB" w14:textId="41FB8202"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 xml:space="preserve">46 </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E7C06C9" w14:textId="77777777" w:rsidR="00C43079" w:rsidRPr="00C43079" w:rsidRDefault="00C43079" w:rsidP="00C43079">
            <w:pPr>
              <w:spacing w:before="120" w:after="120" w:line="240" w:lineRule="auto"/>
              <w:rPr>
                <w:rFonts w:ascii="Arial Narrow" w:hAnsi="Arial Narrow" w:cs="Times New Roman"/>
                <w:noProof/>
                <w:sz w:val="16"/>
                <w:szCs w:val="16"/>
              </w:rPr>
            </w:pPr>
            <w:r w:rsidRPr="00C43079">
              <w:rPr>
                <w:rFonts w:ascii="Arial Narrow" w:eastAsia="Calibri" w:hAnsi="Arial Narrow" w:cs="Times New Roman"/>
                <w:b/>
                <w:bCs/>
                <w:noProof/>
                <w:sz w:val="16"/>
                <w:szCs w:val="16"/>
              </w:rPr>
              <w:t xml:space="preserve">2.2.1.2.i. </w:t>
            </w:r>
          </w:p>
          <w:p w14:paraId="47ECBDA4" w14:textId="571D3505"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b/>
                <w:bCs/>
                <w:noProof/>
                <w:sz w:val="16"/>
                <w:szCs w:val="16"/>
              </w:rPr>
              <w:t>Support for the digitisation of processes in commercial activities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0340D93" w14:textId="7588A8F1"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47F9A7CE" w14:textId="48028D1F" w:rsidR="00C43079" w:rsidRPr="00C43079" w:rsidRDefault="00C43079" w:rsidP="00C43079">
            <w:pPr>
              <w:spacing w:after="0" w:line="240" w:lineRule="auto"/>
              <w:rPr>
                <w:rFonts w:ascii="Arial Narrow" w:eastAsia="Calibri" w:hAnsi="Arial Narrow" w:cs="Times New Roman"/>
                <w:noProof/>
                <w:sz w:val="16"/>
                <w:szCs w:val="16"/>
              </w:rPr>
            </w:pPr>
            <w:r w:rsidRPr="00C43079">
              <w:rPr>
                <w:rFonts w:ascii="Arial Narrow" w:eastAsia="Calibri" w:hAnsi="Arial Narrow" w:cs="Times New Roman"/>
                <w:noProof/>
                <w:sz w:val="16"/>
                <w:szCs w:val="16"/>
              </w:rPr>
              <w:t>Number of entities supported to digitise processes in commercial activity and for which the digital maturity test result improved, against the previous test result, after receipt of the grant and realisation of the project</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4FA756C9" w14:textId="2A22DAD1"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 xml:space="preserv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1B94BC3" w14:textId="79DC53F0" w:rsidR="00C43079" w:rsidRPr="00C43079" w:rsidRDefault="00C43079" w:rsidP="00C43079">
            <w:pPr>
              <w:spacing w:after="0" w:line="240" w:lineRule="auto"/>
              <w:rPr>
                <w:rFonts w:ascii="Arial Narrow" w:eastAsia="Calibri" w:hAnsi="Arial Narrow" w:cs="Times New Roman"/>
                <w:noProof/>
                <w:sz w:val="16"/>
                <w:szCs w:val="16"/>
              </w:rPr>
            </w:pPr>
            <w:r w:rsidRPr="00C43079">
              <w:rPr>
                <w:rFonts w:ascii="Arial Narrow" w:eastAsia="Calibri" w:hAnsi="Arial Narrow" w:cs="Times New Roman"/>
                <w:noProof/>
                <w:sz w:val="16"/>
                <w:szCs w:val="16"/>
              </w:rPr>
              <w:t>Supported entities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C9C6384" w14:textId="06188564"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80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6A2731B" w14:textId="2DC85A78"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200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1269679" w14:textId="0770EFE3"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10675443" w14:textId="711C2C1F" w:rsidR="00C43079" w:rsidRPr="00C43079" w:rsidRDefault="00C43079" w:rsidP="00C43079">
            <w:pPr>
              <w:spacing w:after="0" w:line="240" w:lineRule="auto"/>
              <w:rPr>
                <w:rFonts w:ascii="Arial Narrow" w:hAnsi="Arial Narrow" w:cs="Times New Roman"/>
                <w:noProof/>
                <w:sz w:val="16"/>
                <w:szCs w:val="16"/>
              </w:rPr>
            </w:pPr>
            <w:r w:rsidRPr="00C43079">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67183992" w14:textId="77777777" w:rsidR="00C43079" w:rsidRPr="00CA1172" w:rsidRDefault="00C43079" w:rsidP="00C43079">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Investment and Development Agency of Latvia, European Digital Innovation Centre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7658ED3" w14:textId="77777777" w:rsidR="00C43079" w:rsidRPr="00CA1172" w:rsidRDefault="00C43079" w:rsidP="00C43079">
            <w:pPr>
              <w:spacing w:after="0" w:line="240" w:lineRule="auto"/>
              <w:rPr>
                <w:rFonts w:ascii="Arial Narrow" w:eastAsia="Calibri" w:hAnsi="Arial Narrow" w:cs="Times New Roman"/>
                <w:noProof/>
                <w:sz w:val="16"/>
                <w:szCs w:val="16"/>
              </w:rPr>
            </w:pPr>
            <w:r w:rsidRPr="00CA1172">
              <w:rPr>
                <w:rFonts w:ascii="Arial Narrow" w:hAnsi="Arial Narrow" w:cs="Calibri"/>
                <w:noProof/>
                <w:sz w:val="16"/>
                <w:szCs w:val="16"/>
              </w:rPr>
              <w:t>This target shall take into account the number of companies supported in digitising processes in commercial activity under Target 45.</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7E2506FF" w14:textId="77777777" w:rsidR="00C43079" w:rsidRPr="00CA1172" w:rsidRDefault="00C43079" w:rsidP="00C43079">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6D8A5660" w14:textId="77777777" w:rsidR="00C43079" w:rsidRPr="00CA1172" w:rsidRDefault="00C43079" w:rsidP="00C43079">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6F2096E2" w14:textId="77777777" w:rsidR="00C43079" w:rsidRPr="00CA1172" w:rsidRDefault="00C43079" w:rsidP="000625B0">
            <w:pPr>
              <w:numPr>
                <w:ilvl w:val="0"/>
                <w:numId w:val="44"/>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list of contracts concluded between the aid provider and the beneficiary, </w:t>
            </w:r>
          </w:p>
          <w:p w14:paraId="50495F9A" w14:textId="77777777" w:rsidR="00C43079" w:rsidRPr="00CA1172" w:rsidRDefault="00C43079" w:rsidP="000625B0">
            <w:pPr>
              <w:numPr>
                <w:ilvl w:val="0"/>
                <w:numId w:val="44"/>
              </w:num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rPr>
              <w:t xml:space="preserve">the test result observed in the repeated Digital Maturity Test showing improvements in the processes.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0E2AF2D" w14:textId="7509FA0D" w:rsidR="00C43079" w:rsidRPr="00CA1172" w:rsidRDefault="00BB4344" w:rsidP="00C43079">
            <w:pPr>
              <w:spacing w:after="0" w:line="240" w:lineRule="auto"/>
              <w:rPr>
                <w:rFonts w:ascii="Arial Narrow" w:eastAsia="Calibri" w:hAnsi="Arial Narrow" w:cs="Times New Roman"/>
                <w:noProof/>
                <w:sz w:val="16"/>
                <w:szCs w:val="16"/>
              </w:rPr>
            </w:pPr>
            <w:r w:rsidRPr="00BB4344">
              <w:rPr>
                <w:rFonts w:ascii="Arial Narrow" w:eastAsia="Calibri" w:hAnsi="Arial Narrow" w:cs="Times New Roman"/>
                <w:noProof/>
                <w:sz w:val="16"/>
                <w:szCs w:val="16"/>
              </w:rPr>
              <w:t>The target shall be executed when a contract has been concluded between the entity and the Investment and Development Agency of Latvia for the receipt of the grant and improvements to the test result are observed in the repeated Digital Maturity Test.</w:t>
            </w:r>
          </w:p>
        </w:tc>
      </w:tr>
      <w:tr w:rsidR="00A02CD2" w:rsidRPr="00CA1172" w14:paraId="3F928C19"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80D60D1" w14:textId="77777777" w:rsidR="00A74FBC" w:rsidRPr="00CA1172" w:rsidRDefault="00A74FBC" w:rsidP="00A74FBC">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47</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7AF7EA6" w14:textId="77777777" w:rsidR="00A74FBC" w:rsidRPr="000625B0" w:rsidRDefault="00A74FBC" w:rsidP="007E0E0E">
            <w:pPr>
              <w:spacing w:after="0" w:line="240" w:lineRule="auto"/>
              <w:rPr>
                <w:rFonts w:ascii="Arial Narrow" w:eastAsia="Calibri" w:hAnsi="Arial Narrow" w:cs="Times New Roman"/>
                <w:b/>
                <w:bCs/>
                <w:noProof/>
                <w:sz w:val="16"/>
                <w:szCs w:val="16"/>
              </w:rPr>
            </w:pPr>
            <w:r w:rsidRPr="000625B0">
              <w:rPr>
                <w:rFonts w:ascii="Arial Narrow" w:eastAsia="Calibri" w:hAnsi="Arial Narrow" w:cs="Times New Roman"/>
                <w:b/>
                <w:bCs/>
                <w:noProof/>
                <w:sz w:val="16"/>
                <w:szCs w:val="16"/>
              </w:rPr>
              <w:t xml:space="preserve">2.2.1.3.i. </w:t>
            </w:r>
          </w:p>
          <w:p w14:paraId="2A79B591" w14:textId="129A5BCE" w:rsidR="00A74FBC" w:rsidRPr="007E0E0E" w:rsidRDefault="00A74FBC" w:rsidP="007E0E0E">
            <w:pPr>
              <w:spacing w:after="0" w:line="240" w:lineRule="auto"/>
              <w:rPr>
                <w:rFonts w:ascii="Arial Narrow" w:eastAsia="Calibri" w:hAnsi="Arial Narrow" w:cs="Times New Roman"/>
                <w:noProof/>
                <w:sz w:val="16"/>
                <w:szCs w:val="16"/>
              </w:rPr>
            </w:pPr>
            <w:r w:rsidRPr="000625B0">
              <w:rPr>
                <w:rFonts w:ascii="Arial Narrow" w:eastAsia="Calibri" w:hAnsi="Arial Narrow" w:cs="Times New Roman"/>
                <w:b/>
                <w:bCs/>
                <w:noProof/>
                <w:sz w:val="16"/>
                <w:szCs w:val="16"/>
              </w:rPr>
              <w:t>Aid for business introduction of new products and services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A374A94" w14:textId="6AF2DDF3"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634CD81" w14:textId="7A6DCA03"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 xml:space="preserve">Number of projects supported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42BCC17A" w14:textId="543711EA"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5E574993" w14:textId="108A7572" w:rsidR="00A74FBC" w:rsidRPr="00CA1172"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Supported projects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5AE6797" w14:textId="5EED36D6"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EC8E7DF" w14:textId="1C8D1B99"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 xml:space="preserve">14 </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C740B97" w14:textId="021AAD86"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AED4E76" w14:textId="401404AC" w:rsidR="00A74FBC" w:rsidRPr="007E0E0E" w:rsidRDefault="00A74FBC" w:rsidP="007E0E0E">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6CE7DDF4" w14:textId="1C31E4A3" w:rsidR="00A74FBC" w:rsidRPr="00CA1172" w:rsidRDefault="00A74FBC" w:rsidP="00A74FB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w:t>
            </w:r>
            <w:r>
              <w:rPr>
                <w:rFonts w:ascii="Arial Narrow" w:hAnsi="Arial Narrow" w:cs="Calibri"/>
                <w:noProof/>
                <w:sz w:val="16"/>
                <w:szCs w:val="16"/>
              </w:rPr>
              <w:t xml:space="preserve"> </w:t>
            </w:r>
            <w:r w:rsidRPr="00CA1172">
              <w:rPr>
                <w:rFonts w:ascii="Arial Narrow" w:hAnsi="Arial Narrow" w:cs="Calibri"/>
                <w:noProof/>
                <w:sz w:val="16"/>
                <w:szCs w:val="16"/>
              </w:rPr>
              <w:t>in cooperation with other institutions</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63AD8B9" w14:textId="55F492C8" w:rsidR="00A74FBC" w:rsidRPr="00CA1172" w:rsidRDefault="00A74FBC" w:rsidP="00A74FBC">
            <w:pPr>
              <w:spacing w:after="0" w:line="240" w:lineRule="auto"/>
              <w:rPr>
                <w:rFonts w:ascii="Arial Narrow" w:eastAsia="Calibri" w:hAnsi="Arial Narrow" w:cs="Times New Roman"/>
                <w:noProof/>
                <w:sz w:val="16"/>
                <w:szCs w:val="16"/>
              </w:rPr>
            </w:pPr>
            <w:r w:rsidRPr="3CA166B2">
              <w:rPr>
                <w:rFonts w:ascii="Arial Narrow" w:eastAsia="Calibri" w:hAnsi="Arial Narrow" w:cs="Times New Roman"/>
                <w:noProof/>
                <w:sz w:val="16"/>
                <w:szCs w:val="16"/>
              </w:rPr>
              <w:t>For payments taking place only upon the project completion, this target shall be understood as referring to completed projects.</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6A98E714" w14:textId="77777777" w:rsidR="00A74FBC" w:rsidRPr="00CA1172" w:rsidRDefault="00A74FBC" w:rsidP="00A74FBC">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33094E89" w14:textId="77777777" w:rsidR="00606DBE" w:rsidRPr="00CA1172" w:rsidRDefault="00606DBE" w:rsidP="00A74FBC">
            <w:pPr>
              <w:spacing w:after="0" w:line="240" w:lineRule="auto"/>
              <w:rPr>
                <w:rFonts w:ascii="Arial Narrow" w:hAnsi="Arial Narrow" w:cs="Calibri"/>
                <w:noProof/>
                <w:sz w:val="16"/>
                <w:szCs w:val="16"/>
              </w:rPr>
            </w:pPr>
          </w:p>
          <w:p w14:paraId="06E5DB1D" w14:textId="77777777" w:rsidR="00A74FBC" w:rsidRPr="00B95340" w:rsidRDefault="00A74FBC" w:rsidP="00A74FBC">
            <w:pPr>
              <w:spacing w:after="0" w:line="240" w:lineRule="auto"/>
              <w:rPr>
                <w:rFonts w:ascii="Arial Narrow" w:hAnsi="Arial Narrow" w:cs="Calibri"/>
                <w:noProof/>
                <w:sz w:val="16"/>
                <w:szCs w:val="16"/>
              </w:rPr>
            </w:pPr>
            <w:r w:rsidRPr="00B95340">
              <w:rPr>
                <w:rFonts w:ascii="Arial Narrow" w:hAnsi="Arial Narrow" w:cs="Calibri"/>
                <w:noProof/>
                <w:sz w:val="16"/>
                <w:szCs w:val="16"/>
              </w:rPr>
              <w:t xml:space="preserve">This document shall include as an annex the following documentary evidence: </w:t>
            </w:r>
          </w:p>
          <w:p w14:paraId="3B1389C7" w14:textId="70D02CD2" w:rsidR="00A74FBC" w:rsidRDefault="00FF3EC6" w:rsidP="006C0A70">
            <w:pPr>
              <w:spacing w:after="0" w:line="240" w:lineRule="auto"/>
              <w:contextualSpacing/>
              <w:rPr>
                <w:rFonts w:ascii="Arial Narrow" w:hAnsi="Arial Narrow" w:cs="Calibri"/>
                <w:noProof/>
                <w:sz w:val="16"/>
                <w:szCs w:val="16"/>
              </w:rPr>
            </w:pPr>
            <w:r w:rsidRPr="00803637">
              <w:rPr>
                <w:rFonts w:ascii="Arial Narrow" w:hAnsi="Arial Narrow" w:cs="Calibri"/>
                <w:noProof/>
                <w:sz w:val="16"/>
                <w:szCs w:val="16"/>
              </w:rPr>
              <w:t xml:space="preserve">a) </w:t>
            </w:r>
            <w:r w:rsidR="00AB329B" w:rsidRPr="00803637">
              <w:rPr>
                <w:rFonts w:ascii="Arial Narrow" w:hAnsi="Arial Narrow" w:cs="Calibri"/>
                <w:noProof/>
                <w:sz w:val="16"/>
                <w:szCs w:val="16"/>
              </w:rPr>
              <w:t xml:space="preserve">a list of </w:t>
            </w:r>
            <w:r w:rsidR="7CB55388" w:rsidRPr="00803637">
              <w:rPr>
                <w:rFonts w:ascii="Arial Narrow" w:hAnsi="Arial Narrow" w:cs="Calibri"/>
                <w:noProof/>
                <w:sz w:val="16"/>
                <w:szCs w:val="16"/>
              </w:rPr>
              <w:t>projects</w:t>
            </w:r>
            <w:r w:rsidR="00AB329B" w:rsidRPr="00803637">
              <w:rPr>
                <w:rFonts w:ascii="Arial Narrow" w:hAnsi="Arial Narrow" w:cs="Calibri"/>
                <w:noProof/>
                <w:sz w:val="16"/>
                <w:szCs w:val="16"/>
              </w:rPr>
              <w:t xml:space="preserve">, including the name and registration number of the final </w:t>
            </w:r>
            <w:r w:rsidR="3400C884" w:rsidRPr="00803637">
              <w:rPr>
                <w:rFonts w:ascii="Arial Narrow" w:hAnsi="Arial Narrow" w:cs="Calibri"/>
                <w:noProof/>
                <w:sz w:val="16"/>
                <w:szCs w:val="16"/>
              </w:rPr>
              <w:t>recipient</w:t>
            </w:r>
            <w:r w:rsidR="00AB329B" w:rsidRPr="00803637">
              <w:rPr>
                <w:rFonts w:ascii="Arial Narrow" w:hAnsi="Arial Narrow" w:cs="Calibri"/>
                <w:noProof/>
                <w:sz w:val="16"/>
                <w:szCs w:val="16"/>
              </w:rPr>
              <w:t>, title and brief description of the project</w:t>
            </w:r>
            <w:r w:rsidR="00B9593A">
              <w:rPr>
                <w:rFonts w:ascii="Arial Narrow" w:hAnsi="Arial Narrow" w:cs="Calibri"/>
                <w:noProof/>
                <w:sz w:val="16"/>
                <w:szCs w:val="16"/>
              </w:rPr>
              <w:t xml:space="preserve"> </w:t>
            </w:r>
            <w:r w:rsidR="00B9593A">
              <w:rPr>
                <w:rFonts w:ascii="Arial Narrow" w:eastAsia="Calibri" w:hAnsi="Arial Narrow" w:cs="Calibri"/>
                <w:noProof/>
                <w:sz w:val="16"/>
                <w:szCs w:val="16"/>
              </w:rPr>
              <w:t>and the contract amount</w:t>
            </w:r>
            <w:r w:rsidR="00AB329B" w:rsidRPr="00803637">
              <w:rPr>
                <w:rFonts w:ascii="Arial Narrow" w:hAnsi="Arial Narrow" w:cs="Calibri"/>
                <w:noProof/>
                <w:sz w:val="16"/>
                <w:szCs w:val="16"/>
              </w:rPr>
              <w:t xml:space="preserve">; </w:t>
            </w:r>
          </w:p>
          <w:p w14:paraId="401E48EC" w14:textId="76D6D588" w:rsidR="00A74FBC" w:rsidRPr="00B95340" w:rsidRDefault="00FF3EC6" w:rsidP="00803637">
            <w:pPr>
              <w:spacing w:after="0" w:line="240" w:lineRule="auto"/>
              <w:contextualSpacing/>
              <w:rPr>
                <w:rFonts w:ascii="Arial Narrow" w:hAnsi="Arial Narrow" w:cs="Calibri"/>
                <w:noProof/>
                <w:sz w:val="16"/>
                <w:szCs w:val="16"/>
              </w:rPr>
            </w:pPr>
            <w:r w:rsidRPr="00B95340">
              <w:rPr>
                <w:rFonts w:ascii="Arial Narrow" w:hAnsi="Arial Narrow" w:cs="Calibri"/>
                <w:noProof/>
                <w:sz w:val="16"/>
                <w:szCs w:val="16"/>
                <w:lang w:val="en-IE"/>
              </w:rPr>
              <w:t xml:space="preserve">b) </w:t>
            </w:r>
            <w:r w:rsidR="00A74FBC" w:rsidRPr="00B95340">
              <w:rPr>
                <w:rFonts w:ascii="Arial Narrow" w:hAnsi="Arial Narrow" w:cs="Calibri"/>
                <w:noProof/>
                <w:sz w:val="16"/>
                <w:szCs w:val="16"/>
                <w:lang w:val="en-IE"/>
              </w:rPr>
              <w:t xml:space="preserve">copy of the decisions approving projects and allocation of funding and ensuring compliance with the ‘Do no significant harm’ Technical Guidance (2021/C58/01), as specified in the CID </w:t>
            </w:r>
            <w:r w:rsidR="00A74FBC" w:rsidRPr="00B95340">
              <w:rPr>
                <w:rFonts w:ascii="Arial Narrow" w:hAnsi="Arial Narrow" w:cs="Calibri"/>
                <w:noProof/>
                <w:sz w:val="16"/>
                <w:szCs w:val="16"/>
              </w:rPr>
              <w:t xml:space="preserve">and with the requirement of awarding </w:t>
            </w:r>
            <w:r w:rsidR="00A74FBC" w:rsidRPr="00B95340">
              <w:rPr>
                <w:rFonts w:ascii="Arial Narrow" w:hAnsi="Arial Narrow" w:cs="Calibri"/>
                <w:noProof/>
                <w:sz w:val="16"/>
                <w:szCs w:val="16"/>
                <w:lang w:val="en-US"/>
              </w:rPr>
              <w:t xml:space="preserve">grants of </w:t>
            </w:r>
            <w:r w:rsidR="00A74FBC" w:rsidRPr="00B95340">
              <w:rPr>
                <w:rFonts w:ascii="Arial Narrow" w:eastAsia="Calibri" w:hAnsi="Arial Narrow" w:cs="Times New Roman"/>
                <w:noProof/>
                <w:sz w:val="16"/>
                <w:szCs w:val="16"/>
              </w:rPr>
              <w:t>up to EUR 1 000 000.</w:t>
            </w:r>
          </w:p>
          <w:p w14:paraId="1472648F" w14:textId="77777777" w:rsidR="00A74FBC" w:rsidRPr="00B95340" w:rsidRDefault="00A74FBC" w:rsidP="00A74FBC">
            <w:pPr>
              <w:spacing w:after="0" w:line="240" w:lineRule="auto"/>
              <w:rPr>
                <w:rFonts w:ascii="Arial Narrow" w:hAnsi="Arial Narrow" w:cs="Calibri"/>
                <w:noProof/>
                <w:sz w:val="16"/>
                <w:szCs w:val="16"/>
              </w:rPr>
            </w:pPr>
          </w:p>
          <w:p w14:paraId="479DA124" w14:textId="05FCB24F" w:rsidR="00A74FBC" w:rsidRPr="004D3BDB" w:rsidRDefault="00A74FBC" w:rsidP="00A74FBC">
            <w:pPr>
              <w:spacing w:after="0" w:line="240" w:lineRule="auto"/>
              <w:rPr>
                <w:rFonts w:ascii="Arial Narrow" w:hAnsi="Arial Narrow" w:cs="Calibri"/>
                <w:noProof/>
                <w:sz w:val="16"/>
                <w:szCs w:val="16"/>
              </w:rPr>
            </w:pPr>
            <w:r w:rsidRPr="00B95340">
              <w:rPr>
                <w:rFonts w:ascii="Arial Narrow" w:hAnsi="Arial Narrow" w:cs="Calibri"/>
                <w:noProof/>
                <w:sz w:val="16"/>
                <w:szCs w:val="16"/>
              </w:rPr>
              <w:t>In the cases of ETS installations</w:t>
            </w:r>
            <w:r w:rsidRPr="004D3BDB">
              <w:rPr>
                <w:rFonts w:ascii="Arial Narrow" w:hAnsi="Arial Narrow" w:cs="Calibri"/>
                <w:noProof/>
                <w:sz w:val="16"/>
                <w:szCs w:val="16"/>
              </w:rPr>
              <w:t xml:space="preserve">, this document </w:t>
            </w:r>
            <w:r>
              <w:rPr>
                <w:rFonts w:ascii="Arial Narrow" w:hAnsi="Arial Narrow" w:cs="Calibri"/>
                <w:noProof/>
                <w:sz w:val="16"/>
                <w:szCs w:val="16"/>
              </w:rPr>
              <w:t>shall</w:t>
            </w:r>
            <w:r w:rsidRPr="004D3BDB">
              <w:rPr>
                <w:rFonts w:ascii="Arial Narrow" w:hAnsi="Arial Narrow" w:cs="Calibri"/>
                <w:noProof/>
                <w:sz w:val="16"/>
                <w:szCs w:val="16"/>
              </w:rPr>
              <w:t xml:space="preserve"> contain the following information: </w:t>
            </w:r>
          </w:p>
          <w:p w14:paraId="62A47583" w14:textId="73DC0B42" w:rsidR="00A74FBC" w:rsidRPr="004D3BDB" w:rsidRDefault="00A74FBC" w:rsidP="00A74FBC">
            <w:pPr>
              <w:tabs>
                <w:tab w:val="left" w:pos="326"/>
              </w:tabs>
              <w:spacing w:after="0" w:line="240" w:lineRule="auto"/>
              <w:rPr>
                <w:rFonts w:ascii="Arial Narrow" w:hAnsi="Arial Narrow" w:cs="Calibri"/>
                <w:noProof/>
                <w:sz w:val="16"/>
                <w:szCs w:val="16"/>
              </w:rPr>
            </w:pPr>
            <w:r w:rsidRPr="004D3BDB">
              <w:rPr>
                <w:rFonts w:ascii="Arial Narrow" w:hAnsi="Arial Narrow" w:cs="Calibri"/>
                <w:noProof/>
                <w:sz w:val="16"/>
                <w:szCs w:val="16"/>
              </w:rPr>
              <w:t>1)</w:t>
            </w:r>
            <w:r w:rsidR="006C0A70">
              <w:rPr>
                <w:rFonts w:ascii="Arial Narrow" w:hAnsi="Arial Narrow" w:cs="Calibri"/>
                <w:noProof/>
                <w:sz w:val="16"/>
                <w:szCs w:val="16"/>
              </w:rPr>
              <w:t xml:space="preserve"> </w:t>
            </w:r>
            <w:r w:rsidRPr="004D3BDB">
              <w:rPr>
                <w:rFonts w:ascii="Arial Narrow" w:hAnsi="Arial Narrow" w:cs="Calibri"/>
                <w:noProof/>
                <w:sz w:val="16"/>
                <w:szCs w:val="16"/>
              </w:rPr>
              <w:t xml:space="preserve">Installation ID/Aircraft Operator ID in the European Union Transaction Log (EUTL) as established by Art. 5 of the Commission Regulation (EU) 389/2013; </w:t>
            </w:r>
          </w:p>
          <w:p w14:paraId="72702553" w14:textId="0C9EC56C" w:rsidR="00A74FBC" w:rsidRPr="004D3BDB" w:rsidRDefault="00A74FBC" w:rsidP="00A74FBC">
            <w:pPr>
              <w:tabs>
                <w:tab w:val="left" w:pos="326"/>
              </w:tabs>
              <w:spacing w:after="0" w:line="240" w:lineRule="auto"/>
              <w:rPr>
                <w:rFonts w:ascii="Arial Narrow" w:hAnsi="Arial Narrow" w:cs="Calibri"/>
                <w:noProof/>
                <w:sz w:val="16"/>
                <w:szCs w:val="16"/>
              </w:rPr>
            </w:pPr>
            <w:r w:rsidRPr="004D3BDB">
              <w:rPr>
                <w:rFonts w:ascii="Arial Narrow" w:hAnsi="Arial Narrow" w:cs="Calibri"/>
                <w:noProof/>
                <w:sz w:val="16"/>
                <w:szCs w:val="16"/>
              </w:rPr>
              <w:t>2)</w:t>
            </w:r>
            <w:r w:rsidR="006C0A70">
              <w:rPr>
                <w:rFonts w:ascii="Arial Narrow" w:hAnsi="Arial Narrow" w:cs="Calibri"/>
                <w:noProof/>
                <w:sz w:val="16"/>
                <w:szCs w:val="16"/>
              </w:rPr>
              <w:t xml:space="preserve"> </w:t>
            </w:r>
            <w:r w:rsidRPr="004D3BDB">
              <w:rPr>
                <w:rFonts w:ascii="Arial Narrow" w:hAnsi="Arial Narrow" w:cs="Calibri"/>
                <w:noProof/>
                <w:sz w:val="16"/>
                <w:szCs w:val="16"/>
              </w:rPr>
              <w:t xml:space="preserve">The projected level of GHG emissions per unit of product for awarded projects with activities under the EU ETS; </w:t>
            </w:r>
          </w:p>
          <w:p w14:paraId="77997181" w14:textId="39B7CBD8" w:rsidR="00A74FBC" w:rsidRPr="004D3BDB" w:rsidRDefault="00A74FBC" w:rsidP="006C0A70">
            <w:pPr>
              <w:tabs>
                <w:tab w:val="left" w:pos="326"/>
              </w:tabs>
              <w:spacing w:after="0" w:line="240" w:lineRule="auto"/>
              <w:rPr>
                <w:rFonts w:ascii="Arial Narrow" w:hAnsi="Arial Narrow" w:cs="Calibri"/>
                <w:noProof/>
                <w:sz w:val="16"/>
                <w:szCs w:val="16"/>
              </w:rPr>
            </w:pPr>
            <w:r w:rsidRPr="004D3BDB">
              <w:rPr>
                <w:rFonts w:ascii="Arial Narrow" w:hAnsi="Arial Narrow" w:cs="Calibri"/>
                <w:noProof/>
                <w:sz w:val="16"/>
                <w:szCs w:val="16"/>
              </w:rPr>
              <w:t>3)</w:t>
            </w:r>
            <w:r w:rsidR="006C0A70">
              <w:rPr>
                <w:rFonts w:ascii="Arial Narrow" w:hAnsi="Arial Narrow" w:cs="Calibri"/>
                <w:noProof/>
                <w:sz w:val="16"/>
                <w:szCs w:val="16"/>
              </w:rPr>
              <w:t xml:space="preserve"> </w:t>
            </w:r>
            <w:r w:rsidRPr="004D3BDB">
              <w:rPr>
                <w:rFonts w:ascii="Arial Narrow" w:hAnsi="Arial Narrow" w:cs="Calibri"/>
                <w:noProof/>
                <w:sz w:val="16"/>
                <w:szCs w:val="16"/>
              </w:rPr>
              <w:t>Brief description of the project and technologies used.</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54A45660" w14:textId="2574283D" w:rsidR="00A74FBC" w:rsidRPr="00CA1172" w:rsidRDefault="007E0E0E" w:rsidP="00A74FBC">
            <w:pPr>
              <w:spacing w:after="0" w:line="240" w:lineRule="auto"/>
              <w:rPr>
                <w:rFonts w:ascii="Arial Narrow" w:eastAsia="Calibri" w:hAnsi="Arial Narrow" w:cs="Times New Roman"/>
                <w:noProof/>
                <w:sz w:val="16"/>
                <w:szCs w:val="16"/>
              </w:rPr>
            </w:pPr>
            <w:r w:rsidRPr="007E0E0E">
              <w:rPr>
                <w:rFonts w:ascii="Arial Narrow" w:eastAsia="Calibri" w:hAnsi="Arial Narrow" w:cs="Times New Roman"/>
                <w:noProof/>
                <w:sz w:val="16"/>
                <w:szCs w:val="16"/>
              </w:rPr>
              <w:t>Number of contracts awarding grants by the CFCA for completed investments paid. The amount of one grant is expected to be up to EUR 1 000 000. 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16350222" w14:textId="77777777" w:rsidTr="00803637">
        <w:trPr>
          <w:trHeight w:val="46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4157225" w14:textId="77777777" w:rsidR="00D42408" w:rsidRPr="00CA1172" w:rsidRDefault="00D42408" w:rsidP="00D42408">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48</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C76AB41" w14:textId="77777777" w:rsidR="00D42408" w:rsidRPr="000625B0" w:rsidRDefault="00D42408" w:rsidP="00D42408">
            <w:pPr>
              <w:spacing w:before="120" w:after="120" w:line="240" w:lineRule="auto"/>
              <w:rPr>
                <w:rFonts w:ascii="Arial Narrow" w:eastAsia="Calibri" w:hAnsi="Arial Narrow" w:cs="Times New Roman"/>
                <w:b/>
                <w:bCs/>
                <w:noProof/>
                <w:sz w:val="16"/>
                <w:szCs w:val="16"/>
              </w:rPr>
            </w:pPr>
            <w:r w:rsidRPr="000625B0">
              <w:rPr>
                <w:rFonts w:ascii="Arial Narrow" w:eastAsia="Calibri" w:hAnsi="Arial Narrow" w:cs="Times New Roman"/>
                <w:b/>
                <w:bCs/>
                <w:noProof/>
                <w:sz w:val="16"/>
                <w:szCs w:val="16"/>
              </w:rPr>
              <w:t xml:space="preserve">2.2.1.3.i. </w:t>
            </w:r>
          </w:p>
          <w:p w14:paraId="39E6484B" w14:textId="0F949BB5" w:rsidR="00D42408" w:rsidRPr="007D2097" w:rsidRDefault="00D42408" w:rsidP="00D42408">
            <w:pPr>
              <w:spacing w:after="0" w:line="240" w:lineRule="auto"/>
              <w:rPr>
                <w:rFonts w:ascii="Arial Narrow" w:eastAsia="Calibri" w:hAnsi="Arial Narrow" w:cs="Times New Roman"/>
                <w:noProof/>
                <w:sz w:val="16"/>
                <w:szCs w:val="16"/>
              </w:rPr>
            </w:pPr>
            <w:r w:rsidRPr="000625B0">
              <w:rPr>
                <w:rFonts w:ascii="Arial Narrow" w:eastAsia="Calibri" w:hAnsi="Arial Narrow" w:cs="Times New Roman"/>
                <w:b/>
                <w:bCs/>
                <w:noProof/>
                <w:sz w:val="16"/>
                <w:szCs w:val="16"/>
              </w:rPr>
              <w:t>Aid for business introduction of new products and services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52702CA7" w14:textId="78A5C6FB"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46DE07B" w14:textId="585998BE"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 xml:space="preserve">Number of projects supported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649920B" w14:textId="0A318C54"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7F749525" w14:textId="3BEBD34D" w:rsidR="00D42408" w:rsidRPr="00CA1172"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Supported projects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68AB509" w14:textId="2232D72C"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14</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24FF935" w14:textId="1B2A800F"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 xml:space="preserve">43 </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1181F0D" w14:textId="5C29829D"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56C036D" w14:textId="5F3BBDC4" w:rsidR="00D42408" w:rsidRPr="007D2097" w:rsidRDefault="00D42408"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BCC44F0" w14:textId="77777777" w:rsidR="00D42408" w:rsidRPr="00CA1172" w:rsidRDefault="00D42408" w:rsidP="00D42408">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in cooperation with other institutions</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67D8AF3" w14:textId="7F8C2B36" w:rsidR="00D42408" w:rsidRPr="00CA1172" w:rsidRDefault="00D42408" w:rsidP="00D42408">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9484500" w14:textId="77777777" w:rsidR="00D42408" w:rsidRPr="00CA1172" w:rsidRDefault="00D42408" w:rsidP="00D42408">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16586779" w14:textId="77777777" w:rsidR="00A11F1B" w:rsidRPr="00CA1172" w:rsidRDefault="00A11F1B" w:rsidP="00D42408">
            <w:pPr>
              <w:spacing w:after="0" w:line="240" w:lineRule="auto"/>
              <w:rPr>
                <w:rFonts w:ascii="Arial Narrow" w:hAnsi="Arial Narrow" w:cs="Calibri"/>
                <w:noProof/>
                <w:sz w:val="16"/>
                <w:szCs w:val="16"/>
              </w:rPr>
            </w:pPr>
          </w:p>
          <w:p w14:paraId="248BD7BC" w14:textId="77777777" w:rsidR="00D42408" w:rsidRPr="00B95340" w:rsidRDefault="00D42408" w:rsidP="00D42408">
            <w:pPr>
              <w:spacing w:after="0" w:line="240" w:lineRule="auto"/>
              <w:rPr>
                <w:rFonts w:ascii="Arial Narrow" w:hAnsi="Arial Narrow" w:cs="Calibri"/>
                <w:noProof/>
                <w:sz w:val="16"/>
                <w:szCs w:val="16"/>
              </w:rPr>
            </w:pPr>
            <w:r w:rsidRPr="00B95340">
              <w:rPr>
                <w:rFonts w:ascii="Arial Narrow" w:hAnsi="Arial Narrow" w:cs="Calibri"/>
                <w:noProof/>
                <w:sz w:val="16"/>
                <w:szCs w:val="16"/>
              </w:rPr>
              <w:t xml:space="preserve">This document shall include as an annex the following documentary evidence: </w:t>
            </w:r>
          </w:p>
          <w:p w14:paraId="23E00CC2" w14:textId="4DBBB329" w:rsidR="00D42408" w:rsidRPr="00B95340" w:rsidRDefault="006C0A70" w:rsidP="006C0A70">
            <w:pPr>
              <w:spacing w:after="0" w:line="240" w:lineRule="auto"/>
              <w:contextualSpacing/>
              <w:rPr>
                <w:rFonts w:eastAsiaTheme="minorEastAsia"/>
                <w:noProof/>
                <w:sz w:val="16"/>
                <w:szCs w:val="16"/>
                <w:lang w:val="en-US"/>
              </w:rPr>
            </w:pPr>
            <w:r>
              <w:rPr>
                <w:rFonts w:ascii="Arial Narrow" w:hAnsi="Arial Narrow" w:cs="Calibri"/>
                <w:noProof/>
                <w:sz w:val="16"/>
                <w:szCs w:val="16"/>
              </w:rPr>
              <w:t xml:space="preserve">a) </w:t>
            </w:r>
            <w:r w:rsidR="00830A31" w:rsidRPr="00803637">
              <w:rPr>
                <w:rFonts w:ascii="Arial Narrow" w:hAnsi="Arial Narrow" w:cs="Calibri"/>
                <w:noProof/>
                <w:sz w:val="16"/>
                <w:szCs w:val="16"/>
              </w:rPr>
              <w:t xml:space="preserve">a list of </w:t>
            </w:r>
            <w:r w:rsidR="20C6A700" w:rsidRPr="00803637">
              <w:rPr>
                <w:rFonts w:ascii="Arial Narrow" w:hAnsi="Arial Narrow" w:cs="Calibri"/>
                <w:noProof/>
                <w:sz w:val="16"/>
                <w:szCs w:val="16"/>
              </w:rPr>
              <w:t>projects</w:t>
            </w:r>
            <w:r w:rsidR="00830A31" w:rsidRPr="00803637">
              <w:rPr>
                <w:rFonts w:ascii="Arial Narrow" w:hAnsi="Arial Narrow" w:cs="Calibri"/>
                <w:noProof/>
                <w:sz w:val="16"/>
                <w:szCs w:val="16"/>
              </w:rPr>
              <w:t xml:space="preserve">, including the name and registration number of the final </w:t>
            </w:r>
            <w:r w:rsidR="188629BC" w:rsidRPr="00803637">
              <w:rPr>
                <w:rFonts w:ascii="Arial Narrow" w:hAnsi="Arial Narrow" w:cs="Calibri"/>
                <w:noProof/>
                <w:sz w:val="16"/>
                <w:szCs w:val="16"/>
              </w:rPr>
              <w:t>recipient</w:t>
            </w:r>
            <w:r w:rsidR="00830A31" w:rsidRPr="00803637">
              <w:rPr>
                <w:rFonts w:ascii="Arial Narrow" w:hAnsi="Arial Narrow" w:cs="Calibri"/>
                <w:noProof/>
                <w:sz w:val="16"/>
                <w:szCs w:val="16"/>
              </w:rPr>
              <w:t>, title and brief description of the project</w:t>
            </w:r>
            <w:r w:rsidR="00B9593A">
              <w:rPr>
                <w:rFonts w:ascii="Arial Narrow" w:hAnsi="Arial Narrow" w:cs="Calibri"/>
                <w:noProof/>
                <w:sz w:val="16"/>
                <w:szCs w:val="16"/>
              </w:rPr>
              <w:t xml:space="preserve"> </w:t>
            </w:r>
            <w:r w:rsidR="00B9593A">
              <w:rPr>
                <w:rFonts w:ascii="Arial Narrow" w:eastAsia="Calibri" w:hAnsi="Arial Narrow" w:cs="Calibri"/>
                <w:noProof/>
                <w:sz w:val="16"/>
                <w:szCs w:val="16"/>
              </w:rPr>
              <w:t>and the contract amount</w:t>
            </w:r>
            <w:r w:rsidR="00830A31" w:rsidRPr="00803637">
              <w:rPr>
                <w:rFonts w:ascii="Arial Narrow" w:hAnsi="Arial Narrow" w:cs="Calibri"/>
                <w:noProof/>
                <w:sz w:val="16"/>
                <w:szCs w:val="16"/>
              </w:rPr>
              <w:t xml:space="preserve">; </w:t>
            </w:r>
          </w:p>
          <w:p w14:paraId="70F8E25F" w14:textId="10A43C29" w:rsidR="00D42408" w:rsidRPr="006C0A70" w:rsidRDefault="006C0A70" w:rsidP="006C0A70">
            <w:pPr>
              <w:spacing w:after="0" w:line="240" w:lineRule="auto"/>
              <w:rPr>
                <w:rFonts w:ascii="Arial Narrow" w:hAnsi="Arial Narrow" w:cs="Calibri"/>
                <w:noProof/>
                <w:sz w:val="16"/>
                <w:szCs w:val="16"/>
              </w:rPr>
            </w:pPr>
            <w:r>
              <w:rPr>
                <w:rFonts w:ascii="Arial Narrow" w:hAnsi="Arial Narrow" w:cs="Calibri"/>
                <w:noProof/>
                <w:sz w:val="16"/>
                <w:szCs w:val="16"/>
                <w:lang w:val="en-US"/>
              </w:rPr>
              <w:t xml:space="preserve">b) </w:t>
            </w:r>
            <w:r w:rsidR="00D42408" w:rsidRPr="006C0A70">
              <w:rPr>
                <w:rFonts w:ascii="Arial Narrow" w:hAnsi="Arial Narrow" w:cs="Calibri"/>
                <w:noProof/>
                <w:sz w:val="16"/>
                <w:szCs w:val="16"/>
                <w:lang w:val="en-US"/>
              </w:rPr>
              <w:t>copy of the decisions approving projects and allocation of funding and ensuring</w:t>
            </w:r>
            <w:r w:rsidR="00B9593A">
              <w:rPr>
                <w:rFonts w:ascii="Arial Narrow" w:hAnsi="Arial Narrow" w:cs="Calibri"/>
                <w:noProof/>
                <w:sz w:val="16"/>
                <w:szCs w:val="16"/>
                <w:lang w:val="en-US"/>
              </w:rPr>
              <w:t xml:space="preserve"> </w:t>
            </w:r>
            <w:r w:rsidR="00D42408" w:rsidRPr="006C0A70">
              <w:rPr>
                <w:rFonts w:ascii="Arial Narrow" w:hAnsi="Arial Narrow" w:cs="Calibri"/>
                <w:noProof/>
                <w:sz w:val="16"/>
                <w:szCs w:val="16"/>
              </w:rPr>
              <w:t xml:space="preserve">compliance with the ‘Do no significant </w:t>
            </w:r>
            <w:r w:rsidR="00D42408" w:rsidRPr="006C0A70">
              <w:rPr>
                <w:rFonts w:ascii="Arial Narrow" w:hAnsi="Arial Narrow" w:cs="Calibri"/>
                <w:noProof/>
                <w:sz w:val="16"/>
                <w:szCs w:val="16"/>
              </w:rPr>
              <w:lastRenderedPageBreak/>
              <w:t xml:space="preserve">harm’ Technical Guidance (2021/C58/01), as specified in the CID Annex and with the requirement of awarding </w:t>
            </w:r>
            <w:r w:rsidR="00D42408" w:rsidRPr="006C0A70">
              <w:rPr>
                <w:rFonts w:ascii="Arial Narrow" w:hAnsi="Arial Narrow" w:cs="Calibri"/>
                <w:noProof/>
                <w:sz w:val="16"/>
                <w:szCs w:val="16"/>
                <w:lang w:val="en-US"/>
              </w:rPr>
              <w:t xml:space="preserve">grants of </w:t>
            </w:r>
            <w:r w:rsidR="00D42408" w:rsidRPr="006C0A70">
              <w:rPr>
                <w:rFonts w:ascii="Arial Narrow" w:eastAsia="Calibri" w:hAnsi="Arial Narrow" w:cs="Times New Roman"/>
                <w:noProof/>
                <w:sz w:val="16"/>
                <w:szCs w:val="16"/>
              </w:rPr>
              <w:t>up to EUR 1 000 000.</w:t>
            </w:r>
          </w:p>
          <w:p w14:paraId="377941F6" w14:textId="77777777" w:rsidR="006C0A70" w:rsidRDefault="006C0A70" w:rsidP="00D42408">
            <w:pPr>
              <w:spacing w:after="0" w:line="240" w:lineRule="auto"/>
              <w:rPr>
                <w:rFonts w:ascii="Arial Narrow" w:hAnsi="Arial Narrow" w:cs="Calibri"/>
                <w:noProof/>
                <w:sz w:val="16"/>
                <w:szCs w:val="16"/>
              </w:rPr>
            </w:pPr>
          </w:p>
          <w:p w14:paraId="2AEF8FFE" w14:textId="70924BF7" w:rsidR="00D42408" w:rsidRPr="004D3BDB" w:rsidRDefault="00D42408" w:rsidP="00D42408">
            <w:pPr>
              <w:spacing w:after="0" w:line="240" w:lineRule="auto"/>
              <w:rPr>
                <w:rFonts w:ascii="Arial Narrow" w:hAnsi="Arial Narrow" w:cs="Calibri"/>
                <w:noProof/>
                <w:sz w:val="16"/>
                <w:szCs w:val="16"/>
              </w:rPr>
            </w:pPr>
            <w:r w:rsidRPr="004D3BDB">
              <w:rPr>
                <w:rFonts w:ascii="Arial Narrow" w:hAnsi="Arial Narrow" w:cs="Calibri"/>
                <w:noProof/>
                <w:sz w:val="16"/>
                <w:szCs w:val="16"/>
              </w:rPr>
              <w:t xml:space="preserve">In the cases of ETS installations, this document </w:t>
            </w:r>
            <w:r>
              <w:rPr>
                <w:rFonts w:ascii="Arial Narrow" w:hAnsi="Arial Narrow" w:cs="Calibri"/>
                <w:noProof/>
                <w:sz w:val="16"/>
                <w:szCs w:val="16"/>
              </w:rPr>
              <w:t>shall</w:t>
            </w:r>
            <w:r w:rsidRPr="004D3BDB">
              <w:rPr>
                <w:rFonts w:ascii="Arial Narrow" w:hAnsi="Arial Narrow" w:cs="Calibri"/>
                <w:noProof/>
                <w:sz w:val="16"/>
                <w:szCs w:val="16"/>
              </w:rPr>
              <w:t xml:space="preserve"> contain the following information: </w:t>
            </w:r>
          </w:p>
          <w:p w14:paraId="4D38E741" w14:textId="0E7038F0" w:rsidR="00D42408" w:rsidRPr="004D3BDB" w:rsidRDefault="00D42408" w:rsidP="00D42408">
            <w:pPr>
              <w:spacing w:after="0" w:line="240" w:lineRule="auto"/>
              <w:rPr>
                <w:rFonts w:ascii="Arial Narrow" w:hAnsi="Arial Narrow" w:cs="Calibri"/>
                <w:noProof/>
                <w:sz w:val="16"/>
                <w:szCs w:val="16"/>
              </w:rPr>
            </w:pPr>
            <w:r w:rsidRPr="004D3BDB">
              <w:rPr>
                <w:rFonts w:ascii="Arial Narrow" w:hAnsi="Arial Narrow" w:cs="Calibri"/>
                <w:noProof/>
                <w:sz w:val="16"/>
                <w:szCs w:val="16"/>
              </w:rPr>
              <w:t>1)</w:t>
            </w:r>
            <w:r w:rsidR="006C0A70">
              <w:rPr>
                <w:rFonts w:ascii="Arial Narrow" w:hAnsi="Arial Narrow" w:cs="Calibri"/>
                <w:noProof/>
                <w:sz w:val="16"/>
                <w:szCs w:val="16"/>
              </w:rPr>
              <w:t xml:space="preserve"> </w:t>
            </w:r>
            <w:r w:rsidRPr="004D3BDB">
              <w:rPr>
                <w:rFonts w:ascii="Arial Narrow" w:hAnsi="Arial Narrow" w:cs="Calibri"/>
                <w:noProof/>
                <w:sz w:val="16"/>
                <w:szCs w:val="16"/>
              </w:rPr>
              <w:t xml:space="preserve">Installation ID/Aircraft Operator ID in the European Union Transaction Log (EUTL) as established by Art. 5 of the Commission Regulation (EU) 389/2013; </w:t>
            </w:r>
          </w:p>
          <w:p w14:paraId="47E1A5BD" w14:textId="3A90DFC3" w:rsidR="00D42408" w:rsidRPr="004D3BDB" w:rsidRDefault="00D42408" w:rsidP="00D42408">
            <w:pPr>
              <w:spacing w:after="0" w:line="240" w:lineRule="auto"/>
              <w:rPr>
                <w:rFonts w:ascii="Arial Narrow" w:hAnsi="Arial Narrow" w:cs="Calibri"/>
                <w:noProof/>
                <w:sz w:val="16"/>
                <w:szCs w:val="16"/>
              </w:rPr>
            </w:pPr>
            <w:r w:rsidRPr="004D3BDB">
              <w:rPr>
                <w:rFonts w:ascii="Arial Narrow" w:hAnsi="Arial Narrow" w:cs="Calibri"/>
                <w:noProof/>
                <w:sz w:val="16"/>
                <w:szCs w:val="16"/>
              </w:rPr>
              <w:t>2)</w:t>
            </w:r>
            <w:r w:rsidR="006C0A70">
              <w:rPr>
                <w:rFonts w:ascii="Arial Narrow" w:hAnsi="Arial Narrow" w:cs="Calibri"/>
                <w:noProof/>
                <w:sz w:val="16"/>
                <w:szCs w:val="16"/>
              </w:rPr>
              <w:t xml:space="preserve"> </w:t>
            </w:r>
            <w:r w:rsidRPr="004D3BDB">
              <w:rPr>
                <w:rFonts w:ascii="Arial Narrow" w:hAnsi="Arial Narrow" w:cs="Calibri"/>
                <w:noProof/>
                <w:sz w:val="16"/>
                <w:szCs w:val="16"/>
              </w:rPr>
              <w:t xml:space="preserve">The projected level of GHG emissions per unit of product for awarded projects with activities under the EU ETS; </w:t>
            </w:r>
          </w:p>
          <w:p w14:paraId="65563090" w14:textId="345E79A5" w:rsidR="00D42408" w:rsidRPr="00FC25AE" w:rsidRDefault="00D42408" w:rsidP="006C0A70">
            <w:pPr>
              <w:spacing w:after="0" w:line="240" w:lineRule="auto"/>
              <w:rPr>
                <w:rFonts w:ascii="Arial Narrow" w:hAnsi="Arial Narrow" w:cs="Calibri"/>
                <w:noProof/>
                <w:sz w:val="16"/>
                <w:szCs w:val="16"/>
              </w:rPr>
            </w:pPr>
            <w:r w:rsidRPr="004D3BDB">
              <w:rPr>
                <w:rFonts w:ascii="Arial Narrow" w:hAnsi="Arial Narrow" w:cs="Calibri"/>
                <w:noProof/>
                <w:sz w:val="16"/>
                <w:szCs w:val="16"/>
              </w:rPr>
              <w:t>3)</w:t>
            </w:r>
            <w:r w:rsidR="006C0A70">
              <w:rPr>
                <w:rFonts w:ascii="Arial Narrow" w:hAnsi="Arial Narrow" w:cs="Calibri"/>
                <w:noProof/>
                <w:sz w:val="16"/>
                <w:szCs w:val="16"/>
              </w:rPr>
              <w:t xml:space="preserve"> </w:t>
            </w:r>
            <w:r w:rsidRPr="004D3BDB">
              <w:rPr>
                <w:rFonts w:ascii="Arial Narrow" w:hAnsi="Arial Narrow" w:cs="Calibri"/>
                <w:noProof/>
                <w:sz w:val="16"/>
                <w:szCs w:val="16"/>
              </w:rPr>
              <w:t>Brief description of the project and technologies used.</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691E618" w14:textId="534C83D7" w:rsidR="00D42408" w:rsidRPr="00CA1172" w:rsidRDefault="007D2097" w:rsidP="00D42408">
            <w:pPr>
              <w:spacing w:after="0" w:line="240" w:lineRule="auto"/>
              <w:rPr>
                <w:rFonts w:ascii="Arial Narrow" w:eastAsia="Calibri" w:hAnsi="Arial Narrow" w:cs="Times New Roman"/>
                <w:noProof/>
                <w:sz w:val="16"/>
                <w:szCs w:val="16"/>
              </w:rPr>
            </w:pPr>
            <w:r w:rsidRPr="007D2097">
              <w:rPr>
                <w:rFonts w:ascii="Arial Narrow" w:eastAsia="Calibri" w:hAnsi="Arial Narrow" w:cs="Times New Roman"/>
                <w:noProof/>
                <w:sz w:val="16"/>
                <w:szCs w:val="16"/>
              </w:rPr>
              <w:lastRenderedPageBreak/>
              <w:t>Number of contracts awarding grants by the CFCA for completed investments paid. The amount of one grant is expected to be up to EUR 1 000 000. 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4EC50130"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0A9F9CE9" w14:textId="77777777" w:rsidR="00F877B8" w:rsidRPr="00522AB2" w:rsidRDefault="00F877B8" w:rsidP="00F877B8">
            <w:pPr>
              <w:spacing w:after="0" w:line="240" w:lineRule="auto"/>
              <w:rPr>
                <w:rFonts w:ascii="Arial Narrow" w:eastAsia="Calibri" w:hAnsi="Arial Narrow" w:cs="Times New Roman"/>
                <w:noProof/>
                <w:sz w:val="16"/>
                <w:szCs w:val="16"/>
              </w:rPr>
            </w:pPr>
            <w:r w:rsidRPr="00522AB2">
              <w:rPr>
                <w:rFonts w:ascii="Arial Narrow" w:eastAsia="Calibri" w:hAnsi="Arial Narrow" w:cs="Times New Roman"/>
                <w:noProof/>
                <w:sz w:val="16"/>
                <w:szCs w:val="16"/>
              </w:rPr>
              <w:t>49</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E12443D" w14:textId="77777777" w:rsidR="00F877B8" w:rsidRPr="00522AB2" w:rsidRDefault="00F877B8" w:rsidP="00F877B8">
            <w:pPr>
              <w:spacing w:before="120" w:after="120" w:line="240" w:lineRule="auto"/>
              <w:rPr>
                <w:rFonts w:ascii="Arial Narrow" w:hAnsi="Arial Narrow" w:cs="Times New Roman"/>
                <w:noProof/>
                <w:sz w:val="16"/>
                <w:szCs w:val="16"/>
              </w:rPr>
            </w:pPr>
            <w:r w:rsidRPr="00522AB2">
              <w:rPr>
                <w:rFonts w:ascii="Arial Narrow" w:eastAsia="Calibri" w:hAnsi="Arial Narrow" w:cs="Times New Roman"/>
                <w:b/>
                <w:bCs/>
                <w:noProof/>
                <w:sz w:val="16"/>
                <w:szCs w:val="16"/>
              </w:rPr>
              <w:t xml:space="preserve">2.2.1.3.i. </w:t>
            </w:r>
          </w:p>
          <w:p w14:paraId="1CC58AA7" w14:textId="7DD0D3A3"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b/>
                <w:bCs/>
                <w:noProof/>
                <w:sz w:val="16"/>
                <w:szCs w:val="16"/>
              </w:rPr>
              <w:t>Aid for business introduction of new products and services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164F731" w14:textId="699A07DB"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96BFA6C" w14:textId="1DB3C745" w:rsidR="00F877B8" w:rsidRPr="00522AB2" w:rsidRDefault="00F877B8" w:rsidP="00F877B8">
            <w:pPr>
              <w:spacing w:after="0" w:line="240" w:lineRule="auto"/>
              <w:rPr>
                <w:rFonts w:ascii="Arial Narrow" w:eastAsia="Calibri" w:hAnsi="Arial Narrow" w:cs="Times New Roman"/>
                <w:noProof/>
                <w:sz w:val="16"/>
                <w:szCs w:val="16"/>
              </w:rPr>
            </w:pPr>
            <w:r w:rsidRPr="00522AB2">
              <w:rPr>
                <w:rFonts w:ascii="Arial Narrow" w:eastAsia="Calibri" w:hAnsi="Arial Narrow" w:cs="Times New Roman"/>
                <w:noProof/>
                <w:sz w:val="16"/>
                <w:szCs w:val="16"/>
              </w:rPr>
              <w:t>Private finance attracted</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E730974" w14:textId="65DA46F7"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5E3E89AB" w14:textId="3C7E81CE"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EUR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0345FDB" w14:textId="199E6566"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44E1C45" w14:textId="053D4519"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4 860 000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39F3007" w14:textId="3627CA35"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D022F6B" w14:textId="214298DC" w:rsidR="00F877B8" w:rsidRPr="00522AB2" w:rsidRDefault="00F877B8" w:rsidP="00F877B8">
            <w:pPr>
              <w:spacing w:after="0" w:line="240" w:lineRule="auto"/>
              <w:rPr>
                <w:rFonts w:ascii="Arial Narrow" w:hAnsi="Arial Narrow" w:cs="Times New Roman"/>
                <w:noProof/>
                <w:sz w:val="16"/>
                <w:szCs w:val="16"/>
              </w:rPr>
            </w:pPr>
            <w:r w:rsidRPr="00522AB2">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7E20286" w14:textId="46BF985E" w:rsidR="00F877B8" w:rsidRPr="00CA1172" w:rsidRDefault="00F877B8" w:rsidP="00F877B8">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Central Finance and Contracting Agency</w:t>
            </w:r>
            <w:r>
              <w:rPr>
                <w:rFonts w:ascii="Arial Narrow" w:hAnsi="Arial Narrow" w:cs="Calibri"/>
                <w:noProof/>
                <w:sz w:val="16"/>
                <w:szCs w:val="16"/>
              </w:rPr>
              <w:t xml:space="preserve"> </w:t>
            </w:r>
            <w:r w:rsidRPr="00CA1172">
              <w:rPr>
                <w:rFonts w:ascii="Arial Narrow" w:hAnsi="Arial Narrow" w:cs="Calibri"/>
                <w:noProof/>
                <w:sz w:val="16"/>
                <w:szCs w:val="16"/>
              </w:rPr>
              <w:t>and Innovation Cluster</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7487A2AC" w14:textId="3B52B2B6" w:rsidR="00F877B8" w:rsidRPr="00CA1172" w:rsidRDefault="579946AA" w:rsidP="00F877B8">
            <w:pPr>
              <w:spacing w:after="0" w:line="240" w:lineRule="auto"/>
              <w:rPr>
                <w:rFonts w:ascii="Arial Narrow" w:eastAsia="Calibri" w:hAnsi="Arial Narrow" w:cs="Times New Roman"/>
                <w:noProof/>
                <w:sz w:val="16"/>
                <w:szCs w:val="16"/>
              </w:rPr>
            </w:pPr>
            <w:r w:rsidRPr="4B6115B1">
              <w:rPr>
                <w:rFonts w:ascii="Arial Narrow" w:eastAsia="Calibri" w:hAnsi="Arial Narrow" w:cs="Times New Roman"/>
                <w:noProof/>
                <w:sz w:val="16"/>
                <w:szCs w:val="16"/>
              </w:rPr>
              <w:t xml:space="preserve">The contracts between CFCA and the </w:t>
            </w:r>
            <w:r w:rsidR="003421EE">
              <w:rPr>
                <w:rFonts w:ascii="Arial Narrow" w:eastAsia="Calibri" w:hAnsi="Arial Narrow" w:cs="Times New Roman"/>
                <w:noProof/>
                <w:sz w:val="16"/>
                <w:szCs w:val="16"/>
              </w:rPr>
              <w:t>recipients</w:t>
            </w:r>
            <w:r w:rsidR="003421EE" w:rsidRPr="4B6115B1">
              <w:rPr>
                <w:rFonts w:ascii="Arial Narrow" w:eastAsia="Calibri" w:hAnsi="Arial Narrow" w:cs="Times New Roman"/>
                <w:noProof/>
                <w:sz w:val="16"/>
                <w:szCs w:val="16"/>
              </w:rPr>
              <w:t xml:space="preserve"> </w:t>
            </w:r>
            <w:r w:rsidR="3EB578A1" w:rsidRPr="4B6115B1">
              <w:rPr>
                <w:rFonts w:ascii="Arial Narrow" w:eastAsia="Calibri" w:hAnsi="Arial Narrow" w:cs="Times New Roman"/>
                <w:noProof/>
                <w:sz w:val="16"/>
                <w:szCs w:val="16"/>
              </w:rPr>
              <w:t>of support</w:t>
            </w:r>
            <w:r w:rsidRPr="4B6115B1">
              <w:rPr>
                <w:rFonts w:ascii="Arial Narrow" w:eastAsia="Calibri" w:hAnsi="Arial Narrow" w:cs="Times New Roman"/>
                <w:noProof/>
                <w:sz w:val="16"/>
                <w:szCs w:val="16"/>
              </w:rPr>
              <w:t xml:space="preserve"> shall specify the amount of private financing. </w:t>
            </w:r>
            <w:r w:rsidR="7E0B21DB" w:rsidRPr="4B6115B1">
              <w:rPr>
                <w:rFonts w:ascii="Arial Narrow" w:eastAsia="Calibri" w:hAnsi="Arial Narrow" w:cs="Times New Roman"/>
                <w:noProof/>
                <w:sz w:val="16"/>
                <w:szCs w:val="16"/>
              </w:rPr>
              <w:t>As private financing amounts can change over the course of a project, this target shall be understood as referring to completed projects</w:t>
            </w:r>
            <w:r w:rsidR="47E53E01">
              <w:t xml:space="preserve"> </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2789214" w14:textId="77777777" w:rsidR="00F877B8" w:rsidRPr="00CA1172" w:rsidRDefault="00F877B8" w:rsidP="00F877B8">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3688CAD4" w14:textId="77777777" w:rsidR="00F877B8" w:rsidRPr="00CA1172" w:rsidRDefault="00F877B8" w:rsidP="00F877B8">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w:t>
            </w:r>
          </w:p>
          <w:p w14:paraId="38D9FE62" w14:textId="34EBC014" w:rsidR="00F877B8" w:rsidRPr="00CA1172" w:rsidRDefault="00F877B8" w:rsidP="000625B0">
            <w:pPr>
              <w:numPr>
                <w:ilvl w:val="0"/>
                <w:numId w:val="39"/>
              </w:numPr>
              <w:spacing w:after="0" w:line="240" w:lineRule="auto"/>
              <w:contextualSpacing/>
              <w:rPr>
                <w:rFonts w:eastAsiaTheme="minorEastAsia"/>
                <w:noProof/>
                <w:sz w:val="16"/>
                <w:szCs w:val="16"/>
                <w:lang w:val="en-US"/>
              </w:rPr>
            </w:pPr>
            <w:r w:rsidRPr="00CA1172">
              <w:rPr>
                <w:rFonts w:ascii="Arial Narrow" w:hAnsi="Arial Narrow" w:cs="Calibri"/>
                <w:noProof/>
                <w:sz w:val="16"/>
                <w:szCs w:val="16"/>
                <w:lang w:val="en-US"/>
              </w:rPr>
              <w:t xml:space="preserve">the list of contracts concluded between the aid provider and the beneficiary, specifying private </w:t>
            </w:r>
            <w:r w:rsidR="00B9593A">
              <w:rPr>
                <w:rFonts w:ascii="Arial Narrow" w:eastAsia="Calibri" w:hAnsi="Arial Narrow" w:cs="Calibri"/>
                <w:noProof/>
                <w:sz w:val="16"/>
                <w:szCs w:val="16"/>
                <w:lang w:val="en-US"/>
              </w:rPr>
              <w:t xml:space="preserve">financing </w:t>
            </w:r>
            <w:r w:rsidRPr="00CA1172">
              <w:rPr>
                <w:rFonts w:ascii="Arial Narrow" w:hAnsi="Arial Narrow" w:cs="Calibri"/>
                <w:noProof/>
                <w:sz w:val="16"/>
                <w:szCs w:val="16"/>
                <w:lang w:val="en-US"/>
              </w:rPr>
              <w:t>in the project.</w:t>
            </w:r>
          </w:p>
          <w:p w14:paraId="1E00C780" w14:textId="196F2CF8" w:rsidR="00F877B8" w:rsidRPr="00CA1172" w:rsidRDefault="579946AA" w:rsidP="000625B0">
            <w:pPr>
              <w:numPr>
                <w:ilvl w:val="0"/>
                <w:numId w:val="39"/>
              </w:numPr>
              <w:spacing w:after="0" w:line="240" w:lineRule="auto"/>
              <w:contextualSpacing/>
              <w:rPr>
                <w:rFonts w:ascii="Arial Narrow" w:hAnsi="Arial Narrow" w:cs="Calibri"/>
                <w:noProof/>
                <w:sz w:val="16"/>
                <w:szCs w:val="16"/>
                <w:lang w:val="en-US"/>
              </w:rPr>
            </w:pPr>
            <w:r w:rsidRPr="4B6115B1">
              <w:rPr>
                <w:rFonts w:ascii="Arial Narrow" w:hAnsi="Arial Narrow" w:cs="Calibri"/>
                <w:noProof/>
                <w:sz w:val="16"/>
                <w:szCs w:val="16"/>
                <w:lang w:val="en-US"/>
              </w:rPr>
              <w:t xml:space="preserve">list and description of </w:t>
            </w:r>
            <w:r w:rsidR="67C96C0D" w:rsidRPr="005A7E69">
              <w:rPr>
                <w:rFonts w:ascii="Arial Narrow" w:hAnsi="Arial Narrow" w:cs="Calibri"/>
                <w:noProof/>
                <w:sz w:val="16"/>
                <w:szCs w:val="16"/>
                <w:lang w:val="en-US"/>
              </w:rPr>
              <w:t>completed</w:t>
            </w:r>
            <w:r w:rsidR="67C96C0D" w:rsidRPr="4B6115B1">
              <w:rPr>
                <w:rFonts w:ascii="Arial Narrow" w:hAnsi="Arial Narrow" w:cs="Calibri"/>
                <w:noProof/>
                <w:sz w:val="16"/>
                <w:szCs w:val="16"/>
                <w:lang w:val="en-US"/>
              </w:rPr>
              <w:t xml:space="preserve"> </w:t>
            </w:r>
            <w:r w:rsidRPr="4B6115B1">
              <w:rPr>
                <w:rFonts w:ascii="Arial Narrow" w:hAnsi="Arial Narrow" w:cs="Calibri"/>
                <w:noProof/>
                <w:sz w:val="16"/>
                <w:szCs w:val="16"/>
                <w:lang w:val="en-US"/>
              </w:rPr>
              <w:t>projects.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EF2416F" w14:textId="142F2CC0" w:rsidR="00F877B8" w:rsidRPr="00CA1172" w:rsidRDefault="00522AB2" w:rsidP="00F877B8">
            <w:pPr>
              <w:spacing w:after="0" w:line="240" w:lineRule="auto"/>
              <w:rPr>
                <w:rFonts w:ascii="Arial Narrow" w:eastAsia="Calibri" w:hAnsi="Arial Narrow" w:cs="Times New Roman"/>
                <w:noProof/>
                <w:sz w:val="16"/>
                <w:szCs w:val="16"/>
              </w:rPr>
            </w:pPr>
            <w:r w:rsidRPr="00522AB2">
              <w:rPr>
                <w:rFonts w:ascii="Arial Narrow" w:eastAsia="Calibri" w:hAnsi="Arial Narrow" w:cs="Times New Roman"/>
                <w:noProof/>
                <w:sz w:val="16"/>
                <w:szCs w:val="16"/>
              </w:rPr>
              <w:t xml:space="preserve">Attracted private financing from enterprises for introduction of new products and services.  </w:t>
            </w:r>
          </w:p>
        </w:tc>
      </w:tr>
      <w:tr w:rsidR="00A02CD2" w:rsidRPr="00CA1172" w14:paraId="75EF0E28" w14:textId="77777777" w:rsidTr="4B6115B1">
        <w:trPr>
          <w:trHeight w:val="894"/>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6CB5B50" w14:textId="77777777" w:rsidR="000048B1" w:rsidRPr="00CA1172" w:rsidRDefault="000048B1" w:rsidP="000048B1">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50</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459DCF04" w14:textId="77777777" w:rsidR="000048B1" w:rsidRPr="000048B1" w:rsidRDefault="000048B1" w:rsidP="000048B1">
            <w:pPr>
              <w:spacing w:before="120" w:after="120" w:line="240" w:lineRule="auto"/>
              <w:rPr>
                <w:rFonts w:ascii="Arial Narrow" w:eastAsia="Calibri" w:hAnsi="Arial Narrow" w:cs="Times New Roman"/>
                <w:b/>
                <w:bCs/>
                <w:noProof/>
                <w:sz w:val="16"/>
                <w:szCs w:val="16"/>
              </w:rPr>
            </w:pPr>
            <w:r w:rsidRPr="000048B1">
              <w:rPr>
                <w:rFonts w:ascii="Arial Narrow" w:eastAsia="Calibri" w:hAnsi="Arial Narrow" w:cs="Times New Roman"/>
                <w:b/>
                <w:bCs/>
                <w:noProof/>
                <w:sz w:val="16"/>
                <w:szCs w:val="16"/>
              </w:rPr>
              <w:t xml:space="preserve">2.2.1.4.i. </w:t>
            </w:r>
          </w:p>
          <w:p w14:paraId="71E9489B" w14:textId="521B9761" w:rsidR="000048B1" w:rsidRPr="000048B1" w:rsidRDefault="000048B1" w:rsidP="000048B1">
            <w:pPr>
              <w:spacing w:after="0" w:line="240" w:lineRule="auto"/>
              <w:rPr>
                <w:rFonts w:ascii="Arial Narrow" w:eastAsia="Calibri" w:hAnsi="Arial Narrow" w:cs="Times New Roman"/>
                <w:b/>
                <w:noProof/>
                <w:sz w:val="16"/>
                <w:szCs w:val="16"/>
              </w:rPr>
            </w:pPr>
            <w:r w:rsidRPr="000048B1">
              <w:rPr>
                <w:rFonts w:ascii="Arial Narrow" w:eastAsia="Calibri" w:hAnsi="Arial Narrow" w:cs="Times New Roman"/>
                <w:b/>
                <w:bCs/>
                <w:noProof/>
                <w:sz w:val="16"/>
                <w:szCs w:val="16"/>
              </w:rPr>
              <w:t>Financial instruments to facilitate the digital transformation of economic operators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D9369DB" w14:textId="07882C86"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B50C0AA" w14:textId="18A7D480"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 xml:space="preserve">Number of loans granted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23FC05E3" w14:textId="2378D6D6"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167A9DEC" w14:textId="5A9FBF90" w:rsidR="000048B1" w:rsidRPr="000048B1" w:rsidRDefault="000048B1" w:rsidP="000048B1">
            <w:pPr>
              <w:spacing w:after="0" w:line="240" w:lineRule="auto"/>
              <w:rPr>
                <w:rFonts w:ascii="Arial Narrow" w:eastAsia="Calibri" w:hAnsi="Arial Narrow" w:cs="Times New Roman"/>
                <w:noProof/>
                <w:sz w:val="16"/>
                <w:szCs w:val="16"/>
              </w:rPr>
            </w:pPr>
            <w:r w:rsidRPr="000048B1">
              <w:rPr>
                <w:rFonts w:ascii="Arial Narrow" w:eastAsia="Calibri" w:hAnsi="Arial Narrow" w:cs="Times New Roman"/>
                <w:noProof/>
                <w:sz w:val="16"/>
                <w:szCs w:val="16"/>
              </w:rPr>
              <w:t xml:space="preserve">Supported </w:t>
            </w:r>
            <w:r w:rsidRPr="000048B1">
              <w:rPr>
                <w:rFonts w:ascii="Arial Narrow" w:eastAsia="Calibri" w:hAnsi="Arial Narrow" w:cs="Times New Roman"/>
                <w:sz w:val="16"/>
                <w:szCs w:val="16"/>
              </w:rPr>
              <w:t>projects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9093302" w14:textId="300FE086"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0F6D07B" w14:textId="6D845E85"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51</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7A8E928" w14:textId="3231FEE4"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360581B8" w14:textId="48DE7C33" w:rsidR="000048B1" w:rsidRPr="000048B1" w:rsidRDefault="000048B1" w:rsidP="000048B1">
            <w:pPr>
              <w:spacing w:after="0" w:line="240" w:lineRule="auto"/>
              <w:rPr>
                <w:rFonts w:ascii="Arial Narrow" w:hAnsi="Arial Narrow" w:cs="Times New Roman"/>
                <w:noProof/>
                <w:sz w:val="16"/>
                <w:szCs w:val="16"/>
              </w:rPr>
            </w:pPr>
            <w:r w:rsidRPr="000048B1">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C4E2FB0" w14:textId="77777777" w:rsidR="000048B1" w:rsidRPr="00CA1172" w:rsidRDefault="000048B1" w:rsidP="000048B1">
            <w:pPr>
              <w:spacing w:after="0" w:line="240" w:lineRule="auto"/>
              <w:rPr>
                <w:rFonts w:ascii="Arial Narrow" w:hAnsi="Arial Narrow" w:cs="Calibri"/>
                <w:noProof/>
                <w:sz w:val="16"/>
                <w:szCs w:val="16"/>
              </w:rPr>
            </w:pPr>
            <w:r w:rsidRPr="00CA1172">
              <w:rPr>
                <w:rFonts w:ascii="Arial Narrow" w:hAnsi="Arial Narrow" w:cs="Calibri"/>
                <w:noProof/>
                <w:sz w:val="16"/>
                <w:szCs w:val="16"/>
              </w:rPr>
              <w:t>Altum</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E881D20" w14:textId="77777777" w:rsidR="000048B1" w:rsidRPr="00CA1172" w:rsidRDefault="000048B1" w:rsidP="000048B1">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6D21238" w14:textId="77777777" w:rsidR="000048B1" w:rsidRPr="00CA1172" w:rsidRDefault="000048B1" w:rsidP="000048B1">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3411ADA9" w14:textId="77777777" w:rsidR="000048B1" w:rsidRPr="00CA1172" w:rsidRDefault="000048B1" w:rsidP="000048B1">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53FF288" w14:textId="5886C453" w:rsidR="000048B1" w:rsidRPr="00CA1172" w:rsidRDefault="000048B1" w:rsidP="000625B0">
            <w:pPr>
              <w:numPr>
                <w:ilvl w:val="0"/>
                <w:numId w:val="4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contracts concluded between the aid provider and the beneficiary;</w:t>
            </w:r>
            <w:r>
              <w:rPr>
                <w:rFonts w:ascii="Arial Narrow" w:hAnsi="Arial Narrow" w:cs="Calibri"/>
                <w:noProof/>
                <w:sz w:val="16"/>
                <w:szCs w:val="16"/>
                <w:lang w:val="en-US"/>
              </w:rPr>
              <w:t xml:space="preserve"> </w:t>
            </w:r>
          </w:p>
          <w:p w14:paraId="2147FF7C" w14:textId="77777777" w:rsidR="000048B1" w:rsidRPr="00CA1172" w:rsidRDefault="000048B1" w:rsidP="000625B0">
            <w:pPr>
              <w:numPr>
                <w:ilvl w:val="0"/>
                <w:numId w:val="4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and descriptions of the supported projects and loan/grant transactions executed;</w:t>
            </w:r>
          </w:p>
          <w:p w14:paraId="6220F4BD" w14:textId="77777777" w:rsidR="000048B1" w:rsidRPr="00CA1172" w:rsidRDefault="000048B1" w:rsidP="000625B0">
            <w:pPr>
              <w:numPr>
                <w:ilvl w:val="0"/>
                <w:numId w:val="41"/>
              </w:num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lang w:val="en-IE"/>
              </w:rPr>
              <w:t xml:space="preserve">extract of the official documents containing the </w:t>
            </w:r>
            <w:r w:rsidRPr="00CA1172">
              <w:rPr>
                <w:rFonts w:ascii="Arial Narrow" w:hAnsi="Arial Narrow" w:cs="Calibri"/>
                <w:noProof/>
                <w:sz w:val="16"/>
                <w:szCs w:val="16"/>
                <w:lang w:val="en-IE"/>
              </w:rPr>
              <w:lastRenderedPageBreak/>
              <w:t>selection criteria that ensure compliance with the ‘Do no significant harm’ Technical Guidance (2021/C58/01), as specified in the CID Annex.</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0375C4A1" w14:textId="77777777" w:rsidR="003B7600" w:rsidRPr="003B7600" w:rsidRDefault="003B7600" w:rsidP="003B7600">
            <w:pPr>
              <w:spacing w:after="0" w:line="240" w:lineRule="auto"/>
              <w:rPr>
                <w:rFonts w:ascii="Arial Narrow" w:eastAsia="Calibri" w:hAnsi="Arial Narrow" w:cs="Times New Roman"/>
                <w:noProof/>
                <w:sz w:val="16"/>
                <w:szCs w:val="16"/>
              </w:rPr>
            </w:pPr>
            <w:r w:rsidRPr="003B7600">
              <w:rPr>
                <w:rFonts w:ascii="Arial Narrow" w:eastAsia="Calibri" w:hAnsi="Arial Narrow" w:cs="Times New Roman"/>
                <w:noProof/>
                <w:sz w:val="16"/>
                <w:szCs w:val="16"/>
              </w:rPr>
              <w:lastRenderedPageBreak/>
              <w:t>Number of loans granted by Altum or with a grant element (payment of a loan or grant) under the programme for the digital transformation of economic operators.</w:t>
            </w:r>
          </w:p>
          <w:p w14:paraId="5804F442" w14:textId="77777777" w:rsidR="003B7600" w:rsidRPr="003B7600" w:rsidRDefault="003B7600" w:rsidP="003B7600">
            <w:pPr>
              <w:spacing w:after="0" w:line="240" w:lineRule="auto"/>
              <w:rPr>
                <w:rFonts w:ascii="Arial Narrow" w:eastAsia="Calibri" w:hAnsi="Arial Narrow" w:cs="Times New Roman"/>
                <w:noProof/>
                <w:sz w:val="16"/>
                <w:szCs w:val="16"/>
              </w:rPr>
            </w:pPr>
            <w:r w:rsidRPr="003B7600">
              <w:rPr>
                <w:rFonts w:ascii="Arial Narrow" w:eastAsia="Calibri" w:hAnsi="Arial Narrow" w:cs="Times New Roman"/>
                <w:noProof/>
                <w:sz w:val="16"/>
                <w:szCs w:val="16"/>
              </w:rPr>
              <w:t>The performance indicator is deemed to have been fulfilled when a contract has been concluded between the economic operator and Altum for the execution of the project.</w:t>
            </w:r>
          </w:p>
          <w:p w14:paraId="025E47A4" w14:textId="511B626A" w:rsidR="000048B1" w:rsidRPr="00CA1172" w:rsidRDefault="003B7600" w:rsidP="003B7600">
            <w:pPr>
              <w:spacing w:after="0" w:line="240" w:lineRule="auto"/>
              <w:rPr>
                <w:rFonts w:ascii="Arial Narrow" w:eastAsia="Calibri" w:hAnsi="Arial Narrow" w:cs="Times New Roman"/>
                <w:noProof/>
                <w:sz w:val="16"/>
                <w:szCs w:val="16"/>
              </w:rPr>
            </w:pPr>
            <w:r w:rsidRPr="003B7600">
              <w:rPr>
                <w:rFonts w:ascii="Arial Narrow" w:eastAsia="Calibri" w:hAnsi="Arial Narrow" w:cs="Times New Roman"/>
                <w:noProof/>
                <w:sz w:val="16"/>
                <w:szCs w:val="16"/>
              </w:rPr>
              <w:t>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4CE0772E"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EFEFB7C" w14:textId="77777777" w:rsidR="00531481" w:rsidRPr="00CA1172" w:rsidRDefault="00531481" w:rsidP="00531481">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51</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0AC0436" w14:textId="77777777" w:rsidR="00531481" w:rsidRPr="00531481" w:rsidRDefault="00531481" w:rsidP="00531481">
            <w:pPr>
              <w:spacing w:before="120" w:after="120" w:line="240" w:lineRule="auto"/>
              <w:rPr>
                <w:rFonts w:ascii="Arial Narrow" w:eastAsia="Calibri" w:hAnsi="Arial Narrow" w:cs="Times New Roman"/>
                <w:b/>
                <w:bCs/>
                <w:noProof/>
                <w:sz w:val="16"/>
                <w:szCs w:val="16"/>
              </w:rPr>
            </w:pPr>
            <w:r w:rsidRPr="00531481">
              <w:rPr>
                <w:rFonts w:ascii="Arial Narrow" w:eastAsia="Calibri" w:hAnsi="Arial Narrow" w:cs="Times New Roman"/>
                <w:b/>
                <w:bCs/>
                <w:noProof/>
                <w:sz w:val="16"/>
                <w:szCs w:val="16"/>
              </w:rPr>
              <w:t xml:space="preserve">2.2.1.4.i. </w:t>
            </w:r>
          </w:p>
          <w:p w14:paraId="4B729392" w14:textId="622A4037" w:rsidR="00531481" w:rsidRPr="00531481" w:rsidRDefault="00531481" w:rsidP="00531481">
            <w:pPr>
              <w:spacing w:after="0" w:line="240" w:lineRule="auto"/>
              <w:rPr>
                <w:rFonts w:ascii="Arial Narrow" w:eastAsia="Calibri" w:hAnsi="Arial Narrow" w:cs="Times New Roman"/>
                <w:b/>
                <w:noProof/>
                <w:sz w:val="16"/>
                <w:szCs w:val="16"/>
              </w:rPr>
            </w:pPr>
            <w:r w:rsidRPr="00531481">
              <w:rPr>
                <w:rFonts w:ascii="Arial Narrow" w:eastAsia="Calibri" w:hAnsi="Arial Narrow" w:cs="Times New Roman"/>
                <w:b/>
                <w:bCs/>
                <w:noProof/>
                <w:sz w:val="16"/>
                <w:szCs w:val="16"/>
              </w:rPr>
              <w:t>Financial instruments to facilitate the digital transformation of economic operators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5943523" w14:textId="1A9D0E8B"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21C7452D" w14:textId="3EB66119"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 xml:space="preserve">Number of loans granted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4B5916E" w14:textId="2906AB5D"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7499311A" w14:textId="240BE0FD" w:rsidR="00531481" w:rsidRPr="00531481" w:rsidRDefault="00531481" w:rsidP="00531481">
            <w:pPr>
              <w:spacing w:after="0" w:line="240" w:lineRule="auto"/>
              <w:rPr>
                <w:rFonts w:ascii="Arial Narrow" w:eastAsia="Calibri" w:hAnsi="Arial Narrow" w:cs="Times New Roman"/>
                <w:noProof/>
                <w:sz w:val="16"/>
                <w:szCs w:val="16"/>
              </w:rPr>
            </w:pPr>
            <w:r w:rsidRPr="00531481">
              <w:rPr>
                <w:rFonts w:ascii="Arial Narrow" w:eastAsia="Calibri" w:hAnsi="Arial Narrow" w:cs="Times New Roman"/>
                <w:noProof/>
                <w:sz w:val="16"/>
                <w:szCs w:val="16"/>
              </w:rPr>
              <w:t xml:space="preserve">Supported </w:t>
            </w:r>
            <w:r w:rsidRPr="00531481">
              <w:rPr>
                <w:rFonts w:ascii="Arial Narrow" w:eastAsia="Calibri" w:hAnsi="Arial Narrow" w:cs="Times New Roman"/>
                <w:sz w:val="16"/>
                <w:szCs w:val="16"/>
              </w:rPr>
              <w:t>projects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3FDB44C" w14:textId="36EED20B"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51</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6FA9935" w14:textId="36D7E86A"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133</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6D458AC" w14:textId="462E73C8"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4B5AB732" w14:textId="0980F48F"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7232C49D"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Altum</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0ADB7DE" w14:textId="77777777" w:rsidR="00531481" w:rsidRPr="00CA1172" w:rsidRDefault="00531481" w:rsidP="00531481">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43738ACD"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42A0BB6E"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B434673" w14:textId="74BB9CE7" w:rsidR="00531481" w:rsidRPr="00CA1172" w:rsidRDefault="00531481" w:rsidP="000625B0">
            <w:pPr>
              <w:numPr>
                <w:ilvl w:val="0"/>
                <w:numId w:val="4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contracts concluded between the aid provider</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 xml:space="preserve">and the beneficiary; </w:t>
            </w:r>
          </w:p>
          <w:p w14:paraId="4EF27B4C" w14:textId="18D5A9D3" w:rsidR="00531481" w:rsidRPr="00CA1172" w:rsidRDefault="00531481" w:rsidP="000625B0">
            <w:pPr>
              <w:numPr>
                <w:ilvl w:val="0"/>
                <w:numId w:val="4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and descriptions of the supported projects and loan/grant transactions executed;</w:t>
            </w:r>
            <w:r>
              <w:rPr>
                <w:rFonts w:ascii="Arial Narrow" w:hAnsi="Arial Narrow" w:cs="Calibri"/>
                <w:noProof/>
                <w:sz w:val="16"/>
                <w:szCs w:val="16"/>
                <w:lang w:val="en-US"/>
              </w:rPr>
              <w:t xml:space="preserve"> </w:t>
            </w:r>
          </w:p>
          <w:p w14:paraId="4771046D" w14:textId="77777777" w:rsidR="00531481" w:rsidRPr="00CA1172" w:rsidRDefault="00531481" w:rsidP="000625B0">
            <w:pPr>
              <w:numPr>
                <w:ilvl w:val="0"/>
                <w:numId w:val="40"/>
              </w:num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lang w:val="en-IE"/>
              </w:rPr>
              <w:t>extract of the official documents containing the selection criteria that ensure compliance with the ‘Do no significant harm’ Technical Guidance (2021/C58/01), as specified in the CID Annex.</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3143CD0" w14:textId="77777777" w:rsidR="001527C6" w:rsidRPr="001527C6" w:rsidRDefault="001527C6" w:rsidP="001527C6">
            <w:pPr>
              <w:spacing w:after="0" w:line="240" w:lineRule="auto"/>
              <w:rPr>
                <w:rFonts w:ascii="Arial Narrow" w:eastAsia="Calibri" w:hAnsi="Arial Narrow" w:cs="Times New Roman"/>
                <w:noProof/>
                <w:sz w:val="16"/>
                <w:szCs w:val="16"/>
              </w:rPr>
            </w:pPr>
            <w:r w:rsidRPr="001527C6">
              <w:rPr>
                <w:rFonts w:ascii="Arial Narrow" w:eastAsia="Calibri" w:hAnsi="Arial Narrow" w:cs="Times New Roman"/>
                <w:noProof/>
                <w:sz w:val="16"/>
                <w:szCs w:val="16"/>
              </w:rPr>
              <w:t>Number of loans granted by Altum or with a grant element (payment of a loan or grant) under the programme for the digital transformation of economic operators.</w:t>
            </w:r>
          </w:p>
          <w:p w14:paraId="55C3A010" w14:textId="06F02B50" w:rsidR="00531481" w:rsidRPr="00CA1172" w:rsidRDefault="001527C6" w:rsidP="001527C6">
            <w:pPr>
              <w:spacing w:after="0" w:line="240" w:lineRule="auto"/>
              <w:rPr>
                <w:rFonts w:ascii="Arial Narrow" w:eastAsia="Calibri" w:hAnsi="Arial Narrow" w:cs="Times New Roman"/>
                <w:noProof/>
                <w:sz w:val="16"/>
                <w:szCs w:val="16"/>
              </w:rPr>
            </w:pPr>
            <w:r w:rsidRPr="001527C6">
              <w:rPr>
                <w:rFonts w:ascii="Arial Narrow" w:eastAsia="Calibri" w:hAnsi="Arial Narrow" w:cs="Times New Roman"/>
                <w:noProof/>
                <w:sz w:val="16"/>
                <w:szCs w:val="16"/>
              </w:rPr>
              <w:t>The performance indicator is deemed to have been fulfilled when a contract has been concluded between the economic operator and Altum for the execution of the project. The selection criteria shall ensure that the selected projects comply with the ‘Do no significant harm’ Technical Guidance (2021/C58/01) through the use of an exclusion list and the requirement of compliance with the relevant EU and national environmental legislation</w:t>
            </w:r>
            <w:r>
              <w:rPr>
                <w:rFonts w:ascii="Arial Narrow" w:eastAsia="Calibri" w:hAnsi="Arial Narrow" w:cs="Times New Roman"/>
                <w:noProof/>
                <w:sz w:val="16"/>
                <w:szCs w:val="16"/>
              </w:rPr>
              <w:t>.</w:t>
            </w:r>
          </w:p>
        </w:tc>
      </w:tr>
      <w:tr w:rsidR="00A02CD2" w:rsidRPr="00CA1172" w14:paraId="0918A456" w14:textId="77777777" w:rsidTr="4B6115B1">
        <w:trPr>
          <w:trHeight w:val="185"/>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A48F2BB" w14:textId="77777777" w:rsidR="00531481" w:rsidRPr="00CA1172" w:rsidRDefault="00531481" w:rsidP="00531481">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52</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EDAEC1D" w14:textId="77777777" w:rsidR="00531481" w:rsidRPr="00531481" w:rsidRDefault="00531481" w:rsidP="00531481">
            <w:pPr>
              <w:spacing w:before="120" w:after="120" w:line="240" w:lineRule="auto"/>
              <w:rPr>
                <w:rFonts w:ascii="Arial Narrow" w:eastAsia="Calibri" w:hAnsi="Arial Narrow" w:cs="Times New Roman"/>
                <w:b/>
                <w:bCs/>
                <w:noProof/>
                <w:sz w:val="16"/>
                <w:szCs w:val="16"/>
              </w:rPr>
            </w:pPr>
            <w:r w:rsidRPr="00531481">
              <w:rPr>
                <w:rFonts w:ascii="Arial Narrow" w:eastAsia="Calibri" w:hAnsi="Arial Narrow" w:cs="Times New Roman"/>
                <w:b/>
                <w:bCs/>
                <w:noProof/>
                <w:sz w:val="16"/>
                <w:szCs w:val="16"/>
              </w:rPr>
              <w:t xml:space="preserve">2.2.1.4.i. </w:t>
            </w:r>
          </w:p>
          <w:p w14:paraId="5788F188" w14:textId="6FA0EA2D" w:rsidR="00531481" w:rsidRPr="00531481" w:rsidRDefault="00531481" w:rsidP="00531481">
            <w:pPr>
              <w:spacing w:after="0" w:line="240" w:lineRule="auto"/>
              <w:rPr>
                <w:rFonts w:ascii="Arial Narrow" w:eastAsia="Calibri" w:hAnsi="Arial Narrow" w:cs="Times New Roman"/>
                <w:b/>
                <w:noProof/>
                <w:sz w:val="16"/>
                <w:szCs w:val="16"/>
              </w:rPr>
            </w:pPr>
            <w:r w:rsidRPr="00531481">
              <w:rPr>
                <w:rFonts w:ascii="Arial Narrow" w:eastAsia="Calibri" w:hAnsi="Arial Narrow" w:cs="Times New Roman"/>
                <w:b/>
                <w:bCs/>
                <w:noProof/>
                <w:sz w:val="16"/>
                <w:szCs w:val="16"/>
              </w:rPr>
              <w:t>Financial instruments to facilitate the digital transformation of economic operators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3BA6C0E7" w14:textId="65656C85"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0743373C" w14:textId="67FD4230" w:rsidR="00531481" w:rsidRPr="00531481" w:rsidRDefault="00531481" w:rsidP="00531481">
            <w:pPr>
              <w:spacing w:after="0" w:line="240" w:lineRule="auto"/>
              <w:rPr>
                <w:rFonts w:ascii="Arial Narrow" w:eastAsia="Calibri" w:hAnsi="Arial Narrow" w:cs="Times New Roman"/>
                <w:noProof/>
                <w:sz w:val="16"/>
                <w:szCs w:val="16"/>
              </w:rPr>
            </w:pPr>
            <w:r w:rsidRPr="00531481">
              <w:rPr>
                <w:rFonts w:ascii="Arial Narrow" w:eastAsia="Calibri" w:hAnsi="Arial Narrow" w:cs="Times New Roman"/>
                <w:noProof/>
                <w:sz w:val="16"/>
                <w:szCs w:val="16"/>
              </w:rPr>
              <w:t>Private finance attracted</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8AAC00E" w14:textId="4CD2D594"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 xml:space="preserv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996A8F7" w14:textId="0FE53AA3"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EUR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3DCB0F8" w14:textId="76CEC65E"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 xml:space="preserve"> 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47DFE7F" w14:textId="21ABDA3D"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37 000 000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20993743" w14:textId="2B4245D0"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30E9D930" w14:textId="5E84251C" w:rsidR="00531481" w:rsidRPr="00531481" w:rsidRDefault="00531481" w:rsidP="00531481">
            <w:pPr>
              <w:spacing w:after="0" w:line="240" w:lineRule="auto"/>
              <w:rPr>
                <w:rFonts w:ascii="Arial Narrow" w:hAnsi="Arial Narrow" w:cs="Times New Roman"/>
                <w:noProof/>
                <w:sz w:val="16"/>
                <w:szCs w:val="16"/>
              </w:rPr>
            </w:pPr>
            <w:r w:rsidRPr="00531481">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163DC3BB"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Altum</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A8AA6BD" w14:textId="77777777" w:rsidR="00531481" w:rsidRPr="00CA1172" w:rsidRDefault="00531481" w:rsidP="00531481">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42B7748"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5147214" w14:textId="100E452F" w:rsidR="00531481" w:rsidRPr="00CA1172" w:rsidRDefault="00531481" w:rsidP="00CB31B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a </w:t>
            </w:r>
            <w:r w:rsidRPr="00CA1172">
              <w:rPr>
                <w:rFonts w:ascii="Arial Narrow" w:hAnsi="Arial Narrow" w:cs="Calibri"/>
                <w:noProof/>
                <w:sz w:val="16"/>
                <w:szCs w:val="16"/>
                <w:lang w:val="en-US"/>
              </w:rPr>
              <w:t>list of loan agreements concluded between the aid provider and the beneficiary, specifying private investment in the project and the status of completion.</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C692762" w14:textId="19AE4292" w:rsidR="00531481" w:rsidRPr="00CA1172" w:rsidRDefault="00971D73" w:rsidP="00531481">
            <w:pPr>
              <w:spacing w:after="0" w:line="240" w:lineRule="auto"/>
              <w:rPr>
                <w:rFonts w:ascii="Arial Narrow" w:hAnsi="Arial Narrow" w:cs="Times New Roman"/>
                <w:noProof/>
                <w:sz w:val="16"/>
                <w:szCs w:val="16"/>
              </w:rPr>
            </w:pPr>
            <w:r w:rsidRPr="00971D73">
              <w:rPr>
                <w:rFonts w:ascii="Arial Narrow" w:eastAsia="Calibri" w:hAnsi="Arial Narrow" w:cs="Times New Roman"/>
                <w:noProof/>
                <w:sz w:val="16"/>
                <w:szCs w:val="16"/>
              </w:rPr>
              <w:t>Private financing from enterprises attracted within the framework of the investment to facilitate the digital transformation of economic operators. It is planned that private investment shall be attracted for each project of at least 25% of the eligible costs for which the loan shall be provided.</w:t>
            </w:r>
          </w:p>
        </w:tc>
      </w:tr>
      <w:tr w:rsidR="00A02CD2" w:rsidRPr="00CA1172" w14:paraId="6E58DE8D"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11652088" w14:textId="77777777" w:rsidR="00531481" w:rsidRPr="00CA1172" w:rsidRDefault="00531481" w:rsidP="0053148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53</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E9092E5" w14:textId="77777777" w:rsidR="00531481" w:rsidRPr="00531481" w:rsidRDefault="00531481" w:rsidP="00531481">
            <w:pPr>
              <w:spacing w:before="120" w:after="120" w:line="240" w:lineRule="auto"/>
              <w:rPr>
                <w:rFonts w:ascii="Arial Narrow" w:eastAsia="Calibri" w:hAnsi="Arial Narrow" w:cs="Times New Roman"/>
                <w:b/>
                <w:bCs/>
                <w:noProof/>
                <w:sz w:val="16"/>
                <w:szCs w:val="16"/>
              </w:rPr>
            </w:pPr>
            <w:r w:rsidRPr="00531481">
              <w:rPr>
                <w:rFonts w:ascii="Arial Narrow" w:eastAsia="Calibri" w:hAnsi="Arial Narrow" w:cs="Times New Roman"/>
                <w:b/>
                <w:bCs/>
                <w:noProof/>
                <w:sz w:val="16"/>
                <w:szCs w:val="16"/>
              </w:rPr>
              <w:t xml:space="preserve">2.2.1.5.i. </w:t>
            </w:r>
          </w:p>
          <w:p w14:paraId="4BA435B1" w14:textId="5B6007FF" w:rsidR="00531481" w:rsidRPr="00531481" w:rsidRDefault="00531481" w:rsidP="00531481">
            <w:pPr>
              <w:spacing w:after="0" w:line="240" w:lineRule="auto"/>
              <w:rPr>
                <w:rFonts w:ascii="Arial Narrow" w:eastAsia="Calibri" w:hAnsi="Arial Narrow" w:cs="Times New Roman"/>
                <w:b/>
                <w:bCs/>
                <w:noProof/>
                <w:sz w:val="16"/>
                <w:szCs w:val="16"/>
              </w:rPr>
            </w:pPr>
            <w:r w:rsidRPr="00531481">
              <w:rPr>
                <w:rFonts w:ascii="Arial Narrow" w:eastAsia="Calibri" w:hAnsi="Arial Narrow" w:cs="Times New Roman"/>
                <w:b/>
                <w:bCs/>
                <w:noProof/>
                <w:sz w:val="16"/>
                <w:szCs w:val="16"/>
              </w:rPr>
              <w:t>Fostering the digital transformation of media companies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75ACAC9A" w14:textId="712E7FDD"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C667FF6" w14:textId="449C358A"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Number of platforms and digital solutions created</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347EF7D" w14:textId="2B060317"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79BB5045" w14:textId="4E9C3954"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2035A50" w14:textId="51B86E95"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5AC6130" w14:textId="134A22AD"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3</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1195C21" w14:textId="73582680"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4F05B31" w14:textId="3A803C1B" w:rsidR="00531481" w:rsidRPr="00531481" w:rsidRDefault="00531481" w:rsidP="00531481">
            <w:pPr>
              <w:spacing w:after="0" w:line="240" w:lineRule="auto"/>
              <w:rPr>
                <w:rFonts w:ascii="Arial Narrow" w:eastAsiaTheme="minorEastAsia" w:hAnsi="Arial Narrow" w:cs="Times New Roman"/>
                <w:noProof/>
                <w:sz w:val="16"/>
                <w:szCs w:val="16"/>
              </w:rPr>
            </w:pPr>
            <w:r w:rsidRPr="00531481">
              <w:rPr>
                <w:rFonts w:ascii="Arial Narrow" w:eastAsiaTheme="minorEastAsia" w:hAnsi="Arial Narrow" w:cs="Times New Roman"/>
                <w:noProof/>
                <w:sz w:val="16"/>
                <w:szCs w:val="16"/>
              </w:rPr>
              <w:t>2025</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3E754B8"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Culture and Central Finance and Contracting Agency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CAA02AB" w14:textId="77777777" w:rsidR="00531481" w:rsidRPr="00CA1172" w:rsidRDefault="00531481" w:rsidP="00531481">
            <w:pPr>
              <w:spacing w:after="0" w:line="240" w:lineRule="auto"/>
              <w:rPr>
                <w:rFonts w:ascii="Arial Narrow" w:eastAsiaTheme="minorEastAsia"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41351C35" w14:textId="77777777" w:rsidR="00531481" w:rsidRPr="00CA1172" w:rsidRDefault="00531481" w:rsidP="00531481">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D87FF09" w14:textId="4BBA7FC0" w:rsidR="00531481" w:rsidRPr="00CA1172" w:rsidRDefault="75345058" w:rsidP="00531481">
            <w:pPr>
              <w:spacing w:after="0" w:line="240" w:lineRule="auto"/>
              <w:rPr>
                <w:rFonts w:ascii="Arial Narrow" w:hAnsi="Arial Narrow" w:cs="Calibri"/>
                <w:noProof/>
                <w:sz w:val="16"/>
                <w:szCs w:val="16"/>
              </w:rPr>
            </w:pPr>
            <w:r w:rsidRPr="6870185D">
              <w:rPr>
                <w:rFonts w:ascii="Arial Narrow" w:hAnsi="Arial Narrow" w:cs="Calibri"/>
                <w:noProof/>
                <w:sz w:val="16"/>
                <w:szCs w:val="16"/>
              </w:rPr>
              <w:t xml:space="preserve">This document shall include as an annex the following documentary evidence for each of the </w:t>
            </w:r>
            <w:r w:rsidRPr="000511F7">
              <w:rPr>
                <w:rFonts w:ascii="Arial Narrow" w:hAnsi="Arial Narrow" w:cs="Calibri"/>
                <w:sz w:val="16"/>
                <w:szCs w:val="16"/>
              </w:rPr>
              <w:t>platform</w:t>
            </w:r>
            <w:r w:rsidR="048F0804" w:rsidRPr="000511F7">
              <w:rPr>
                <w:rFonts w:ascii="Arial Narrow" w:hAnsi="Arial Narrow" w:cs="Calibri"/>
                <w:sz w:val="16"/>
                <w:szCs w:val="16"/>
              </w:rPr>
              <w:t>s</w:t>
            </w:r>
            <w:r w:rsidRPr="000511F7">
              <w:rPr>
                <w:rFonts w:ascii="Arial Narrow" w:hAnsi="Arial Narrow" w:cs="Calibri"/>
                <w:sz w:val="16"/>
                <w:szCs w:val="16"/>
              </w:rPr>
              <w:t xml:space="preserve"> </w:t>
            </w:r>
            <w:r w:rsidR="4FFA8098" w:rsidRPr="000511F7">
              <w:rPr>
                <w:rFonts w:ascii="Arial Narrow" w:hAnsi="Arial Narrow" w:cs="Calibri"/>
                <w:sz w:val="16"/>
                <w:szCs w:val="16"/>
              </w:rPr>
              <w:t>or</w:t>
            </w:r>
            <w:r w:rsidR="79603A5A" w:rsidRPr="000511F7">
              <w:rPr>
                <w:rFonts w:ascii="Arial Narrow" w:hAnsi="Arial Narrow" w:cs="Calibri"/>
                <w:sz w:val="16"/>
                <w:szCs w:val="16"/>
              </w:rPr>
              <w:t xml:space="preserve"> IT</w:t>
            </w:r>
            <w:r w:rsidRPr="000511F7">
              <w:rPr>
                <w:rFonts w:ascii="Arial Narrow" w:hAnsi="Arial Narrow" w:cs="Calibri"/>
                <w:sz w:val="16"/>
                <w:szCs w:val="16"/>
              </w:rPr>
              <w:t xml:space="preserve"> solution</w:t>
            </w:r>
            <w:r w:rsidR="43EA9816" w:rsidRPr="00DB0479">
              <w:rPr>
                <w:rFonts w:ascii="Arial Narrow" w:hAnsi="Arial Narrow" w:cs="Calibri"/>
                <w:sz w:val="16"/>
                <w:szCs w:val="16"/>
              </w:rPr>
              <w:t>s</w:t>
            </w:r>
            <w:r w:rsidRPr="6870185D">
              <w:rPr>
                <w:rFonts w:ascii="Arial Narrow" w:hAnsi="Arial Narrow" w:cs="Calibri"/>
                <w:noProof/>
                <w:sz w:val="16"/>
                <w:szCs w:val="16"/>
              </w:rPr>
              <w:t xml:space="preserve">: </w:t>
            </w:r>
          </w:p>
          <w:p w14:paraId="554FD7AE" w14:textId="43B1947A" w:rsidR="00531481" w:rsidRPr="00CA1172" w:rsidRDefault="00531481" w:rsidP="000625B0">
            <w:pPr>
              <w:numPr>
                <w:ilvl w:val="0"/>
                <w:numId w:val="57"/>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rPr>
              <w:t xml:space="preserve">certificate of completion of the </w:t>
            </w:r>
            <w:r w:rsidR="00C05B14">
              <w:rPr>
                <w:rFonts w:ascii="Arial Narrow" w:eastAsia="Calibri" w:hAnsi="Arial Narrow" w:cs="Calibri"/>
                <w:noProof/>
                <w:sz w:val="16"/>
                <w:szCs w:val="16"/>
              </w:rPr>
              <w:t xml:space="preserve">three platform or </w:t>
            </w:r>
            <w:r w:rsidRPr="00CA1172">
              <w:rPr>
                <w:rFonts w:ascii="Arial Narrow" w:hAnsi="Arial Narrow" w:cs="Calibri"/>
                <w:noProof/>
                <w:sz w:val="16"/>
                <w:szCs w:val="16"/>
              </w:rPr>
              <w:t xml:space="preserve">IT </w:t>
            </w:r>
            <w:r w:rsidR="00C05B14">
              <w:rPr>
                <w:rFonts w:ascii="Arial Narrow" w:eastAsia="Calibri" w:hAnsi="Arial Narrow" w:cs="Calibri"/>
                <w:noProof/>
                <w:sz w:val="16"/>
                <w:szCs w:val="16"/>
              </w:rPr>
              <w:t xml:space="preserve">solution </w:t>
            </w:r>
            <w:r w:rsidRPr="00CA1172">
              <w:rPr>
                <w:rFonts w:ascii="Arial Narrow" w:hAnsi="Arial Narrow" w:cs="Calibri"/>
                <w:noProof/>
                <w:sz w:val="16"/>
                <w:szCs w:val="16"/>
              </w:rPr>
              <w:t>and their testing;</w:t>
            </w:r>
          </w:p>
          <w:p w14:paraId="73121F20" w14:textId="513A6E78" w:rsidR="00531481" w:rsidRPr="00CA1172" w:rsidRDefault="00531481" w:rsidP="000625B0">
            <w:pPr>
              <w:numPr>
                <w:ilvl w:val="0"/>
                <w:numId w:val="57"/>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rPr>
              <w:lastRenderedPageBreak/>
              <w:t>link to the</w:t>
            </w:r>
            <w:r w:rsidR="00C05B14">
              <w:rPr>
                <w:rFonts w:ascii="Arial Narrow" w:eastAsia="Calibri" w:hAnsi="Arial Narrow" w:cs="Calibri"/>
                <w:noProof/>
                <w:sz w:val="16"/>
                <w:szCs w:val="16"/>
              </w:rPr>
              <w:t>three</w:t>
            </w:r>
            <w:r w:rsidR="00C05B14" w:rsidRPr="00A2374C">
              <w:rPr>
                <w:rFonts w:ascii="Arial Narrow" w:eastAsia="Calibri" w:hAnsi="Arial Narrow" w:cs="Calibri"/>
                <w:noProof/>
                <w:sz w:val="16"/>
                <w:szCs w:val="16"/>
              </w:rPr>
              <w:t xml:space="preserve"> </w:t>
            </w:r>
            <w:r w:rsidR="00C05B14">
              <w:rPr>
                <w:rFonts w:ascii="Arial Narrow" w:eastAsia="Calibri" w:hAnsi="Arial Narrow" w:cs="Calibri"/>
                <w:noProof/>
                <w:sz w:val="16"/>
                <w:szCs w:val="16"/>
              </w:rPr>
              <w:t>platfroms or IT solutions</w:t>
            </w:r>
            <w:r w:rsidRPr="00CA1172">
              <w:rPr>
                <w:rFonts w:ascii="Arial Narrow" w:hAnsi="Arial Narrow" w:cs="Calibri"/>
                <w:noProof/>
                <w:sz w:val="16"/>
                <w:szCs w:val="16"/>
              </w:rPr>
              <w:t>, as accessible to the users.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9410491" w14:textId="2CF5ADEF" w:rsidR="00531481" w:rsidRPr="00CA1172" w:rsidRDefault="00E907ED" w:rsidP="00531481">
            <w:pPr>
              <w:spacing w:after="0" w:line="240" w:lineRule="auto"/>
              <w:rPr>
                <w:rFonts w:ascii="Arial Narrow" w:eastAsiaTheme="minorEastAsia" w:hAnsi="Arial Narrow" w:cs="Times New Roman"/>
                <w:noProof/>
                <w:sz w:val="16"/>
                <w:szCs w:val="16"/>
              </w:rPr>
            </w:pPr>
            <w:r w:rsidRPr="00E907ED">
              <w:rPr>
                <w:rFonts w:ascii="Arial Narrow" w:eastAsiaTheme="minorEastAsia" w:hAnsi="Arial Narrow" w:cs="Times New Roman"/>
                <w:noProof/>
                <w:sz w:val="16"/>
                <w:szCs w:val="16"/>
              </w:rPr>
              <w:lastRenderedPageBreak/>
              <w:t>Three platforms or IT solutions in the media sector have been created, tested and accessible to users.</w:t>
            </w:r>
          </w:p>
        </w:tc>
      </w:tr>
      <w:tr w:rsidR="00A02CD2" w:rsidRPr="00CA1172" w14:paraId="5DF65E4F"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25ECA0C" w14:textId="77777777" w:rsidR="00BC7765" w:rsidRPr="00CA1172" w:rsidRDefault="00BC7765" w:rsidP="00BC7765">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54</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6C3AD7F2" w14:textId="77777777" w:rsidR="00BC7765" w:rsidRPr="00387EF7" w:rsidRDefault="00BC7765" w:rsidP="00BC7765">
            <w:pPr>
              <w:spacing w:before="120" w:after="120" w:line="240" w:lineRule="auto"/>
              <w:rPr>
                <w:rFonts w:ascii="Arial Narrow" w:eastAsia="Calibri" w:hAnsi="Arial Narrow" w:cs="Times New Roman"/>
                <w:b/>
                <w:bCs/>
                <w:noProof/>
                <w:sz w:val="16"/>
                <w:szCs w:val="16"/>
              </w:rPr>
            </w:pPr>
            <w:r w:rsidRPr="00387EF7">
              <w:rPr>
                <w:rFonts w:ascii="Arial Narrow" w:eastAsia="Calibri" w:hAnsi="Arial Narrow" w:cs="Times New Roman"/>
                <w:b/>
                <w:bCs/>
                <w:noProof/>
                <w:sz w:val="16"/>
                <w:szCs w:val="16"/>
              </w:rPr>
              <w:t xml:space="preserve">2.2.1.5.i. </w:t>
            </w:r>
          </w:p>
          <w:p w14:paraId="0A73D460" w14:textId="287B55C1" w:rsidR="00BC7765" w:rsidRPr="00387EF7" w:rsidRDefault="00BC7765" w:rsidP="00BC7765">
            <w:pPr>
              <w:spacing w:after="0" w:line="240" w:lineRule="auto"/>
              <w:rPr>
                <w:rFonts w:ascii="Arial Narrow" w:eastAsia="Calibri" w:hAnsi="Arial Narrow" w:cs="Times New Roman"/>
                <w:b/>
                <w:noProof/>
                <w:sz w:val="16"/>
                <w:szCs w:val="16"/>
              </w:rPr>
            </w:pPr>
            <w:r w:rsidRPr="00387EF7">
              <w:rPr>
                <w:rFonts w:ascii="Arial Narrow" w:eastAsia="Calibri" w:hAnsi="Arial Narrow" w:cs="Times New Roman"/>
                <w:b/>
                <w:bCs/>
                <w:noProof/>
                <w:sz w:val="16"/>
                <w:szCs w:val="16"/>
              </w:rPr>
              <w:t>Fostering the digital transformation of media companies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8A7139C" w14:textId="68F16CD6"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CA80C01" w14:textId="5D217F78" w:rsidR="00BC7765" w:rsidRPr="00387EF7" w:rsidRDefault="00BC7765" w:rsidP="00BC7765">
            <w:pPr>
              <w:spacing w:after="0" w:line="240" w:lineRule="auto"/>
              <w:rPr>
                <w:rFonts w:ascii="Arial Narrow" w:eastAsia="Calibri" w:hAnsi="Arial Narrow" w:cs="Times New Roman"/>
                <w:noProof/>
                <w:sz w:val="16"/>
                <w:szCs w:val="16"/>
              </w:rPr>
            </w:pPr>
            <w:r w:rsidRPr="00387EF7">
              <w:rPr>
                <w:rFonts w:ascii="Arial Narrow" w:eastAsia="Calibri" w:hAnsi="Arial Narrow" w:cs="Times New Roman"/>
                <w:noProof/>
                <w:sz w:val="16"/>
                <w:szCs w:val="16"/>
              </w:rPr>
              <w:t>Number of projects supported</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5E17561" w14:textId="276864AF"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2560DD1C" w14:textId="60140B68"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Supported  projects</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00F50F8" w14:textId="21FBEB54"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6A1ECBF" w14:textId="34B0E7E1" w:rsidR="00BC7765" w:rsidRPr="00387EF7" w:rsidRDefault="00BC7765" w:rsidP="00BC7765">
            <w:pPr>
              <w:spacing w:after="0" w:line="240" w:lineRule="auto"/>
              <w:rPr>
                <w:rFonts w:ascii="Arial Narrow" w:eastAsia="Calibri" w:hAnsi="Arial Narrow" w:cs="Times New Roman"/>
                <w:noProof/>
                <w:sz w:val="16"/>
                <w:szCs w:val="16"/>
              </w:rPr>
            </w:pPr>
            <w:r w:rsidRPr="00387EF7">
              <w:rPr>
                <w:rFonts w:ascii="Arial Narrow" w:eastAsia="Calibri" w:hAnsi="Arial Narrow" w:cs="Times New Roman"/>
                <w:noProof/>
                <w:sz w:val="16"/>
                <w:szCs w:val="16"/>
              </w:rPr>
              <w:t>10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D042D21" w14:textId="32D0FBCE"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44451B6" w14:textId="6CAE35A8"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6BFF7D5E" w14:textId="77777777" w:rsidR="00BC7765" w:rsidRPr="00CA1172" w:rsidRDefault="00BC7765" w:rsidP="00BC7765">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Culture and Central Finance and Contracting Agency</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43797F93" w14:textId="77777777" w:rsidR="00BC7765" w:rsidRPr="00CA1172" w:rsidRDefault="00BC7765" w:rsidP="00BC7765">
            <w:pPr>
              <w:spacing w:after="0" w:line="240" w:lineRule="auto"/>
              <w:rPr>
                <w:rFonts w:ascii="Arial Narrow" w:eastAsiaTheme="minorEastAsia"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7201122" w14:textId="77777777" w:rsidR="00BC7765" w:rsidRPr="00CA1172" w:rsidRDefault="00BC7765" w:rsidP="00BC7765">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143DF9F4" w14:textId="77777777" w:rsidR="00BC7765" w:rsidRPr="00CA1172" w:rsidRDefault="00BC7765" w:rsidP="00BC776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8AACCC0" w14:textId="63A495BC" w:rsidR="00BC7765" w:rsidRPr="00CA1172" w:rsidRDefault="00BC7765" w:rsidP="000625B0">
            <w:pPr>
              <w:numPr>
                <w:ilvl w:val="0"/>
                <w:numId w:val="62"/>
              </w:numPr>
              <w:spacing w:after="0" w:line="240" w:lineRule="auto"/>
              <w:contextualSpacing/>
              <w:rPr>
                <w:rFonts w:ascii="Arial Narrow" w:hAnsi="Arial Narrow"/>
                <w:noProof/>
                <w:sz w:val="16"/>
                <w:szCs w:val="16"/>
                <w:lang w:val="lv"/>
              </w:rPr>
            </w:pPr>
            <w:r w:rsidRPr="00CA1172">
              <w:rPr>
                <w:rFonts w:ascii="Arial Narrow" w:hAnsi="Arial Narrow"/>
                <w:noProof/>
                <w:sz w:val="16"/>
                <w:szCs w:val="16"/>
                <w:lang w:val="lv"/>
              </w:rPr>
              <w:t xml:space="preserve">list </w:t>
            </w:r>
            <w:r w:rsidRPr="00CA1172">
              <w:rPr>
                <w:rFonts w:ascii="Arial Narrow" w:eastAsia="Arial Narrow" w:hAnsi="Arial Narrow" w:cs="Arial Narrow"/>
                <w:noProof/>
                <w:sz w:val="16"/>
                <w:szCs w:val="16"/>
                <w:lang w:val="lv"/>
              </w:rPr>
              <w:t xml:space="preserve">and description </w:t>
            </w:r>
            <w:r w:rsidRPr="00CA1172">
              <w:rPr>
                <w:rFonts w:ascii="Arial Narrow" w:hAnsi="Arial Narrow"/>
                <w:noProof/>
                <w:sz w:val="16"/>
                <w:szCs w:val="16"/>
                <w:lang w:val="lv"/>
              </w:rPr>
              <w:t xml:space="preserve">of </w:t>
            </w:r>
            <w:r w:rsidRPr="00CA1172">
              <w:rPr>
                <w:rFonts w:ascii="Arial Narrow" w:eastAsia="Arial Narrow" w:hAnsi="Arial Narrow" w:cs="Arial Narrow"/>
                <w:noProof/>
                <w:sz w:val="16"/>
                <w:szCs w:val="16"/>
                <w:lang w:val="lv"/>
              </w:rPr>
              <w:t>the</w:t>
            </w:r>
            <w:r>
              <w:rPr>
                <w:rFonts w:ascii="Arial Narrow" w:eastAsia="Arial Narrow" w:hAnsi="Arial Narrow" w:cs="Arial Narrow"/>
                <w:noProof/>
                <w:sz w:val="16"/>
                <w:szCs w:val="16"/>
                <w:lang w:val="lv"/>
              </w:rPr>
              <w:t xml:space="preserve"> </w:t>
            </w:r>
            <w:r w:rsidRPr="00CA1172">
              <w:rPr>
                <w:rFonts w:ascii="Arial Narrow" w:eastAsia="Arial Narrow" w:hAnsi="Arial Narrow" w:cs="Arial Narrow"/>
                <w:noProof/>
                <w:sz w:val="16"/>
                <w:szCs w:val="16"/>
                <w:lang w:val="lv"/>
              </w:rPr>
              <w:t>contracts concluded,</w:t>
            </w:r>
          </w:p>
          <w:p w14:paraId="3B7DA3B0" w14:textId="77777777" w:rsidR="00BC7765" w:rsidRPr="00CA1172" w:rsidRDefault="00BC7765" w:rsidP="000625B0">
            <w:pPr>
              <w:numPr>
                <w:ilvl w:val="0"/>
                <w:numId w:val="62"/>
              </w:numPr>
              <w:spacing w:after="0" w:line="240" w:lineRule="auto"/>
              <w:contextualSpacing/>
              <w:rPr>
                <w:rFonts w:ascii="Arial Narrow" w:hAnsi="Arial Narrow" w:cs="Calibri"/>
                <w:noProof/>
                <w:sz w:val="16"/>
                <w:szCs w:val="16"/>
              </w:rPr>
            </w:pPr>
            <w:r w:rsidRPr="00CA1172">
              <w:rPr>
                <w:rFonts w:ascii="Arial Narrow" w:eastAsia="Arial Narrow" w:hAnsi="Arial Narrow" w:cs="Arial Narrow"/>
                <w:noProof/>
                <w:sz w:val="16"/>
                <w:szCs w:val="16"/>
                <w:lang w:val="lv"/>
              </w:rPr>
              <w:t>copies of contracts</w:t>
            </w:r>
            <w:r w:rsidRPr="00CA1172">
              <w:rPr>
                <w:rFonts w:ascii="Arial Narrow" w:hAnsi="Arial Narrow"/>
                <w:noProof/>
                <w:sz w:val="16"/>
                <w:szCs w:val="16"/>
                <w:lang w:val="lv"/>
              </w:rPr>
              <w:t xml:space="preserve"> concluded between the beneficiary</w:t>
            </w:r>
            <w:r w:rsidRPr="00CA1172">
              <w:rPr>
                <w:rFonts w:ascii="Arial Narrow" w:eastAsia="Arial Narrow" w:hAnsi="Arial Narrow" w:cs="Arial Narrow"/>
                <w:noProof/>
                <w:sz w:val="16"/>
                <w:szCs w:val="16"/>
                <w:lang w:val="lv"/>
              </w:rPr>
              <w:t xml:space="preserve"> and the responsible authority for the execution of the project.</w:t>
            </w:r>
            <w:r w:rsidRPr="00CA1172">
              <w:rPr>
                <w:rFonts w:ascii="Arial Narrow" w:hAnsi="Arial Narrow" w:cs="Calibri"/>
                <w:noProof/>
                <w:sz w:val="16"/>
                <w:szCs w:val="16"/>
                <w:lang w:val="en-US"/>
              </w:rPr>
              <w:t xml:space="preserve">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5DFD6AC8" w14:textId="12B805DE" w:rsidR="00BC7765" w:rsidRPr="00BC7765" w:rsidRDefault="00BC7765" w:rsidP="00BC7765">
            <w:pPr>
              <w:spacing w:after="0" w:line="240" w:lineRule="auto"/>
              <w:rPr>
                <w:rFonts w:ascii="Arial Narrow" w:eastAsiaTheme="minorEastAsia" w:hAnsi="Arial Narrow" w:cs="Times New Roman"/>
                <w:noProof/>
                <w:sz w:val="16"/>
                <w:szCs w:val="16"/>
              </w:rPr>
            </w:pPr>
            <w:r w:rsidRPr="00BC7765">
              <w:rPr>
                <w:rFonts w:ascii="Arial Narrow" w:eastAsiaTheme="minorEastAsia" w:hAnsi="Arial Narrow" w:cs="Times New Roman"/>
                <w:noProof/>
                <w:sz w:val="16"/>
                <w:szCs w:val="16"/>
              </w:rPr>
              <w:t>The indicator is deemed to have been fulfilled when a contract between the operator and the CFCA for obtaining a grant for the execution of the project</w:t>
            </w:r>
            <w:r w:rsidRPr="00BC7765">
              <w:rPr>
                <w:rFonts w:ascii="Arial Narrow" w:eastAsia="Times New Roman" w:hAnsi="Arial Narrow" w:cs="Times New Roman"/>
                <w:sz w:val="16"/>
                <w:szCs w:val="16"/>
              </w:rPr>
              <w:t xml:space="preserve"> (for the development of technological solutions, improving digital skills or business models in the media sector)</w:t>
            </w:r>
            <w:r w:rsidRPr="00BC7765">
              <w:rPr>
                <w:rFonts w:ascii="Arial Narrow" w:eastAsiaTheme="minorEastAsia" w:hAnsi="Arial Narrow" w:cs="Times New Roman"/>
                <w:noProof/>
                <w:sz w:val="16"/>
                <w:szCs w:val="16"/>
              </w:rPr>
              <w:t xml:space="preserve"> has been concluded.</w:t>
            </w:r>
          </w:p>
        </w:tc>
      </w:tr>
      <w:tr w:rsidR="00A02CD2" w:rsidRPr="00CA1172" w14:paraId="47BFF7A1"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CFCAAB2" w14:textId="77777777" w:rsidR="00BC7765" w:rsidRPr="00CA1172" w:rsidRDefault="00BC7765" w:rsidP="00BC776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56</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DFB3773" w14:textId="77777777" w:rsidR="00BC7765" w:rsidRPr="00387EF7" w:rsidRDefault="00BC7765" w:rsidP="00BC7765">
            <w:pPr>
              <w:spacing w:before="120" w:after="120" w:line="240" w:lineRule="auto"/>
              <w:rPr>
                <w:rFonts w:ascii="Arial Narrow" w:hAnsi="Arial Narrow" w:cs="Times New Roman"/>
                <w:noProof/>
                <w:sz w:val="16"/>
                <w:szCs w:val="16"/>
              </w:rPr>
            </w:pPr>
            <w:r w:rsidRPr="00387EF7">
              <w:rPr>
                <w:rFonts w:ascii="Arial Narrow" w:eastAsia="Calibri" w:hAnsi="Arial Narrow" w:cs="Times New Roman"/>
                <w:b/>
                <w:bCs/>
                <w:noProof/>
                <w:sz w:val="16"/>
                <w:szCs w:val="16"/>
              </w:rPr>
              <w:t xml:space="preserve">2.3.1.r. </w:t>
            </w:r>
          </w:p>
          <w:p w14:paraId="03F93FF1" w14:textId="498AE741"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b/>
                <w:bCs/>
                <w:noProof/>
                <w:sz w:val="16"/>
                <w:szCs w:val="16"/>
              </w:rPr>
              <w:t xml:space="preserve">Development of a sustainable and socially responsible support framework for adult learning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C16B4EE" w14:textId="7356EB48"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E27C0A9" w14:textId="067EEDF4"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Share of adults (25-64) involved in adult learning in the last four weeks prior to the survey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617080F" w14:textId="77777777" w:rsidR="00BC7765" w:rsidRPr="00387EF7" w:rsidRDefault="00BC7765" w:rsidP="00BC7765">
            <w:pPr>
              <w:spacing w:after="0" w:line="240" w:lineRule="auto"/>
              <w:rPr>
                <w:rFonts w:ascii="Arial Narrow" w:eastAsia="Calibri"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2C9CFA2C" w14:textId="6ED26C81"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D3631D8" w14:textId="342B21D1"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 xml:space="preserve">6,6 </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322E65D" w14:textId="733C6B1B"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8</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2CEC4EC9" w14:textId="633EDAC8"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00973610" w14:textId="51E5629D"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noProof/>
                <w:sz w:val="16"/>
                <w:szCs w:val="16"/>
              </w:rPr>
              <w:t>2025</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401AA67" w14:textId="77777777" w:rsidR="00BC7765" w:rsidRPr="00CA1172" w:rsidRDefault="00BC7765" w:rsidP="00BC7765">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r w:rsidRPr="00CA1172" w:rsidDel="00C96C8E">
              <w:rPr>
                <w:rFonts w:ascii="Arial Narrow" w:hAnsi="Arial Narrow" w:cs="Calibri"/>
                <w:noProof/>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EF2F9CE" w14:textId="77777777" w:rsidR="00BC7765" w:rsidRPr="00CA1172" w:rsidRDefault="00BC7765" w:rsidP="00BC7765">
            <w:pPr>
              <w:spacing w:after="0" w:line="240" w:lineRule="auto"/>
              <w:rPr>
                <w:rFonts w:ascii="Arial Narrow" w:eastAsia="Calibri" w:hAnsi="Arial Narrow" w:cs="Times New Roman"/>
                <w:noProof/>
                <w:sz w:val="16"/>
                <w:szCs w:val="16"/>
                <w:lang w:val="en-US"/>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A65FE3F" w14:textId="77777777" w:rsidR="00BC7765" w:rsidRPr="00CA1172" w:rsidRDefault="00BC7765" w:rsidP="00BC7765">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55D78962" w14:textId="7C67353B" w:rsidR="00BC7765" w:rsidRPr="00CA1172" w:rsidRDefault="00BC7765" w:rsidP="00BC7765">
            <w:pPr>
              <w:spacing w:after="0" w:line="240" w:lineRule="auto"/>
              <w:contextualSpacing/>
              <w:rPr>
                <w:rFonts w:eastAsiaTheme="minorEastAsia"/>
                <w:noProof/>
                <w:sz w:val="16"/>
                <w:szCs w:val="16"/>
                <w:lang w:val="en-US"/>
              </w:rPr>
            </w:pPr>
            <w:r w:rsidRPr="00CA1172">
              <w:rPr>
                <w:rFonts w:ascii="Arial Narrow" w:hAnsi="Arial Narrow" w:cs="Calibri"/>
                <w:noProof/>
                <w:sz w:val="16"/>
                <w:szCs w:val="16"/>
              </w:rPr>
              <w:t xml:space="preserve">This document shall include as an annex the </w:t>
            </w:r>
            <w:r w:rsidRPr="00CA1172">
              <w:rPr>
                <w:rFonts w:ascii="Arial Narrow" w:hAnsi="Arial Narrow" w:cs="Calibri"/>
                <w:noProof/>
                <w:sz w:val="16"/>
                <w:szCs w:val="16"/>
                <w:lang w:val="en-US"/>
              </w:rPr>
              <w:t>Annual Labour Force Survey - assessment of the impact of the changes on the share of adults (25-64) involved in adult learning (carried out in the framework of the Eurostat LFS,</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https://ec.europa.eu/eurostat/web/microdata/european-union-labour-force-survey).</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48BE4DEA" w14:textId="1571516E" w:rsidR="00BC7765" w:rsidRPr="00BC7765" w:rsidRDefault="00BC7765" w:rsidP="00BC7765">
            <w:pPr>
              <w:spacing w:after="0" w:line="240" w:lineRule="auto"/>
              <w:rPr>
                <w:rFonts w:ascii="Arial Narrow" w:hAnsi="Arial Narrow" w:cs="Times New Roman"/>
                <w:noProof/>
                <w:sz w:val="16"/>
                <w:szCs w:val="16"/>
              </w:rPr>
            </w:pPr>
            <w:r w:rsidRPr="00BC7765">
              <w:rPr>
                <w:rFonts w:ascii="Arial Narrow" w:eastAsia="Calibri" w:hAnsi="Arial Narrow" w:cs="Times New Roman"/>
                <w:noProof/>
                <w:sz w:val="16"/>
                <w:szCs w:val="16"/>
              </w:rPr>
              <w:t xml:space="preserve">The target to be achieved within the framework of the plan is determined on the basis of the mid-term goal of Latvia’s medium-term policy planning document – Education Development Guidelines 2021-2027, which is planned to be approved by the Cabinet of Ministers by mid-2021 – to increase adult participation in learning from 6,6% (2020) to 12% (2027), which is to increase adult participation in learning to 8% by 2025.  The achievement of the target is directly linked to planned reform measures for the development of adult learning.  </w:t>
            </w:r>
          </w:p>
        </w:tc>
      </w:tr>
      <w:tr w:rsidR="00A02CD2" w:rsidRPr="00CA1172" w14:paraId="584B25A0"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A8BAB5D" w14:textId="77777777" w:rsidR="00BC7765" w:rsidRPr="00CA1172" w:rsidRDefault="00BC7765" w:rsidP="00BC7765">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57</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2BA2DCF" w14:textId="77777777" w:rsidR="00BC7765" w:rsidRPr="00387EF7" w:rsidRDefault="00BC7765" w:rsidP="00BC7765">
            <w:pPr>
              <w:spacing w:before="120" w:after="120" w:line="240" w:lineRule="auto"/>
              <w:rPr>
                <w:rFonts w:ascii="Arial Narrow" w:hAnsi="Arial Narrow" w:cs="Times New Roman"/>
                <w:sz w:val="16"/>
                <w:szCs w:val="16"/>
              </w:rPr>
            </w:pPr>
            <w:r w:rsidRPr="00387EF7">
              <w:rPr>
                <w:rFonts w:ascii="Arial Narrow" w:eastAsia="Calibri" w:hAnsi="Arial Narrow" w:cs="Times New Roman"/>
                <w:b/>
                <w:sz w:val="16"/>
                <w:szCs w:val="16"/>
              </w:rPr>
              <w:t xml:space="preserve">2.3.1.r. </w:t>
            </w:r>
          </w:p>
          <w:p w14:paraId="057BEC5F" w14:textId="5B7C10A0"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b/>
                <w:sz w:val="16"/>
                <w:szCs w:val="16"/>
              </w:rPr>
              <w:t xml:space="preserve">Development of a sustainable and socially responsible support framework for adult learning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7E27BB45" w14:textId="4C845C3C"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5484033" w14:textId="377AED0F" w:rsidR="00BC7765" w:rsidRPr="00387EF7" w:rsidRDefault="00BC7765" w:rsidP="00BC7765">
            <w:pPr>
              <w:spacing w:after="0" w:line="240" w:lineRule="auto"/>
              <w:rPr>
                <w:rFonts w:ascii="Arial Narrow" w:eastAsia="Calibri" w:hAnsi="Arial Narrow" w:cs="Times New Roman"/>
                <w:noProof/>
                <w:sz w:val="16"/>
                <w:szCs w:val="16"/>
              </w:rPr>
            </w:pPr>
            <w:r w:rsidRPr="00387EF7">
              <w:rPr>
                <w:rFonts w:ascii="Arial Narrow" w:eastAsia="Calibri" w:hAnsi="Arial Narrow" w:cs="Times New Roman"/>
                <w:sz w:val="16"/>
                <w:szCs w:val="16"/>
              </w:rPr>
              <w:t xml:space="preserve">Incentives and responsibilities for companies to educate and train their employees and creation of more opportunities and rights for employees to </w:t>
            </w:r>
            <w:r w:rsidRPr="00387EF7">
              <w:rPr>
                <w:rFonts w:ascii="Arial Narrow" w:eastAsia="Calibri" w:hAnsi="Arial Narrow" w:cs="Times New Roman"/>
                <w:sz w:val="16"/>
                <w:szCs w:val="16"/>
              </w:rPr>
              <w:lastRenderedPageBreak/>
              <w:t xml:space="preserve">participate in learning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4FD3C15D" w14:textId="390BCFFA" w:rsidR="00BC7765" w:rsidRPr="00387EF7" w:rsidRDefault="00BC7765" w:rsidP="00BC7765">
            <w:pPr>
              <w:spacing w:after="0" w:line="240" w:lineRule="auto"/>
              <w:rPr>
                <w:rFonts w:ascii="Arial Narrow" w:eastAsia="Calibri" w:hAnsi="Arial Narrow" w:cs="Times New Roman"/>
                <w:noProof/>
                <w:sz w:val="16"/>
                <w:szCs w:val="16"/>
              </w:rPr>
            </w:pPr>
            <w:r w:rsidRPr="00387EF7">
              <w:rPr>
                <w:rFonts w:ascii="Arial Narrow" w:eastAsia="Calibri" w:hAnsi="Arial Narrow" w:cs="Times New Roman"/>
                <w:sz w:val="16"/>
                <w:szCs w:val="16"/>
              </w:rPr>
              <w:lastRenderedPageBreak/>
              <w:t>Legislative framework has entered into force</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9ADE8A7" w14:textId="690C490E"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FC2F64D" w14:textId="2C36E3B6"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56FEB8C" w14:textId="021A5FB6"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1AC3233" w14:textId="698A6CF7"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60EAE49" w14:textId="0A94D862" w:rsidR="00BC7765" w:rsidRPr="00387EF7" w:rsidRDefault="00BC7765" w:rsidP="00BC7765">
            <w:pPr>
              <w:spacing w:after="0" w:line="240" w:lineRule="auto"/>
              <w:rPr>
                <w:rFonts w:ascii="Arial Narrow" w:hAnsi="Arial Narrow" w:cs="Times New Roman"/>
                <w:noProof/>
                <w:sz w:val="16"/>
                <w:szCs w:val="16"/>
              </w:rPr>
            </w:pPr>
            <w:r w:rsidRPr="00387EF7">
              <w:rPr>
                <w:rFonts w:ascii="Arial Narrow" w:eastAsia="Calibri" w:hAnsi="Arial Narrow" w:cs="Times New Roman"/>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C41059B" w14:textId="0D68CF1F" w:rsidR="00BC7765" w:rsidRPr="00CA1172" w:rsidRDefault="00BC7765" w:rsidP="00BC776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w:t>
            </w:r>
            <w:r w:rsidR="003D3AB9">
              <w:rPr>
                <w:rFonts w:ascii="Arial Narrow" w:hAnsi="Arial Narrow" w:cs="Calibri"/>
                <w:noProof/>
                <w:sz w:val="16"/>
                <w:szCs w:val="16"/>
              </w:rPr>
              <w:t>Economics</w:t>
            </w:r>
            <w:r w:rsidRPr="00CA1172" w:rsidDel="00C96C8E">
              <w:rPr>
                <w:rFonts w:ascii="Arial Narrow" w:hAnsi="Arial Narrow" w:cs="Calibri"/>
                <w:noProof/>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3580D20B" w14:textId="77777777" w:rsidR="00BC7765" w:rsidRPr="00CA1172" w:rsidRDefault="00BC7765" w:rsidP="00BC7765">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E6C0B97" w14:textId="762546A5" w:rsidR="00BC7765" w:rsidRPr="00CA1172" w:rsidRDefault="23EB9E46" w:rsidP="00803637">
            <w:pPr>
              <w:spacing w:after="0" w:line="240" w:lineRule="auto"/>
              <w:rPr>
                <w:rFonts w:ascii="Arial Narrow" w:hAnsi="Arial Narrow" w:cs="Calibri"/>
                <w:noProof/>
                <w:sz w:val="16"/>
                <w:szCs w:val="16"/>
              </w:rPr>
            </w:pPr>
            <w:r w:rsidRPr="6870185D">
              <w:rPr>
                <w:rFonts w:ascii="Arial Narrow" w:hAnsi="Arial Narrow" w:cs="Calibri"/>
                <w:noProof/>
                <w:sz w:val="16"/>
                <w:szCs w:val="16"/>
              </w:rPr>
              <w:t xml:space="preserve">A copy of the relevant legislation and a link to </w:t>
            </w:r>
            <w:r w:rsidR="00B668C1">
              <w:rPr>
                <w:rFonts w:ascii="Arial Narrow" w:hAnsi="Arial Narrow" w:cs="Calibri"/>
                <w:noProof/>
                <w:sz w:val="16"/>
                <w:szCs w:val="16"/>
              </w:rPr>
              <w:t>its</w:t>
            </w:r>
            <w:r w:rsidR="00B668C1" w:rsidRPr="6870185D">
              <w:rPr>
                <w:rFonts w:ascii="Arial Narrow" w:hAnsi="Arial Narrow" w:cs="Calibri"/>
                <w:noProof/>
                <w:sz w:val="16"/>
                <w:szCs w:val="16"/>
              </w:rPr>
              <w:t xml:space="preserve"> </w:t>
            </w:r>
            <w:r w:rsidRPr="6870185D">
              <w:rPr>
                <w:rFonts w:ascii="Arial Narrow" w:hAnsi="Arial Narrow" w:cs="Calibri"/>
                <w:noProof/>
                <w:sz w:val="16"/>
                <w:szCs w:val="16"/>
              </w:rPr>
              <w:t>publication in the Official Journal, including a reference to the provision indicating the entry into force, accompanied by a summary document duly justifying how the milestone</w:t>
            </w:r>
            <w:r w:rsidR="72F14125" w:rsidRPr="6870185D">
              <w:rPr>
                <w:rFonts w:ascii="Arial Narrow" w:hAnsi="Arial Narrow" w:cs="Calibri"/>
                <w:noProof/>
                <w:sz w:val="16"/>
                <w:szCs w:val="16"/>
              </w:rPr>
              <w:t xml:space="preserve"> (including all the constitutive elements)</w:t>
            </w:r>
            <w:r w:rsidRPr="6870185D">
              <w:rPr>
                <w:rFonts w:ascii="Arial Narrow" w:hAnsi="Arial Narrow" w:cs="Calibri"/>
                <w:noProof/>
                <w:sz w:val="16"/>
                <w:szCs w:val="16"/>
              </w:rPr>
              <w:t xml:space="preserve"> was satisfactorily fulfilled, with appropriate links to the underlying evidence.</w:t>
            </w:r>
            <w:r w:rsidR="00C1139E" w:rsidRPr="00CA1172" w:rsidDel="00C1139E">
              <w:rPr>
                <w:rFonts w:ascii="Arial Narrow" w:hAnsi="Arial Narrow" w:cs="Calibri"/>
                <w:noProof/>
                <w:sz w:val="16"/>
                <w:szCs w:val="16"/>
              </w:rPr>
              <w:t xml:space="preserve">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AAA8181" w14:textId="77777777" w:rsidR="00BC7765" w:rsidRPr="00BC7765" w:rsidRDefault="00BC7765" w:rsidP="00BC7765">
            <w:pPr>
              <w:spacing w:before="120" w:after="120" w:line="240" w:lineRule="auto"/>
              <w:rPr>
                <w:rFonts w:ascii="Arial Narrow" w:eastAsia="Calibri" w:hAnsi="Arial Narrow" w:cs="Times New Roman"/>
                <w:sz w:val="16"/>
                <w:szCs w:val="16"/>
              </w:rPr>
            </w:pPr>
            <w:r w:rsidRPr="00BC7765">
              <w:rPr>
                <w:rFonts w:ascii="Arial Narrow" w:eastAsia="Calibri" w:hAnsi="Arial Narrow" w:cs="Times New Roman"/>
                <w:sz w:val="16"/>
                <w:szCs w:val="16"/>
              </w:rPr>
              <w:t>Legislative acts have entered into force that shall:</w:t>
            </w:r>
          </w:p>
          <w:p w14:paraId="3A36F3A7" w14:textId="77777777" w:rsidR="00BC7765" w:rsidRPr="00BC7765" w:rsidRDefault="00BC7765" w:rsidP="00BC7765">
            <w:pPr>
              <w:spacing w:before="120" w:after="120" w:line="240" w:lineRule="auto"/>
              <w:rPr>
                <w:rFonts w:ascii="Arial Narrow" w:hAnsi="Arial Narrow" w:cs="Times New Roman"/>
                <w:sz w:val="16"/>
                <w:szCs w:val="16"/>
              </w:rPr>
            </w:pPr>
            <w:r w:rsidRPr="00BC7765">
              <w:rPr>
                <w:rFonts w:ascii="Arial Narrow" w:eastAsia="Calibri" w:hAnsi="Arial Narrow" w:cs="Times New Roman"/>
                <w:sz w:val="16"/>
                <w:szCs w:val="16"/>
              </w:rPr>
              <w:t xml:space="preserve">1) set criteria and procedures for incentives and responsibilities of enterprises in education and training (covering both basic and advanced skills) of their employees, and introduce more favourable tax treatment of costs covered by employers for staff education (such as tuition fees); </w:t>
            </w:r>
          </w:p>
          <w:p w14:paraId="692E1393" w14:textId="77777777" w:rsidR="00BC7765" w:rsidRPr="00BC7765" w:rsidRDefault="00BC7765" w:rsidP="00BC7765">
            <w:pPr>
              <w:spacing w:before="120" w:after="120" w:line="240" w:lineRule="auto"/>
              <w:rPr>
                <w:rFonts w:ascii="Arial Narrow" w:hAnsi="Arial Narrow" w:cs="Times New Roman"/>
                <w:sz w:val="16"/>
                <w:szCs w:val="16"/>
              </w:rPr>
            </w:pPr>
            <w:r w:rsidRPr="00BC7765">
              <w:rPr>
                <w:rFonts w:ascii="Arial Narrow" w:eastAsia="Calibri" w:hAnsi="Arial Narrow" w:cs="Times New Roman"/>
                <w:sz w:val="16"/>
                <w:szCs w:val="16"/>
              </w:rPr>
              <w:lastRenderedPageBreak/>
              <w:t xml:space="preserve">2) create wider opportunities and rights for employees to participate in learning; and </w:t>
            </w:r>
          </w:p>
          <w:p w14:paraId="720581A2" w14:textId="27B1DA4D" w:rsidR="00BC7765" w:rsidRPr="00BC7765" w:rsidRDefault="00BC7765" w:rsidP="00BC7765">
            <w:pPr>
              <w:spacing w:after="0" w:line="240" w:lineRule="auto"/>
              <w:rPr>
                <w:rFonts w:ascii="Arial Narrow" w:hAnsi="Arial Narrow" w:cs="Times New Roman"/>
                <w:noProof/>
                <w:sz w:val="16"/>
                <w:szCs w:val="16"/>
              </w:rPr>
            </w:pPr>
            <w:r w:rsidRPr="00BC7765">
              <w:rPr>
                <w:rFonts w:ascii="Arial Narrow" w:eastAsia="Calibri" w:hAnsi="Arial Narrow" w:cs="Times New Roman"/>
                <w:sz w:val="16"/>
                <w:szCs w:val="16"/>
              </w:rPr>
              <w:t>3) establish a framework regarding future support measures to incentivise enterprises (in particular SMEs) to develop the skills of their employees, including the criteria for receiving such support and the procedure(s) for implementing the support measures.</w:t>
            </w:r>
          </w:p>
        </w:tc>
      </w:tr>
      <w:tr w:rsidR="00A02CD2" w:rsidRPr="00CA1172" w14:paraId="5B68D3AD"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5EF5C0A" w14:textId="77777777" w:rsidR="001D609A" w:rsidRPr="00CA1172" w:rsidRDefault="001D609A" w:rsidP="001D609A">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58</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6966B51" w14:textId="77777777"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 xml:space="preserve">2.3.1.r. </w:t>
            </w:r>
          </w:p>
          <w:p w14:paraId="689C7421" w14:textId="439FD4C6"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 xml:space="preserve">Development of a sustainable and socially responsible support framework for adult learning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55200AE0" w14:textId="0B315534"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494E1B00" w14:textId="1B225D51"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Developing the concept of skills funds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46EB0DB" w14:textId="34A29B50" w:rsidR="001D609A" w:rsidRPr="00CA1172"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Regulations of the Cabinet of Ministers entered into force</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583A3F1" w14:textId="2614379D"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6351AFC" w14:textId="3400AD05"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 xml:space="preserve">N/A </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E590580" w14:textId="5AEAEA41"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0834ABB6" w14:textId="3588F673"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67AC1F09" w14:textId="1AD06320" w:rsidR="001D609A" w:rsidRPr="002B4559" w:rsidRDefault="001D609A" w:rsidP="002B4559">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12F85C5" w14:textId="561C56DA" w:rsidR="001D609A" w:rsidRPr="00CA1172" w:rsidRDefault="002051A4" w:rsidP="001D609A">
            <w:pPr>
              <w:spacing w:after="0" w:line="240" w:lineRule="auto"/>
              <w:rPr>
                <w:rFonts w:ascii="Arial Narrow" w:hAnsi="Arial Narrow" w:cs="Calibri"/>
                <w:noProof/>
                <w:sz w:val="16"/>
                <w:szCs w:val="16"/>
              </w:rPr>
            </w:pPr>
            <w:r>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72BA6D1" w14:textId="77777777" w:rsidR="001D609A" w:rsidRPr="00CA1172" w:rsidRDefault="001D609A" w:rsidP="001D609A">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0AB6802" w14:textId="4957931B" w:rsidR="001D609A" w:rsidRPr="00CA1172" w:rsidRDefault="001D609A" w:rsidP="001D609A">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Regulations of the Cabinet of Ministers and</w:t>
            </w:r>
            <w:r>
              <w:rPr>
                <w:rFonts w:ascii="Arial Narrow" w:hAnsi="Arial Narrow" w:cs="Calibri"/>
                <w:noProof/>
                <w:sz w:val="16"/>
                <w:szCs w:val="16"/>
              </w:rPr>
              <w:t xml:space="preserve"> </w:t>
            </w:r>
            <w:r w:rsidRPr="00CA1172">
              <w:rPr>
                <w:rFonts w:ascii="Arial Narrow" w:hAnsi="Arial Narrow" w:cs="Calibri"/>
                <w:noProof/>
                <w:sz w:val="16"/>
                <w:szCs w:val="16"/>
              </w:rPr>
              <w:t>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5AC1E486" w14:textId="798E1505" w:rsidR="001D609A" w:rsidRPr="00CA1172" w:rsidRDefault="002B4559" w:rsidP="001D609A">
            <w:pPr>
              <w:spacing w:after="0" w:line="240" w:lineRule="auto"/>
              <w:rPr>
                <w:rFonts w:ascii="Arial Narrow" w:eastAsia="Calibri" w:hAnsi="Arial Narrow" w:cs="Times New Roman"/>
                <w:noProof/>
                <w:sz w:val="16"/>
                <w:szCs w:val="16"/>
              </w:rPr>
            </w:pPr>
            <w:r w:rsidRPr="002B4559">
              <w:rPr>
                <w:rFonts w:ascii="Arial Narrow" w:eastAsia="Calibri" w:hAnsi="Arial Narrow" w:cs="Times New Roman"/>
                <w:noProof/>
                <w:sz w:val="16"/>
                <w:szCs w:val="16"/>
              </w:rPr>
              <w:t>Cabinet Regulations for the Implementation of Skills Funds have entered into force, defining the set-up of the skills funds and the rights and responsibilities of the involved parties.</w:t>
            </w:r>
          </w:p>
        </w:tc>
      </w:tr>
      <w:tr w:rsidR="00A02CD2" w:rsidRPr="00CA1172" w14:paraId="0A46ED90"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F8D7C5F" w14:textId="77777777" w:rsidR="00E662CF" w:rsidRPr="00CA1172" w:rsidRDefault="00E662CF" w:rsidP="00E662CF">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59</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D9D441F" w14:textId="77777777" w:rsidR="00E662CF" w:rsidRPr="00E662CF" w:rsidRDefault="00E662CF" w:rsidP="00E662CF">
            <w:pPr>
              <w:spacing w:before="120" w:after="120" w:line="240" w:lineRule="auto"/>
              <w:rPr>
                <w:rFonts w:ascii="Arial Narrow" w:eastAsia="Calibri" w:hAnsi="Arial Narrow" w:cs="Times New Roman"/>
                <w:b/>
                <w:sz w:val="16"/>
                <w:szCs w:val="16"/>
              </w:rPr>
            </w:pPr>
            <w:r w:rsidRPr="00E662CF">
              <w:rPr>
                <w:rFonts w:ascii="Arial Narrow" w:eastAsia="Calibri" w:hAnsi="Arial Narrow" w:cs="Times New Roman"/>
                <w:b/>
                <w:bCs/>
                <w:noProof/>
                <w:sz w:val="16"/>
                <w:szCs w:val="16"/>
              </w:rPr>
              <w:t>2.3.1.r.</w:t>
            </w:r>
          </w:p>
          <w:p w14:paraId="7A13AEA1" w14:textId="054B205F"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b/>
                <w:bCs/>
                <w:noProof/>
                <w:sz w:val="16"/>
                <w:szCs w:val="16"/>
              </w:rPr>
              <w:t xml:space="preserve">Development of a sustainable and socially responsible support framework for adult learning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01F47C7" w14:textId="743C759F"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2B118FB6" w14:textId="1B762AD4"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Piloting skills funds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BC2FA9A" w14:textId="387B52F4"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Creation of Skills Funds</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214DCB4" w14:textId="62071D0E"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563E1C5" w14:textId="05746326"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3D9307C" w14:textId="3E9343F3"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3</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E25F0CB" w14:textId="21CCAF17"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40937D61" w14:textId="127E1ADB" w:rsidR="00E662CF" w:rsidRPr="00E662CF" w:rsidRDefault="00E662CF" w:rsidP="00E662CF">
            <w:pPr>
              <w:spacing w:after="0" w:line="240" w:lineRule="auto"/>
              <w:rPr>
                <w:rFonts w:ascii="Arial Narrow" w:hAnsi="Arial Narrow" w:cs="Times New Roman"/>
                <w:noProof/>
                <w:sz w:val="16"/>
                <w:szCs w:val="16"/>
              </w:rPr>
            </w:pPr>
            <w:r w:rsidRPr="00E662CF">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CF38225" w14:textId="08CA5B81" w:rsidR="00E662CF" w:rsidRPr="00CA1172" w:rsidRDefault="00E662CF" w:rsidP="00E662CF">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r>
              <w:rPr>
                <w:rFonts w:ascii="Arial Narrow" w:hAnsi="Arial Narrow" w:cs="Calibri"/>
                <w:noProof/>
                <w:sz w:val="16"/>
                <w:szCs w:val="16"/>
              </w:rPr>
              <w:t xml:space="preserve"> </w:t>
            </w:r>
            <w:r w:rsidRPr="00CA1172">
              <w:rPr>
                <w:rFonts w:ascii="Arial Narrow" w:hAnsi="Arial Narrow" w:cs="Calibri"/>
                <w:noProof/>
                <w:sz w:val="16"/>
                <w:szCs w:val="16"/>
              </w:rPr>
              <w:t>and Central Finance and Contracting Agency</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4D4B6A9" w14:textId="77777777" w:rsidR="00E662CF" w:rsidRPr="00CA1172" w:rsidRDefault="00E662CF" w:rsidP="00E662CF">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6F70367A" w14:textId="77777777" w:rsidR="00E662CF" w:rsidRPr="00CA1172" w:rsidRDefault="00E662CF" w:rsidP="00E662CF">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3EE6D24B" w14:textId="77777777" w:rsidR="00E662CF" w:rsidRPr="00CA1172" w:rsidRDefault="00E662CF" w:rsidP="00E662CF">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381E5758" w14:textId="287E4908" w:rsidR="00E662CF" w:rsidRPr="00CA1172" w:rsidRDefault="00E662CF" w:rsidP="000625B0">
            <w:pPr>
              <w:numPr>
                <w:ilvl w:val="0"/>
                <w:numId w:val="56"/>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report on the results of the pilot projects and indication of the next steps</w:t>
            </w:r>
            <w:r w:rsidR="00AE398D">
              <w:rPr>
                <w:rFonts w:ascii="Arial Narrow" w:hAnsi="Arial Narrow" w:cs="Calibri"/>
                <w:noProof/>
                <w:sz w:val="16"/>
                <w:szCs w:val="16"/>
                <w:lang w:val="en-US"/>
              </w:rPr>
              <w:t>;</w:t>
            </w:r>
          </w:p>
          <w:p w14:paraId="7F09AB79" w14:textId="77777777" w:rsidR="00E662CF" w:rsidRPr="00CA1172" w:rsidRDefault="00E662CF" w:rsidP="000625B0">
            <w:pPr>
              <w:numPr>
                <w:ilvl w:val="0"/>
                <w:numId w:val="56"/>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copies of contracts for implementation of the three pilot projects on Skills Funds; </w:t>
            </w:r>
          </w:p>
          <w:p w14:paraId="31043F5D" w14:textId="3689C2D6" w:rsidR="00E662CF" w:rsidRPr="00CA1172" w:rsidRDefault="1E1444D7" w:rsidP="000625B0">
            <w:pPr>
              <w:numPr>
                <w:ilvl w:val="0"/>
                <w:numId w:val="56"/>
              </w:numPr>
              <w:spacing w:after="0" w:line="240" w:lineRule="auto"/>
              <w:contextualSpacing/>
              <w:rPr>
                <w:rFonts w:ascii="Arial Narrow" w:hAnsi="Arial Narrow" w:cs="Calibri"/>
                <w:noProof/>
                <w:sz w:val="16"/>
                <w:szCs w:val="16"/>
              </w:rPr>
            </w:pPr>
            <w:r w:rsidRPr="6870185D">
              <w:rPr>
                <w:rFonts w:ascii="Arial Narrow" w:hAnsi="Arial Narrow" w:cs="Calibri"/>
                <w:noProof/>
                <w:sz w:val="16"/>
                <w:szCs w:val="16"/>
                <w:lang w:val="en-US"/>
              </w:rPr>
              <w:t>certificate of completion of three pilot projects.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0AFF96C0" w14:textId="0855091F" w:rsidR="00E662CF" w:rsidRPr="00CA1172" w:rsidRDefault="00964CA1" w:rsidP="00E662CF">
            <w:pPr>
              <w:spacing w:after="0" w:line="240" w:lineRule="auto"/>
              <w:rPr>
                <w:rFonts w:ascii="Arial Narrow" w:eastAsia="Calibri" w:hAnsi="Arial Narrow" w:cs="Times New Roman"/>
                <w:noProof/>
                <w:sz w:val="16"/>
                <w:szCs w:val="16"/>
              </w:rPr>
            </w:pPr>
            <w:r w:rsidRPr="00964CA1">
              <w:rPr>
                <w:rFonts w:ascii="Arial Narrow" w:eastAsia="Calibri" w:hAnsi="Arial Narrow" w:cs="Times New Roman"/>
                <w:noProof/>
                <w:sz w:val="16"/>
                <w:szCs w:val="16"/>
              </w:rPr>
              <w:t>Three pilot projects on Skills Funds. The aim of the pilot project is to assess the feasibility of introducing such an approach in the context of Latvia, including by testing aspects such as (a) the proportionality and dynamic over time of public and private co-investment, (b) the cooperation model between enterprises and workers’ organisations in sectors  to develop a common vision of learning needs, including ‘future skills’ in the sector and related sectors, (c) an implementation plan for training in the sector, which shall include the training of new employees, retraining of those employed in other sectors and upskilling of existing workers.</w:t>
            </w:r>
          </w:p>
        </w:tc>
      </w:tr>
      <w:tr w:rsidR="00A02CD2" w:rsidRPr="00CA1172" w14:paraId="7EE6553C" w14:textId="77777777" w:rsidTr="00803637">
        <w:trPr>
          <w:trHeight w:val="602"/>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E146E6C" w14:textId="77777777" w:rsidR="00A502A6" w:rsidRPr="00CA1172" w:rsidRDefault="00A502A6" w:rsidP="00A502A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60</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54B681D" w14:textId="77777777" w:rsidR="00A502A6" w:rsidRPr="00A502A6" w:rsidRDefault="00A502A6" w:rsidP="00A502A6">
            <w:pPr>
              <w:spacing w:before="120" w:after="120" w:line="240" w:lineRule="auto"/>
              <w:rPr>
                <w:rFonts w:ascii="Arial Narrow" w:hAnsi="Arial Narrow" w:cs="Times New Roman"/>
                <w:noProof/>
                <w:sz w:val="16"/>
                <w:szCs w:val="16"/>
              </w:rPr>
            </w:pPr>
            <w:r w:rsidRPr="00A502A6">
              <w:rPr>
                <w:rFonts w:ascii="Arial Narrow" w:eastAsia="Calibri" w:hAnsi="Arial Narrow" w:cs="Times New Roman"/>
                <w:b/>
                <w:bCs/>
                <w:noProof/>
                <w:sz w:val="16"/>
                <w:szCs w:val="16"/>
              </w:rPr>
              <w:t xml:space="preserve">2.3.1.r. </w:t>
            </w:r>
          </w:p>
          <w:p w14:paraId="4E0EF593" w14:textId="28E5F43B"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b/>
                <w:bCs/>
                <w:noProof/>
                <w:sz w:val="16"/>
                <w:szCs w:val="16"/>
              </w:rPr>
              <w:t xml:space="preserve">Development of a sustainable and socially responsible support framework for adult learning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EEFF473" w14:textId="17511738"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4681B6C5" w14:textId="684D5AD0"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Development of the Individual Learning Accounts (ILA) approach</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94D78FB" w14:textId="2CF0EEF5" w:rsidR="00A502A6" w:rsidRPr="00A502A6" w:rsidRDefault="00A502A6" w:rsidP="00A502A6">
            <w:pPr>
              <w:spacing w:after="0" w:line="240" w:lineRule="auto"/>
              <w:rPr>
                <w:rFonts w:ascii="Arial Narrow" w:eastAsia="Calibri" w:hAnsi="Arial Narrow" w:cs="Times New Roman"/>
                <w:noProof/>
                <w:sz w:val="16"/>
                <w:szCs w:val="16"/>
              </w:rPr>
            </w:pPr>
            <w:r w:rsidRPr="00A502A6">
              <w:rPr>
                <w:rFonts w:ascii="Arial Narrow" w:eastAsia="Calibri" w:hAnsi="Arial Narrow" w:cs="Times New Roman"/>
                <w:noProof/>
                <w:sz w:val="16"/>
                <w:szCs w:val="16"/>
              </w:rPr>
              <w:t>Regulations of the Cabinet of Ministers entered into force</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2C273816" w14:textId="0F8F7F40"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79F640E" w14:textId="2D79E9EA"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 xml:space="preserve">N/A </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8CE528A" w14:textId="201202ED"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E414FDF" w14:textId="1F5C78D0"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0AA212C1" w14:textId="6B897270"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6B62971" w14:textId="77777777" w:rsidR="00A502A6" w:rsidRPr="00CA1172" w:rsidRDefault="00A502A6" w:rsidP="00A502A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56097CA" w14:textId="77777777" w:rsidR="00A502A6" w:rsidRPr="00CA1172" w:rsidRDefault="00A502A6" w:rsidP="00A502A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5ABDBA7" w14:textId="77777777" w:rsidR="00A502A6" w:rsidRPr="00CA1172" w:rsidRDefault="00A502A6" w:rsidP="00A502A6">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D166325" w14:textId="285FF530" w:rsidR="00A502A6" w:rsidRPr="00CA1172" w:rsidRDefault="00E9396A" w:rsidP="00A502A6">
            <w:pPr>
              <w:spacing w:after="0" w:line="240" w:lineRule="auto"/>
              <w:rPr>
                <w:rFonts w:ascii="Arial Narrow" w:hAnsi="Arial Narrow" w:cs="Times New Roman"/>
                <w:noProof/>
                <w:sz w:val="16"/>
                <w:szCs w:val="16"/>
              </w:rPr>
            </w:pPr>
            <w:r w:rsidRPr="00E9396A">
              <w:rPr>
                <w:rFonts w:ascii="Arial Narrow" w:eastAsia="Calibri" w:hAnsi="Arial Narrow" w:cs="Times New Roman"/>
                <w:noProof/>
                <w:sz w:val="16"/>
                <w:szCs w:val="16"/>
              </w:rPr>
              <w:t>Entry into force of Regulations specifying the approach for the development of the individual learning account including: (a) the establishment of eligibility criteria, (b) the establishment of criteria for the selection of educational providers.</w:t>
            </w:r>
          </w:p>
        </w:tc>
      </w:tr>
      <w:tr w:rsidR="00A02CD2" w:rsidRPr="00CA1172" w14:paraId="450F5FD9"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560D3FC" w14:textId="77777777" w:rsidR="00A502A6" w:rsidRPr="00CA1172" w:rsidRDefault="00A502A6" w:rsidP="00A502A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61</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3EB076C" w14:textId="77777777" w:rsidR="00A502A6" w:rsidRPr="00A502A6" w:rsidRDefault="00A502A6" w:rsidP="00A502A6">
            <w:pPr>
              <w:spacing w:before="120" w:after="120" w:line="240" w:lineRule="auto"/>
              <w:rPr>
                <w:rFonts w:ascii="Arial Narrow" w:hAnsi="Arial Narrow" w:cs="Times New Roman"/>
                <w:noProof/>
                <w:sz w:val="16"/>
                <w:szCs w:val="16"/>
              </w:rPr>
            </w:pPr>
            <w:r w:rsidRPr="00A502A6">
              <w:rPr>
                <w:rFonts w:ascii="Arial Narrow" w:eastAsia="Calibri" w:hAnsi="Arial Narrow" w:cs="Times New Roman"/>
                <w:b/>
                <w:bCs/>
                <w:noProof/>
                <w:sz w:val="16"/>
                <w:szCs w:val="16"/>
              </w:rPr>
              <w:t xml:space="preserve">2.3.1.r. </w:t>
            </w:r>
          </w:p>
          <w:p w14:paraId="0217D5F3" w14:textId="7A88A587"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b/>
                <w:bCs/>
                <w:noProof/>
                <w:sz w:val="16"/>
                <w:szCs w:val="16"/>
              </w:rPr>
              <w:t xml:space="preserve">Development of a sustainable and socially responsible support framework for adult learning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77788CB" w14:textId="17A63765" w:rsidR="00A502A6" w:rsidRPr="00A502A6" w:rsidRDefault="00A502A6" w:rsidP="00A502A6">
            <w:pPr>
              <w:spacing w:after="0" w:line="240" w:lineRule="auto"/>
              <w:rPr>
                <w:rFonts w:ascii="Arial Narrow" w:eastAsia="Calibri" w:hAnsi="Arial Narrow" w:cs="Times New Roman"/>
                <w:noProof/>
                <w:sz w:val="16"/>
                <w:szCs w:val="16"/>
              </w:rPr>
            </w:pPr>
            <w:r w:rsidRPr="00A502A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6FC7B275" w14:textId="67F34613"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Piloting the individual learning account approach</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B1613C2" w14:textId="77777777" w:rsidR="00A502A6" w:rsidRPr="00A502A6" w:rsidRDefault="00A502A6" w:rsidP="00A502A6">
            <w:pPr>
              <w:spacing w:after="0" w:line="240" w:lineRule="auto"/>
              <w:rPr>
                <w:rFonts w:ascii="Arial Narrow" w:eastAsia="Calibri"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7900F0FC" w14:textId="7AD433FF"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429E8E3" w14:textId="3B00D608"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6D81153" w14:textId="1D2E1B8A"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1</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A1D7437" w14:textId="065059DE"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070064BC" w14:textId="7D791E1C" w:rsidR="00A502A6" w:rsidRPr="00A502A6" w:rsidRDefault="00A502A6" w:rsidP="00A502A6">
            <w:pPr>
              <w:spacing w:after="0" w:line="240" w:lineRule="auto"/>
              <w:rPr>
                <w:rFonts w:ascii="Arial Narrow" w:hAnsi="Arial Narrow" w:cs="Times New Roman"/>
                <w:noProof/>
                <w:sz w:val="16"/>
                <w:szCs w:val="16"/>
              </w:rPr>
            </w:pPr>
            <w:r w:rsidRPr="00A502A6">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525325A" w14:textId="77777777" w:rsidR="00A502A6" w:rsidRPr="00CA1172" w:rsidRDefault="00A502A6" w:rsidP="00A502A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F09670E" w14:textId="77777777" w:rsidR="00A502A6" w:rsidRPr="00CA1172" w:rsidRDefault="00A502A6" w:rsidP="00A502A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6C38569" w14:textId="77777777" w:rsidR="00A502A6" w:rsidRPr="00CA1172" w:rsidRDefault="00A502A6" w:rsidP="00A502A6">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5E1FAC4" w14:textId="77777777" w:rsidR="00A502A6" w:rsidRPr="00CA1172" w:rsidRDefault="00A502A6" w:rsidP="00A502A6">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695E0113" w14:textId="77777777" w:rsidR="00A502A6" w:rsidRPr="00CA1172" w:rsidRDefault="00A502A6" w:rsidP="000625B0">
            <w:pPr>
              <w:numPr>
                <w:ilvl w:val="0"/>
                <w:numId w:val="6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report on the results of the pilot project, including the number of persons with individual learning accounts, and indication of the next steps </w:t>
            </w:r>
          </w:p>
          <w:p w14:paraId="056E9679" w14:textId="0F142886" w:rsidR="00A502A6" w:rsidRPr="00CA1172" w:rsidRDefault="00A502A6" w:rsidP="000625B0">
            <w:pPr>
              <w:numPr>
                <w:ilvl w:val="0"/>
                <w:numId w:val="6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copy of contract for the implementation of the project</w:t>
            </w:r>
            <w:r w:rsidR="1BA6B235" w:rsidRPr="013888B5">
              <w:rPr>
                <w:rFonts w:ascii="Arial Narrow" w:hAnsi="Arial Narrow" w:cs="Calibri"/>
                <w:noProof/>
                <w:sz w:val="16"/>
                <w:szCs w:val="16"/>
                <w:lang w:val="en-US"/>
              </w:rPr>
              <w:t>;</w:t>
            </w:r>
          </w:p>
          <w:p w14:paraId="565C27DE" w14:textId="664B2388" w:rsidR="00A502A6" w:rsidRPr="00CA1172" w:rsidRDefault="5CEDE753" w:rsidP="000625B0">
            <w:pPr>
              <w:numPr>
                <w:ilvl w:val="0"/>
                <w:numId w:val="60"/>
              </w:numPr>
              <w:spacing w:after="0" w:line="240" w:lineRule="auto"/>
              <w:contextualSpacing/>
              <w:rPr>
                <w:rFonts w:ascii="Arial Narrow" w:hAnsi="Arial Narrow" w:cs="Calibri"/>
                <w:noProof/>
                <w:sz w:val="16"/>
                <w:szCs w:val="16"/>
                <w:lang w:val="en-US"/>
              </w:rPr>
            </w:pPr>
            <w:r w:rsidRPr="4B6115B1">
              <w:rPr>
                <w:rFonts w:ascii="Arial Narrow" w:hAnsi="Arial Narrow" w:cs="Calibri"/>
                <w:noProof/>
                <w:sz w:val="16"/>
                <w:szCs w:val="16"/>
                <w:lang w:val="en-US"/>
              </w:rPr>
              <w:t>certificate of completion of the pilot project.</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2872540E" w14:textId="5F04F3AE" w:rsidR="00A502A6" w:rsidRPr="00CA1172" w:rsidRDefault="00F65D68" w:rsidP="00A502A6">
            <w:pPr>
              <w:spacing w:after="0" w:line="240" w:lineRule="auto"/>
              <w:rPr>
                <w:rFonts w:ascii="Arial Narrow" w:hAnsi="Arial Narrow" w:cs="Times New Roman"/>
                <w:noProof/>
                <w:sz w:val="16"/>
                <w:szCs w:val="16"/>
              </w:rPr>
            </w:pPr>
            <w:r w:rsidRPr="00F65D68">
              <w:rPr>
                <w:rFonts w:ascii="Arial Narrow" w:eastAsia="Calibri" w:hAnsi="Arial Narrow" w:cs="Times New Roman"/>
                <w:noProof/>
                <w:sz w:val="16"/>
                <w:szCs w:val="16"/>
              </w:rPr>
              <w:t>One pilot project has been completed to assess the establishment of the individual learning account solution most appropriate to the situation of Latvia. The pilot project is expected to involve 3500 persons who are in the process of setting up the individual learning accounts and administering these individual learning accounts and storing data on participation and output creators during the project.</w:t>
            </w:r>
          </w:p>
        </w:tc>
      </w:tr>
      <w:tr w:rsidR="00A02CD2" w:rsidRPr="00CA1172" w14:paraId="1E9B9F74"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9DCDB99" w14:textId="77777777" w:rsidR="005222A0" w:rsidRPr="00CA1172" w:rsidRDefault="005222A0" w:rsidP="005222A0">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62</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49C2CA5D" w14:textId="77777777" w:rsidR="005222A0" w:rsidRPr="005222A0" w:rsidRDefault="005222A0" w:rsidP="005222A0">
            <w:pPr>
              <w:spacing w:before="120" w:after="120" w:line="240" w:lineRule="auto"/>
              <w:rPr>
                <w:rFonts w:ascii="Arial Narrow" w:eastAsia="Calibri" w:hAnsi="Arial Narrow" w:cs="Times New Roman"/>
                <w:b/>
                <w:bCs/>
                <w:noProof/>
                <w:sz w:val="16"/>
                <w:szCs w:val="16"/>
              </w:rPr>
            </w:pPr>
            <w:r w:rsidRPr="005222A0">
              <w:rPr>
                <w:rFonts w:ascii="Arial Narrow" w:eastAsia="Calibri" w:hAnsi="Arial Narrow" w:cs="Times New Roman"/>
                <w:b/>
                <w:bCs/>
                <w:noProof/>
                <w:sz w:val="16"/>
                <w:szCs w:val="16"/>
              </w:rPr>
              <w:t xml:space="preserve">2.3.1.1.i. </w:t>
            </w:r>
          </w:p>
          <w:p w14:paraId="6DEA37D9" w14:textId="50DA2CF9" w:rsidR="005222A0" w:rsidRPr="005222A0" w:rsidRDefault="005222A0" w:rsidP="005222A0">
            <w:pPr>
              <w:spacing w:after="0" w:line="240" w:lineRule="auto"/>
              <w:rPr>
                <w:rFonts w:ascii="Arial Narrow" w:eastAsia="Calibri" w:hAnsi="Arial Narrow" w:cs="Times New Roman"/>
                <w:b/>
                <w:noProof/>
                <w:sz w:val="16"/>
                <w:szCs w:val="16"/>
              </w:rPr>
            </w:pPr>
            <w:r w:rsidRPr="005222A0">
              <w:rPr>
                <w:rFonts w:ascii="Arial Narrow" w:eastAsia="Calibri" w:hAnsi="Arial Narrow" w:cs="Times New Roman"/>
                <w:b/>
                <w:bCs/>
                <w:noProof/>
                <w:sz w:val="16"/>
                <w:szCs w:val="16"/>
              </w:rPr>
              <w:t>Delivering high-level digital skills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D6D8368" w14:textId="50A95F88"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D57051E" w14:textId="254E70F7"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Number of professionals (business, academic and public sector) and students with advanced digital skills in quantum technologies, HPC and language technologies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E6C5606" w14:textId="77777777" w:rsidR="005222A0" w:rsidRPr="005222A0" w:rsidRDefault="005222A0" w:rsidP="005222A0">
            <w:pPr>
              <w:spacing w:after="0" w:line="240" w:lineRule="auto"/>
              <w:rPr>
                <w:rFonts w:ascii="Arial Narrow" w:hAnsi="Arial Narrow" w:cs="Times New Roman"/>
                <w:noProof/>
                <w:sz w:val="16"/>
                <w:szCs w:val="16"/>
              </w:rPr>
            </w:pP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D2CDD0C" w14:textId="2628CDA7"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D291064" w14:textId="1D375C6A"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B66B00E" w14:textId="26245193"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3 000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0D7D004D" w14:textId="52539668"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0F813D14" w14:textId="70B37A09" w:rsidR="005222A0" w:rsidRPr="005222A0" w:rsidRDefault="005222A0" w:rsidP="005222A0">
            <w:pPr>
              <w:spacing w:after="0" w:line="240" w:lineRule="auto"/>
              <w:rPr>
                <w:rFonts w:ascii="Arial Narrow" w:hAnsi="Arial Narrow" w:cs="Times New Roman"/>
                <w:noProof/>
                <w:sz w:val="16"/>
                <w:szCs w:val="16"/>
              </w:rPr>
            </w:pPr>
            <w:r w:rsidRPr="005222A0">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6C10D718" w14:textId="77777777" w:rsidR="005222A0" w:rsidRPr="00CA1172" w:rsidRDefault="005222A0" w:rsidP="005222A0">
            <w:pPr>
              <w:spacing w:after="0" w:line="240" w:lineRule="auto"/>
              <w:rPr>
                <w:rFonts w:ascii="Arial Narrow" w:hAnsi="Arial Narrow" w:cs="Calibri"/>
                <w:noProof/>
                <w:sz w:val="16"/>
                <w:szCs w:val="16"/>
              </w:rPr>
            </w:pPr>
            <w:bookmarkStart w:id="7" w:name="_Hlk89430409"/>
            <w:r w:rsidRPr="00CA1172">
              <w:rPr>
                <w:rFonts w:ascii="Arial Narrow" w:hAnsi="Arial Narrow" w:cs="Calibri"/>
                <w:noProof/>
                <w:sz w:val="16"/>
                <w:szCs w:val="16"/>
              </w:rPr>
              <w:t>Ministry of Education and Science</w:t>
            </w:r>
            <w:bookmarkEnd w:id="7"/>
            <w:r w:rsidRPr="00CA1172">
              <w:rPr>
                <w:rFonts w:ascii="Arial Narrow" w:hAnsi="Arial Narrow" w:cs="Calibri"/>
                <w:noProof/>
                <w:sz w:val="16"/>
                <w:szCs w:val="16"/>
              </w:rPr>
              <w:t>, institutions involved in the project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D18A1B6" w14:textId="77777777" w:rsidR="005222A0" w:rsidRPr="00CA1172" w:rsidRDefault="005222A0" w:rsidP="005222A0">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500B5D6" w14:textId="77777777" w:rsidR="005222A0" w:rsidRPr="00CA1172" w:rsidRDefault="005222A0" w:rsidP="005222A0">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574C89BD" w14:textId="77777777" w:rsidR="005222A0" w:rsidRPr="00CA1172" w:rsidRDefault="005222A0" w:rsidP="005222A0">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2E4CFDF0" w14:textId="77777777" w:rsidR="005222A0" w:rsidRPr="00CA1172" w:rsidRDefault="005222A0" w:rsidP="000625B0">
            <w:pPr>
              <w:numPr>
                <w:ilvl w:val="0"/>
                <w:numId w:val="53"/>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short description of each of the 20 study models;</w:t>
            </w:r>
          </w:p>
          <w:p w14:paraId="5AB6B7B4" w14:textId="1AB70897" w:rsidR="005222A0" w:rsidRPr="00CA1172" w:rsidRDefault="005222A0" w:rsidP="000625B0">
            <w:pPr>
              <w:numPr>
                <w:ilvl w:val="0"/>
                <w:numId w:val="53"/>
              </w:numPr>
              <w:spacing w:after="0" w:line="240" w:lineRule="auto"/>
              <w:contextualSpacing/>
              <w:rPr>
                <w:rFonts w:ascii="Arial Narrow" w:hAnsi="Arial Narrow"/>
                <w:noProof/>
                <w:sz w:val="16"/>
                <w:szCs w:val="16"/>
                <w:lang w:val="en-US"/>
              </w:rPr>
            </w:pPr>
            <w:r w:rsidRPr="00CA1172">
              <w:rPr>
                <w:rFonts w:ascii="Arial Narrow" w:hAnsi="Arial Narrow" w:cs="Calibri"/>
                <w:noProof/>
                <w:sz w:val="16"/>
                <w:szCs w:val="16"/>
                <w:lang w:val="en-US"/>
              </w:rPr>
              <w:t>list of certificates issued and reports from the HEI study information system for completing training modules</w:t>
            </w:r>
            <w:r w:rsidR="000137E4">
              <w:rPr>
                <w:rFonts w:ascii="Arial Narrow" w:hAnsi="Arial Narrow" w:cs="Calibri"/>
                <w:noProof/>
                <w:sz w:val="16"/>
                <w:szCs w:val="16"/>
                <w:lang w:val="en-US"/>
              </w:rPr>
              <w:t>.</w:t>
            </w:r>
          </w:p>
          <w:p w14:paraId="2EB2543A" w14:textId="77777777" w:rsidR="005222A0" w:rsidRPr="00CA1172" w:rsidRDefault="005222A0" w:rsidP="005222A0">
            <w:pPr>
              <w:spacing w:after="0" w:line="240" w:lineRule="auto"/>
              <w:ind w:left="720"/>
              <w:contextualSpacing/>
              <w:rPr>
                <w:rFonts w:ascii="Arial Narrow" w:eastAsiaTheme="minorEastAsia" w:hAnsi="Arial Narrow"/>
                <w:noProof/>
                <w:sz w:val="16"/>
                <w:szCs w:val="16"/>
                <w:lang w:val="en-US"/>
              </w:rPr>
            </w:pP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15EB7BA" w14:textId="77777777" w:rsidR="003851D0" w:rsidRPr="003851D0" w:rsidRDefault="003851D0" w:rsidP="003851D0">
            <w:pPr>
              <w:spacing w:after="0" w:line="240" w:lineRule="auto"/>
              <w:rPr>
                <w:rFonts w:ascii="Arial Narrow" w:eastAsia="Calibri" w:hAnsi="Arial Narrow" w:cs="Times New Roman"/>
                <w:noProof/>
                <w:sz w:val="16"/>
                <w:szCs w:val="16"/>
              </w:rPr>
            </w:pPr>
            <w:r w:rsidRPr="003851D0">
              <w:rPr>
                <w:rFonts w:ascii="Arial Narrow" w:eastAsia="Calibri" w:hAnsi="Arial Narrow" w:cs="Times New Roman"/>
                <w:noProof/>
                <w:sz w:val="16"/>
                <w:szCs w:val="16"/>
              </w:rPr>
              <w:t>Number of business specialists, academic and research professionals as well as public sector professionals, higher education students and other stakeholders who have received support for attending advanced digital skills training modules in quantum technologies, HPC and language technologies.</w:t>
            </w:r>
          </w:p>
          <w:p w14:paraId="0A55F4C3" w14:textId="19BB1F22" w:rsidR="005222A0" w:rsidRPr="00CA1172" w:rsidRDefault="003851D0" w:rsidP="003851D0">
            <w:pPr>
              <w:spacing w:after="0" w:line="240" w:lineRule="auto"/>
              <w:rPr>
                <w:rFonts w:ascii="Arial Narrow" w:hAnsi="Arial Narrow" w:cs="Times New Roman"/>
                <w:noProof/>
                <w:sz w:val="16"/>
                <w:szCs w:val="16"/>
              </w:rPr>
            </w:pPr>
            <w:r w:rsidRPr="003851D0">
              <w:rPr>
                <w:rFonts w:ascii="Arial Narrow" w:eastAsia="Calibri" w:hAnsi="Arial Narrow" w:cs="Times New Roman"/>
                <w:noProof/>
                <w:sz w:val="16"/>
                <w:szCs w:val="16"/>
              </w:rPr>
              <w:t>It is planned that approximately 20 study modules shall  be developed  for inclusion in bachelor’s, master’s, doctoral programmes in all thematic groups of education, as well as adult education programmes for professionals employed in enterprises and other stakeholders with an appropriate knowledge base. The content of the study modules shall consist of the knowledge accumulated so far in the fields of HPC, quantum technologies and language technologies, as well as the results of research carried out under the RRF.</w:t>
            </w:r>
          </w:p>
        </w:tc>
      </w:tr>
      <w:tr w:rsidR="00A02CD2" w:rsidRPr="00CA1172" w14:paraId="3A19AB95"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340EAF9" w14:textId="77777777" w:rsidR="00A33ED3" w:rsidRPr="00CA1172" w:rsidRDefault="00A33ED3" w:rsidP="00A33ED3">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63</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7C833762" w14:textId="2EB600AE"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b/>
                <w:sz w:val="16"/>
                <w:szCs w:val="16"/>
              </w:rPr>
              <w:t>2.3.1.2.i. Development of key digital skills of enterprises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50F09E24" w14:textId="4AE21669"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9EFA884" w14:textId="5387EFCD"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 xml:space="preserve">Number of businesses to whom the acquisition of basic digital skills has been ensured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A2096D6" w14:textId="37A912FD"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F476324" w14:textId="788D1C51"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0B315EC" w14:textId="6637AD83"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15CE144" w14:textId="37DDEEA9"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1 080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33AC212" w14:textId="67D211E0"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10341A9D" w14:textId="2A1C32F6" w:rsidR="00A33ED3" w:rsidRPr="00A33ED3" w:rsidRDefault="00A33ED3" w:rsidP="00A33ED3">
            <w:pPr>
              <w:spacing w:after="0" w:line="240" w:lineRule="auto"/>
              <w:rPr>
                <w:rFonts w:ascii="Arial Narrow" w:hAnsi="Arial Narrow" w:cs="Times New Roman"/>
                <w:noProof/>
                <w:sz w:val="16"/>
                <w:szCs w:val="16"/>
              </w:rPr>
            </w:pPr>
            <w:r w:rsidRPr="00A33ED3">
              <w:rPr>
                <w:rFonts w:ascii="Arial Narrow" w:eastAsia="Calibri" w:hAnsi="Arial Narrow" w:cs="Times New Roman"/>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9EDA5FE" w14:textId="13634478" w:rsidR="00A33ED3" w:rsidRPr="00CA1172" w:rsidRDefault="284B3D25" w:rsidP="00A33ED3">
            <w:pPr>
              <w:spacing w:after="0" w:line="240" w:lineRule="auto"/>
              <w:rPr>
                <w:rFonts w:ascii="Arial Narrow" w:hAnsi="Arial Narrow" w:cs="Calibri"/>
                <w:noProof/>
                <w:sz w:val="16"/>
                <w:szCs w:val="16"/>
              </w:rPr>
            </w:pPr>
            <w:r w:rsidRPr="15F8BA42">
              <w:rPr>
                <w:rFonts w:ascii="Arial Narrow" w:hAnsi="Arial Narrow" w:cs="Calibri"/>
                <w:noProof/>
                <w:sz w:val="16"/>
                <w:szCs w:val="16"/>
              </w:rPr>
              <w:t xml:space="preserve">Ministry of Economics, sectoral associations, clusters, European Digital Innovation </w:t>
            </w:r>
            <w:r w:rsidRPr="15F8BA42">
              <w:rPr>
                <w:rFonts w:ascii="Arial Narrow" w:hAnsi="Arial Narrow" w:cs="Calibri"/>
                <w:noProof/>
                <w:sz w:val="16"/>
                <w:szCs w:val="16"/>
              </w:rPr>
              <w:lastRenderedPageBreak/>
              <w:t>Centre, Central Finance and Contracting Agency</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D05DA83" w14:textId="77777777" w:rsidR="00A33ED3" w:rsidRPr="00CA1172" w:rsidRDefault="00A33ED3" w:rsidP="00A33ED3">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49CBA3F" w14:textId="77777777" w:rsidR="00A33ED3" w:rsidRPr="00CA1172" w:rsidRDefault="00A33ED3" w:rsidP="00A33ED3">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5BA1B0AB" w14:textId="3C342CC0" w:rsidR="00A33ED3" w:rsidRPr="00CA1172" w:rsidRDefault="00A33ED3" w:rsidP="00A33ED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reports signed by the project implementers that include lists of the </w:t>
            </w:r>
            <w:r w:rsidRPr="00CA1172">
              <w:rPr>
                <w:rFonts w:ascii="Arial Narrow" w:hAnsi="Arial Narrow" w:cs="Calibri"/>
                <w:noProof/>
                <w:sz w:val="16"/>
                <w:szCs w:val="16"/>
              </w:rPr>
              <w:lastRenderedPageBreak/>
              <w:t>businesses to which the acquisition of basic digital skills has been ensured with topics of the trainings specified.</w:t>
            </w:r>
          </w:p>
          <w:p w14:paraId="65036949" w14:textId="45C9440E" w:rsidR="00A33ED3" w:rsidRPr="00803637" w:rsidRDefault="60C8C21A" w:rsidP="00433644">
            <w:pPr>
              <w:spacing w:after="0" w:line="240" w:lineRule="auto"/>
              <w:contextualSpacing/>
              <w:rPr>
                <w:rFonts w:ascii="Arial Narrow" w:hAnsi="Arial Narrow"/>
                <w:sz w:val="16"/>
                <w:lang w:val="en-IE"/>
              </w:rPr>
            </w:pPr>
            <w:r w:rsidRPr="60C8C21A">
              <w:rPr>
                <w:rFonts w:ascii="Arial Narrow" w:hAnsi="Arial Narrow" w:cs="Calibri"/>
                <w:noProof/>
                <w:sz w:val="16"/>
                <w:szCs w:val="16"/>
              </w:rPr>
              <w:t xml:space="preserve">The reports shall also include the selection criteria used to ensure </w:t>
            </w:r>
            <w:r w:rsidRPr="60C8C21A">
              <w:rPr>
                <w:rFonts w:ascii="Arial Narrow" w:hAnsi="Arial Narrow" w:cs="Calibri"/>
                <w:noProof/>
                <w:sz w:val="16"/>
                <w:szCs w:val="16"/>
                <w:lang w:val="en-IE"/>
              </w:rPr>
              <w:t>compliance with the ‘Do no significant harm’ Technical Guidance (2021/C58/01), as specified in the CID Annex.</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23ACBEA" w14:textId="77777777" w:rsidR="006D3B9E" w:rsidRPr="006D3B9E" w:rsidRDefault="006D3B9E" w:rsidP="006D3B9E">
            <w:pPr>
              <w:spacing w:after="0" w:line="240" w:lineRule="auto"/>
              <w:rPr>
                <w:rFonts w:ascii="Arial Narrow" w:eastAsia="Calibri" w:hAnsi="Arial Narrow" w:cs="Times New Roman"/>
                <w:noProof/>
                <w:sz w:val="16"/>
                <w:szCs w:val="16"/>
              </w:rPr>
            </w:pPr>
            <w:r w:rsidRPr="006D3B9E">
              <w:rPr>
                <w:rFonts w:ascii="Arial Narrow" w:eastAsia="Calibri" w:hAnsi="Arial Narrow" w:cs="Times New Roman"/>
                <w:noProof/>
                <w:sz w:val="16"/>
                <w:szCs w:val="16"/>
              </w:rPr>
              <w:lastRenderedPageBreak/>
              <w:t xml:space="preserve">Number of businesses to whom the acquisition of basic digital skills has been ensured. The support instrument shall provide training to 1 080 enterprises including by using MOOC online courses, as well as by focusing on improving digital skills. </w:t>
            </w:r>
          </w:p>
          <w:p w14:paraId="26CDA402" w14:textId="04ADB371" w:rsidR="00A33ED3" w:rsidRPr="00CA1172" w:rsidRDefault="006D3B9E" w:rsidP="006D3B9E">
            <w:pPr>
              <w:spacing w:after="0" w:line="240" w:lineRule="auto"/>
              <w:rPr>
                <w:rFonts w:ascii="Arial Narrow" w:eastAsia="Calibri" w:hAnsi="Arial Narrow" w:cs="Times New Roman"/>
                <w:noProof/>
                <w:sz w:val="16"/>
                <w:szCs w:val="16"/>
              </w:rPr>
            </w:pPr>
            <w:r w:rsidRPr="006D3B9E">
              <w:rPr>
                <w:rFonts w:ascii="Arial Narrow" w:eastAsia="Calibri" w:hAnsi="Arial Narrow" w:cs="Times New Roman"/>
                <w:noProof/>
                <w:sz w:val="16"/>
                <w:szCs w:val="16"/>
              </w:rPr>
              <w:lastRenderedPageBreak/>
              <w:t>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1508BF53"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05D83837" w14:textId="77777777" w:rsidR="008B00D2" w:rsidRPr="00CA1172" w:rsidRDefault="008B00D2" w:rsidP="008B00D2">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64</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2F15B97" w14:textId="3F30A087"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b/>
                <w:sz w:val="16"/>
                <w:szCs w:val="16"/>
              </w:rPr>
              <w:t>2.3.1.2.i. Development of key digital skills of enterprises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0537FE2" w14:textId="42CECFE5"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6E5DB446" w14:textId="0E6D3A1A" w:rsidR="008B00D2" w:rsidRPr="00D5529A" w:rsidRDefault="008D220E" w:rsidP="008B00D2">
            <w:pPr>
              <w:spacing w:after="0" w:line="240" w:lineRule="auto"/>
              <w:rPr>
                <w:rFonts w:ascii="Arial Narrow" w:hAnsi="Arial Narrow" w:cs="Times New Roman"/>
                <w:noProof/>
                <w:sz w:val="16"/>
                <w:szCs w:val="16"/>
              </w:rPr>
            </w:pPr>
            <w:r w:rsidRPr="062B1FFA">
              <w:rPr>
                <w:rFonts w:ascii="Arial Narrow" w:eastAsia="Calibri" w:hAnsi="Arial Narrow" w:cs="Times New Roman"/>
                <w:sz w:val="16"/>
                <w:szCs w:val="16"/>
              </w:rPr>
              <w:t>Number of businesses to whom the acquisition of basic digital skills has been ensured (in line with exclusion list described in the RRP for compliance with the DNSH Technical Guidance (2021/C58/01))</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1BD9E3F5" w14:textId="23A9B96D"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110AF1AB" w14:textId="1C8385A4"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BE5E16B" w14:textId="39754D4A" w:rsidR="008B00D2" w:rsidRPr="00D5529A" w:rsidRDefault="008B00D2" w:rsidP="008B00D2">
            <w:pPr>
              <w:spacing w:after="0" w:line="240" w:lineRule="auto"/>
              <w:rPr>
                <w:rFonts w:ascii="Arial Narrow" w:eastAsia="Calibri" w:hAnsi="Arial Narrow" w:cs="Times New Roman"/>
                <w:noProof/>
                <w:sz w:val="16"/>
                <w:szCs w:val="16"/>
              </w:rPr>
            </w:pPr>
            <w:r w:rsidRPr="00D5529A">
              <w:rPr>
                <w:rFonts w:ascii="Arial Narrow" w:eastAsia="Calibri" w:hAnsi="Arial Narrow" w:cs="Times New Roman"/>
                <w:sz w:val="16"/>
                <w:szCs w:val="16"/>
              </w:rPr>
              <w:t>1 080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D05BDD4" w14:textId="2B532589"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sz w:val="16"/>
                <w:szCs w:val="16"/>
              </w:rPr>
              <w:t>2 521</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05066E1" w14:textId="68C8646F"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78778C3" w14:textId="2A0519CB"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2330C56E" w14:textId="5544B8AF" w:rsidR="008B00D2" w:rsidRPr="00CA1172" w:rsidRDefault="286C2F29" w:rsidP="008B00D2">
            <w:pPr>
              <w:spacing w:after="0" w:line="240" w:lineRule="auto"/>
              <w:rPr>
                <w:rFonts w:ascii="Arial Narrow" w:hAnsi="Arial Narrow" w:cs="Calibri"/>
                <w:noProof/>
                <w:sz w:val="16"/>
                <w:szCs w:val="16"/>
              </w:rPr>
            </w:pPr>
            <w:r w:rsidRPr="15F8BA42">
              <w:rPr>
                <w:rFonts w:ascii="Arial Narrow" w:hAnsi="Arial Narrow" w:cs="Calibri"/>
                <w:noProof/>
                <w:sz w:val="16"/>
                <w:szCs w:val="16"/>
              </w:rPr>
              <w:t>Ministry of Economics,  sectoral associations, clusters, European Digital Innovation Centre, Central Finance and Contracting Agency</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112D8B7" w14:textId="77777777" w:rsidR="008B00D2" w:rsidRPr="00CA1172" w:rsidRDefault="008B00D2" w:rsidP="008B00D2">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6B10B075" w14:textId="77777777" w:rsidR="008B00D2" w:rsidRPr="00CA1172" w:rsidRDefault="008B00D2" w:rsidP="008B00D2">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summary document duly justifying how the target (including all the constitutive elements) was satisfactorily fulfilled, with appropriate links to the underlying evidence. </w:t>
            </w:r>
          </w:p>
          <w:p w14:paraId="7A4E5962" w14:textId="486DE51E" w:rsidR="008B00D2" w:rsidRPr="00CA1172" w:rsidRDefault="008B00D2" w:rsidP="008B00D2">
            <w:pPr>
              <w:spacing w:after="0" w:line="240" w:lineRule="auto"/>
              <w:rPr>
                <w:rFonts w:ascii="Arial Narrow" w:eastAsia="Calibri" w:hAnsi="Arial Narrow" w:cs="Times New Roman"/>
                <w:noProof/>
                <w:sz w:val="16"/>
                <w:szCs w:val="16"/>
                <w:lang w:val="en-US"/>
              </w:rPr>
            </w:pPr>
            <w:r w:rsidRPr="00CA1172">
              <w:rPr>
                <w:rFonts w:ascii="Arial Narrow" w:hAnsi="Arial Narrow" w:cs="Calibri"/>
                <w:noProof/>
                <w:sz w:val="16"/>
                <w:szCs w:val="16"/>
              </w:rPr>
              <w:t xml:space="preserve">This document shall include as an annex the </w:t>
            </w:r>
            <w:r w:rsidRPr="00CA1172">
              <w:rPr>
                <w:rFonts w:ascii="Arial Narrow" w:eastAsia="Arial Narrow" w:hAnsi="Arial Narrow" w:cs="Arial Narrow"/>
                <w:noProof/>
                <w:sz w:val="16"/>
                <w:szCs w:val="16"/>
                <w:lang w:val="lv"/>
              </w:rPr>
              <w:t xml:space="preserve">reports signed by the project implementers that include </w:t>
            </w:r>
            <w:r w:rsidRPr="00CA1172">
              <w:rPr>
                <w:rFonts w:ascii="Arial Narrow" w:hAnsi="Arial Narrow" w:cs="Calibri"/>
                <w:noProof/>
                <w:sz w:val="16"/>
                <w:szCs w:val="16"/>
                <w:lang w:val="en-US"/>
              </w:rPr>
              <w:t xml:space="preserve">lists of the </w:t>
            </w:r>
            <w:r w:rsidRPr="00CA1172">
              <w:rPr>
                <w:rFonts w:ascii="Arial Narrow" w:eastAsia="Calibri" w:hAnsi="Arial Narrow" w:cs="Times New Roman"/>
                <w:noProof/>
                <w:sz w:val="16"/>
                <w:szCs w:val="16"/>
                <w:lang w:val="en-US"/>
              </w:rPr>
              <w:t>businesses to which the acquisition of basic digital skills has been ensured with topics of the trainings specified.</w:t>
            </w:r>
          </w:p>
          <w:p w14:paraId="2AC7FF8F" w14:textId="6DADE4F1" w:rsidR="008B00D2" w:rsidRPr="00803637" w:rsidRDefault="10D7A2CA" w:rsidP="00803637">
            <w:pPr>
              <w:spacing w:after="0"/>
              <w:rPr>
                <w:rFonts w:ascii="Arial Narrow" w:hAnsi="Arial Narrow"/>
                <w:sz w:val="16"/>
                <w:lang w:val="en-IE"/>
              </w:rPr>
            </w:pPr>
            <w:r w:rsidRPr="407EA399">
              <w:rPr>
                <w:rFonts w:ascii="Arial Narrow" w:hAnsi="Arial Narrow" w:cs="Calibri"/>
                <w:noProof/>
                <w:sz w:val="16"/>
                <w:szCs w:val="16"/>
              </w:rPr>
              <w:t xml:space="preserve">The reports shall also include the selection criteria used to ensure </w:t>
            </w:r>
            <w:r w:rsidRPr="407EA399">
              <w:rPr>
                <w:rFonts w:ascii="Arial Narrow" w:hAnsi="Arial Narrow" w:cs="Calibri"/>
                <w:noProof/>
                <w:sz w:val="16"/>
                <w:szCs w:val="16"/>
                <w:lang w:val="en-IE"/>
              </w:rPr>
              <w:t>compliance with the ‘Do no significant harm’ Technical Guidance (2021/C58/01), as specified in the CID Annex.</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A302AAF" w14:textId="77777777" w:rsidR="008B00D2" w:rsidRPr="008B00D2" w:rsidRDefault="008B00D2" w:rsidP="008B00D2">
            <w:pPr>
              <w:spacing w:before="120" w:after="120" w:line="240" w:lineRule="auto"/>
              <w:rPr>
                <w:rFonts w:ascii="Arial Narrow" w:eastAsia="Calibri" w:hAnsi="Arial Narrow" w:cs="Times New Roman"/>
                <w:sz w:val="16"/>
                <w:szCs w:val="16"/>
              </w:rPr>
            </w:pPr>
            <w:r w:rsidRPr="008B00D2">
              <w:rPr>
                <w:rFonts w:ascii="Arial Narrow" w:eastAsia="Calibri" w:hAnsi="Arial Narrow" w:cs="Times New Roman"/>
                <w:sz w:val="16"/>
                <w:szCs w:val="16"/>
              </w:rPr>
              <w:t xml:space="preserve">Number of businesses to whom the acquisition of basic digital skills has been ensured. The support instrument shall provide training to 2 521 enterprises including by using MOOC online courses, as well as by focusing on improving digital skills. </w:t>
            </w:r>
          </w:p>
          <w:p w14:paraId="0CE05425" w14:textId="64E23D3F" w:rsidR="008B00D2" w:rsidRPr="008B00D2" w:rsidRDefault="008B00D2" w:rsidP="008B00D2">
            <w:pPr>
              <w:spacing w:after="0" w:line="240" w:lineRule="auto"/>
              <w:rPr>
                <w:rFonts w:ascii="Arial Narrow" w:eastAsia="Calibri" w:hAnsi="Arial Narrow" w:cs="Times New Roman"/>
                <w:noProof/>
                <w:sz w:val="16"/>
                <w:szCs w:val="16"/>
              </w:rPr>
            </w:pPr>
            <w:r w:rsidRPr="008B00D2">
              <w:rPr>
                <w:rFonts w:ascii="Arial Narrow" w:eastAsia="Calibri" w:hAnsi="Arial Narrow" w:cs="Times New Roman"/>
                <w:sz w:val="16"/>
                <w:szCs w:val="16"/>
              </w:rPr>
              <w:t>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A02CD2" w:rsidRPr="00CA1172" w14:paraId="2A3455CC"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0BA08941" w14:textId="77777777" w:rsidR="008B00D2" w:rsidRPr="00CA1172" w:rsidRDefault="008B00D2" w:rsidP="008B00D2">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65</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8BE3BA3" w14:textId="49537A6E"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b/>
                <w:bCs/>
                <w:noProof/>
                <w:sz w:val="16"/>
                <w:szCs w:val="16"/>
              </w:rPr>
              <w:t>2.3.1.3.i. Development of a self-managed learning approach for ICT specialists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5029876" w14:textId="0953320B"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 xml:space="preserve">Target </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6F9F9BD7" w14:textId="1F232F79" w:rsidR="008B00D2" w:rsidRPr="00D5529A" w:rsidRDefault="008B00D2" w:rsidP="008B00D2">
            <w:pPr>
              <w:spacing w:after="0" w:line="240" w:lineRule="auto"/>
              <w:rPr>
                <w:rFonts w:ascii="Arial Narrow" w:eastAsia="Calibri" w:hAnsi="Arial Narrow" w:cs="Times New Roman"/>
                <w:noProof/>
                <w:sz w:val="16"/>
                <w:szCs w:val="16"/>
              </w:rPr>
            </w:pPr>
            <w:r w:rsidRPr="00D5529A">
              <w:rPr>
                <w:rFonts w:ascii="Arial Narrow" w:eastAsia="Calibri" w:hAnsi="Arial Narrow" w:cs="Times New Roman"/>
                <w:noProof/>
                <w:sz w:val="16"/>
                <w:szCs w:val="16"/>
              </w:rPr>
              <w:t>Number of ICT specialists trained in a non-formal learning approach</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92A710E" w14:textId="08BA1F8C"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4C3FF9EE" w14:textId="5C3A6A60"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D64031D" w14:textId="2198272F"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0D85FB5" w14:textId="33161A98"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1 000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7DC5302" w14:textId="14DA7378"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3A694CAB" w14:textId="775259EE"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74AF06E6" w14:textId="77777777" w:rsidR="008B00D2" w:rsidRPr="00CA1172" w:rsidRDefault="008B00D2" w:rsidP="008B00D2">
            <w:pPr>
              <w:spacing w:after="0" w:line="240" w:lineRule="auto"/>
              <w:rPr>
                <w:rFonts w:ascii="Arial Narrow" w:hAnsi="Arial Narrow" w:cs="Calibri"/>
                <w:noProof/>
                <w:sz w:val="16"/>
                <w:szCs w:val="16"/>
              </w:rPr>
            </w:pPr>
            <w:bookmarkStart w:id="8" w:name="_Hlk89434232"/>
            <w:r w:rsidRPr="00CA1172">
              <w:rPr>
                <w:rFonts w:ascii="Arial Narrow" w:hAnsi="Arial Narrow" w:cs="Calibri"/>
                <w:noProof/>
                <w:sz w:val="16"/>
                <w:szCs w:val="16"/>
              </w:rPr>
              <w:t xml:space="preserve">Ministry of Education and Science </w:t>
            </w:r>
            <w:bookmarkEnd w:id="8"/>
            <w:r w:rsidRPr="00CA1172">
              <w:rPr>
                <w:rFonts w:ascii="Arial Narrow" w:hAnsi="Arial Narrow" w:cs="Calibri"/>
                <w:noProof/>
                <w:sz w:val="16"/>
                <w:szCs w:val="16"/>
              </w:rPr>
              <w:t>and institutions involved in the project</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79A88A08" w14:textId="77777777" w:rsidR="008B00D2" w:rsidRPr="00CA1172" w:rsidRDefault="008B00D2" w:rsidP="008B00D2">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1C44513" w14:textId="77777777" w:rsidR="008B00D2" w:rsidRPr="00CA1172" w:rsidRDefault="008B00D2" w:rsidP="008B00D2">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719AC097" w14:textId="012A61C5" w:rsidR="008B00D2" w:rsidRPr="00CA1172" w:rsidRDefault="008B00D2" w:rsidP="008B00D2">
            <w:pPr>
              <w:spacing w:after="0" w:line="240" w:lineRule="auto"/>
              <w:rPr>
                <w:rFonts w:ascii="Arial Narrow" w:hAnsi="Arial Narrow" w:cs="Calibri"/>
                <w:noProof/>
                <w:sz w:val="16"/>
                <w:szCs w:val="16"/>
                <w:lang w:val="en-US"/>
              </w:rPr>
            </w:pPr>
            <w:r w:rsidRPr="00CA1172">
              <w:rPr>
                <w:rFonts w:ascii="Arial Narrow" w:hAnsi="Arial Narrow" w:cs="Calibri"/>
                <w:noProof/>
                <w:sz w:val="16"/>
                <w:szCs w:val="16"/>
              </w:rPr>
              <w:t>This document shall include as an annex the l</w:t>
            </w:r>
            <w:r>
              <w:rPr>
                <w:rFonts w:ascii="Arial Narrow" w:hAnsi="Arial Narrow" w:cs="Calibri"/>
                <w:noProof/>
                <w:sz w:val="16"/>
                <w:szCs w:val="16"/>
                <w:lang w:val="en-US"/>
              </w:rPr>
              <w:t>ist of</w:t>
            </w:r>
            <w:r w:rsidRPr="00CA1172">
              <w:rPr>
                <w:rFonts w:ascii="Arial Narrow" w:hAnsi="Arial Narrow" w:cs="Calibri"/>
                <w:noProof/>
                <w:sz w:val="16"/>
                <w:szCs w:val="16"/>
                <w:lang w:val="en-US"/>
              </w:rPr>
              <w:t xml:space="preserve"> certificates issued for completing of the training.</w:t>
            </w:r>
          </w:p>
          <w:p w14:paraId="58DB6720" w14:textId="77777777" w:rsidR="008B00D2" w:rsidRPr="00CA1172" w:rsidRDefault="008B00D2" w:rsidP="008B00D2">
            <w:pPr>
              <w:spacing w:after="0" w:line="240" w:lineRule="auto"/>
              <w:rPr>
                <w:rFonts w:ascii="Arial Narrow" w:hAnsi="Arial Narrow" w:cs="Calibri"/>
                <w:noProof/>
                <w:sz w:val="16"/>
                <w:szCs w:val="16"/>
                <w:lang w:val="en-US"/>
              </w:rPr>
            </w:pP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41023A5" w14:textId="04FBE94D" w:rsidR="008B00D2" w:rsidRPr="008B00D2" w:rsidRDefault="008B00D2" w:rsidP="008B00D2">
            <w:pPr>
              <w:spacing w:after="0" w:line="240" w:lineRule="auto"/>
              <w:rPr>
                <w:rFonts w:ascii="Arial Narrow" w:hAnsi="Arial Narrow" w:cs="Times New Roman"/>
                <w:noProof/>
                <w:sz w:val="16"/>
                <w:szCs w:val="16"/>
              </w:rPr>
            </w:pPr>
            <w:r w:rsidRPr="008B00D2">
              <w:rPr>
                <w:rFonts w:ascii="Arial Narrow" w:eastAsia="Calibri" w:hAnsi="Arial Narrow" w:cs="Times New Roman"/>
                <w:noProof/>
                <w:sz w:val="16"/>
                <w:szCs w:val="16"/>
              </w:rPr>
              <w:t>Professionals involved in self-managed ICT training that have completed at least one learning stage.</w:t>
            </w:r>
          </w:p>
        </w:tc>
      </w:tr>
      <w:tr w:rsidR="00A02CD2" w:rsidRPr="00CA1172" w14:paraId="25DF046B"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34CC3978" w14:textId="77777777" w:rsidR="008B00D2" w:rsidRPr="00CA1172" w:rsidRDefault="008B00D2" w:rsidP="008B00D2">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66</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9C57994" w14:textId="1813A702"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b/>
                <w:bCs/>
                <w:noProof/>
                <w:sz w:val="16"/>
                <w:szCs w:val="16"/>
              </w:rPr>
              <w:t xml:space="preserve">2.3.1.4.i. Development of the approach to individual learning accounts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7D5D318" w14:textId="5F2D9F92"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1101FA0" w14:textId="2A717D55" w:rsidR="008B00D2" w:rsidRPr="00D5529A" w:rsidRDefault="008B00D2" w:rsidP="008B00D2">
            <w:pPr>
              <w:spacing w:after="0" w:line="240" w:lineRule="auto"/>
              <w:rPr>
                <w:rFonts w:ascii="Arial Narrow" w:eastAsia="Calibri" w:hAnsi="Arial Narrow" w:cs="Times New Roman"/>
                <w:noProof/>
                <w:sz w:val="16"/>
                <w:szCs w:val="16"/>
              </w:rPr>
            </w:pPr>
            <w:r w:rsidRPr="00D5529A">
              <w:rPr>
                <w:rFonts w:ascii="Arial Narrow" w:eastAsia="Calibri" w:hAnsi="Arial Narrow" w:cs="Times New Roman"/>
                <w:noProof/>
                <w:sz w:val="16"/>
                <w:szCs w:val="16"/>
              </w:rPr>
              <w:t>Adults supported to acquire digital skills through individual learning account resources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129A2A26" w14:textId="1C1F69EB"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F4FB25F" w14:textId="37BBA442"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F7AB3AF" w14:textId="79350CF9"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14C4439" w14:textId="3CB2E26F"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1 000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5E21E16" w14:textId="2DE601C5"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EA93AF5" w14:textId="570C2033" w:rsidR="008B00D2" w:rsidRPr="00D5529A" w:rsidRDefault="008B00D2" w:rsidP="008B00D2">
            <w:pPr>
              <w:spacing w:after="0" w:line="240" w:lineRule="auto"/>
              <w:rPr>
                <w:rFonts w:ascii="Arial Narrow" w:hAnsi="Arial Narrow" w:cs="Times New Roman"/>
                <w:noProof/>
                <w:sz w:val="16"/>
                <w:szCs w:val="16"/>
              </w:rPr>
            </w:pPr>
            <w:r w:rsidRPr="00D5529A">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638456B" w14:textId="20B1E3AC" w:rsidR="008B00D2" w:rsidRPr="00CA1172" w:rsidRDefault="008B00D2" w:rsidP="008B00D2">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37CBCE2C" w14:textId="77777777" w:rsidR="008B00D2" w:rsidRPr="00CA1172" w:rsidRDefault="008B00D2" w:rsidP="008B00D2">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0B13F95" w14:textId="77777777" w:rsidR="008B00D2" w:rsidRPr="00CA1172" w:rsidRDefault="008B00D2" w:rsidP="008B00D2">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4AE1098D" w14:textId="77777777" w:rsidR="008B00D2" w:rsidRPr="00CA1172" w:rsidRDefault="008B00D2" w:rsidP="008B00D2">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w:t>
            </w:r>
            <w:r w:rsidRPr="00CA1172">
              <w:rPr>
                <w:rFonts w:ascii="Arial Narrow" w:hAnsi="Arial Narrow" w:cs="Calibri"/>
                <w:noProof/>
                <w:sz w:val="16"/>
                <w:szCs w:val="16"/>
                <w:lang w:val="en-US"/>
              </w:rPr>
              <w:t>list of certificates issued for completing the training.</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6383892" w14:textId="47C087D6" w:rsidR="008B00D2" w:rsidRPr="008B00D2" w:rsidRDefault="008B00D2" w:rsidP="008B00D2">
            <w:pPr>
              <w:spacing w:after="0" w:line="240" w:lineRule="auto"/>
              <w:rPr>
                <w:rFonts w:ascii="Arial Narrow" w:eastAsia="Calibri" w:hAnsi="Arial Narrow" w:cs="Times New Roman"/>
                <w:noProof/>
                <w:sz w:val="16"/>
                <w:szCs w:val="16"/>
              </w:rPr>
            </w:pPr>
            <w:r w:rsidRPr="008B00D2">
              <w:rPr>
                <w:rFonts w:ascii="Arial Narrow" w:eastAsia="Calibri" w:hAnsi="Arial Narrow" w:cs="Times New Roman"/>
                <w:noProof/>
                <w:sz w:val="16"/>
                <w:szCs w:val="16"/>
              </w:rPr>
              <w:t>Adults supported to acquire digital skills through individual learning account resources</w:t>
            </w:r>
          </w:p>
        </w:tc>
      </w:tr>
      <w:tr w:rsidR="00A02CD2" w:rsidRPr="00CA1172" w14:paraId="2E77677A"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7B94C5E" w14:textId="77777777" w:rsidR="00E82D46" w:rsidRPr="00CA1172" w:rsidRDefault="00E82D46" w:rsidP="00E82D4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67</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1AB3A7A3" w14:textId="2500DBAA"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b/>
                <w:bCs/>
                <w:noProof/>
                <w:sz w:val="16"/>
                <w:szCs w:val="16"/>
              </w:rPr>
              <w:t xml:space="preserve">2.3.1.4.i. Development of the approach to individual learning accounts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7932EADC" w14:textId="37D791A4"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168E12D" w14:textId="322E982F" w:rsidR="00E82D46" w:rsidRPr="00E82D46" w:rsidRDefault="00E82D46" w:rsidP="00E82D46">
            <w:pPr>
              <w:spacing w:after="0" w:line="240" w:lineRule="auto"/>
              <w:rPr>
                <w:rFonts w:ascii="Arial Narrow" w:eastAsia="Calibri" w:hAnsi="Arial Narrow" w:cs="Times New Roman"/>
                <w:noProof/>
                <w:sz w:val="16"/>
                <w:szCs w:val="16"/>
              </w:rPr>
            </w:pPr>
            <w:r w:rsidRPr="00E82D46">
              <w:rPr>
                <w:rFonts w:ascii="Arial Narrow" w:eastAsia="Calibri" w:hAnsi="Arial Narrow" w:cs="Times New Roman"/>
                <w:noProof/>
                <w:sz w:val="16"/>
                <w:szCs w:val="16"/>
              </w:rPr>
              <w:t>Adults supported to acquire digital skills through individual learning account resources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1F933A84" w14:textId="18152572" w:rsidR="00E82D46" w:rsidRPr="00E82D46" w:rsidRDefault="00E82D46" w:rsidP="00E82D46">
            <w:pPr>
              <w:spacing w:after="0" w:line="240" w:lineRule="auto"/>
              <w:rPr>
                <w:rFonts w:ascii="Arial Narrow" w:eastAsia="Calibri" w:hAnsi="Arial Narrow" w:cs="Times New Roman"/>
                <w:noProof/>
                <w:sz w:val="16"/>
                <w:szCs w:val="16"/>
              </w:rPr>
            </w:pPr>
            <w:r w:rsidRPr="00E82D46">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E389226" w14:textId="0000787D"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B4B9E7D" w14:textId="7FAD921A"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noProof/>
                <w:sz w:val="16"/>
                <w:szCs w:val="16"/>
              </w:rPr>
              <w:t>1000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F0BDD6D" w14:textId="440DC86A"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noProof/>
                <w:sz w:val="16"/>
                <w:szCs w:val="16"/>
              </w:rPr>
              <w:t>3 500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353A8B65" w14:textId="0BB5DE77"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20271A4" w14:textId="164BC57D" w:rsidR="00E82D46" w:rsidRPr="00E82D46" w:rsidRDefault="00E82D46" w:rsidP="00E82D46">
            <w:pPr>
              <w:spacing w:after="0" w:line="240" w:lineRule="auto"/>
              <w:rPr>
                <w:rFonts w:ascii="Arial Narrow" w:hAnsi="Arial Narrow" w:cs="Times New Roman"/>
                <w:noProof/>
                <w:sz w:val="16"/>
                <w:szCs w:val="16"/>
              </w:rPr>
            </w:pPr>
            <w:r w:rsidRPr="00E82D46">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5245916" w14:textId="27356B2D" w:rsidR="00E82D46" w:rsidRPr="00CA1172" w:rsidRDefault="00E82D46" w:rsidP="00E82D4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E7A8A7D" w14:textId="77777777" w:rsidR="00E82D46" w:rsidRPr="00CA1172" w:rsidRDefault="00E82D46" w:rsidP="00E82D4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615B256" w14:textId="04A1172A" w:rsidR="00E82D46" w:rsidRPr="00CA1172" w:rsidRDefault="00E82D46" w:rsidP="00E82D4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summary document duly justifying how the target (including all the constitutive elements) was satisfactorily fulfilled, with appropriate links to the underlying evidence. This document shall include as an annex the </w:t>
            </w:r>
            <w:r w:rsidRPr="00CA1172">
              <w:rPr>
                <w:rFonts w:ascii="Arial Narrow" w:hAnsi="Arial Narrow" w:cs="Calibri"/>
                <w:noProof/>
                <w:sz w:val="16"/>
                <w:szCs w:val="16"/>
                <w:lang w:val="en-US"/>
              </w:rPr>
              <w:t>list of certificates issued for completing the</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training.</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9676416" w14:textId="0D19E44E" w:rsidR="00E82D46" w:rsidRPr="00CA1172" w:rsidRDefault="003D0E21" w:rsidP="00E82D46">
            <w:pPr>
              <w:spacing w:after="0" w:line="240" w:lineRule="auto"/>
              <w:rPr>
                <w:rFonts w:ascii="Arial Narrow" w:eastAsia="Calibri" w:hAnsi="Arial Narrow" w:cs="Times New Roman"/>
                <w:noProof/>
                <w:sz w:val="16"/>
                <w:szCs w:val="16"/>
              </w:rPr>
            </w:pPr>
            <w:r w:rsidRPr="003D0E21">
              <w:rPr>
                <w:rFonts w:ascii="Arial Narrow" w:eastAsia="Calibri" w:hAnsi="Arial Narrow" w:cs="Times New Roman"/>
                <w:noProof/>
                <w:sz w:val="16"/>
                <w:szCs w:val="16"/>
              </w:rPr>
              <w:t>Adults supported to acquire digital skills through individual learning account resources</w:t>
            </w:r>
          </w:p>
        </w:tc>
      </w:tr>
      <w:tr w:rsidR="00A02CD2" w:rsidRPr="00CA1172" w14:paraId="584B75AB"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35C971BD" w14:textId="77777777" w:rsidR="001F226C" w:rsidRPr="00CA1172" w:rsidRDefault="001F226C" w:rsidP="001F226C">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68</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44A61C36" w14:textId="77777777" w:rsidR="001F226C" w:rsidRPr="001F226C" w:rsidRDefault="001F226C" w:rsidP="001F226C">
            <w:pPr>
              <w:spacing w:before="120" w:after="120" w:line="240" w:lineRule="auto"/>
              <w:rPr>
                <w:rFonts w:ascii="Arial Narrow" w:hAnsi="Arial Narrow" w:cs="Times New Roman"/>
                <w:noProof/>
                <w:sz w:val="16"/>
                <w:szCs w:val="16"/>
              </w:rPr>
            </w:pPr>
            <w:r w:rsidRPr="001F226C">
              <w:rPr>
                <w:rFonts w:ascii="Arial Narrow" w:eastAsia="Calibri" w:hAnsi="Arial Narrow" w:cs="Times New Roman"/>
                <w:b/>
                <w:bCs/>
                <w:noProof/>
                <w:sz w:val="16"/>
                <w:szCs w:val="16"/>
              </w:rPr>
              <w:t xml:space="preserve">2.3.2.r. </w:t>
            </w:r>
          </w:p>
          <w:p w14:paraId="54374315" w14:textId="33952553"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b/>
                <w:bCs/>
                <w:noProof/>
                <w:sz w:val="16"/>
                <w:szCs w:val="16"/>
              </w:rPr>
              <w:t>Digital skills for the digital transformation of society and government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7155B30" w14:textId="6AD47D41"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958231E" w14:textId="550983C7"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Upskilling digital skills 16-74: citizens with at least basic digital skills.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5481835" w14:textId="577FB30E"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9D568B8" w14:textId="312DF12A"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B1F2EEA" w14:textId="1DE44D61"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43 (2020)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6579935" w14:textId="79AF20E3"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54</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99D43B1" w14:textId="2A188FB3"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13ADB68" w14:textId="3826A56C" w:rsidR="001F226C" w:rsidRPr="001F226C" w:rsidRDefault="001F226C" w:rsidP="001F226C">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B201F38" w14:textId="5468A35A" w:rsidR="001F226C" w:rsidRPr="00CA1172" w:rsidRDefault="001F226C" w:rsidP="001F226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A5A9172" w14:textId="77777777" w:rsidR="001F226C" w:rsidRPr="00CA1172" w:rsidRDefault="001F226C" w:rsidP="001F226C">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At the time of the payment request covering this target, the latest available DESI index shall show the targeted improvement.</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6F8A7DAE" w14:textId="77777777" w:rsidR="001F226C" w:rsidRPr="00CA1172" w:rsidRDefault="001F226C" w:rsidP="001F226C">
            <w:pPr>
              <w:spacing w:after="0" w:line="240" w:lineRule="auto"/>
              <w:rPr>
                <w:rFonts w:ascii="Arial Narrow" w:hAnsi="Arial Narrow" w:cs="Calibri"/>
                <w:noProof/>
                <w:sz w:val="16"/>
                <w:szCs w:val="16"/>
                <w:u w:val="single"/>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2F04700D" w14:textId="718FB463" w:rsidR="001F226C" w:rsidRPr="00CA1172" w:rsidRDefault="009C13D9" w:rsidP="001F226C">
            <w:pPr>
              <w:spacing w:after="0" w:line="240" w:lineRule="auto"/>
              <w:rPr>
                <w:rFonts w:ascii="Arial Narrow" w:hAnsi="Arial Narrow" w:cs="Times New Roman"/>
                <w:noProof/>
                <w:sz w:val="16"/>
                <w:szCs w:val="16"/>
              </w:rPr>
            </w:pPr>
            <w:r w:rsidRPr="009C13D9">
              <w:rPr>
                <w:rFonts w:ascii="Arial Narrow" w:eastAsia="Calibri" w:hAnsi="Arial Narrow" w:cs="Times New Roman"/>
                <w:noProof/>
                <w:sz w:val="16"/>
                <w:szCs w:val="16"/>
              </w:rPr>
              <w:t>Share of Latvian inhabitants with at least basic digital skills. The achievement of the target is directly linked to the planned reform measures, which include both strengthening the structure of digital skills levels, allowing them to be assessed on the basis of a common approach and the design of appropriate training measures to improve them, as well as to assess the results achieved by these training activities and their relevance to the objectives set.</w:t>
            </w:r>
          </w:p>
        </w:tc>
      </w:tr>
      <w:tr w:rsidR="00A02CD2" w:rsidRPr="00CA1172" w14:paraId="0C3CF7DD"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1EDFDE1" w14:textId="77777777" w:rsidR="00C8008E" w:rsidRPr="00CA1172" w:rsidRDefault="00C8008E" w:rsidP="00C8008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69</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7AE9F5CA" w14:textId="77777777" w:rsidR="00C8008E" w:rsidRPr="001F226C" w:rsidRDefault="00C8008E" w:rsidP="00C8008E">
            <w:pPr>
              <w:spacing w:before="120" w:after="120" w:line="240" w:lineRule="auto"/>
              <w:rPr>
                <w:rFonts w:ascii="Arial Narrow" w:hAnsi="Arial Narrow" w:cs="Times New Roman"/>
                <w:noProof/>
                <w:sz w:val="16"/>
                <w:szCs w:val="16"/>
              </w:rPr>
            </w:pPr>
            <w:r w:rsidRPr="001F226C">
              <w:rPr>
                <w:rFonts w:ascii="Arial Narrow" w:eastAsia="Calibri" w:hAnsi="Arial Narrow" w:cs="Times New Roman"/>
                <w:b/>
                <w:bCs/>
                <w:noProof/>
                <w:sz w:val="16"/>
                <w:szCs w:val="16"/>
              </w:rPr>
              <w:t xml:space="preserve">2.3.2.r </w:t>
            </w:r>
          </w:p>
          <w:p w14:paraId="443A57C2" w14:textId="7C87441C"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b/>
                <w:bCs/>
                <w:noProof/>
                <w:sz w:val="16"/>
                <w:szCs w:val="16"/>
              </w:rPr>
              <w:t>Digital skills for the digital transformation of society and government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0D458A52" w14:textId="5C03D012"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FD811EE" w14:textId="00117027" w:rsidR="00C8008E" w:rsidRPr="001F226C" w:rsidRDefault="00C8008E" w:rsidP="00C8008E">
            <w:pPr>
              <w:spacing w:after="0" w:line="240" w:lineRule="auto"/>
              <w:rPr>
                <w:rFonts w:ascii="Arial Narrow" w:eastAsia="Calibri" w:hAnsi="Arial Narrow" w:cs="Times New Roman"/>
                <w:noProof/>
                <w:sz w:val="16"/>
                <w:szCs w:val="16"/>
              </w:rPr>
            </w:pPr>
            <w:r w:rsidRPr="001F226C">
              <w:rPr>
                <w:rFonts w:ascii="Arial Narrow" w:eastAsia="Calibri" w:hAnsi="Arial Narrow" w:cs="Times New Roman"/>
                <w:noProof/>
                <w:sz w:val="16"/>
                <w:szCs w:val="16"/>
              </w:rPr>
              <w:t>The normative framework strengthens and implements a common framework for assessment of basic digital skills, identification and planning of training needs and assessment</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F349C65" w14:textId="2F5DB52F" w:rsidR="00C8008E" w:rsidRPr="001F226C" w:rsidRDefault="00C8008E" w:rsidP="00C8008E">
            <w:pPr>
              <w:spacing w:after="0" w:line="240" w:lineRule="auto"/>
              <w:rPr>
                <w:rFonts w:ascii="Arial Narrow" w:eastAsia="Calibri" w:hAnsi="Arial Narrow" w:cs="Times New Roman"/>
                <w:noProof/>
                <w:sz w:val="16"/>
                <w:szCs w:val="16"/>
              </w:rPr>
            </w:pPr>
            <w:r w:rsidRPr="001F226C">
              <w:rPr>
                <w:rFonts w:ascii="Arial Narrow" w:eastAsia="Calibri" w:hAnsi="Arial Narrow" w:cs="Times New Roman"/>
                <w:noProof/>
                <w:sz w:val="16"/>
                <w:szCs w:val="16"/>
              </w:rPr>
              <w:t>Regulatory framework entered into force</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0060ACBB" w14:textId="4E7E9ECD"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7CF33D7" w14:textId="70F657BB"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304718A" w14:textId="05CAECC3"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C845FFA" w14:textId="23DF521B"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D62E998" w14:textId="29566E6B" w:rsidR="00C8008E" w:rsidRPr="001F226C" w:rsidRDefault="00C8008E" w:rsidP="00C8008E">
            <w:pPr>
              <w:spacing w:after="0" w:line="240" w:lineRule="auto"/>
              <w:rPr>
                <w:rFonts w:ascii="Arial Narrow" w:hAnsi="Arial Narrow" w:cs="Times New Roman"/>
                <w:noProof/>
                <w:sz w:val="16"/>
                <w:szCs w:val="16"/>
              </w:rPr>
            </w:pPr>
            <w:r w:rsidRPr="001F226C">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75404952" w14:textId="5D2A961D" w:rsidR="00C8008E" w:rsidRPr="00CA1172" w:rsidRDefault="00C8008E" w:rsidP="00C0190A">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3E49B42B" w14:textId="6E8BA63D" w:rsidR="00C8008E" w:rsidRPr="00DB0479" w:rsidRDefault="00C8008E" w:rsidP="71751C0C">
            <w:pPr>
              <w:spacing w:after="0" w:line="240" w:lineRule="auto"/>
              <w:rPr>
                <w:rFonts w:ascii="Arial Narrow" w:hAnsi="Arial Narrow" w:cs="Calibri"/>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C91A652" w14:textId="78FAEF17" w:rsidR="00526AAD" w:rsidRPr="00E774B3" w:rsidRDefault="00E0673B" w:rsidP="00560F8B">
            <w:pPr>
              <w:spacing w:after="0" w:line="240" w:lineRule="auto"/>
              <w:rPr>
                <w:rFonts w:ascii="Arial Narrow" w:hAnsi="Arial Narrow" w:cs="Calibri"/>
                <w:sz w:val="16"/>
                <w:szCs w:val="16"/>
                <w:lang w:val="en-IE"/>
              </w:rPr>
            </w:pPr>
            <w:r w:rsidRPr="00CA1172">
              <w:rPr>
                <w:rFonts w:ascii="Arial Narrow" w:hAnsi="Arial Narrow" w:cs="Calibri"/>
                <w:noProof/>
                <w:sz w:val="16"/>
                <w:szCs w:val="16"/>
              </w:rPr>
              <w:t>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AA66351" w14:textId="080BC115" w:rsidR="00C8008E" w:rsidRPr="00C8008E" w:rsidRDefault="00C8008E" w:rsidP="00C8008E">
            <w:pPr>
              <w:spacing w:after="0" w:line="240" w:lineRule="auto"/>
              <w:rPr>
                <w:rFonts w:ascii="Arial Narrow" w:hAnsi="Arial Narrow" w:cs="Times New Roman"/>
                <w:noProof/>
                <w:sz w:val="16"/>
                <w:szCs w:val="16"/>
              </w:rPr>
            </w:pPr>
            <w:r w:rsidRPr="00C8008E">
              <w:rPr>
                <w:rFonts w:ascii="Arial Narrow" w:eastAsia="Calibri" w:hAnsi="Arial Narrow" w:cs="Times New Roman"/>
                <w:noProof/>
                <w:sz w:val="16"/>
                <w:szCs w:val="16"/>
              </w:rPr>
              <w:t xml:space="preserve">Legislative acts establishing a common framework for the assessment of basic digital skills, the identification and planning of training needs and the assessment based on DigiComp 2.1 have entered into force. </w:t>
            </w:r>
          </w:p>
        </w:tc>
      </w:tr>
      <w:tr w:rsidR="00A02CD2" w:rsidRPr="00CA1172" w14:paraId="48D1608E"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19FDA02C" w14:textId="77777777" w:rsidR="002A6C6E" w:rsidRPr="00CA1172" w:rsidRDefault="002A6C6E" w:rsidP="002A6C6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70</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85B9124" w14:textId="77777777" w:rsidR="002A6C6E" w:rsidRPr="00A62D0A" w:rsidRDefault="002A6C6E" w:rsidP="002A6C6E">
            <w:pPr>
              <w:spacing w:before="120" w:after="120" w:line="240" w:lineRule="auto"/>
              <w:rPr>
                <w:rFonts w:ascii="Arial Narrow" w:hAnsi="Arial Narrow" w:cs="Times New Roman"/>
                <w:noProof/>
                <w:sz w:val="16"/>
                <w:szCs w:val="16"/>
              </w:rPr>
            </w:pPr>
            <w:r w:rsidRPr="00A62D0A">
              <w:rPr>
                <w:rFonts w:ascii="Arial Narrow" w:eastAsia="Calibri" w:hAnsi="Arial Narrow" w:cs="Times New Roman"/>
                <w:b/>
                <w:bCs/>
                <w:noProof/>
                <w:sz w:val="16"/>
                <w:szCs w:val="16"/>
              </w:rPr>
              <w:t xml:space="preserve">2.3.2.r </w:t>
            </w:r>
          </w:p>
          <w:p w14:paraId="548E2AA9" w14:textId="3BDBCF85"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b/>
                <w:bCs/>
                <w:noProof/>
                <w:sz w:val="16"/>
                <w:szCs w:val="16"/>
              </w:rPr>
              <w:t>Digital skills for the digital transformation of society and government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D0777EC" w14:textId="0BC382D4"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52909377" w14:textId="25925D72"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 xml:space="preserve">Amendments have entered into force to normative acts on national higher education standards, envisaging achievement of digital </w:t>
            </w:r>
            <w:r w:rsidRPr="00A62D0A">
              <w:rPr>
                <w:rFonts w:ascii="Arial Narrow" w:eastAsia="Calibri" w:hAnsi="Arial Narrow" w:cs="Times New Roman"/>
                <w:noProof/>
                <w:sz w:val="16"/>
                <w:szCs w:val="16"/>
              </w:rPr>
              <w:lastRenderedPageBreak/>
              <w:t xml:space="preserve">competence study results at the corresponding levels of the Latvian Qualification Framework.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F762A74" w14:textId="57F3280F" w:rsidR="002A6C6E" w:rsidRPr="00A62D0A" w:rsidRDefault="002A6C6E" w:rsidP="002A6C6E">
            <w:pPr>
              <w:spacing w:after="0" w:line="240" w:lineRule="auto"/>
              <w:rPr>
                <w:rFonts w:ascii="Arial Narrow" w:eastAsia="Calibri" w:hAnsi="Arial Narrow" w:cs="Times New Roman"/>
                <w:noProof/>
                <w:sz w:val="16"/>
                <w:szCs w:val="16"/>
              </w:rPr>
            </w:pPr>
            <w:r w:rsidRPr="00A62D0A">
              <w:rPr>
                <w:rFonts w:ascii="Arial Narrow" w:eastAsia="Calibri" w:hAnsi="Arial Narrow" w:cs="Times New Roman"/>
                <w:noProof/>
                <w:sz w:val="16"/>
                <w:szCs w:val="16"/>
              </w:rPr>
              <w:lastRenderedPageBreak/>
              <w:t>Amended regulatory framework entered into force</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43475F09" w14:textId="1B5FBBA8"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2415AD45" w14:textId="4869B3BE"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EA4F11A" w14:textId="0BE04C34"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8C265C2" w14:textId="1B7E1990"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64C6B24B" w14:textId="6711CFD7" w:rsidR="002A6C6E" w:rsidRPr="00A62D0A" w:rsidRDefault="002A6C6E" w:rsidP="002A6C6E">
            <w:pPr>
              <w:spacing w:after="0" w:line="240" w:lineRule="auto"/>
              <w:rPr>
                <w:rFonts w:ascii="Arial Narrow" w:hAnsi="Arial Narrow" w:cs="Times New Roman"/>
                <w:noProof/>
                <w:sz w:val="16"/>
                <w:szCs w:val="16"/>
              </w:rPr>
            </w:pPr>
            <w:r w:rsidRPr="00A62D0A">
              <w:rPr>
                <w:rFonts w:ascii="Arial Narrow" w:eastAsia="Calibri" w:hAnsi="Arial Narrow" w:cs="Times New Roman"/>
                <w:noProof/>
                <w:sz w:val="16"/>
                <w:szCs w:val="16"/>
              </w:rPr>
              <w:t>2022</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295DAFDC" w14:textId="6AC8227B" w:rsidR="002A6C6E" w:rsidRPr="00CA1172" w:rsidRDefault="002A6C6E" w:rsidP="002A6C6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A304EF6" w14:textId="77777777" w:rsidR="002A6C6E" w:rsidRPr="00CA1172" w:rsidRDefault="002A6C6E" w:rsidP="002A6C6E">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7A51E424" w14:textId="5D7FD032" w:rsidR="002A6C6E" w:rsidRPr="00CA1172" w:rsidRDefault="002A6C6E" w:rsidP="002A6C6E">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2AA42CC" w14:textId="5510DB3C" w:rsidR="002A6C6E" w:rsidRPr="00250390" w:rsidRDefault="00250390" w:rsidP="002A6C6E">
            <w:pPr>
              <w:spacing w:after="0" w:line="240" w:lineRule="auto"/>
              <w:rPr>
                <w:rFonts w:ascii="Arial Narrow" w:hAnsi="Arial Narrow" w:cs="Times New Roman"/>
                <w:noProof/>
                <w:sz w:val="16"/>
                <w:szCs w:val="16"/>
              </w:rPr>
            </w:pPr>
            <w:r w:rsidRPr="00250390">
              <w:rPr>
                <w:rFonts w:ascii="Arial Narrow" w:eastAsia="Calibri" w:hAnsi="Arial Narrow" w:cs="Times New Roman"/>
                <w:noProof/>
                <w:sz w:val="16"/>
                <w:szCs w:val="16"/>
              </w:rPr>
              <w:t xml:space="preserve">Amendments to national higher education standards (State Standard for Higher Academic Education and National Standard for Higher Vocational Education) have entered into force. They shall establish the results to be achieved in the acquisition of digital competences and ensure their application in the development, licensing and accreditation of higher education programmes, providing that study programmes that are drawn up, licensed and accredited after </w:t>
            </w:r>
            <w:r w:rsidRPr="00250390">
              <w:rPr>
                <w:rFonts w:ascii="Arial Narrow" w:eastAsia="Calibri" w:hAnsi="Arial Narrow" w:cs="Times New Roman"/>
                <w:noProof/>
                <w:sz w:val="16"/>
                <w:szCs w:val="16"/>
              </w:rPr>
              <w:lastRenderedPageBreak/>
              <w:t>the entry into force of the regulatory framework include such achievable study results and appropriate courses or modules to achieve them.</w:t>
            </w:r>
          </w:p>
        </w:tc>
      </w:tr>
      <w:tr w:rsidR="00A02CD2" w:rsidRPr="00CA1172" w14:paraId="41205E9C"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371F643" w14:textId="77777777" w:rsidR="00CF4EBE" w:rsidRPr="00CA1172" w:rsidRDefault="00CF4EBE" w:rsidP="00CF4EBE">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71</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22E1D3C" w14:textId="77777777" w:rsidR="00CF4EBE" w:rsidRPr="00C367E3" w:rsidRDefault="00CF4EBE" w:rsidP="00CF4EBE">
            <w:pPr>
              <w:spacing w:before="120" w:after="120" w:line="240" w:lineRule="auto"/>
              <w:rPr>
                <w:rFonts w:ascii="Arial Narrow" w:eastAsia="Calibri" w:hAnsi="Arial Narrow" w:cs="Times New Roman"/>
                <w:b/>
                <w:bCs/>
                <w:noProof/>
                <w:sz w:val="16"/>
                <w:szCs w:val="16"/>
              </w:rPr>
            </w:pPr>
            <w:r w:rsidRPr="00C367E3">
              <w:rPr>
                <w:rFonts w:ascii="Arial Narrow" w:eastAsia="Calibri" w:hAnsi="Arial Narrow" w:cs="Times New Roman"/>
                <w:b/>
                <w:bCs/>
                <w:noProof/>
                <w:sz w:val="16"/>
                <w:szCs w:val="16"/>
              </w:rPr>
              <w:t xml:space="preserve">2.3.2.1.i </w:t>
            </w:r>
          </w:p>
          <w:p w14:paraId="57BC82BF" w14:textId="2E2467D5" w:rsidR="00CF4EBE" w:rsidRPr="00C367E3" w:rsidRDefault="00CF4EBE" w:rsidP="00CF4EBE">
            <w:pPr>
              <w:spacing w:after="0" w:line="240" w:lineRule="auto"/>
              <w:rPr>
                <w:rFonts w:ascii="Arial Narrow" w:eastAsia="Calibri" w:hAnsi="Arial Narrow" w:cs="Times New Roman"/>
                <w:b/>
                <w:noProof/>
                <w:sz w:val="16"/>
                <w:szCs w:val="16"/>
              </w:rPr>
            </w:pPr>
            <w:r w:rsidRPr="00C367E3">
              <w:rPr>
                <w:rFonts w:ascii="Arial Narrow" w:eastAsia="Calibri" w:hAnsi="Arial Narrow" w:cs="Times New Roman"/>
                <w:b/>
                <w:bCs/>
                <w:noProof/>
                <w:sz w:val="16"/>
                <w:szCs w:val="16"/>
              </w:rPr>
              <w:t>Digital skills for citizens, including young people</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75F0BC84" w14:textId="0EC1795C" w:rsidR="00CF4EBE" w:rsidRPr="00C367E3" w:rsidRDefault="00CF4EBE" w:rsidP="00CF4EBE">
            <w:pPr>
              <w:spacing w:after="0" w:line="240" w:lineRule="auto"/>
              <w:rPr>
                <w:rFonts w:ascii="Arial Narrow" w:eastAsia="Calibri" w:hAnsi="Arial Narrow" w:cs="Times New Roman"/>
                <w:noProof/>
                <w:sz w:val="16"/>
                <w:szCs w:val="16"/>
              </w:rPr>
            </w:pPr>
            <w:r w:rsidRPr="00C367E3">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2F7CF9B5" w14:textId="19198C33" w:rsidR="00CF4EBE" w:rsidRPr="00C367E3" w:rsidRDefault="00CF4EBE" w:rsidP="00CF4EBE">
            <w:pPr>
              <w:spacing w:after="0" w:line="240" w:lineRule="auto"/>
              <w:rPr>
                <w:rFonts w:ascii="Arial Narrow" w:eastAsia="Calibri" w:hAnsi="Arial Narrow" w:cs="Times New Roman"/>
                <w:noProof/>
                <w:sz w:val="16"/>
                <w:szCs w:val="16"/>
              </w:rPr>
            </w:pPr>
            <w:r w:rsidRPr="00C367E3">
              <w:rPr>
                <w:rFonts w:ascii="Arial Narrow" w:eastAsia="Calibri" w:hAnsi="Arial Narrow" w:cs="Times New Roman"/>
                <w:noProof/>
                <w:sz w:val="16"/>
                <w:szCs w:val="16"/>
              </w:rPr>
              <w:t>Number of citizens with improved digital self-service skills who have participated in technological innovation activities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68846201" w14:textId="7C5BF6FD"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9B0A49E" w14:textId="1CF63F88"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8A81C96" w14:textId="6A55E726"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45D8280" w14:textId="792468B0"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15 000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2646ACD" w14:textId="6759BAAF"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1620F85" w14:textId="731B94AE"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9FA1B03"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r w:rsidRPr="00CA1172" w:rsidDel="00F06C3B">
              <w:rPr>
                <w:rFonts w:ascii="Arial Narrow" w:hAnsi="Arial Narrow" w:cs="Calibri"/>
                <w:noProof/>
                <w:sz w:val="16"/>
                <w:szCs w:val="16"/>
              </w:rPr>
              <w:t xml:space="preserve"> </w:t>
            </w:r>
            <w:r w:rsidRPr="00CA1172">
              <w:rPr>
                <w:rFonts w:ascii="Arial Narrow" w:hAnsi="Arial Narrow" w:cs="Calibri"/>
                <w:noProof/>
                <w:sz w:val="16"/>
                <w:szCs w:val="16"/>
              </w:rPr>
              <w:t xml:space="preserve">/Municipalities/training providers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AEB16B0" w14:textId="77777777" w:rsidR="00CF4EBE" w:rsidRPr="00CA1172" w:rsidRDefault="00CF4EBE" w:rsidP="00CF4EBE">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47D2142F"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615D3C65"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0E2C90E" w14:textId="0601D526" w:rsidR="00CF4EBE" w:rsidRPr="00CA1172" w:rsidRDefault="00CF4EBE" w:rsidP="000625B0">
            <w:pPr>
              <w:numPr>
                <w:ilvl w:val="0"/>
                <w:numId w:val="65"/>
              </w:numPr>
              <w:spacing w:after="0" w:line="240" w:lineRule="auto"/>
              <w:contextualSpacing/>
              <w:rPr>
                <w:rFonts w:eastAsiaTheme="minorEastAsia"/>
                <w:noProof/>
                <w:sz w:val="16"/>
                <w:szCs w:val="16"/>
                <w:lang w:val="en-US"/>
              </w:rPr>
            </w:pPr>
            <w:r w:rsidRPr="00CA1172">
              <w:rPr>
                <w:rFonts w:ascii="Arial Narrow" w:hAnsi="Arial Narrow" w:cs="Calibri"/>
                <w:noProof/>
                <w:sz w:val="16"/>
                <w:szCs w:val="16"/>
                <w:lang w:val="en-US"/>
              </w:rPr>
              <w:t>copy of the e-learning course description;</w:t>
            </w:r>
            <w:r>
              <w:rPr>
                <w:rFonts w:ascii="Arial Narrow" w:hAnsi="Arial Narrow" w:cs="Calibri"/>
                <w:noProof/>
                <w:sz w:val="16"/>
                <w:szCs w:val="16"/>
                <w:lang w:val="en-US"/>
              </w:rPr>
              <w:t xml:space="preserve"> </w:t>
            </w:r>
          </w:p>
          <w:p w14:paraId="2747FA2D" w14:textId="77777777" w:rsidR="00CF4EBE" w:rsidRPr="00CA1172" w:rsidRDefault="00CF4EBE" w:rsidP="000625B0">
            <w:pPr>
              <w:numPr>
                <w:ilvl w:val="0"/>
                <w:numId w:val="65"/>
              </w:numPr>
              <w:spacing w:after="0" w:line="240" w:lineRule="auto"/>
              <w:contextualSpacing/>
              <w:rPr>
                <w:noProof/>
                <w:sz w:val="16"/>
                <w:szCs w:val="16"/>
                <w:lang w:val="en-US"/>
              </w:rPr>
            </w:pPr>
            <w:r w:rsidRPr="00CA1172">
              <w:rPr>
                <w:rFonts w:ascii="Arial Narrow" w:eastAsia="Calibri" w:hAnsi="Arial Narrow" w:cs="Times New Roman"/>
                <w:noProof/>
                <w:sz w:val="16"/>
                <w:szCs w:val="16"/>
                <w:lang w:val="en-US"/>
              </w:rPr>
              <w:t xml:space="preserve">Joint Technology Creativity Guidelines for the development of youth technology and innovation capacity; </w:t>
            </w:r>
          </w:p>
          <w:p w14:paraId="0F554CE5" w14:textId="77777777" w:rsidR="00CF4EBE" w:rsidRPr="00CA1172" w:rsidRDefault="00CF4EBE" w:rsidP="000625B0">
            <w:pPr>
              <w:numPr>
                <w:ilvl w:val="0"/>
                <w:numId w:val="65"/>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report on the implementation and results of the organised activities and courses,</w:t>
            </w:r>
          </w:p>
          <w:p w14:paraId="567397AD" w14:textId="77777777" w:rsidR="00CF4EBE" w:rsidRPr="00CA1172" w:rsidRDefault="00CF4EBE" w:rsidP="000625B0">
            <w:pPr>
              <w:numPr>
                <w:ilvl w:val="0"/>
                <w:numId w:val="65"/>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anonymised list of individuals with unique identifiers registered for technological innovation activities, </w:t>
            </w:r>
          </w:p>
          <w:p w14:paraId="2B8EA150" w14:textId="294A4042" w:rsidR="00CF4EBE" w:rsidRPr="00CA1172" w:rsidRDefault="00CF4EBE" w:rsidP="000625B0">
            <w:pPr>
              <w:numPr>
                <w:ilvl w:val="0"/>
                <w:numId w:val="65"/>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certificates issued for completing the</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courses.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19CF4F42" w14:textId="728261B3" w:rsidR="00CF4EBE" w:rsidRPr="00CF4EBE" w:rsidRDefault="00CF4EBE" w:rsidP="00CF4EBE">
            <w:pPr>
              <w:spacing w:after="0" w:line="240" w:lineRule="auto"/>
              <w:rPr>
                <w:rFonts w:ascii="Arial Narrow" w:eastAsia="Calibri" w:hAnsi="Arial Narrow" w:cs="Times New Roman"/>
                <w:noProof/>
                <w:sz w:val="16"/>
                <w:szCs w:val="16"/>
              </w:rPr>
            </w:pPr>
            <w:r w:rsidRPr="00CF4EBE">
              <w:rPr>
                <w:rFonts w:ascii="Arial Narrow" w:eastAsia="Calibri" w:hAnsi="Arial Narrow" w:cs="Times New Roman"/>
                <w:noProof/>
                <w:sz w:val="16"/>
                <w:szCs w:val="16"/>
              </w:rPr>
              <w:t xml:space="preserve">Number of citizens with improved digital self-service skills who have participated in technological innovation activities. The digital self-service skills learning approach (e-learning course) has been developed and implemented, including the development and implementation of the Joint Technology Creativity Guidelines for the development of youth technology and innovation capacity. </w:t>
            </w:r>
          </w:p>
        </w:tc>
      </w:tr>
      <w:tr w:rsidR="00A02CD2" w:rsidRPr="00CA1172" w14:paraId="6080CB17"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11DA5307" w14:textId="77777777" w:rsidR="00CF4EBE" w:rsidRPr="00CA1172" w:rsidRDefault="00CF4EBE" w:rsidP="00CF4EBE">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72</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6C5CA2A7" w14:textId="77777777" w:rsidR="00CF4EBE" w:rsidRPr="00C367E3" w:rsidRDefault="00CF4EBE" w:rsidP="00CF4EBE">
            <w:pPr>
              <w:spacing w:before="120" w:after="120" w:line="240" w:lineRule="auto"/>
              <w:rPr>
                <w:rFonts w:ascii="Arial Narrow" w:eastAsia="Calibri" w:hAnsi="Arial Narrow" w:cs="Times New Roman"/>
                <w:b/>
                <w:bCs/>
                <w:noProof/>
                <w:sz w:val="16"/>
                <w:szCs w:val="16"/>
              </w:rPr>
            </w:pPr>
            <w:r w:rsidRPr="00C367E3">
              <w:rPr>
                <w:rFonts w:ascii="Arial Narrow" w:eastAsia="Calibri" w:hAnsi="Arial Narrow" w:cs="Times New Roman"/>
                <w:b/>
                <w:bCs/>
                <w:noProof/>
                <w:sz w:val="16"/>
                <w:szCs w:val="16"/>
              </w:rPr>
              <w:t xml:space="preserve">2.3.2.1.i </w:t>
            </w:r>
          </w:p>
          <w:p w14:paraId="1AC5966A" w14:textId="38D8C55F" w:rsidR="00CF4EBE" w:rsidRPr="00C367E3" w:rsidRDefault="00CF4EBE" w:rsidP="00CF4EBE">
            <w:pPr>
              <w:spacing w:after="0" w:line="240" w:lineRule="auto"/>
              <w:rPr>
                <w:rFonts w:ascii="Arial Narrow" w:eastAsia="Calibri" w:hAnsi="Arial Narrow" w:cs="Times New Roman"/>
                <w:b/>
                <w:bCs/>
                <w:noProof/>
                <w:sz w:val="16"/>
                <w:szCs w:val="16"/>
              </w:rPr>
            </w:pPr>
            <w:r w:rsidRPr="00C367E3">
              <w:rPr>
                <w:rFonts w:ascii="Arial Narrow" w:eastAsia="Calibri" w:hAnsi="Arial Narrow" w:cs="Times New Roman"/>
                <w:b/>
                <w:bCs/>
                <w:noProof/>
                <w:sz w:val="16"/>
                <w:szCs w:val="16"/>
              </w:rPr>
              <w:t>Digital skills for citizens, including young people</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292811BD" w14:textId="2090F118"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013D401A" w14:textId="3EAE9D14" w:rsidR="00CF4EBE" w:rsidRPr="00C367E3" w:rsidRDefault="00CF4EBE" w:rsidP="00CF4EBE">
            <w:pPr>
              <w:spacing w:after="0" w:line="240" w:lineRule="auto"/>
              <w:rPr>
                <w:rFonts w:ascii="Arial Narrow" w:eastAsia="Calibri" w:hAnsi="Arial Narrow" w:cs="Times New Roman"/>
                <w:noProof/>
                <w:sz w:val="16"/>
                <w:szCs w:val="16"/>
              </w:rPr>
            </w:pPr>
            <w:r w:rsidRPr="00C367E3">
              <w:rPr>
                <w:rFonts w:ascii="Arial Narrow" w:eastAsia="Calibri" w:hAnsi="Arial Narrow" w:cs="Times New Roman"/>
                <w:noProof/>
                <w:sz w:val="16"/>
                <w:szCs w:val="16"/>
              </w:rPr>
              <w:t>Number of inhabitants with improved digital self-service skills who have participated in technological innovation activities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25D0E104" w14:textId="0B70157D"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59551970" w14:textId="04EB0F17"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0BDD1DD" w14:textId="6CC279B4"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15 000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D28EA4A" w14:textId="25D0588A"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50 000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25B12560" w14:textId="14E9BF54"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17F39D88" w14:textId="34A54838"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77EF3315"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r w:rsidRPr="00CA1172" w:rsidDel="00F06C3B">
              <w:rPr>
                <w:rFonts w:ascii="Arial Narrow" w:hAnsi="Arial Narrow" w:cs="Calibri"/>
                <w:noProof/>
                <w:sz w:val="16"/>
                <w:szCs w:val="16"/>
              </w:rPr>
              <w:t xml:space="preserve"> </w:t>
            </w:r>
            <w:r w:rsidRPr="00CA1172">
              <w:rPr>
                <w:rFonts w:ascii="Arial Narrow" w:hAnsi="Arial Narrow" w:cs="Calibri"/>
                <w:noProof/>
                <w:sz w:val="16"/>
                <w:szCs w:val="16"/>
              </w:rPr>
              <w:t xml:space="preserve">/Municipalities/training providers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E87B42D" w14:textId="77777777" w:rsidR="00CF4EBE" w:rsidRPr="00CA1172" w:rsidRDefault="00CF4EBE" w:rsidP="00CF4EBE">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717EC74"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5BD6EA44"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EE62185" w14:textId="77777777" w:rsidR="00CF4EBE" w:rsidRPr="00CA1172" w:rsidDel="00923569" w:rsidRDefault="00CF4EBE" w:rsidP="000625B0">
            <w:pPr>
              <w:numPr>
                <w:ilvl w:val="0"/>
                <w:numId w:val="52"/>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anonymised list of individuals </w:t>
            </w:r>
            <w:r w:rsidRPr="00CA1172">
              <w:rPr>
                <w:rFonts w:ascii="Arial Narrow" w:hAnsi="Arial Narrow" w:cs="Calibri"/>
                <w:noProof/>
                <w:sz w:val="16"/>
                <w:szCs w:val="16"/>
              </w:rPr>
              <w:t>with unique identifiers</w:t>
            </w:r>
            <w:r w:rsidRPr="00CA1172">
              <w:rPr>
                <w:rFonts w:ascii="Arial Narrow" w:hAnsi="Arial Narrow" w:cs="Calibri"/>
                <w:noProof/>
                <w:sz w:val="16"/>
                <w:szCs w:val="16"/>
                <w:lang w:val="en-US"/>
              </w:rPr>
              <w:t xml:space="preserve"> registered for technological innovation activities ,</w:t>
            </w:r>
          </w:p>
          <w:p w14:paraId="3DA0DDF5" w14:textId="4F428A03" w:rsidR="00CF4EBE" w:rsidRPr="00CA1172" w:rsidRDefault="00CF4EBE" w:rsidP="000625B0">
            <w:pPr>
              <w:numPr>
                <w:ilvl w:val="0"/>
                <w:numId w:val="52"/>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certificates issued for completing the</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courses.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5F6FD665" w14:textId="6AA99B74" w:rsidR="00CF4EBE" w:rsidRPr="00CF4EBE" w:rsidRDefault="00CF4EBE" w:rsidP="00CF4EBE">
            <w:pPr>
              <w:spacing w:after="0" w:line="240" w:lineRule="auto"/>
              <w:rPr>
                <w:rFonts w:ascii="Arial Narrow" w:hAnsi="Arial Narrow" w:cs="Times New Roman"/>
                <w:noProof/>
                <w:sz w:val="16"/>
                <w:szCs w:val="16"/>
              </w:rPr>
            </w:pPr>
            <w:r w:rsidRPr="00CF4EBE">
              <w:rPr>
                <w:rFonts w:ascii="Arial Narrow" w:eastAsia="Calibri" w:hAnsi="Arial Narrow" w:cs="Times New Roman"/>
                <w:noProof/>
                <w:sz w:val="16"/>
                <w:szCs w:val="16"/>
              </w:rPr>
              <w:t>As a result of the investment, the digital self-service skills learning approach (e-learning course) has been developed and implemented, including the development and implementation of the Joint Technology Creativity Guidelines for the development of youth technology and innovation capacity. At least 40 thousand inhabitants have taken part in the training (out of those self-training has reached at least 5000); and at least 10 thousand persons have participated in technological innovation activities.</w:t>
            </w:r>
          </w:p>
        </w:tc>
      </w:tr>
      <w:tr w:rsidR="00A02CD2" w:rsidRPr="00CA1172" w14:paraId="3469EC4E" w14:textId="77777777" w:rsidTr="4B6115B1">
        <w:trPr>
          <w:trHeight w:val="198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47FC087F" w14:textId="77777777" w:rsidR="00CF4EBE" w:rsidRPr="00CA1172" w:rsidRDefault="00CF4EBE" w:rsidP="00CF4EBE">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73</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2C96AEA1" w14:textId="77777777" w:rsidR="00CF4EBE" w:rsidRPr="00C367E3" w:rsidRDefault="00CF4EBE" w:rsidP="00CF4EBE">
            <w:pPr>
              <w:spacing w:before="120" w:after="120" w:line="240" w:lineRule="auto"/>
              <w:rPr>
                <w:rFonts w:ascii="Arial Narrow" w:eastAsia="Calibri" w:hAnsi="Arial Narrow" w:cs="Times New Roman"/>
                <w:b/>
                <w:bCs/>
                <w:noProof/>
                <w:sz w:val="16"/>
                <w:szCs w:val="16"/>
              </w:rPr>
            </w:pPr>
            <w:r w:rsidRPr="00C367E3">
              <w:rPr>
                <w:rFonts w:ascii="Arial Narrow" w:eastAsia="Calibri" w:hAnsi="Arial Narrow" w:cs="Times New Roman"/>
                <w:b/>
                <w:bCs/>
                <w:noProof/>
                <w:sz w:val="16"/>
                <w:szCs w:val="16"/>
              </w:rPr>
              <w:t xml:space="preserve">2.3.2.1.i </w:t>
            </w:r>
          </w:p>
          <w:p w14:paraId="2ADED37E" w14:textId="2BB6120F" w:rsidR="00CF4EBE" w:rsidRPr="00C367E3" w:rsidRDefault="00CF4EBE" w:rsidP="00CF4EBE">
            <w:pPr>
              <w:spacing w:after="0" w:line="240" w:lineRule="auto"/>
              <w:rPr>
                <w:rFonts w:ascii="Arial Narrow" w:eastAsia="Calibri" w:hAnsi="Arial Narrow" w:cs="Times New Roman"/>
                <w:b/>
                <w:bCs/>
                <w:noProof/>
                <w:sz w:val="16"/>
                <w:szCs w:val="16"/>
              </w:rPr>
            </w:pPr>
            <w:r w:rsidRPr="00C367E3">
              <w:rPr>
                <w:rFonts w:ascii="Arial Narrow" w:eastAsia="Calibri" w:hAnsi="Arial Narrow" w:cs="Times New Roman"/>
                <w:b/>
                <w:bCs/>
                <w:noProof/>
                <w:sz w:val="16"/>
                <w:szCs w:val="16"/>
              </w:rPr>
              <w:t>Digital skills for citizens, including young people</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1645D11" w14:textId="551B6700"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42533C47" w14:textId="3C2FC535"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Number of municipalities with digital skills development programmes for young people</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0E3C473D" w14:textId="0537BE7C"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985A1AA" w14:textId="1DE1A937"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697BA91" w14:textId="34F6D23A"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5DD3547" w14:textId="2198BD37"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42</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6251AE25" w14:textId="3756B0C2"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292BAF9" w14:textId="769DD29C" w:rsidR="00CF4EBE" w:rsidRPr="00C367E3" w:rsidRDefault="00CF4EBE" w:rsidP="00CF4EBE">
            <w:pPr>
              <w:spacing w:after="0" w:line="240" w:lineRule="auto"/>
              <w:rPr>
                <w:rFonts w:ascii="Arial Narrow" w:hAnsi="Arial Narrow" w:cs="Times New Roman"/>
                <w:noProof/>
                <w:sz w:val="16"/>
                <w:szCs w:val="16"/>
              </w:rPr>
            </w:pPr>
            <w:r w:rsidRPr="00C367E3">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21BD421"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Science/Project data</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0A5983C" w14:textId="77777777" w:rsidR="00CF4EBE" w:rsidRPr="00CA1172" w:rsidRDefault="00CF4EBE" w:rsidP="00CF4EBE">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6BCDE9A6" w14:textId="77777777" w:rsidR="00CF4EBE" w:rsidRPr="00CA1172" w:rsidRDefault="00CF4EBE" w:rsidP="00CF4EBE">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55896A73" w14:textId="77777777" w:rsidR="00CF4EBE" w:rsidRPr="00CA1172" w:rsidRDefault="00CF4EBE" w:rsidP="00CF4EBE">
            <w:pPr>
              <w:spacing w:after="0" w:line="240" w:lineRule="auto"/>
              <w:rPr>
                <w:rFonts w:ascii="Arial Narrow" w:hAnsi="Arial Narrow"/>
                <w:noProof/>
                <w:sz w:val="16"/>
                <w:lang w:val="lv"/>
              </w:rPr>
            </w:pPr>
            <w:r w:rsidRPr="00CA1172">
              <w:rPr>
                <w:rFonts w:ascii="Arial Narrow" w:hAnsi="Arial Narrow" w:cs="Calibri"/>
                <w:noProof/>
                <w:sz w:val="16"/>
                <w:szCs w:val="16"/>
              </w:rPr>
              <w:t>This document shall include as an annex the following documentary evidence:</w:t>
            </w:r>
          </w:p>
          <w:p w14:paraId="13C5B331" w14:textId="77777777" w:rsidR="00CF4EBE" w:rsidRPr="00CA1172" w:rsidRDefault="00CF4EBE" w:rsidP="000625B0">
            <w:pPr>
              <w:numPr>
                <w:ilvl w:val="0"/>
                <w:numId w:val="59"/>
              </w:numPr>
              <w:spacing w:after="0" w:line="240" w:lineRule="auto"/>
              <w:contextualSpacing/>
              <w:rPr>
                <w:rFonts w:ascii="Arial Narrow" w:hAnsi="Arial Narrow" w:cs="Calibri"/>
                <w:noProof/>
                <w:sz w:val="16"/>
                <w:szCs w:val="16"/>
              </w:rPr>
            </w:pPr>
            <w:r w:rsidRPr="00CA1172">
              <w:rPr>
                <w:rFonts w:ascii="Arial Narrow" w:eastAsia="Arial Narrow" w:hAnsi="Arial Narrow" w:cs="Arial Narrow"/>
                <w:noProof/>
                <w:sz w:val="16"/>
                <w:szCs w:val="16"/>
                <w:lang w:val="lv"/>
              </w:rPr>
              <w:t>copies of the municipal digital skills programmes;</w:t>
            </w:r>
          </w:p>
          <w:p w14:paraId="22782A7B" w14:textId="77777777" w:rsidR="00CF4EBE" w:rsidRPr="00CA1172" w:rsidRDefault="00CF4EBE" w:rsidP="000625B0">
            <w:pPr>
              <w:numPr>
                <w:ilvl w:val="0"/>
                <w:numId w:val="59"/>
              </w:numPr>
              <w:spacing w:after="0" w:line="240" w:lineRule="auto"/>
              <w:contextualSpacing/>
              <w:rPr>
                <w:rFonts w:ascii="Arial Narrow" w:hAnsi="Arial Narrow" w:cs="Calibri"/>
                <w:noProof/>
                <w:sz w:val="16"/>
                <w:szCs w:val="16"/>
              </w:rPr>
            </w:pPr>
            <w:r w:rsidRPr="00CA1172">
              <w:rPr>
                <w:rFonts w:ascii="Arial Narrow" w:eastAsia="Arial Narrow" w:hAnsi="Arial Narrow" w:cs="Arial Narrow"/>
                <w:noProof/>
                <w:sz w:val="16"/>
                <w:szCs w:val="16"/>
                <w:lang w:val="lv"/>
              </w:rPr>
              <w:t xml:space="preserve">reports from the municipalities describing the implementation of the programmes.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70275B1" w14:textId="0E8F2517" w:rsidR="00CF4EBE" w:rsidRPr="00CF4EBE" w:rsidRDefault="00CF4EBE" w:rsidP="00CF4EBE">
            <w:pPr>
              <w:spacing w:after="0" w:line="240" w:lineRule="auto"/>
              <w:rPr>
                <w:rFonts w:ascii="Arial Narrow" w:eastAsia="Calibri" w:hAnsi="Arial Narrow" w:cs="Times New Roman"/>
                <w:noProof/>
                <w:sz w:val="16"/>
                <w:szCs w:val="16"/>
              </w:rPr>
            </w:pPr>
            <w:r w:rsidRPr="00CF4EBE">
              <w:rPr>
                <w:rFonts w:ascii="Arial Narrow" w:eastAsia="Calibri" w:hAnsi="Arial Narrow" w:cs="Times New Roman"/>
                <w:noProof/>
                <w:sz w:val="16"/>
                <w:szCs w:val="16"/>
              </w:rPr>
              <w:t>As a result of investments, 42 municipalities had defined and fully implemented programmes of activities to ensure the acquisition and use of digital skills in youth work, the creation of a digital environment for youth work and foster the participation of young people in local government processes</w:t>
            </w:r>
          </w:p>
        </w:tc>
      </w:tr>
      <w:tr w:rsidR="00A02CD2" w:rsidRPr="00CA1172" w14:paraId="245F53FB"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5E9B407B" w14:textId="77777777" w:rsidR="0098425C" w:rsidRPr="00CA1172" w:rsidRDefault="0098425C" w:rsidP="0098425C">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74</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50587DA" w14:textId="2FD2B80B"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b/>
                <w:bCs/>
                <w:noProof/>
                <w:sz w:val="16"/>
                <w:szCs w:val="16"/>
              </w:rPr>
              <w:t>2.3.2.2.i Development of state and local government digital transformation skills and capabilities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0396F84" w14:textId="7C17041A"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7677F311" w14:textId="58A959EF" w:rsidR="0098425C" w:rsidRPr="0098425C" w:rsidRDefault="0098425C" w:rsidP="0098425C">
            <w:pPr>
              <w:spacing w:after="0" w:line="240" w:lineRule="auto"/>
              <w:rPr>
                <w:rFonts w:ascii="Arial Narrow" w:eastAsia="Calibri" w:hAnsi="Arial Narrow" w:cs="Times New Roman"/>
                <w:noProof/>
                <w:sz w:val="16"/>
                <w:szCs w:val="16"/>
              </w:rPr>
            </w:pPr>
            <w:r w:rsidRPr="0098425C">
              <w:rPr>
                <w:rFonts w:ascii="Arial Narrow" w:eastAsia="Calibri" w:hAnsi="Arial Narrow" w:cs="Times New Roman"/>
                <w:noProof/>
                <w:sz w:val="16"/>
                <w:szCs w:val="16"/>
              </w:rPr>
              <w:t>Digital skills and competence framework developed</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2B4C464" w14:textId="3EE45821"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noProof/>
                <w:sz w:val="16"/>
                <w:szCs w:val="16"/>
              </w:rPr>
              <w:t xml:space="preserv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1BDF1BDA" w14:textId="334B6A96"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93C46D9" w14:textId="3B7B339C"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876C5B3" w14:textId="77777777" w:rsidR="0098425C" w:rsidRPr="0098425C" w:rsidRDefault="0098425C" w:rsidP="0098425C">
            <w:pPr>
              <w:spacing w:after="0" w:line="240" w:lineRule="auto"/>
              <w:rPr>
                <w:rFonts w:ascii="Arial Narrow" w:hAnsi="Arial Narrow" w:cs="Times New Roman"/>
                <w:noProof/>
                <w:sz w:val="16"/>
                <w:szCs w:val="16"/>
              </w:rPr>
            </w:pP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F8B602E" w14:textId="0A003607"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noProof/>
                <w:sz w:val="16"/>
                <w:szCs w:val="16"/>
              </w:rPr>
              <w:t>Q2</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0F5C42B" w14:textId="479FEB74" w:rsidR="0098425C" w:rsidRPr="0098425C" w:rsidRDefault="0098425C" w:rsidP="0098425C">
            <w:pPr>
              <w:spacing w:after="0" w:line="240" w:lineRule="auto"/>
              <w:rPr>
                <w:rFonts w:ascii="Arial Narrow" w:hAnsi="Arial Narrow" w:cs="Times New Roman"/>
                <w:noProof/>
                <w:sz w:val="16"/>
                <w:szCs w:val="16"/>
              </w:rPr>
            </w:pPr>
            <w:r w:rsidRPr="0098425C">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F73580D" w14:textId="77777777" w:rsidR="0098425C" w:rsidRPr="00CA1172" w:rsidRDefault="0098425C" w:rsidP="0098425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 School of Public Administration</w:t>
            </w:r>
            <w:r w:rsidRPr="00CA1172" w:rsidDel="00412368">
              <w:rPr>
                <w:rFonts w:ascii="Arial Narrow" w:hAnsi="Arial Narrow" w:cs="Calibri"/>
                <w:noProof/>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5705A790" w14:textId="77777777" w:rsidR="0098425C" w:rsidRPr="00CA1172" w:rsidRDefault="0098425C" w:rsidP="0098425C">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0EFA2C09" w14:textId="77777777" w:rsidR="0098425C" w:rsidRPr="00CA1172" w:rsidRDefault="0098425C" w:rsidP="0098425C">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2E781E40" w14:textId="77777777" w:rsidR="0098425C" w:rsidRPr="00CA1172" w:rsidRDefault="0098425C" w:rsidP="0098425C">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12D53F1" w14:textId="77777777" w:rsidR="0098425C" w:rsidRPr="00CA1172" w:rsidRDefault="0098425C" w:rsidP="000625B0">
            <w:pPr>
              <w:numPr>
                <w:ilvl w:val="0"/>
                <w:numId w:val="5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copy of the digital skills plan and framework, including curricula; </w:t>
            </w:r>
          </w:p>
          <w:p w14:paraId="52FA2475" w14:textId="77777777" w:rsidR="0098425C" w:rsidRPr="00CA1172" w:rsidRDefault="0098425C" w:rsidP="000625B0">
            <w:pPr>
              <w:numPr>
                <w:ilvl w:val="0"/>
                <w:numId w:val="5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list of trainings provided; </w:t>
            </w:r>
          </w:p>
          <w:p w14:paraId="61558986" w14:textId="77777777" w:rsidR="0098425C" w:rsidRPr="00CA1172" w:rsidRDefault="0098425C" w:rsidP="000625B0">
            <w:pPr>
              <w:numPr>
                <w:ilvl w:val="0"/>
                <w:numId w:val="5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certificates issued for completing the training.</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2989BE89" w14:textId="5669AF71" w:rsidR="0098425C" w:rsidRPr="00CA1172" w:rsidRDefault="009E6DF7" w:rsidP="0098425C">
            <w:pPr>
              <w:spacing w:after="0" w:line="240" w:lineRule="auto"/>
              <w:rPr>
                <w:rFonts w:ascii="Arial Narrow" w:eastAsia="Calibri" w:hAnsi="Arial Narrow" w:cs="Times New Roman"/>
                <w:noProof/>
                <w:sz w:val="16"/>
                <w:szCs w:val="16"/>
              </w:rPr>
            </w:pPr>
            <w:r w:rsidRPr="009E6DF7">
              <w:rPr>
                <w:rFonts w:ascii="Arial Narrow" w:eastAsia="Calibri" w:hAnsi="Arial Narrow" w:cs="Times New Roman"/>
                <w:noProof/>
                <w:sz w:val="16"/>
                <w:szCs w:val="16"/>
              </w:rPr>
              <w:t>Public administration digital skills plan and framework, including curricula, shall be made available and trainings organised on the public administration’s platform.</w:t>
            </w:r>
          </w:p>
        </w:tc>
      </w:tr>
      <w:tr w:rsidR="00A02CD2" w:rsidRPr="00CA1172" w14:paraId="7DC0AC11"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78257F39" w14:textId="77777777" w:rsidR="003E6724" w:rsidRPr="00CA1172" w:rsidRDefault="003E6724" w:rsidP="003E6724">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75</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518EB301" w14:textId="0837F673"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b/>
                <w:bCs/>
                <w:noProof/>
                <w:sz w:val="16"/>
                <w:szCs w:val="16"/>
              </w:rPr>
              <w:t>2.3.2.2.i Development of state and local government digital transformation skills and capabilities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6A760C98" w14:textId="35A820A8" w:rsidR="003E6724" w:rsidRPr="00B30D5A" w:rsidRDefault="003E6724" w:rsidP="003E6724">
            <w:pPr>
              <w:spacing w:after="0" w:line="240" w:lineRule="auto"/>
              <w:rPr>
                <w:rFonts w:ascii="Arial Narrow" w:eastAsia="Calibri" w:hAnsi="Arial Narrow" w:cs="Times New Roman"/>
                <w:noProof/>
                <w:sz w:val="16"/>
                <w:szCs w:val="16"/>
              </w:rPr>
            </w:pPr>
            <w:r w:rsidRPr="00B30D5A">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4DCE1E40" w14:textId="3B8101D5" w:rsidR="003E6724" w:rsidRPr="00B30D5A" w:rsidRDefault="003E6724" w:rsidP="003E6724">
            <w:pPr>
              <w:spacing w:after="0" w:line="240" w:lineRule="auto"/>
              <w:rPr>
                <w:rFonts w:ascii="Arial Narrow" w:eastAsia="Calibri" w:hAnsi="Arial Narrow" w:cs="Times New Roman"/>
                <w:noProof/>
                <w:sz w:val="16"/>
                <w:szCs w:val="16"/>
              </w:rPr>
            </w:pPr>
            <w:r w:rsidRPr="00B30D5A">
              <w:rPr>
                <w:rFonts w:ascii="Arial Narrow" w:eastAsia="Calibri" w:hAnsi="Arial Narrow" w:cs="Times New Roman"/>
                <w:noProof/>
                <w:sz w:val="16"/>
                <w:szCs w:val="16"/>
              </w:rPr>
              <w:t>Public administration (state and local government) employees with advanced digital skills, including e-learning</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776B60D4" w14:textId="55DCA1A9"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D6E8E36" w14:textId="0F186D34"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552AEB8" w14:textId="3473C577"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1005A17D" w14:textId="233E3E77"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25 160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4310E751" w14:textId="63A5F2CA"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A86DD06" w14:textId="30D86FAA"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2024</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22DA1DC7" w14:textId="77777777" w:rsidR="003E6724" w:rsidRPr="00CA1172" w:rsidRDefault="003E6724" w:rsidP="003E6724">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 School of Public Administration</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24B512AB" w14:textId="77777777" w:rsidR="003E6724" w:rsidRPr="00CA1172" w:rsidRDefault="003E6724" w:rsidP="003E672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For the purpose of measuring the target fullfilment it shall be presumed the baseline is 0, keeping in mind that the target measures only new additional employees with advanced digital skills, including e-learning.</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5199E683" w14:textId="77777777" w:rsidR="003E6724" w:rsidRPr="00CA1172" w:rsidRDefault="003E6724" w:rsidP="003E6724">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182D18DE" w14:textId="77777777" w:rsidR="003E6724" w:rsidRPr="00CA1172" w:rsidRDefault="003E6724" w:rsidP="003E6724">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151FB7FF" w14:textId="77777777" w:rsidR="003E6724" w:rsidRPr="00CA1172" w:rsidRDefault="003E6724" w:rsidP="000625B0">
            <w:pPr>
              <w:numPr>
                <w:ilvl w:val="0"/>
                <w:numId w:val="5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description of competence frameworks;</w:t>
            </w:r>
          </w:p>
          <w:p w14:paraId="7CE25FB7" w14:textId="77777777" w:rsidR="003E6724" w:rsidRPr="00CA1172" w:rsidRDefault="003E6724" w:rsidP="000625B0">
            <w:pPr>
              <w:numPr>
                <w:ilvl w:val="0"/>
                <w:numId w:val="5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learning path maps; </w:t>
            </w:r>
          </w:p>
          <w:p w14:paraId="137EE486" w14:textId="77777777" w:rsidR="003E6724" w:rsidRPr="00CA1172" w:rsidRDefault="003E6724" w:rsidP="000625B0">
            <w:pPr>
              <w:numPr>
                <w:ilvl w:val="0"/>
                <w:numId w:val="51"/>
              </w:numPr>
              <w:spacing w:after="0" w:line="240" w:lineRule="auto"/>
              <w:contextualSpacing/>
              <w:rPr>
                <w:noProof/>
                <w:sz w:val="16"/>
                <w:szCs w:val="16"/>
                <w:lang w:val="en-US"/>
              </w:rPr>
            </w:pPr>
            <w:r w:rsidRPr="00CA1172">
              <w:rPr>
                <w:rFonts w:ascii="Arial Narrow" w:hAnsi="Arial Narrow" w:cs="Calibri"/>
                <w:noProof/>
                <w:sz w:val="16"/>
                <w:szCs w:val="16"/>
                <w:lang w:val="en-US"/>
              </w:rPr>
              <w:t>list of training programmes organised;</w:t>
            </w:r>
          </w:p>
          <w:p w14:paraId="061191AB" w14:textId="77777777" w:rsidR="003E6724" w:rsidRPr="00CA1172" w:rsidRDefault="003E6724" w:rsidP="000625B0">
            <w:pPr>
              <w:numPr>
                <w:ilvl w:val="0"/>
                <w:numId w:val="5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list of certificates for completion of the training; </w:t>
            </w:r>
          </w:p>
          <w:p w14:paraId="6B0E0E4E" w14:textId="77777777" w:rsidR="003E6724" w:rsidRPr="00CA1172" w:rsidRDefault="003E6724" w:rsidP="000625B0">
            <w:pPr>
              <w:numPr>
                <w:ilvl w:val="0"/>
                <w:numId w:val="51"/>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online visit data, training statistics.</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5C9233C0" w14:textId="77777777" w:rsidR="003E6724" w:rsidRPr="003E6724" w:rsidRDefault="003E6724" w:rsidP="003E6724">
            <w:pPr>
              <w:spacing w:before="120" w:after="120" w:line="240" w:lineRule="auto"/>
              <w:rPr>
                <w:rFonts w:ascii="Arial Narrow" w:eastAsia="Calibri" w:hAnsi="Arial Narrow" w:cs="Times New Roman"/>
                <w:noProof/>
                <w:sz w:val="16"/>
                <w:szCs w:val="16"/>
              </w:rPr>
            </w:pPr>
            <w:r w:rsidRPr="003E6724">
              <w:rPr>
                <w:rFonts w:ascii="Arial Narrow" w:eastAsia="Calibri" w:hAnsi="Arial Narrow" w:cs="Times New Roman"/>
                <w:noProof/>
                <w:sz w:val="16"/>
                <w:szCs w:val="16"/>
              </w:rPr>
              <w:t xml:space="preserve">Number of people who have acquired advanced digital skills as a result of the following investments: </w:t>
            </w:r>
          </w:p>
          <w:p w14:paraId="6FD827A3" w14:textId="77777777" w:rsidR="003E6724" w:rsidRPr="003E6724" w:rsidRDefault="003E6724" w:rsidP="000625B0">
            <w:pPr>
              <w:pStyle w:val="ListParagraph"/>
              <w:numPr>
                <w:ilvl w:val="0"/>
                <w:numId w:val="76"/>
              </w:numPr>
              <w:spacing w:before="120" w:after="120" w:line="240" w:lineRule="auto"/>
              <w:ind w:left="357" w:hanging="357"/>
              <w:rPr>
                <w:rFonts w:ascii="Arial Narrow" w:hAnsi="Arial Narrow" w:cs="Times New Roman"/>
                <w:sz w:val="16"/>
                <w:szCs w:val="16"/>
              </w:rPr>
            </w:pPr>
            <w:r w:rsidRPr="003E6724">
              <w:rPr>
                <w:rFonts w:ascii="Arial Narrow" w:eastAsia="Calibri" w:hAnsi="Arial Narrow" w:cs="Times New Roman"/>
                <w:sz w:val="16"/>
                <w:szCs w:val="16"/>
              </w:rPr>
              <w:t>the frameworks of general and specialised digital competences, competencies development roadmaps and curriculum content ha</w:t>
            </w:r>
            <w:r w:rsidRPr="003E6724">
              <w:rPr>
                <w:rFonts w:ascii="Arial Narrow" w:eastAsia="Calibri" w:hAnsi="Arial Narrow" w:cs="Times New Roman"/>
                <w:noProof/>
                <w:sz w:val="16"/>
                <w:szCs w:val="16"/>
              </w:rPr>
              <w:t>ve been created;</w:t>
            </w:r>
          </w:p>
          <w:p w14:paraId="0174936F" w14:textId="77777777" w:rsidR="00A076A7" w:rsidRPr="00A076A7" w:rsidRDefault="003E6724" w:rsidP="000625B0">
            <w:pPr>
              <w:pStyle w:val="ListParagraph"/>
              <w:numPr>
                <w:ilvl w:val="0"/>
                <w:numId w:val="76"/>
              </w:numPr>
              <w:spacing w:before="120" w:after="120" w:line="240" w:lineRule="auto"/>
              <w:ind w:left="357" w:hanging="357"/>
              <w:rPr>
                <w:rFonts w:ascii="Arial Narrow" w:hAnsi="Arial Narrow" w:cs="Times New Roman"/>
                <w:noProof/>
                <w:sz w:val="16"/>
                <w:szCs w:val="16"/>
              </w:rPr>
            </w:pPr>
            <w:r w:rsidRPr="003E6724">
              <w:rPr>
                <w:rFonts w:ascii="Arial Narrow" w:eastAsia="Calibri" w:hAnsi="Arial Narrow" w:cs="Times New Roman"/>
                <w:sz w:val="16"/>
                <w:szCs w:val="16"/>
              </w:rPr>
              <w:t>digital competencies and skills training section with competence frameworks, curriculum and training programmes ha</w:t>
            </w:r>
            <w:r w:rsidRPr="003E6724">
              <w:rPr>
                <w:rFonts w:ascii="Arial Narrow" w:eastAsia="Calibri" w:hAnsi="Arial Narrow" w:cs="Times New Roman"/>
                <w:noProof/>
                <w:sz w:val="16"/>
                <w:szCs w:val="16"/>
              </w:rPr>
              <w:t>ve been organised and become operational on the single digital distance learning environment/platform of public administration</w:t>
            </w:r>
            <w:r w:rsidR="00A076A7">
              <w:rPr>
                <w:rFonts w:ascii="Arial Narrow" w:eastAsia="Calibri" w:hAnsi="Arial Narrow" w:cs="Times New Roman"/>
                <w:noProof/>
                <w:sz w:val="16"/>
                <w:szCs w:val="16"/>
              </w:rPr>
              <w:t>;</w:t>
            </w:r>
          </w:p>
          <w:p w14:paraId="1547C797" w14:textId="11017F12" w:rsidR="003E6724" w:rsidRPr="003E6724" w:rsidRDefault="003E6724" w:rsidP="000625B0">
            <w:pPr>
              <w:pStyle w:val="ListParagraph"/>
              <w:numPr>
                <w:ilvl w:val="0"/>
                <w:numId w:val="76"/>
              </w:numPr>
              <w:spacing w:before="120" w:after="120" w:line="240" w:lineRule="auto"/>
              <w:ind w:left="357" w:hanging="357"/>
              <w:rPr>
                <w:rFonts w:ascii="Arial Narrow" w:hAnsi="Arial Narrow" w:cs="Times New Roman"/>
                <w:noProof/>
                <w:sz w:val="16"/>
                <w:szCs w:val="16"/>
              </w:rPr>
            </w:pPr>
            <w:r w:rsidRPr="003E6724">
              <w:rPr>
                <w:rFonts w:ascii="Arial Narrow" w:eastAsia="Calibri" w:hAnsi="Arial Narrow" w:cs="Times New Roman"/>
                <w:sz w:val="16"/>
                <w:szCs w:val="16"/>
              </w:rPr>
              <w:t>usability of self-managed learning has been ensured.</w:t>
            </w:r>
          </w:p>
        </w:tc>
      </w:tr>
      <w:tr w:rsidR="00A02CD2" w:rsidRPr="00CA1172" w14:paraId="26D1085B" w14:textId="77777777" w:rsidTr="00803637">
        <w:trPr>
          <w:trHeight w:val="3564"/>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395FB90" w14:textId="77777777" w:rsidR="003E6724" w:rsidRPr="00CA1172" w:rsidRDefault="003E6724" w:rsidP="003E6724">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76</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0BE0B907" w14:textId="1916BD5E"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b/>
                <w:bCs/>
                <w:noProof/>
                <w:sz w:val="16"/>
                <w:szCs w:val="16"/>
              </w:rPr>
              <w:t>2.3.2.2.i. Development of state and local government digital transformation skills and capabilities</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72702BB" w14:textId="6CD438E6"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EA09AD2" w14:textId="6C8BF3EE" w:rsidR="003E6724" w:rsidRPr="00B30D5A" w:rsidRDefault="003E6724" w:rsidP="003E6724">
            <w:pPr>
              <w:spacing w:after="0" w:line="240" w:lineRule="auto"/>
              <w:rPr>
                <w:rFonts w:ascii="Arial Narrow" w:eastAsia="Calibri" w:hAnsi="Arial Narrow" w:cs="Times New Roman"/>
                <w:noProof/>
                <w:sz w:val="16"/>
                <w:szCs w:val="16"/>
              </w:rPr>
            </w:pPr>
            <w:r w:rsidRPr="00B30D5A">
              <w:rPr>
                <w:rFonts w:ascii="Arial Narrow" w:eastAsia="Calibri" w:hAnsi="Arial Narrow" w:cs="Times New Roman"/>
                <w:noProof/>
                <w:sz w:val="16"/>
                <w:szCs w:val="16"/>
              </w:rPr>
              <w:t>Public administration (state and local government) employees who have developed digital transformation skills, including e-learning;</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326050CB" w14:textId="0E72B745"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340841CE" w14:textId="704895BE"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BD14F4E" w14:textId="09FDE18D"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25 160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67DC4A83" w14:textId="20318AA9"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62 900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09236201" w14:textId="70D154D5"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2D736EBF" w14:textId="6C5A2B0D" w:rsidR="003E6724" w:rsidRPr="00B30D5A" w:rsidRDefault="003E6724" w:rsidP="003E6724">
            <w:pPr>
              <w:spacing w:after="0" w:line="240" w:lineRule="auto"/>
              <w:rPr>
                <w:rFonts w:ascii="Arial Narrow" w:hAnsi="Arial Narrow" w:cs="Times New Roman"/>
                <w:noProof/>
                <w:sz w:val="16"/>
                <w:szCs w:val="16"/>
              </w:rPr>
            </w:pPr>
            <w:r w:rsidRPr="00B30D5A">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406C5992" w14:textId="77777777" w:rsidR="003E6724" w:rsidRPr="00CA1172" w:rsidRDefault="003E6724" w:rsidP="003E6724">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 School of Public Administration</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17B51B1F" w14:textId="77777777" w:rsidR="003E6724" w:rsidRPr="00CA1172" w:rsidRDefault="003E6724" w:rsidP="003E6724">
            <w:pPr>
              <w:spacing w:after="0" w:line="240" w:lineRule="auto"/>
              <w:rPr>
                <w:rFonts w:ascii="Arial Narrow" w:eastAsia="Calibri" w:hAnsi="Arial Narrow" w:cs="Times New Roman"/>
                <w:noProof/>
                <w:sz w:val="16"/>
                <w:szCs w:val="16"/>
              </w:rPr>
            </w:pPr>
            <w:r w:rsidRPr="00CA1172">
              <w:rPr>
                <w:rFonts w:ascii="Arial Narrow" w:hAnsi="Arial Narrow" w:cs="Calibri"/>
                <w:noProof/>
                <w:sz w:val="16"/>
                <w:szCs w:val="16"/>
              </w:rPr>
              <w:t>This target shall take into account the number of new additional employees with advanced digital skills, including e-learning under target 75.</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9DE2904" w14:textId="77777777" w:rsidR="003E6724" w:rsidRPr="00CA1172" w:rsidRDefault="003E6724" w:rsidP="003E6724">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7AD82D21" w14:textId="77777777" w:rsidR="003E6724" w:rsidRPr="00CA1172" w:rsidRDefault="003E6724" w:rsidP="003E6724">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2485169" w14:textId="77777777" w:rsidR="003E6724" w:rsidRPr="00CA1172" w:rsidRDefault="003E6724" w:rsidP="000625B0">
            <w:pPr>
              <w:numPr>
                <w:ilvl w:val="0"/>
                <w:numId w:val="5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description of competence frameworks,</w:t>
            </w:r>
          </w:p>
          <w:p w14:paraId="3B67FDE4" w14:textId="77777777" w:rsidR="003E6724" w:rsidRPr="00CA1172" w:rsidRDefault="003E6724" w:rsidP="000625B0">
            <w:pPr>
              <w:numPr>
                <w:ilvl w:val="0"/>
                <w:numId w:val="5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learning path maps,</w:t>
            </w:r>
          </w:p>
          <w:p w14:paraId="1F83D804" w14:textId="77777777" w:rsidR="003E6724" w:rsidRPr="00CA1172" w:rsidRDefault="003E6724" w:rsidP="000625B0">
            <w:pPr>
              <w:numPr>
                <w:ilvl w:val="0"/>
                <w:numId w:val="50"/>
              </w:numPr>
              <w:spacing w:after="0" w:line="240" w:lineRule="auto"/>
              <w:contextualSpacing/>
              <w:rPr>
                <w:rFonts w:eastAsiaTheme="minorEastAsia"/>
                <w:noProof/>
                <w:sz w:val="16"/>
                <w:szCs w:val="16"/>
                <w:lang w:val="en-US"/>
              </w:rPr>
            </w:pPr>
            <w:r w:rsidRPr="00CA1172">
              <w:rPr>
                <w:rFonts w:ascii="Arial Narrow" w:hAnsi="Arial Narrow" w:cs="Calibri"/>
                <w:noProof/>
                <w:sz w:val="16"/>
                <w:szCs w:val="16"/>
                <w:lang w:val="en-US"/>
              </w:rPr>
              <w:t>list of training programmes organised</w:t>
            </w:r>
          </w:p>
          <w:p w14:paraId="2002D02C" w14:textId="6D862745" w:rsidR="003E6724" w:rsidRPr="00CA1172" w:rsidRDefault="003E6724" w:rsidP="000625B0">
            <w:pPr>
              <w:numPr>
                <w:ilvl w:val="0"/>
                <w:numId w:val="5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list of certificates for</w:t>
            </w:r>
            <w:r>
              <w:rPr>
                <w:rFonts w:ascii="Arial Narrow" w:hAnsi="Arial Narrow" w:cs="Calibri"/>
                <w:noProof/>
                <w:sz w:val="16"/>
                <w:szCs w:val="16"/>
                <w:lang w:val="en-US"/>
              </w:rPr>
              <w:t xml:space="preserve"> </w:t>
            </w:r>
            <w:r w:rsidRPr="00CA1172">
              <w:rPr>
                <w:rFonts w:ascii="Arial Narrow" w:hAnsi="Arial Narrow" w:cs="Calibri"/>
                <w:noProof/>
                <w:sz w:val="16"/>
                <w:szCs w:val="16"/>
                <w:lang w:val="en-US"/>
              </w:rPr>
              <w:t>completion of training,</w:t>
            </w:r>
          </w:p>
          <w:p w14:paraId="26F8DCBC" w14:textId="77777777" w:rsidR="003E6724" w:rsidRPr="00CA1172" w:rsidRDefault="003E6724" w:rsidP="000625B0">
            <w:pPr>
              <w:numPr>
                <w:ilvl w:val="0"/>
                <w:numId w:val="50"/>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online visit data, training statistics.</w:t>
            </w:r>
          </w:p>
          <w:p w14:paraId="3438ED57" w14:textId="77777777" w:rsidR="003E6724" w:rsidRPr="00CA1172" w:rsidRDefault="003E6724" w:rsidP="003E6724">
            <w:pPr>
              <w:spacing w:after="0" w:line="240" w:lineRule="auto"/>
              <w:rPr>
                <w:rFonts w:ascii="Arial Narrow" w:hAnsi="Arial Narrow" w:cs="Calibri"/>
                <w:noProof/>
                <w:sz w:val="16"/>
                <w:szCs w:val="16"/>
              </w:rPr>
            </w:pP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0A7E5825" w14:textId="77777777" w:rsidR="003E6724" w:rsidRPr="003E6724" w:rsidRDefault="003E6724" w:rsidP="003E6724">
            <w:pPr>
              <w:spacing w:before="120" w:after="120" w:line="240" w:lineRule="auto"/>
              <w:rPr>
                <w:rFonts w:ascii="Arial Narrow" w:eastAsia="Calibri" w:hAnsi="Arial Narrow" w:cs="Times New Roman"/>
                <w:noProof/>
                <w:sz w:val="16"/>
                <w:szCs w:val="16"/>
              </w:rPr>
            </w:pPr>
            <w:r w:rsidRPr="003E6724">
              <w:rPr>
                <w:rFonts w:ascii="Arial Narrow" w:eastAsia="Calibri" w:hAnsi="Arial Narrow" w:cs="Times New Roman"/>
                <w:noProof/>
                <w:sz w:val="16"/>
                <w:szCs w:val="16"/>
              </w:rPr>
              <w:t>Number of people who have acquired advanced digital skills, as the  result of the following investments:</w:t>
            </w:r>
          </w:p>
          <w:p w14:paraId="2C08471A" w14:textId="77777777" w:rsidR="003E6724" w:rsidRPr="003E6724" w:rsidRDefault="003E6724" w:rsidP="000625B0">
            <w:pPr>
              <w:pStyle w:val="ListParagraph"/>
              <w:numPr>
                <w:ilvl w:val="0"/>
                <w:numId w:val="77"/>
              </w:numPr>
              <w:spacing w:before="120" w:after="120" w:line="240" w:lineRule="auto"/>
              <w:ind w:left="357" w:hanging="357"/>
              <w:rPr>
                <w:rFonts w:ascii="Arial Narrow" w:eastAsia="Calibri" w:hAnsi="Arial Narrow" w:cs="Times New Roman"/>
                <w:noProof/>
                <w:sz w:val="16"/>
                <w:szCs w:val="16"/>
              </w:rPr>
            </w:pPr>
            <w:r w:rsidRPr="003E6724">
              <w:rPr>
                <w:rFonts w:ascii="Arial Narrow" w:eastAsia="Calibri" w:hAnsi="Arial Narrow" w:cs="Times New Roman"/>
                <w:sz w:val="16"/>
                <w:szCs w:val="16"/>
              </w:rPr>
              <w:t>the frameworks of general and specialised digital competences, competencies development roadmaps and curriculum content ha</w:t>
            </w:r>
            <w:r w:rsidRPr="003E6724">
              <w:rPr>
                <w:rFonts w:ascii="Arial Narrow" w:eastAsia="Calibri" w:hAnsi="Arial Narrow" w:cs="Times New Roman"/>
                <w:noProof/>
                <w:sz w:val="16"/>
                <w:szCs w:val="16"/>
              </w:rPr>
              <w:t xml:space="preserve">ve been created; </w:t>
            </w:r>
          </w:p>
          <w:p w14:paraId="530C19DF" w14:textId="77777777" w:rsidR="00A076A7" w:rsidRDefault="003E6724" w:rsidP="000625B0">
            <w:pPr>
              <w:pStyle w:val="ListParagraph"/>
              <w:numPr>
                <w:ilvl w:val="0"/>
                <w:numId w:val="77"/>
              </w:numPr>
              <w:spacing w:before="120" w:after="120" w:line="240" w:lineRule="auto"/>
              <w:ind w:left="357" w:hanging="357"/>
              <w:rPr>
                <w:rFonts w:ascii="Arial Narrow" w:eastAsia="Calibri" w:hAnsi="Arial Narrow" w:cs="Times New Roman"/>
                <w:noProof/>
                <w:sz w:val="16"/>
                <w:szCs w:val="16"/>
              </w:rPr>
            </w:pPr>
            <w:r w:rsidRPr="003E6724">
              <w:rPr>
                <w:rFonts w:ascii="Arial Narrow" w:eastAsia="Calibri" w:hAnsi="Arial Narrow" w:cs="Times New Roman"/>
                <w:sz w:val="16"/>
                <w:szCs w:val="16"/>
              </w:rPr>
              <w:t xml:space="preserve">digital competencies and skills training section with competence frameworks, curriculum and training programmes </w:t>
            </w:r>
            <w:r w:rsidRPr="003E6724">
              <w:rPr>
                <w:rFonts w:ascii="Arial Narrow" w:eastAsia="Calibri" w:hAnsi="Arial Narrow" w:cs="Times New Roman"/>
                <w:noProof/>
                <w:sz w:val="16"/>
                <w:szCs w:val="16"/>
              </w:rPr>
              <w:t xml:space="preserve">have been </w:t>
            </w:r>
            <w:r w:rsidRPr="003E6724">
              <w:rPr>
                <w:rFonts w:ascii="Arial Narrow" w:eastAsia="Calibri" w:hAnsi="Arial Narrow" w:cs="Times New Roman"/>
                <w:sz w:val="16"/>
                <w:szCs w:val="16"/>
              </w:rPr>
              <w:t xml:space="preserve">organised and </w:t>
            </w:r>
            <w:r w:rsidRPr="003E6724">
              <w:rPr>
                <w:rFonts w:ascii="Arial Narrow" w:eastAsia="Calibri" w:hAnsi="Arial Narrow" w:cs="Times New Roman"/>
                <w:noProof/>
                <w:sz w:val="16"/>
                <w:szCs w:val="16"/>
              </w:rPr>
              <w:t xml:space="preserve">become </w:t>
            </w:r>
            <w:r w:rsidRPr="003E6724">
              <w:rPr>
                <w:rFonts w:ascii="Arial Narrow" w:eastAsia="Calibri" w:hAnsi="Arial Narrow" w:cs="Times New Roman"/>
                <w:sz w:val="16"/>
                <w:szCs w:val="16"/>
              </w:rPr>
              <w:t xml:space="preserve">operational on the single digital distance learning environment/platform of public </w:t>
            </w:r>
            <w:r w:rsidR="00A076A7">
              <w:rPr>
                <w:rFonts w:ascii="Arial Narrow" w:eastAsia="Calibri" w:hAnsi="Arial Narrow" w:cs="Times New Roman"/>
                <w:sz w:val="16"/>
                <w:szCs w:val="16"/>
              </w:rPr>
              <w:t>a</w:t>
            </w:r>
            <w:r w:rsidRPr="003E6724">
              <w:rPr>
                <w:rFonts w:ascii="Arial Narrow" w:eastAsia="Calibri" w:hAnsi="Arial Narrow" w:cs="Times New Roman"/>
                <w:sz w:val="16"/>
                <w:szCs w:val="16"/>
              </w:rPr>
              <w:t xml:space="preserve">dministration; </w:t>
            </w:r>
          </w:p>
          <w:p w14:paraId="06F602AB" w14:textId="2EC83E55" w:rsidR="003E6724" w:rsidRPr="003E6724" w:rsidRDefault="003E6724" w:rsidP="000625B0">
            <w:pPr>
              <w:pStyle w:val="ListParagraph"/>
              <w:numPr>
                <w:ilvl w:val="0"/>
                <w:numId w:val="77"/>
              </w:numPr>
              <w:spacing w:before="120" w:after="120" w:line="240" w:lineRule="auto"/>
              <w:ind w:left="357" w:hanging="357"/>
              <w:rPr>
                <w:rFonts w:ascii="Arial Narrow" w:eastAsia="Calibri" w:hAnsi="Arial Narrow" w:cs="Times New Roman"/>
                <w:noProof/>
                <w:sz w:val="16"/>
                <w:szCs w:val="16"/>
              </w:rPr>
            </w:pPr>
            <w:r w:rsidRPr="003E6724">
              <w:rPr>
                <w:rFonts w:ascii="Arial Narrow" w:eastAsia="Calibri" w:hAnsi="Arial Narrow" w:cs="Times New Roman"/>
                <w:sz w:val="16"/>
                <w:szCs w:val="16"/>
              </w:rPr>
              <w:t>usability of self-managed learning</w:t>
            </w:r>
            <w:r w:rsidRPr="003E6724">
              <w:rPr>
                <w:rFonts w:ascii="Arial Narrow" w:eastAsia="Calibri" w:hAnsi="Arial Narrow" w:cs="Times New Roman"/>
                <w:noProof/>
                <w:sz w:val="16"/>
                <w:szCs w:val="16"/>
              </w:rPr>
              <w:t xml:space="preserve"> has been ensured</w:t>
            </w:r>
          </w:p>
        </w:tc>
      </w:tr>
      <w:tr w:rsidR="00A02CD2" w:rsidRPr="00CA1172" w14:paraId="420E74AD"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3C3A414F" w14:textId="77777777" w:rsidR="002F20F6" w:rsidRPr="00CA1172" w:rsidRDefault="002F20F6" w:rsidP="002F20F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77</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4D4C44F" w14:textId="77777777" w:rsidR="002F20F6" w:rsidRPr="00EA4886" w:rsidRDefault="002F20F6" w:rsidP="002F20F6">
            <w:pPr>
              <w:spacing w:before="120" w:after="120" w:line="240" w:lineRule="auto"/>
              <w:rPr>
                <w:rFonts w:ascii="Arial Narrow" w:hAnsi="Arial Narrow" w:cs="Times New Roman"/>
                <w:noProof/>
                <w:sz w:val="16"/>
                <w:szCs w:val="16"/>
              </w:rPr>
            </w:pPr>
            <w:r w:rsidRPr="00EA4886">
              <w:rPr>
                <w:rFonts w:ascii="Arial Narrow" w:eastAsia="Calibri" w:hAnsi="Arial Narrow" w:cs="Times New Roman"/>
                <w:b/>
                <w:bCs/>
                <w:noProof/>
                <w:sz w:val="16"/>
                <w:szCs w:val="16"/>
              </w:rPr>
              <w:t xml:space="preserve">2.3.2.3.i </w:t>
            </w:r>
          </w:p>
          <w:p w14:paraId="651F1965" w14:textId="617BD480"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b/>
                <w:bCs/>
                <w:noProof/>
                <w:sz w:val="16"/>
                <w:szCs w:val="16"/>
              </w:rPr>
              <w:t xml:space="preserve">Closing the digital divide for socially vulnerable pupils and educational institutions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751E13C6" w14:textId="5DEE5A9F"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1DE99C33" w14:textId="4B396065" w:rsidR="002F20F6" w:rsidRPr="00EA4886" w:rsidRDefault="002F20F6" w:rsidP="002F20F6">
            <w:pPr>
              <w:spacing w:after="0" w:line="240" w:lineRule="auto"/>
              <w:rPr>
                <w:rFonts w:ascii="Arial Narrow" w:eastAsia="Calibri" w:hAnsi="Arial Narrow" w:cs="Times New Roman"/>
                <w:noProof/>
                <w:sz w:val="16"/>
                <w:szCs w:val="16"/>
              </w:rPr>
            </w:pPr>
            <w:r w:rsidRPr="00EA4886">
              <w:rPr>
                <w:rFonts w:ascii="Arial Narrow" w:eastAsia="Calibri" w:hAnsi="Arial Narrow" w:cs="Times New Roman"/>
                <w:noProof/>
                <w:sz w:val="16"/>
                <w:szCs w:val="16"/>
              </w:rPr>
              <w:t>Entry into force of a regulatory framework laying down procedures for the organisation and implementation of remote learning</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261A2160" w14:textId="2AF5D8AC" w:rsidR="002F20F6" w:rsidRPr="00EA4886" w:rsidRDefault="002F20F6" w:rsidP="002F20F6">
            <w:pPr>
              <w:spacing w:after="0" w:line="240" w:lineRule="auto"/>
              <w:rPr>
                <w:rFonts w:ascii="Arial Narrow" w:eastAsia="Calibri" w:hAnsi="Arial Narrow" w:cs="Times New Roman"/>
                <w:noProof/>
                <w:sz w:val="16"/>
                <w:szCs w:val="16"/>
              </w:rPr>
            </w:pPr>
            <w:r w:rsidRPr="00EA4886">
              <w:rPr>
                <w:rFonts w:ascii="Arial Narrow" w:eastAsia="Calibri" w:hAnsi="Arial Narrow" w:cs="Times New Roman"/>
                <w:noProof/>
                <w:sz w:val="16"/>
                <w:szCs w:val="16"/>
              </w:rPr>
              <w:t>Entry into force of a regulatory framework laying down procedures for the organisation and implementation of remote learning</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537F3957" w14:textId="121EB65A"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2C793CC" w14:textId="08B2EE55"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D7DE71B" w14:textId="37D51DA2"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7217C328" w14:textId="4649A934"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14A6D942" w14:textId="2908AEB6" w:rsidR="002F20F6" w:rsidRPr="00EA4886" w:rsidRDefault="002F20F6" w:rsidP="002F20F6">
            <w:pPr>
              <w:spacing w:after="0" w:line="240" w:lineRule="auto"/>
              <w:rPr>
                <w:rFonts w:ascii="Arial Narrow" w:hAnsi="Arial Narrow" w:cs="Times New Roman"/>
                <w:noProof/>
                <w:sz w:val="16"/>
                <w:szCs w:val="16"/>
              </w:rPr>
            </w:pPr>
            <w:r w:rsidRPr="00EA4886">
              <w:rPr>
                <w:rFonts w:ascii="Arial Narrow" w:eastAsia="Calibri" w:hAnsi="Arial Narrow" w:cs="Times New Roman"/>
                <w:noProof/>
                <w:sz w:val="16"/>
                <w:szCs w:val="16"/>
              </w:rPr>
              <w:t>2021</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5FE9790A" w14:textId="77777777" w:rsidR="002F20F6" w:rsidRPr="00CA1172" w:rsidRDefault="002F20F6" w:rsidP="002F20F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p w14:paraId="1AD55A17" w14:textId="77777777" w:rsidR="002F20F6" w:rsidRPr="00CA1172" w:rsidRDefault="002F20F6" w:rsidP="002F20F6">
            <w:pPr>
              <w:spacing w:after="0" w:line="240" w:lineRule="auto"/>
              <w:rPr>
                <w:rFonts w:ascii="Arial Narrow" w:hAnsi="Arial Narrow" w:cs="Calibri"/>
                <w:noProof/>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5EDD596" w14:textId="77777777" w:rsidR="002F20F6" w:rsidRPr="00CA1172" w:rsidRDefault="002F20F6" w:rsidP="002F20F6">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0279BEF" w14:textId="77777777" w:rsidR="002F20F6" w:rsidRPr="00CA1172" w:rsidRDefault="002F20F6" w:rsidP="002F20F6">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relevant legislation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331EAFBE" w14:textId="77777777" w:rsidR="002F20F6" w:rsidRPr="002F20F6" w:rsidRDefault="002F20F6" w:rsidP="002F20F6">
            <w:pPr>
              <w:spacing w:before="120" w:after="12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t>Entry into force of regulations of the Cabinet of Ministers laying down criteria and conditions for the organisation and conduct of remote learning to ensure that remote learning is organised and implemented in all Latvian educational institutions and levels of education (except at pre-school level).</w:t>
            </w:r>
          </w:p>
          <w:p w14:paraId="3B48DBAC" w14:textId="77777777" w:rsidR="002F20F6" w:rsidRPr="002F20F6" w:rsidRDefault="002F20F6" w:rsidP="002F20F6">
            <w:pPr>
              <w:spacing w:before="120" w:after="12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t>The educational establishment shall  include in its internal rules a framework for the organisation and implementation of remote learning, including:</w:t>
            </w:r>
          </w:p>
          <w:p w14:paraId="7520328B" w14:textId="77777777" w:rsidR="002F20F6" w:rsidRPr="002F20F6" w:rsidRDefault="002F20F6" w:rsidP="002F20F6">
            <w:pPr>
              <w:spacing w:before="120" w:after="12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t>1. the procedure by which the educational establishment shall identify whether technical means are available to learners for the provision of remote learning, as well as the procedures for providing these technical means if they are not available to learners;</w:t>
            </w:r>
          </w:p>
          <w:p w14:paraId="6F3FEF43" w14:textId="77777777" w:rsidR="002F20F6" w:rsidRPr="002F20F6" w:rsidRDefault="002F20F6" w:rsidP="002F20F6">
            <w:pPr>
              <w:spacing w:before="120" w:after="12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t>2. the procedure for recording students’ participation in remote learning and the performance of the tasks assigned;</w:t>
            </w:r>
          </w:p>
          <w:p w14:paraId="02CAC56B" w14:textId="77777777" w:rsidR="002F20F6" w:rsidRPr="002F20F6" w:rsidRDefault="002F20F6" w:rsidP="002F20F6">
            <w:pPr>
              <w:spacing w:before="120" w:after="12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lastRenderedPageBreak/>
              <w:t>3. in cases where the participation of the learner in remote learning is not possible or is hampered for technical reasons;</w:t>
            </w:r>
          </w:p>
          <w:p w14:paraId="380458E3" w14:textId="77777777" w:rsidR="002F20F6" w:rsidRPr="002F20F6" w:rsidRDefault="002F20F6" w:rsidP="002F20F6">
            <w:pPr>
              <w:spacing w:before="120" w:after="12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t>4. the procedures for ensuring compliance with safety requirements during remote learning and the procedures for communication with the legal representatives of the learner in the event of safety or health risks;</w:t>
            </w:r>
          </w:p>
          <w:p w14:paraId="5A95DB64" w14:textId="19D2CD18" w:rsidR="002F20F6" w:rsidRPr="002F20F6" w:rsidRDefault="002F20F6" w:rsidP="002F20F6">
            <w:pPr>
              <w:spacing w:after="0" w:line="240" w:lineRule="auto"/>
              <w:rPr>
                <w:rFonts w:ascii="Arial Narrow" w:eastAsia="Calibri" w:hAnsi="Arial Narrow" w:cs="Times New Roman"/>
                <w:noProof/>
                <w:sz w:val="16"/>
                <w:szCs w:val="16"/>
              </w:rPr>
            </w:pPr>
            <w:r w:rsidRPr="002F20F6">
              <w:rPr>
                <w:rFonts w:ascii="Arial Narrow" w:eastAsia="Calibri" w:hAnsi="Arial Narrow" w:cs="Times New Roman"/>
                <w:noProof/>
                <w:sz w:val="16"/>
                <w:szCs w:val="16"/>
              </w:rPr>
              <w:t>5. The procedure by which learners make use of educational institution resources and infrastructure (premises, libraries, etc.) as part of remote learning.</w:t>
            </w:r>
          </w:p>
        </w:tc>
      </w:tr>
      <w:tr w:rsidR="00A02CD2" w:rsidRPr="00CA1172" w14:paraId="67D4DF6B"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3C2027A2" w14:textId="77777777" w:rsidR="00B9216D" w:rsidRPr="00CA1172" w:rsidRDefault="00B9216D" w:rsidP="00B9216D">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79</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456A4BF" w14:textId="77777777" w:rsidR="00B9216D" w:rsidRPr="00B9216D" w:rsidRDefault="00B9216D" w:rsidP="00B9216D">
            <w:pPr>
              <w:spacing w:before="120" w:after="120" w:line="240" w:lineRule="auto"/>
              <w:rPr>
                <w:rFonts w:ascii="Arial Narrow" w:hAnsi="Arial Narrow" w:cs="Times New Roman"/>
                <w:noProof/>
                <w:sz w:val="16"/>
                <w:szCs w:val="16"/>
              </w:rPr>
            </w:pPr>
            <w:r w:rsidRPr="00B9216D">
              <w:rPr>
                <w:rFonts w:ascii="Arial Narrow" w:eastAsia="Calibri" w:hAnsi="Arial Narrow" w:cs="Times New Roman"/>
                <w:b/>
                <w:bCs/>
                <w:noProof/>
                <w:sz w:val="16"/>
                <w:szCs w:val="16"/>
              </w:rPr>
              <w:t xml:space="preserve">2.3.2.3.i </w:t>
            </w:r>
          </w:p>
          <w:p w14:paraId="05C3D319" w14:textId="7AFB0701"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b/>
                <w:bCs/>
                <w:noProof/>
                <w:sz w:val="16"/>
                <w:szCs w:val="16"/>
              </w:rPr>
              <w:t xml:space="preserve">Closing the digital divide for socially vulnerable pupils and educational institutions </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44861091" w14:textId="7D276C8F"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66366423" w14:textId="05FD0778" w:rsidR="00B9216D" w:rsidRPr="00B9216D" w:rsidRDefault="00B9216D" w:rsidP="00B9216D">
            <w:pPr>
              <w:spacing w:after="0" w:line="240" w:lineRule="auto"/>
              <w:rPr>
                <w:rFonts w:ascii="Arial Narrow" w:eastAsia="Calibri" w:hAnsi="Arial Narrow" w:cs="Times New Roman"/>
                <w:noProof/>
                <w:sz w:val="16"/>
                <w:szCs w:val="16"/>
              </w:rPr>
            </w:pPr>
            <w:r w:rsidRPr="00B9216D">
              <w:rPr>
                <w:rFonts w:ascii="Arial Narrow" w:eastAsia="Calibri" w:hAnsi="Arial Narrow" w:cs="Times New Roman"/>
                <w:noProof/>
                <w:sz w:val="16"/>
                <w:szCs w:val="16"/>
              </w:rPr>
              <w:t>Number of ICT equipment units for the target group (learners)</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4FAC8E45" w14:textId="3BAEB11C"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29DADB10" w14:textId="5DC543C6"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4C12C12A" w14:textId="0CE09322"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689459F" w14:textId="2ACDBE9F"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26 620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B40A4AD" w14:textId="27C1DCFD"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59FA585D" w14:textId="7B5FE1C5" w:rsidR="00B9216D" w:rsidRPr="00B9216D" w:rsidRDefault="00B9216D" w:rsidP="00B9216D">
            <w:pPr>
              <w:spacing w:after="0" w:line="240" w:lineRule="auto"/>
              <w:rPr>
                <w:rFonts w:ascii="Arial Narrow" w:hAnsi="Arial Narrow" w:cs="Times New Roman"/>
                <w:noProof/>
                <w:sz w:val="16"/>
                <w:szCs w:val="16"/>
              </w:rPr>
            </w:pPr>
            <w:r w:rsidRPr="00B9216D">
              <w:rPr>
                <w:rFonts w:ascii="Arial Narrow" w:eastAsia="Calibri" w:hAnsi="Arial Narrow" w:cs="Times New Roman"/>
                <w:noProof/>
                <w:sz w:val="16"/>
                <w:szCs w:val="16"/>
              </w:rPr>
              <w:t>2023</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0F22DE74" w14:textId="5A1F009E" w:rsidR="00B9216D" w:rsidRPr="00CA1172" w:rsidRDefault="00B9216D" w:rsidP="00B9216D">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47BCCAE7" w14:textId="0B9153A4" w:rsidR="00B9216D" w:rsidRPr="00CA1172" w:rsidRDefault="00B9216D" w:rsidP="00B9216D">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30C0D3B0" w14:textId="77777777" w:rsidR="00B9216D" w:rsidRPr="00CA1172" w:rsidRDefault="00B9216D" w:rsidP="00B9216D">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constitutive elements) was satisfactorily fulfilled, with appropriate links to the underlying evidence.</w:t>
            </w:r>
          </w:p>
          <w:p w14:paraId="7085E39F" w14:textId="77777777" w:rsidR="00B9216D" w:rsidRPr="00CA1172" w:rsidRDefault="00B9216D" w:rsidP="00B9216D">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B7A3F0D" w14:textId="77777777" w:rsidR="00B9216D" w:rsidRPr="00CA1172" w:rsidRDefault="00B9216D" w:rsidP="000625B0">
            <w:pPr>
              <w:numPr>
                <w:ilvl w:val="0"/>
                <w:numId w:val="66"/>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a copy of and link to the technical specification included in the terms of reference for the procurement of the project; </w:t>
            </w:r>
          </w:p>
          <w:p w14:paraId="7BD1ABF6" w14:textId="77777777" w:rsidR="00B9216D" w:rsidRPr="00CA1172" w:rsidRDefault="00B9216D" w:rsidP="000625B0">
            <w:pPr>
              <w:numPr>
                <w:ilvl w:val="0"/>
                <w:numId w:val="66"/>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copies of contracts concluded for the implementation of the investment; </w:t>
            </w:r>
          </w:p>
          <w:p w14:paraId="35BEFF31" w14:textId="77777777" w:rsidR="00B9216D" w:rsidRPr="00CA1172" w:rsidRDefault="00B9216D" w:rsidP="000625B0">
            <w:pPr>
              <w:numPr>
                <w:ilvl w:val="0"/>
                <w:numId w:val="66"/>
              </w:num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lang w:val="en-US"/>
              </w:rPr>
              <w:t>list of ICT equipment acquired and mapping of their location.</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B50DA55" w14:textId="7A4065ED" w:rsidR="00B9216D" w:rsidRPr="003B1890" w:rsidRDefault="003B1890" w:rsidP="00B9216D">
            <w:pPr>
              <w:spacing w:after="0" w:line="240" w:lineRule="auto"/>
              <w:rPr>
                <w:rFonts w:ascii="Arial Narrow" w:hAnsi="Arial Narrow" w:cs="Times New Roman"/>
                <w:noProof/>
                <w:sz w:val="16"/>
                <w:szCs w:val="16"/>
              </w:rPr>
            </w:pPr>
            <w:r w:rsidRPr="003B1890">
              <w:rPr>
                <w:rFonts w:ascii="Arial Narrow" w:eastAsia="Calibri" w:hAnsi="Arial Narrow" w:cs="Times New Roman"/>
                <w:noProof/>
                <w:sz w:val="16"/>
                <w:szCs w:val="16"/>
              </w:rPr>
              <w:t xml:space="preserve">Number of ICT equipment units available for learning from the “computer library”, which improves learning efficiency and reduces inequalities. The “computer library” of schools provides an opportunity for pupils and teachers who need computer to learn and teach it to “borrow” for the duration of their studies, while working on a sustainable system that shall ensure access to technology for every pupil and teachers across Latvia.    </w:t>
            </w:r>
          </w:p>
        </w:tc>
      </w:tr>
      <w:tr w:rsidR="00A02CD2" w:rsidRPr="00CA1172" w14:paraId="778E3F29" w14:textId="77777777" w:rsidTr="00803637">
        <w:trPr>
          <w:trHeight w:val="886"/>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6C8C057A" w14:textId="77777777" w:rsidR="004075D7" w:rsidRPr="00CA1172" w:rsidRDefault="004075D7" w:rsidP="004075D7">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80</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4BE278E3" w14:textId="77777777" w:rsidR="004075D7" w:rsidRPr="004075D7" w:rsidRDefault="004075D7" w:rsidP="004075D7">
            <w:pPr>
              <w:spacing w:before="120" w:after="120" w:line="240" w:lineRule="auto"/>
              <w:rPr>
                <w:rFonts w:ascii="Arial Narrow" w:hAnsi="Arial Narrow" w:cs="Times New Roman"/>
                <w:noProof/>
                <w:sz w:val="16"/>
                <w:szCs w:val="16"/>
              </w:rPr>
            </w:pPr>
            <w:r w:rsidRPr="004075D7">
              <w:rPr>
                <w:rFonts w:ascii="Arial Narrow" w:eastAsia="Calibri" w:hAnsi="Arial Narrow" w:cs="Times New Roman"/>
                <w:b/>
                <w:bCs/>
                <w:noProof/>
                <w:sz w:val="16"/>
                <w:szCs w:val="16"/>
              </w:rPr>
              <w:t xml:space="preserve">2.4.1.r </w:t>
            </w:r>
          </w:p>
          <w:p w14:paraId="6DACA890" w14:textId="4A448D26"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b/>
                <w:bCs/>
                <w:noProof/>
                <w:sz w:val="16"/>
                <w:szCs w:val="16"/>
              </w:rPr>
              <w:t>Broadband infrastructure development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3CB7DDF" w14:textId="4F394D94"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00A89AAC" w14:textId="222224ED"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Adoption of technical requirement for connected and automated driving</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F4276F9" w14:textId="0457F3DE"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 xml:space="preserve">Adoption of common technical requirements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13DB1B08" w14:textId="7185463E"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57A8C86A" w14:textId="01280DFA"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11D616E" w14:textId="1BCF49D4"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5F2F610C" w14:textId="6B2C8BE4"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37AAEA05" w14:textId="34CF78D5" w:rsidR="004075D7" w:rsidRPr="004075D7" w:rsidRDefault="004075D7" w:rsidP="004075D7">
            <w:pPr>
              <w:spacing w:after="0" w:line="240" w:lineRule="auto"/>
              <w:rPr>
                <w:rFonts w:ascii="Arial Narrow" w:hAnsi="Arial Narrow" w:cs="Times New Roman"/>
                <w:noProof/>
                <w:sz w:val="16"/>
                <w:szCs w:val="16"/>
              </w:rPr>
            </w:pPr>
            <w:r w:rsidRPr="004075D7">
              <w:rPr>
                <w:rFonts w:ascii="Arial Narrow" w:eastAsia="Calibri" w:hAnsi="Arial Narrow" w:cs="Times New Roman"/>
                <w:noProof/>
                <w:sz w:val="16"/>
                <w:szCs w:val="16"/>
              </w:rPr>
              <w:t>2021</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2E08CE5" w14:textId="36C1A21F" w:rsidR="004075D7" w:rsidRPr="00CA1172" w:rsidRDefault="004075D7" w:rsidP="004075D7">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Transport</w:t>
            </w:r>
            <w:r>
              <w:rPr>
                <w:rFonts w:ascii="Arial Narrow" w:hAnsi="Arial Narrow" w:cs="Calibri"/>
                <w:noProof/>
                <w:sz w:val="16"/>
                <w:szCs w:val="16"/>
              </w:rPr>
              <w:t xml:space="preserve"> </w:t>
            </w:r>
            <w:r w:rsidRPr="00CA1172">
              <w:rPr>
                <w:rFonts w:ascii="Arial Narrow" w:hAnsi="Arial Narrow" w:cs="Calibri"/>
                <w:noProof/>
                <w:sz w:val="16"/>
                <w:szCs w:val="16"/>
              </w:rPr>
              <w:t>in cooperation with SJSC</w:t>
            </w:r>
            <w:r>
              <w:rPr>
                <w:rFonts w:ascii="Arial Narrow" w:hAnsi="Arial Narrow" w:cs="Calibri"/>
                <w:noProof/>
                <w:sz w:val="16"/>
                <w:szCs w:val="16"/>
              </w:rPr>
              <w:t xml:space="preserve"> </w:t>
            </w:r>
            <w:r w:rsidRPr="00CA1172">
              <w:rPr>
                <w:rFonts w:ascii="Arial Narrow" w:hAnsi="Arial Narrow" w:cs="Calibri"/>
                <w:noProof/>
                <w:sz w:val="16"/>
                <w:szCs w:val="16"/>
              </w:rPr>
              <w:t>"The Latvia State Radio and Television Centre"</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6B8A072E" w14:textId="77777777" w:rsidR="004075D7" w:rsidRPr="00CA1172" w:rsidRDefault="004075D7" w:rsidP="004075D7">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rPr>
              <w:t>Technical requirements shall be understood as equivalent to technical specifications.</w:t>
            </w:r>
            <w:r w:rsidRPr="00CA1172" w:rsidDel="007D1F19">
              <w:rPr>
                <w:rFonts w:ascii="Arial Narrow" w:eastAsia="Calibri" w:hAnsi="Arial Narrow" w:cs="Times New Roman"/>
                <w:noProof/>
                <w:sz w:val="16"/>
                <w:szCs w:val="16"/>
              </w:rPr>
              <w:t xml:space="preserve"> </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29424F52" w14:textId="2185A4FD" w:rsidR="004075D7" w:rsidRPr="00D758FD" w:rsidRDefault="004075D7" w:rsidP="004075D7">
            <w:pPr>
              <w:spacing w:after="0" w:line="240" w:lineRule="auto"/>
              <w:rPr>
                <w:rFonts w:ascii="Arial Narrow" w:eastAsiaTheme="minorEastAsia" w:hAnsi="Arial Narrow"/>
                <w:noProof/>
                <w:sz w:val="16"/>
                <w:szCs w:val="16"/>
                <w:lang w:val="en-US"/>
              </w:rPr>
            </w:pPr>
            <w:r w:rsidRPr="00D758FD">
              <w:rPr>
                <w:rFonts w:ascii="Arial Narrow" w:hAnsi="Arial Narrow" w:cs="Calibri"/>
                <w:noProof/>
                <w:sz w:val="16"/>
                <w:szCs w:val="16"/>
              </w:rPr>
              <w:t>A summary document duly justifying how the milestone (including all the constitutive elements) was satisfactorily fulfilled, with appropriate links to the underlying evidence. This document shall include as an annex the following documents: the copy of common technical requirements for infrastructure (optics, towers, electrical connection, etc.) to support connected and automated driving in Latvian section of Via Baltica corridor.</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6FE9CDEF" w14:textId="77C7C346" w:rsidR="004075D7" w:rsidRPr="00D758FD" w:rsidRDefault="00D758FD" w:rsidP="004075D7">
            <w:pPr>
              <w:spacing w:after="0" w:line="240" w:lineRule="auto"/>
              <w:rPr>
                <w:rFonts w:ascii="Arial Narrow" w:hAnsi="Arial Narrow" w:cs="Times New Roman"/>
                <w:noProof/>
                <w:sz w:val="16"/>
                <w:szCs w:val="16"/>
              </w:rPr>
            </w:pPr>
            <w:r w:rsidRPr="00D758FD">
              <w:rPr>
                <w:rFonts w:ascii="Arial Narrow" w:eastAsia="Calibri" w:hAnsi="Arial Narrow" w:cs="Times New Roman"/>
                <w:noProof/>
                <w:sz w:val="16"/>
                <w:szCs w:val="16"/>
              </w:rPr>
              <w:t xml:space="preserve">1. The SJSC “Latvian State Radio and Television Centre” identifies the common technical requirements for electronic communications operators to allow for connected and automated driving.  This shall take into account the needs of operators in cooperation with representatives of Estonia, Lithuania and Poland to facilitate the development of a connected and automated driving corridor along the Via Baltica track. Following that common technical requirements are adopted by the procurement committee.  </w:t>
            </w:r>
          </w:p>
        </w:tc>
      </w:tr>
      <w:tr w:rsidR="00A02CD2" w:rsidRPr="00CA1172" w14:paraId="21C338EC" w14:textId="77777777" w:rsidTr="4B6115B1">
        <w:trPr>
          <w:trHeight w:val="1200"/>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719F31E" w14:textId="77777777" w:rsidR="00497F24" w:rsidRPr="00CA1172" w:rsidRDefault="00497F24" w:rsidP="00497F24">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81</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30A639A4" w14:textId="77777777" w:rsidR="00497F24" w:rsidRPr="0011755F" w:rsidRDefault="00497F24" w:rsidP="00497F24">
            <w:pPr>
              <w:spacing w:before="120" w:after="120" w:line="240" w:lineRule="auto"/>
              <w:rPr>
                <w:rFonts w:ascii="Arial Narrow" w:hAnsi="Arial Narrow" w:cs="Times New Roman"/>
                <w:noProof/>
                <w:sz w:val="16"/>
                <w:szCs w:val="16"/>
              </w:rPr>
            </w:pPr>
            <w:r w:rsidRPr="0011755F">
              <w:rPr>
                <w:rFonts w:ascii="Arial Narrow" w:eastAsia="Calibri" w:hAnsi="Arial Narrow" w:cs="Times New Roman"/>
                <w:b/>
                <w:bCs/>
                <w:noProof/>
                <w:sz w:val="16"/>
                <w:szCs w:val="16"/>
              </w:rPr>
              <w:t xml:space="preserve">2.4.1.r </w:t>
            </w:r>
          </w:p>
          <w:p w14:paraId="2BE56BFD" w14:textId="73FE0E2F"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b/>
                <w:bCs/>
                <w:noProof/>
                <w:sz w:val="16"/>
                <w:szCs w:val="16"/>
              </w:rPr>
              <w:t>Broadband infrastructure development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1B6C9D35" w14:textId="7E57E367"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Milestone</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30D7BAFE" w14:textId="1FE72F5F"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Adoption of a common model for the development of the last mile</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5F2D79B7" w14:textId="42E26516"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 xml:space="preserve">Adoption of a common model for the development of the last mile </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6EA33A58" w14:textId="57288595"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07022C25" w14:textId="43809A94"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N/A</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96449C0" w14:textId="030B100B"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N/A</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176E4170" w14:textId="0E8F3E32"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Q4</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7BD134BC" w14:textId="632F928A"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2021</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23E10257" w14:textId="77777777" w:rsidR="00497F24" w:rsidRPr="00CA1172" w:rsidRDefault="00497F24" w:rsidP="00497F2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Transport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0A2388C5" w14:textId="4FC861CF" w:rsidR="00497F24" w:rsidRPr="00CA1172" w:rsidRDefault="00497F24" w:rsidP="00497F2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The new draft model for the development of the last mile included in the electronic communications sector development plan and submitted by the Ministry of Transport for public consultation and</w:t>
            </w:r>
            <w:r>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approved by the Cabinet of Ministers.</w:t>
            </w: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04293C8" w14:textId="77777777" w:rsidR="00497F24" w:rsidRPr="00CA1172" w:rsidRDefault="00497F24" w:rsidP="00497F24">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milestone (including all the constitutive elements) was satisfactorily fulfilled, with appropriate links to the underlying evidence.</w:t>
            </w:r>
          </w:p>
          <w:p w14:paraId="6A8FE6DC" w14:textId="7118189F" w:rsidR="00497F24" w:rsidRPr="00CA1172" w:rsidRDefault="00497F24" w:rsidP="00497F2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D9884ED" w14:textId="77777777" w:rsidR="00497F24" w:rsidRPr="00CA1172" w:rsidRDefault="00497F24" w:rsidP="000625B0">
            <w:pPr>
              <w:numPr>
                <w:ilvl w:val="0"/>
                <w:numId w:val="49"/>
              </w:num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rPr>
              <w:t xml:space="preserve">copy of and link to the decision of the Cabinet of </w:t>
            </w:r>
            <w:r w:rsidRPr="00CA1172">
              <w:rPr>
                <w:rFonts w:ascii="Arial Narrow" w:hAnsi="Arial Narrow" w:cs="Calibri"/>
                <w:noProof/>
                <w:sz w:val="16"/>
                <w:szCs w:val="16"/>
                <w:lang w:val="en-US"/>
              </w:rPr>
              <w:t>Ministers</w:t>
            </w:r>
            <w:r w:rsidRPr="00CA1172">
              <w:rPr>
                <w:rFonts w:ascii="Arial Narrow" w:hAnsi="Arial Narrow" w:cs="Calibri"/>
                <w:noProof/>
                <w:sz w:val="16"/>
                <w:szCs w:val="16"/>
              </w:rPr>
              <w:t xml:space="preserve"> on a common model for the development of the last mile; </w:t>
            </w:r>
          </w:p>
          <w:p w14:paraId="4F304D5E" w14:textId="77777777" w:rsidR="00497F24" w:rsidRPr="00CA1172" w:rsidRDefault="00497F24" w:rsidP="000625B0">
            <w:pPr>
              <w:numPr>
                <w:ilvl w:val="0"/>
                <w:numId w:val="49"/>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copies of the studies on which the development plan for the electronic communications sector is based; </w:t>
            </w:r>
          </w:p>
          <w:p w14:paraId="0B14DDC0" w14:textId="77777777" w:rsidR="00497F24" w:rsidRPr="00CA1172" w:rsidRDefault="00497F24" w:rsidP="000625B0">
            <w:pPr>
              <w:numPr>
                <w:ilvl w:val="0"/>
                <w:numId w:val="49"/>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 xml:space="preserve">a report on the results and link to the documents of the public consultation on the Electronic communications sector policy for years 2021-2027. </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76198564" w14:textId="77777777" w:rsidR="00497F24" w:rsidRPr="00497F24" w:rsidRDefault="00497F24" w:rsidP="00497F24">
            <w:pPr>
              <w:spacing w:before="120" w:after="120" w:line="240" w:lineRule="auto"/>
              <w:rPr>
                <w:rFonts w:ascii="Arial Narrow" w:eastAsia="Calibri" w:hAnsi="Arial Narrow" w:cs="Times New Roman"/>
                <w:noProof/>
                <w:sz w:val="16"/>
                <w:szCs w:val="16"/>
              </w:rPr>
            </w:pPr>
            <w:r w:rsidRPr="00497F24">
              <w:rPr>
                <w:rFonts w:ascii="Arial Narrow" w:eastAsia="Calibri" w:hAnsi="Arial Narrow" w:cs="Times New Roman"/>
                <w:noProof/>
                <w:sz w:val="16"/>
                <w:szCs w:val="16"/>
              </w:rPr>
              <w:t xml:space="preserve">1. On the basis of the studies carried out, the Ministry of Transport shall draw up a development plan for the electronic communications sector, which shall include a draft model. </w:t>
            </w:r>
          </w:p>
          <w:p w14:paraId="3A8BD6FB" w14:textId="4C1F401E" w:rsidR="00497F24" w:rsidRPr="00497F24" w:rsidRDefault="00497F24" w:rsidP="00497F24">
            <w:pPr>
              <w:spacing w:after="0" w:line="240" w:lineRule="auto"/>
              <w:rPr>
                <w:rFonts w:ascii="Arial Narrow" w:hAnsi="Arial Narrow" w:cs="Times New Roman"/>
                <w:noProof/>
                <w:sz w:val="16"/>
                <w:szCs w:val="16"/>
              </w:rPr>
            </w:pPr>
            <w:r w:rsidRPr="00497F24">
              <w:rPr>
                <w:rFonts w:ascii="Arial Narrow" w:eastAsia="Calibri" w:hAnsi="Arial Narrow" w:cs="Times New Roman"/>
                <w:noProof/>
                <w:sz w:val="16"/>
                <w:szCs w:val="16"/>
              </w:rPr>
              <w:t>2. The outcome of the public consultation shall lead to a final decision on the model, which shall be adopted and implemented.</w:t>
            </w:r>
          </w:p>
        </w:tc>
      </w:tr>
      <w:tr w:rsidR="00A02CD2" w:rsidRPr="00CA1172" w14:paraId="5A4C3720" w14:textId="77777777" w:rsidTr="4B6115B1">
        <w:trPr>
          <w:trHeight w:val="611"/>
          <w:jc w:val="center"/>
        </w:trPr>
        <w:tc>
          <w:tcPr>
            <w:tcW w:w="420" w:type="dxa"/>
            <w:tcBorders>
              <w:top w:val="single" w:sz="8" w:space="0" w:color="auto"/>
              <w:left w:val="single" w:sz="8" w:space="0" w:color="auto"/>
              <w:bottom w:val="single" w:sz="8" w:space="0" w:color="auto"/>
              <w:right w:val="single" w:sz="8" w:space="0" w:color="auto"/>
            </w:tcBorders>
            <w:shd w:val="clear" w:color="auto" w:fill="C6EFCE"/>
          </w:tcPr>
          <w:p w14:paraId="2552F426" w14:textId="77777777" w:rsidR="00497F24" w:rsidRPr="00CA1172" w:rsidRDefault="00497F24" w:rsidP="00497F24">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83</w:t>
            </w:r>
          </w:p>
        </w:tc>
        <w:tc>
          <w:tcPr>
            <w:tcW w:w="1093" w:type="dxa"/>
            <w:tcBorders>
              <w:top w:val="single" w:sz="8" w:space="0" w:color="auto"/>
              <w:left w:val="single" w:sz="8" w:space="0" w:color="auto"/>
              <w:bottom w:val="single" w:sz="8" w:space="0" w:color="auto"/>
              <w:right w:val="single" w:sz="8" w:space="0" w:color="auto"/>
            </w:tcBorders>
            <w:shd w:val="clear" w:color="auto" w:fill="C6EFCE"/>
          </w:tcPr>
          <w:p w14:paraId="6103274B" w14:textId="77777777" w:rsidR="00497F24" w:rsidRPr="0011755F" w:rsidRDefault="00497F24" w:rsidP="00497F24">
            <w:pPr>
              <w:spacing w:before="120" w:after="120" w:line="240" w:lineRule="auto"/>
              <w:rPr>
                <w:rFonts w:ascii="Arial Narrow" w:hAnsi="Arial Narrow" w:cs="Times New Roman"/>
                <w:noProof/>
                <w:sz w:val="16"/>
                <w:szCs w:val="16"/>
              </w:rPr>
            </w:pPr>
            <w:r w:rsidRPr="0011755F">
              <w:rPr>
                <w:rFonts w:ascii="Arial Narrow" w:eastAsia="Calibri" w:hAnsi="Arial Narrow" w:cs="Times New Roman"/>
                <w:b/>
                <w:bCs/>
                <w:noProof/>
                <w:sz w:val="16"/>
                <w:szCs w:val="16"/>
              </w:rPr>
              <w:t xml:space="preserve">2.4.1.2.i </w:t>
            </w:r>
          </w:p>
          <w:p w14:paraId="45E9EB3B" w14:textId="510764B4"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b/>
                <w:bCs/>
                <w:noProof/>
                <w:sz w:val="16"/>
                <w:szCs w:val="16"/>
              </w:rPr>
              <w:t>Broadband or very high capacity network “last mile” infrastructure development</w:t>
            </w:r>
          </w:p>
        </w:tc>
        <w:tc>
          <w:tcPr>
            <w:tcW w:w="612" w:type="dxa"/>
            <w:tcBorders>
              <w:top w:val="single" w:sz="8" w:space="0" w:color="auto"/>
              <w:left w:val="single" w:sz="8" w:space="0" w:color="auto"/>
              <w:bottom w:val="single" w:sz="8" w:space="0" w:color="auto"/>
              <w:right w:val="single" w:sz="8" w:space="0" w:color="auto"/>
            </w:tcBorders>
            <w:shd w:val="clear" w:color="auto" w:fill="C6EFCE"/>
          </w:tcPr>
          <w:p w14:paraId="39F21239" w14:textId="0FCEC7A3"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Target</w:t>
            </w:r>
          </w:p>
        </w:tc>
        <w:tc>
          <w:tcPr>
            <w:tcW w:w="1056" w:type="dxa"/>
            <w:tcBorders>
              <w:top w:val="single" w:sz="8" w:space="0" w:color="auto"/>
              <w:left w:val="single" w:sz="8" w:space="0" w:color="auto"/>
              <w:bottom w:val="single" w:sz="8" w:space="0" w:color="auto"/>
              <w:right w:val="single" w:sz="8" w:space="0" w:color="auto"/>
            </w:tcBorders>
            <w:shd w:val="clear" w:color="auto" w:fill="C6EFCE"/>
          </w:tcPr>
          <w:p w14:paraId="16B1DBBE" w14:textId="06DCC923"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 xml:space="preserve">Number of households, businesses, schools, hospitals and other public buildings which have access to the broadband connections to a very high capacity network </w:t>
            </w:r>
          </w:p>
        </w:tc>
        <w:tc>
          <w:tcPr>
            <w:tcW w:w="1213" w:type="dxa"/>
            <w:tcBorders>
              <w:top w:val="single" w:sz="8" w:space="0" w:color="auto"/>
              <w:left w:val="single" w:sz="8" w:space="0" w:color="auto"/>
              <w:bottom w:val="single" w:sz="8" w:space="0" w:color="auto"/>
              <w:right w:val="single" w:sz="8" w:space="0" w:color="auto"/>
            </w:tcBorders>
            <w:shd w:val="clear" w:color="auto" w:fill="C6EFCE"/>
          </w:tcPr>
          <w:p w14:paraId="4047C2FE" w14:textId="781B23C0"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N/a</w:t>
            </w:r>
          </w:p>
        </w:tc>
        <w:tc>
          <w:tcPr>
            <w:tcW w:w="758" w:type="dxa"/>
            <w:tcBorders>
              <w:top w:val="single" w:sz="8" w:space="0" w:color="auto"/>
              <w:left w:val="single" w:sz="8" w:space="0" w:color="auto"/>
              <w:bottom w:val="single" w:sz="8" w:space="0" w:color="auto"/>
              <w:right w:val="single" w:sz="8" w:space="0" w:color="auto"/>
            </w:tcBorders>
            <w:shd w:val="clear" w:color="auto" w:fill="C6EFCE"/>
          </w:tcPr>
          <w:p w14:paraId="1C10623E" w14:textId="1EAA9B02"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Number</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3B95A171" w14:textId="0E9FBC7B"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0</w:t>
            </w:r>
          </w:p>
        </w:tc>
        <w:tc>
          <w:tcPr>
            <w:tcW w:w="606" w:type="dxa"/>
            <w:tcBorders>
              <w:top w:val="single" w:sz="8" w:space="0" w:color="auto"/>
              <w:left w:val="single" w:sz="8" w:space="0" w:color="auto"/>
              <w:bottom w:val="single" w:sz="8" w:space="0" w:color="auto"/>
              <w:right w:val="single" w:sz="8" w:space="0" w:color="auto"/>
            </w:tcBorders>
            <w:shd w:val="clear" w:color="auto" w:fill="C6EFCE"/>
          </w:tcPr>
          <w:p w14:paraId="765F3960" w14:textId="44D827B5"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6 200</w:t>
            </w:r>
          </w:p>
        </w:tc>
        <w:tc>
          <w:tcPr>
            <w:tcW w:w="455" w:type="dxa"/>
            <w:tcBorders>
              <w:top w:val="single" w:sz="8" w:space="0" w:color="auto"/>
              <w:left w:val="single" w:sz="8" w:space="0" w:color="auto"/>
              <w:bottom w:val="single" w:sz="8" w:space="0" w:color="auto"/>
              <w:right w:val="single" w:sz="8" w:space="0" w:color="auto"/>
            </w:tcBorders>
            <w:shd w:val="clear" w:color="auto" w:fill="C6EFCE"/>
          </w:tcPr>
          <w:p w14:paraId="3E290319" w14:textId="2545B431"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Q3</w:t>
            </w:r>
          </w:p>
        </w:tc>
        <w:tc>
          <w:tcPr>
            <w:tcW w:w="606" w:type="dxa"/>
            <w:tcBorders>
              <w:top w:val="single" w:sz="8" w:space="0" w:color="auto"/>
              <w:left w:val="single" w:sz="8" w:space="0" w:color="auto"/>
              <w:bottom w:val="single" w:sz="8" w:space="0" w:color="auto"/>
              <w:right w:val="single" w:sz="4" w:space="0" w:color="auto"/>
            </w:tcBorders>
            <w:shd w:val="clear" w:color="auto" w:fill="C6EFCE"/>
          </w:tcPr>
          <w:p w14:paraId="4668AD39" w14:textId="7354894B" w:rsidR="00497F24" w:rsidRPr="0011755F" w:rsidRDefault="00497F24" w:rsidP="00497F24">
            <w:pPr>
              <w:spacing w:after="0" w:line="240" w:lineRule="auto"/>
              <w:rPr>
                <w:rFonts w:ascii="Arial Narrow" w:hAnsi="Arial Narrow" w:cs="Times New Roman"/>
                <w:noProof/>
                <w:sz w:val="16"/>
                <w:szCs w:val="16"/>
              </w:rPr>
            </w:pPr>
            <w:r w:rsidRPr="0011755F">
              <w:rPr>
                <w:rFonts w:ascii="Arial Narrow" w:eastAsia="Calibri" w:hAnsi="Arial Narrow" w:cs="Times New Roman"/>
                <w:noProof/>
                <w:sz w:val="16"/>
                <w:szCs w:val="16"/>
              </w:rPr>
              <w:t>2026</w:t>
            </w:r>
          </w:p>
        </w:tc>
        <w:tc>
          <w:tcPr>
            <w:tcW w:w="1035" w:type="dxa"/>
            <w:tcBorders>
              <w:top w:val="single" w:sz="4" w:space="0" w:color="auto"/>
              <w:left w:val="single" w:sz="4" w:space="0" w:color="auto"/>
              <w:bottom w:val="single" w:sz="4" w:space="0" w:color="auto"/>
              <w:right w:val="single" w:sz="4" w:space="0" w:color="auto"/>
            </w:tcBorders>
            <w:shd w:val="clear" w:color="auto" w:fill="C6EFCE"/>
          </w:tcPr>
          <w:p w14:paraId="38CA4710" w14:textId="77777777" w:rsidR="00497F24" w:rsidRPr="00CA1172" w:rsidRDefault="00497F24" w:rsidP="00497F2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Transport </w:t>
            </w:r>
          </w:p>
        </w:tc>
        <w:tc>
          <w:tcPr>
            <w:tcW w:w="1418" w:type="dxa"/>
            <w:tcBorders>
              <w:top w:val="single" w:sz="4" w:space="0" w:color="auto"/>
              <w:left w:val="single" w:sz="4" w:space="0" w:color="auto"/>
              <w:bottom w:val="single" w:sz="4" w:space="0" w:color="auto"/>
              <w:right w:val="single" w:sz="4" w:space="0" w:color="auto"/>
            </w:tcBorders>
            <w:shd w:val="clear" w:color="auto" w:fill="C6EFCE"/>
          </w:tcPr>
          <w:p w14:paraId="4315051B" w14:textId="77777777" w:rsidR="00497F24" w:rsidRPr="00CA1172" w:rsidRDefault="00497F24" w:rsidP="00497F24">
            <w:pPr>
              <w:spacing w:after="0" w:line="240" w:lineRule="auto"/>
              <w:rPr>
                <w:rFonts w:ascii="Arial Narrow" w:eastAsia="Calibri" w:hAnsi="Arial Narrow" w:cs="Times New Roman"/>
                <w:noProof/>
                <w:sz w:val="16"/>
                <w:szCs w:val="16"/>
              </w:rPr>
            </w:pPr>
          </w:p>
        </w:tc>
        <w:tc>
          <w:tcPr>
            <w:tcW w:w="2741" w:type="dxa"/>
            <w:tcBorders>
              <w:top w:val="single" w:sz="4" w:space="0" w:color="auto"/>
              <w:left w:val="single" w:sz="4" w:space="0" w:color="auto"/>
              <w:bottom w:val="single" w:sz="4" w:space="0" w:color="auto"/>
              <w:right w:val="single" w:sz="4" w:space="0" w:color="auto"/>
            </w:tcBorders>
            <w:shd w:val="clear" w:color="auto" w:fill="C6EFCE"/>
          </w:tcPr>
          <w:p w14:paraId="1871C3EA" w14:textId="77777777" w:rsidR="00497F24" w:rsidRPr="00CA1172" w:rsidRDefault="00497F24" w:rsidP="00497F24">
            <w:pPr>
              <w:spacing w:after="0" w:line="240" w:lineRule="auto"/>
              <w:rPr>
                <w:rFonts w:ascii="Arial Narrow" w:hAnsi="Arial Narrow" w:cs="Calibri"/>
                <w:noProof/>
                <w:sz w:val="16"/>
                <w:szCs w:val="16"/>
              </w:rPr>
            </w:pPr>
            <w:r w:rsidRPr="00CA1172">
              <w:rPr>
                <w:rFonts w:ascii="Arial Narrow" w:hAnsi="Arial Narrow" w:cs="Calibri"/>
                <w:noProof/>
                <w:sz w:val="16"/>
                <w:szCs w:val="16"/>
              </w:rPr>
              <w:t>A summary document duly justifying how the target (including all the elements) was satisfactorily fulfilled, with appropriate links to the underlying evidence.</w:t>
            </w:r>
          </w:p>
          <w:p w14:paraId="5F759916" w14:textId="77777777" w:rsidR="00497F24" w:rsidRPr="00CA1172" w:rsidRDefault="00497F24" w:rsidP="00497F24">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3D7EB9DC" w14:textId="04361B65" w:rsidR="00497F24" w:rsidRPr="00CA1172" w:rsidRDefault="00497F24" w:rsidP="000625B0">
            <w:pPr>
              <w:numPr>
                <w:ilvl w:val="0"/>
                <w:numId w:val="4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reports submitted by the project implementer (based on information from electronic communication operators) and accepted by the contracting authority providing the number of beneficiaries as defined in the target description;</w:t>
            </w:r>
            <w:r>
              <w:rPr>
                <w:rFonts w:ascii="Arial Narrow" w:hAnsi="Arial Narrow" w:cs="Calibri"/>
                <w:noProof/>
                <w:sz w:val="16"/>
                <w:szCs w:val="16"/>
                <w:lang w:val="en-US"/>
              </w:rPr>
              <w:t xml:space="preserve"> </w:t>
            </w:r>
          </w:p>
          <w:p w14:paraId="41ACF0BB" w14:textId="77777777" w:rsidR="00497F24" w:rsidRPr="00CA1172" w:rsidRDefault="00497F24" w:rsidP="000625B0">
            <w:pPr>
              <w:numPr>
                <w:ilvl w:val="0"/>
                <w:numId w:val="48"/>
              </w:numPr>
              <w:spacing w:after="0" w:line="240" w:lineRule="auto"/>
              <w:contextualSpacing/>
              <w:rPr>
                <w:rFonts w:ascii="Arial Narrow" w:hAnsi="Arial Narrow" w:cs="Calibri"/>
                <w:noProof/>
                <w:sz w:val="16"/>
                <w:szCs w:val="16"/>
                <w:lang w:val="en-US"/>
              </w:rPr>
            </w:pPr>
            <w:r w:rsidRPr="00CA1172">
              <w:rPr>
                <w:rFonts w:ascii="Arial Narrow" w:hAnsi="Arial Narrow" w:cs="Calibri"/>
                <w:noProof/>
                <w:sz w:val="16"/>
                <w:szCs w:val="16"/>
                <w:lang w:val="en-US"/>
              </w:rPr>
              <w:t>mapping of the investments specifying the location of households, businesses, schools and other public buildings with new broadband access to very high capacity network.</w:t>
            </w:r>
          </w:p>
        </w:tc>
        <w:tc>
          <w:tcPr>
            <w:tcW w:w="2690" w:type="dxa"/>
            <w:tcBorders>
              <w:top w:val="single" w:sz="4" w:space="0" w:color="auto"/>
              <w:left w:val="single" w:sz="4" w:space="0" w:color="auto"/>
              <w:bottom w:val="single" w:sz="4" w:space="0" w:color="auto"/>
              <w:right w:val="single" w:sz="4" w:space="0" w:color="auto"/>
            </w:tcBorders>
            <w:shd w:val="clear" w:color="auto" w:fill="C6EFCE"/>
          </w:tcPr>
          <w:p w14:paraId="229C1E89" w14:textId="1BE1CA3B" w:rsidR="00497F24" w:rsidRPr="00497F24" w:rsidRDefault="00497F24" w:rsidP="00497F24">
            <w:pPr>
              <w:spacing w:after="0" w:line="240" w:lineRule="auto"/>
              <w:rPr>
                <w:rFonts w:ascii="Arial Narrow" w:hAnsi="Arial Narrow" w:cs="Times New Roman"/>
                <w:noProof/>
                <w:sz w:val="16"/>
                <w:szCs w:val="16"/>
              </w:rPr>
            </w:pPr>
            <w:r w:rsidRPr="00497F24">
              <w:rPr>
                <w:rFonts w:ascii="Arial Narrow" w:eastAsia="Calibri" w:hAnsi="Arial Narrow" w:cs="Times New Roman"/>
                <w:noProof/>
                <w:sz w:val="16"/>
                <w:szCs w:val="16"/>
              </w:rPr>
              <w:t xml:space="preserve">The indicator is defined as the number of households, businesses, schools, hospitals and other public buildings which have access to the broadband connections to a very high capacity network as certified by a contract with an electronic communications merchant for subscription to a service speed of at least 100 Mbps (very high capacity broadband network (VHCN)) and have access to such a service, i.e. the possibility to conclude a contract with an electronic communications merchant and start receiving the service indicatively within one month of the application.   </w:t>
            </w:r>
          </w:p>
        </w:tc>
      </w:tr>
    </w:tbl>
    <w:p w14:paraId="38EB99CC" w14:textId="77777777" w:rsidR="00CA1172" w:rsidRPr="00CA1172" w:rsidRDefault="00CA1172" w:rsidP="00CA1172">
      <w:pPr>
        <w:spacing w:before="120" w:after="120" w:line="240" w:lineRule="auto"/>
        <w:jc w:val="both"/>
        <w:rPr>
          <w:rFonts w:ascii="Arial Narrow" w:eastAsia="Calibri" w:hAnsi="Arial Narrow" w:cs="Times New Roman"/>
          <w:noProof/>
          <w:sz w:val="24"/>
          <w:szCs w:val="24"/>
        </w:rPr>
      </w:pPr>
    </w:p>
    <w:p w14:paraId="319B950A" w14:textId="77777777" w:rsidR="00CA1172" w:rsidRPr="00CA1172" w:rsidRDefault="00CA1172" w:rsidP="00CA1172">
      <w:pPr>
        <w:spacing w:before="120" w:after="120" w:line="240" w:lineRule="auto"/>
        <w:ind w:left="709"/>
        <w:jc w:val="both"/>
        <w:rPr>
          <w:rFonts w:ascii="Arial Narrow" w:hAnsi="Arial Narrow" w:cs="Times New Roman"/>
          <w:noProof/>
          <w:sz w:val="24"/>
          <w:szCs w:val="24"/>
        </w:rPr>
      </w:pPr>
    </w:p>
    <w:p w14:paraId="38B173E1" w14:textId="77777777" w:rsidR="00CA1172" w:rsidRPr="00CA1172" w:rsidRDefault="00CA1172" w:rsidP="00CA1172">
      <w:pPr>
        <w:spacing w:before="120" w:after="120" w:line="240" w:lineRule="auto"/>
        <w:ind w:left="709"/>
        <w:jc w:val="both"/>
        <w:rPr>
          <w:rFonts w:ascii="Arial Narrow" w:hAnsi="Arial Narrow" w:cs="Times New Roman"/>
          <w:noProof/>
          <w:sz w:val="24"/>
        </w:rPr>
        <w:sectPr w:rsidR="00CA1172" w:rsidRPr="00CA1172" w:rsidSect="006402B7">
          <w:headerReference w:type="even" r:id="rId23"/>
          <w:headerReference w:type="default" r:id="rId24"/>
          <w:footerReference w:type="even" r:id="rId25"/>
          <w:footerReference w:type="default" r:id="rId26"/>
          <w:headerReference w:type="first" r:id="rId27"/>
          <w:footerReference w:type="first" r:id="rId28"/>
          <w:pgSz w:w="16839" w:h="11907" w:orient="landscape"/>
          <w:pgMar w:top="720" w:right="720" w:bottom="720" w:left="720" w:header="709" w:footer="709" w:gutter="0"/>
          <w:cols w:space="720"/>
          <w:docGrid w:linePitch="360"/>
        </w:sectPr>
      </w:pPr>
    </w:p>
    <w:p w14:paraId="0AB75103" w14:textId="77777777" w:rsidR="00CA1172" w:rsidRPr="00CA1172" w:rsidRDefault="00CA1172" w:rsidP="00CA1172">
      <w:pPr>
        <w:spacing w:before="120" w:after="120" w:line="240" w:lineRule="auto"/>
        <w:jc w:val="both"/>
        <w:rPr>
          <w:rFonts w:ascii="Arial Narrow" w:hAnsi="Arial Narrow" w:cs="Times New Roman"/>
          <w:b/>
          <w:noProof/>
          <w:sz w:val="24"/>
        </w:rPr>
      </w:pPr>
    </w:p>
    <w:p w14:paraId="35ABA480" w14:textId="77777777" w:rsidR="00CA1172" w:rsidRPr="00CA1172" w:rsidRDefault="00CA1172" w:rsidP="00CA1172">
      <w:pPr>
        <w:keepNext/>
        <w:keepLines/>
        <w:numPr>
          <w:ilvl w:val="1"/>
          <w:numId w:val="0"/>
        </w:numPr>
        <w:spacing w:before="40" w:after="0" w:line="259" w:lineRule="auto"/>
        <w:ind w:left="850"/>
        <w:outlineLvl w:val="1"/>
        <w:rPr>
          <w:rFonts w:ascii="Arial Narrow" w:eastAsiaTheme="minorEastAsia" w:hAnsi="Arial Narrow" w:cs="Times New Roman"/>
          <w:b/>
          <w:bCs/>
          <w:noProof/>
          <w:sz w:val="24"/>
          <w:szCs w:val="26"/>
        </w:rPr>
      </w:pPr>
      <w:r w:rsidRPr="00CA1172">
        <w:rPr>
          <w:rFonts w:ascii="Arial Narrow" w:eastAsiaTheme="minorEastAsia" w:hAnsi="Arial Narrow" w:cs="Times New Roman"/>
          <w:b/>
          <w:bCs/>
          <w:noProof/>
          <w:sz w:val="24"/>
          <w:szCs w:val="26"/>
        </w:rPr>
        <w:t xml:space="preserve">C. COMPONENT 3: </w:t>
      </w:r>
      <w:r w:rsidRPr="00CA1172">
        <w:rPr>
          <w:rFonts w:ascii="Arial Narrow" w:eastAsia="Times New Roman" w:hAnsi="Arial Narrow" w:cs="Times New Roman"/>
          <w:b/>
          <w:bCs/>
          <w:noProof/>
          <w:sz w:val="24"/>
          <w:szCs w:val="26"/>
        </w:rPr>
        <w:t>REDUCTION OF INEQUALITY</w:t>
      </w:r>
      <w:r w:rsidRPr="00CA1172">
        <w:rPr>
          <w:rFonts w:ascii="Arial Narrow" w:eastAsiaTheme="minorEastAsia" w:hAnsi="Arial Narrow" w:cs="Times New Roman"/>
          <w:b/>
          <w:bCs/>
          <w:noProof/>
          <w:sz w:val="24"/>
          <w:szCs w:val="26"/>
        </w:rPr>
        <w:t xml:space="preserve"> </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051"/>
        <w:gridCol w:w="601"/>
        <w:gridCol w:w="1051"/>
        <w:gridCol w:w="1201"/>
        <w:gridCol w:w="751"/>
        <w:gridCol w:w="601"/>
        <w:gridCol w:w="601"/>
        <w:gridCol w:w="450"/>
        <w:gridCol w:w="601"/>
        <w:gridCol w:w="1051"/>
        <w:gridCol w:w="1015"/>
        <w:gridCol w:w="3303"/>
        <w:gridCol w:w="2438"/>
      </w:tblGrid>
      <w:tr w:rsidR="00AD2554" w:rsidRPr="00CA1172" w14:paraId="57B42379" w14:textId="77777777" w:rsidTr="32905D55">
        <w:trPr>
          <w:trHeight w:val="592"/>
          <w:tblHeader/>
          <w:jc w:val="center"/>
        </w:trPr>
        <w:tc>
          <w:tcPr>
            <w:tcW w:w="594" w:type="dxa"/>
            <w:vMerge w:val="restart"/>
            <w:shd w:val="clear" w:color="auto" w:fill="BDD7EE"/>
            <w:vAlign w:val="center"/>
          </w:tcPr>
          <w:p w14:paraId="6DD5F202" w14:textId="0FC80FDE"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w:t>
            </w:r>
          </w:p>
        </w:tc>
        <w:tc>
          <w:tcPr>
            <w:tcW w:w="1051" w:type="dxa"/>
            <w:vMerge w:val="restart"/>
            <w:shd w:val="clear" w:color="auto" w:fill="BDD7EE"/>
            <w:vAlign w:val="center"/>
          </w:tcPr>
          <w:p w14:paraId="43B23342" w14:textId="09156296"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Related Measure (Reform or Investment)</w:t>
            </w:r>
          </w:p>
        </w:tc>
        <w:tc>
          <w:tcPr>
            <w:tcW w:w="601" w:type="dxa"/>
            <w:vMerge w:val="restart"/>
            <w:shd w:val="clear" w:color="auto" w:fill="BDD7EE"/>
            <w:vAlign w:val="center"/>
          </w:tcPr>
          <w:p w14:paraId="2665409F" w14:textId="1473CB0B"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M/T</w:t>
            </w:r>
          </w:p>
        </w:tc>
        <w:tc>
          <w:tcPr>
            <w:tcW w:w="1051" w:type="dxa"/>
            <w:vMerge w:val="restart"/>
            <w:shd w:val="clear" w:color="auto" w:fill="BDD7EE"/>
            <w:vAlign w:val="center"/>
          </w:tcPr>
          <w:p w14:paraId="156CDED8" w14:textId="39412177"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Name</w:t>
            </w:r>
          </w:p>
        </w:tc>
        <w:tc>
          <w:tcPr>
            <w:tcW w:w="1201" w:type="dxa"/>
            <w:vMerge w:val="restart"/>
            <w:shd w:val="clear" w:color="auto" w:fill="BDD7EE"/>
            <w:vAlign w:val="center"/>
          </w:tcPr>
          <w:p w14:paraId="0CADB819" w14:textId="5FA04728"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Qualitative indicators</w:t>
            </w:r>
            <w:r w:rsidR="003626EF">
              <w:rPr>
                <w:rFonts w:ascii="Arial Narrow" w:eastAsia="Times New Roman" w:hAnsi="Arial Narrow" w:cs="Times New Roman"/>
                <w:b/>
                <w:noProof/>
                <w:sz w:val="14"/>
                <w:szCs w:val="14"/>
              </w:rPr>
              <w:t xml:space="preserve"> </w:t>
            </w:r>
            <w:r w:rsidRPr="00CA1172">
              <w:rPr>
                <w:rFonts w:ascii="Arial Narrow" w:hAnsi="Arial Narrow" w:cs="Times New Roman"/>
                <w:noProof/>
                <w:sz w:val="14"/>
                <w:szCs w:val="14"/>
              </w:rPr>
              <w:br/>
            </w:r>
            <w:r w:rsidRPr="00CA1172">
              <w:rPr>
                <w:rFonts w:ascii="Arial Narrow" w:eastAsia="Times New Roman" w:hAnsi="Arial Narrow" w:cs="Times New Roman"/>
                <w:noProof/>
                <w:sz w:val="14"/>
                <w:szCs w:val="14"/>
              </w:rPr>
              <w:t xml:space="preserve"> </w:t>
            </w:r>
            <w:r w:rsidRPr="00CA1172">
              <w:rPr>
                <w:rFonts w:ascii="Arial Narrow" w:eastAsia="Times New Roman" w:hAnsi="Arial Narrow" w:cs="Times New Roman"/>
                <w:b/>
                <w:noProof/>
                <w:sz w:val="14"/>
                <w:szCs w:val="14"/>
              </w:rPr>
              <w:t>(for milestones)</w:t>
            </w:r>
          </w:p>
        </w:tc>
        <w:tc>
          <w:tcPr>
            <w:tcW w:w="1953" w:type="dxa"/>
            <w:gridSpan w:val="3"/>
            <w:shd w:val="clear" w:color="auto" w:fill="BDD7EE"/>
            <w:vAlign w:val="center"/>
          </w:tcPr>
          <w:p w14:paraId="7F7C5053" w14:textId="204BD96B"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Quantitative indicators</w:t>
            </w:r>
            <w:r w:rsidR="003626EF">
              <w:rPr>
                <w:rFonts w:ascii="Arial Narrow" w:eastAsia="Times New Roman" w:hAnsi="Arial Narrow" w:cs="Times New Roman"/>
                <w:b/>
                <w:noProof/>
                <w:sz w:val="14"/>
                <w:szCs w:val="14"/>
              </w:rPr>
              <w:t xml:space="preserve"> </w:t>
            </w:r>
            <w:r w:rsidRPr="00CA1172">
              <w:rPr>
                <w:rFonts w:ascii="Arial Narrow" w:hAnsi="Arial Narrow" w:cs="Times New Roman"/>
                <w:noProof/>
                <w:sz w:val="14"/>
                <w:szCs w:val="14"/>
              </w:rPr>
              <w:br/>
            </w:r>
            <w:r w:rsidRPr="00CA1172">
              <w:rPr>
                <w:rFonts w:ascii="Arial Narrow" w:eastAsia="Times New Roman" w:hAnsi="Arial Narrow" w:cs="Times New Roman"/>
                <w:noProof/>
                <w:sz w:val="14"/>
                <w:szCs w:val="14"/>
              </w:rPr>
              <w:t xml:space="preserve"> </w:t>
            </w:r>
            <w:r w:rsidRPr="00CA1172">
              <w:rPr>
                <w:rFonts w:ascii="Arial Narrow" w:eastAsia="Times New Roman" w:hAnsi="Arial Narrow" w:cs="Times New Roman"/>
                <w:b/>
                <w:noProof/>
                <w:sz w:val="14"/>
                <w:szCs w:val="14"/>
              </w:rPr>
              <w:t>(for targets)</w:t>
            </w:r>
          </w:p>
        </w:tc>
        <w:tc>
          <w:tcPr>
            <w:tcW w:w="1051" w:type="dxa"/>
            <w:gridSpan w:val="2"/>
            <w:shd w:val="clear" w:color="auto" w:fill="BDD7EE"/>
            <w:vAlign w:val="center"/>
          </w:tcPr>
          <w:p w14:paraId="5F2277A9" w14:textId="3311D64C"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Indicative timeline for completion</w:t>
            </w:r>
          </w:p>
        </w:tc>
        <w:tc>
          <w:tcPr>
            <w:tcW w:w="1051" w:type="dxa"/>
            <w:vMerge w:val="restart"/>
            <w:shd w:val="clear" w:color="auto" w:fill="BDD7EE"/>
            <w:vAlign w:val="center"/>
          </w:tcPr>
          <w:p w14:paraId="485583CF" w14:textId="77777777" w:rsidR="00CA1172" w:rsidRPr="00CA1172" w:rsidRDefault="00CA1172" w:rsidP="00070AD4">
            <w:pPr>
              <w:spacing w:after="0" w:line="240" w:lineRule="auto"/>
              <w:jc w:val="center"/>
              <w:rPr>
                <w:rFonts w:ascii="Arial Narrow" w:eastAsia="Times New Roman" w:hAnsi="Arial Narrow" w:cs="Times New Roman"/>
                <w:b/>
                <w:noProof/>
                <w:sz w:val="14"/>
                <w:szCs w:val="14"/>
              </w:rPr>
            </w:pPr>
            <w:r w:rsidRPr="00CA1172">
              <w:rPr>
                <w:rFonts w:ascii="Arial Narrow" w:hAnsi="Arial Narrow" w:cs="Calibri"/>
                <w:b/>
                <w:noProof/>
                <w:sz w:val="14"/>
                <w:szCs w:val="14"/>
              </w:rPr>
              <w:t>Responsibility for reporting and implementation</w:t>
            </w:r>
          </w:p>
        </w:tc>
        <w:tc>
          <w:tcPr>
            <w:tcW w:w="1015" w:type="dxa"/>
            <w:vMerge w:val="restart"/>
            <w:shd w:val="clear" w:color="auto" w:fill="BDD7EE"/>
            <w:vAlign w:val="center"/>
          </w:tcPr>
          <w:p w14:paraId="13AE67E1" w14:textId="77777777" w:rsidR="00CA1172" w:rsidRPr="00CA1172" w:rsidRDefault="00CA1172" w:rsidP="00070AD4">
            <w:pPr>
              <w:spacing w:after="0" w:line="240" w:lineRule="auto"/>
              <w:jc w:val="center"/>
              <w:rPr>
                <w:rFonts w:ascii="Arial Narrow" w:eastAsia="Times New Roman" w:hAnsi="Arial Narrow" w:cs="Times New Roman"/>
                <w:b/>
                <w:noProof/>
                <w:sz w:val="14"/>
                <w:szCs w:val="14"/>
              </w:rPr>
            </w:pPr>
            <w:r w:rsidRPr="00CA1172">
              <w:rPr>
                <w:rFonts w:ascii="Arial Narrow" w:hAnsi="Arial Narrow" w:cs="Calibri"/>
                <w:b/>
                <w:noProof/>
                <w:sz w:val="14"/>
                <w:szCs w:val="14"/>
              </w:rPr>
              <w:t>Further specification (if necessary)</w:t>
            </w:r>
          </w:p>
        </w:tc>
        <w:tc>
          <w:tcPr>
            <w:tcW w:w="3303" w:type="dxa"/>
            <w:vMerge w:val="restart"/>
            <w:shd w:val="clear" w:color="auto" w:fill="BDD7EE"/>
            <w:vAlign w:val="center"/>
          </w:tcPr>
          <w:p w14:paraId="24D3E7C0" w14:textId="36599F17" w:rsidR="00CA1172" w:rsidRPr="00CA1172" w:rsidRDefault="00CA1172" w:rsidP="00070AD4">
            <w:pPr>
              <w:spacing w:after="0" w:line="240" w:lineRule="auto"/>
              <w:jc w:val="center"/>
              <w:rPr>
                <w:rFonts w:ascii="Arial Narrow" w:eastAsia="Times New Roman" w:hAnsi="Arial Narrow" w:cs="Times New Roman"/>
                <w:b/>
                <w:noProof/>
                <w:sz w:val="14"/>
                <w:szCs w:val="14"/>
              </w:rPr>
            </w:pPr>
            <w:r w:rsidRPr="00CA1172">
              <w:rPr>
                <w:rFonts w:ascii="Arial Narrow" w:hAnsi="Arial Narrow" w:cs="Calibri"/>
                <w:b/>
                <w:noProof/>
                <w:sz w:val="14"/>
                <w:szCs w:val="14"/>
              </w:rPr>
              <w:t>Verification mechanism</w:t>
            </w:r>
          </w:p>
        </w:tc>
        <w:tc>
          <w:tcPr>
            <w:tcW w:w="2438" w:type="dxa"/>
            <w:vMerge w:val="restart"/>
            <w:shd w:val="clear" w:color="auto" w:fill="BDD7EE"/>
            <w:vAlign w:val="center"/>
          </w:tcPr>
          <w:p w14:paraId="706E6F63" w14:textId="4E56ECC3" w:rsidR="00CA1172" w:rsidRPr="00CA1172" w:rsidRDefault="00CA1172" w:rsidP="00070AD4">
            <w:pPr>
              <w:spacing w:after="0" w:line="240" w:lineRule="auto"/>
              <w:jc w:val="center"/>
              <w:rPr>
                <w:rFonts w:ascii="Arial Narrow" w:hAnsi="Arial Narrow" w:cs="Times New Roman"/>
                <w:noProof/>
                <w:sz w:val="14"/>
                <w:szCs w:val="14"/>
              </w:rPr>
            </w:pPr>
            <w:r w:rsidRPr="00CA1172">
              <w:rPr>
                <w:rFonts w:ascii="Arial Narrow" w:eastAsia="Times New Roman" w:hAnsi="Arial Narrow" w:cs="Times New Roman"/>
                <w:b/>
                <w:noProof/>
                <w:sz w:val="14"/>
                <w:szCs w:val="14"/>
              </w:rPr>
              <w:t>Description of each milestone and target</w:t>
            </w:r>
          </w:p>
        </w:tc>
      </w:tr>
      <w:tr w:rsidR="00AD2554" w:rsidRPr="00CA1172" w14:paraId="22B4EEBB" w14:textId="77777777" w:rsidTr="32905D55">
        <w:trPr>
          <w:trHeight w:val="349"/>
          <w:tblHeader/>
          <w:jc w:val="center"/>
        </w:trPr>
        <w:tc>
          <w:tcPr>
            <w:tcW w:w="594" w:type="dxa"/>
            <w:vMerge/>
            <w:vAlign w:val="center"/>
          </w:tcPr>
          <w:p w14:paraId="34C1B233" w14:textId="77777777" w:rsidR="00CA1172" w:rsidRPr="00CA1172" w:rsidRDefault="00CA1172" w:rsidP="00070AD4">
            <w:pPr>
              <w:spacing w:after="0" w:line="240" w:lineRule="auto"/>
              <w:rPr>
                <w:rFonts w:ascii="Arial Narrow" w:hAnsi="Arial Narrow" w:cs="Times New Roman"/>
                <w:noProof/>
                <w:sz w:val="14"/>
                <w:szCs w:val="14"/>
              </w:rPr>
            </w:pPr>
          </w:p>
        </w:tc>
        <w:tc>
          <w:tcPr>
            <w:tcW w:w="1051" w:type="dxa"/>
            <w:vMerge/>
            <w:vAlign w:val="center"/>
          </w:tcPr>
          <w:p w14:paraId="05DE0ED2" w14:textId="77777777" w:rsidR="00CA1172" w:rsidRPr="00CA1172" w:rsidRDefault="00CA1172" w:rsidP="00070AD4">
            <w:pPr>
              <w:spacing w:after="0" w:line="240" w:lineRule="auto"/>
              <w:rPr>
                <w:rFonts w:ascii="Arial Narrow" w:hAnsi="Arial Narrow" w:cs="Times New Roman"/>
                <w:noProof/>
                <w:sz w:val="14"/>
                <w:szCs w:val="14"/>
              </w:rPr>
            </w:pPr>
          </w:p>
        </w:tc>
        <w:tc>
          <w:tcPr>
            <w:tcW w:w="601" w:type="dxa"/>
            <w:vMerge/>
            <w:vAlign w:val="center"/>
          </w:tcPr>
          <w:p w14:paraId="32EB3BEC" w14:textId="77777777" w:rsidR="00CA1172" w:rsidRPr="00CA1172" w:rsidRDefault="00CA1172" w:rsidP="00070AD4">
            <w:pPr>
              <w:spacing w:after="0" w:line="240" w:lineRule="auto"/>
              <w:rPr>
                <w:rFonts w:ascii="Arial Narrow" w:hAnsi="Arial Narrow" w:cs="Times New Roman"/>
                <w:noProof/>
                <w:sz w:val="14"/>
                <w:szCs w:val="14"/>
              </w:rPr>
            </w:pPr>
          </w:p>
        </w:tc>
        <w:tc>
          <w:tcPr>
            <w:tcW w:w="1051" w:type="dxa"/>
            <w:vMerge/>
            <w:vAlign w:val="center"/>
          </w:tcPr>
          <w:p w14:paraId="056697F7" w14:textId="77777777" w:rsidR="00CA1172" w:rsidRPr="00CA1172" w:rsidRDefault="00CA1172" w:rsidP="00070AD4">
            <w:pPr>
              <w:spacing w:after="0" w:line="240" w:lineRule="auto"/>
              <w:rPr>
                <w:rFonts w:ascii="Arial Narrow" w:hAnsi="Arial Narrow" w:cs="Times New Roman"/>
                <w:noProof/>
                <w:sz w:val="14"/>
                <w:szCs w:val="14"/>
              </w:rPr>
            </w:pPr>
          </w:p>
        </w:tc>
        <w:tc>
          <w:tcPr>
            <w:tcW w:w="1201" w:type="dxa"/>
            <w:vMerge/>
            <w:vAlign w:val="center"/>
          </w:tcPr>
          <w:p w14:paraId="4BE0A04B" w14:textId="77777777" w:rsidR="00CA1172" w:rsidRPr="00CA1172" w:rsidRDefault="00CA1172" w:rsidP="00070AD4">
            <w:pPr>
              <w:spacing w:after="0" w:line="240" w:lineRule="auto"/>
              <w:rPr>
                <w:rFonts w:ascii="Arial Narrow" w:hAnsi="Arial Narrow" w:cs="Times New Roman"/>
                <w:noProof/>
                <w:sz w:val="14"/>
                <w:szCs w:val="14"/>
              </w:rPr>
            </w:pPr>
          </w:p>
        </w:tc>
        <w:tc>
          <w:tcPr>
            <w:tcW w:w="751" w:type="dxa"/>
            <w:shd w:val="clear" w:color="auto" w:fill="BDD7EE"/>
            <w:vAlign w:val="center"/>
          </w:tcPr>
          <w:p w14:paraId="0372349E" w14:textId="77777777" w:rsidR="00CA1172" w:rsidRPr="00CA1172" w:rsidRDefault="00CA1172" w:rsidP="00070AD4">
            <w:pPr>
              <w:spacing w:after="0" w:line="240" w:lineRule="auto"/>
              <w:rPr>
                <w:rFonts w:ascii="Arial Narrow" w:hAnsi="Arial Narrow" w:cs="Times New Roman"/>
                <w:noProof/>
                <w:sz w:val="14"/>
                <w:szCs w:val="14"/>
              </w:rPr>
            </w:pPr>
            <w:r w:rsidRPr="00CA1172">
              <w:rPr>
                <w:rFonts w:ascii="Arial Narrow" w:eastAsia="Times New Roman" w:hAnsi="Arial Narrow" w:cs="Times New Roman"/>
                <w:b/>
                <w:bCs/>
                <w:noProof/>
                <w:sz w:val="14"/>
                <w:szCs w:val="14"/>
              </w:rPr>
              <w:t xml:space="preserve">Unit </w:t>
            </w:r>
          </w:p>
        </w:tc>
        <w:tc>
          <w:tcPr>
            <w:tcW w:w="601" w:type="dxa"/>
            <w:shd w:val="clear" w:color="auto" w:fill="BDD7EE"/>
            <w:vAlign w:val="center"/>
          </w:tcPr>
          <w:p w14:paraId="4F593CEE" w14:textId="7B6E26E7" w:rsidR="00CA1172" w:rsidRPr="00CA1172" w:rsidRDefault="00CA1172" w:rsidP="00070AD4">
            <w:pPr>
              <w:spacing w:after="0" w:line="240" w:lineRule="auto"/>
              <w:rPr>
                <w:rFonts w:ascii="Arial Narrow" w:eastAsia="Times New Roman" w:hAnsi="Arial Narrow" w:cs="Times New Roman"/>
                <w:b/>
                <w:bCs/>
                <w:noProof/>
                <w:sz w:val="14"/>
                <w:szCs w:val="14"/>
              </w:rPr>
            </w:pPr>
            <w:r w:rsidRPr="00CA1172">
              <w:rPr>
                <w:rFonts w:ascii="Arial Narrow" w:eastAsia="Times New Roman" w:hAnsi="Arial Narrow" w:cs="Times New Roman"/>
                <w:b/>
                <w:bCs/>
                <w:noProof/>
                <w:sz w:val="14"/>
                <w:szCs w:val="14"/>
              </w:rPr>
              <w:t>Baseline</w:t>
            </w:r>
            <w:r w:rsidR="003626EF">
              <w:rPr>
                <w:rFonts w:ascii="Arial Narrow" w:eastAsia="Times New Roman" w:hAnsi="Arial Narrow" w:cs="Times New Roman"/>
                <w:b/>
                <w:bCs/>
                <w:noProof/>
                <w:sz w:val="14"/>
                <w:szCs w:val="14"/>
              </w:rPr>
              <w:t xml:space="preserve"> </w:t>
            </w:r>
          </w:p>
        </w:tc>
        <w:tc>
          <w:tcPr>
            <w:tcW w:w="601" w:type="dxa"/>
            <w:shd w:val="clear" w:color="auto" w:fill="BDD7EE"/>
            <w:vAlign w:val="center"/>
          </w:tcPr>
          <w:p w14:paraId="2D8364C2" w14:textId="23F6C098" w:rsidR="00CA1172" w:rsidRPr="00CA1172" w:rsidRDefault="00CA1172" w:rsidP="00070AD4">
            <w:pPr>
              <w:spacing w:after="0" w:line="240" w:lineRule="auto"/>
              <w:rPr>
                <w:rFonts w:ascii="Arial Narrow" w:hAnsi="Arial Narrow" w:cs="Times New Roman"/>
                <w:noProof/>
                <w:sz w:val="14"/>
                <w:szCs w:val="14"/>
              </w:rPr>
            </w:pPr>
            <w:r w:rsidRPr="00CA1172">
              <w:rPr>
                <w:rFonts w:ascii="Arial Narrow" w:eastAsia="Times New Roman" w:hAnsi="Arial Narrow" w:cs="Times New Roman"/>
                <w:b/>
                <w:bCs/>
                <w:noProof/>
                <w:sz w:val="14"/>
                <w:szCs w:val="14"/>
              </w:rPr>
              <w:t>Goal</w:t>
            </w:r>
            <w:r w:rsidR="003626EF">
              <w:rPr>
                <w:rFonts w:ascii="Arial Narrow" w:eastAsia="Times New Roman" w:hAnsi="Arial Narrow" w:cs="Times New Roman"/>
                <w:b/>
                <w:bCs/>
                <w:noProof/>
                <w:sz w:val="14"/>
                <w:szCs w:val="14"/>
              </w:rPr>
              <w:t xml:space="preserve"> </w:t>
            </w:r>
          </w:p>
        </w:tc>
        <w:tc>
          <w:tcPr>
            <w:tcW w:w="450" w:type="dxa"/>
            <w:shd w:val="clear" w:color="auto" w:fill="BDD7EE"/>
            <w:vAlign w:val="center"/>
          </w:tcPr>
          <w:p w14:paraId="24BD2857" w14:textId="77777777" w:rsidR="00CA1172" w:rsidRPr="00CA1172" w:rsidRDefault="00CA1172" w:rsidP="00070AD4">
            <w:pPr>
              <w:spacing w:after="0" w:line="240" w:lineRule="auto"/>
              <w:rPr>
                <w:rFonts w:ascii="Arial Narrow" w:hAnsi="Arial Narrow" w:cs="Times New Roman"/>
                <w:noProof/>
                <w:sz w:val="14"/>
                <w:szCs w:val="14"/>
              </w:rPr>
            </w:pPr>
            <w:r w:rsidRPr="00CA1172">
              <w:rPr>
                <w:rFonts w:ascii="Arial Narrow" w:eastAsia="Times New Roman" w:hAnsi="Arial Narrow" w:cs="Times New Roman"/>
                <w:b/>
                <w:bCs/>
                <w:noProof/>
                <w:sz w:val="14"/>
                <w:szCs w:val="14"/>
              </w:rPr>
              <w:t>Q</w:t>
            </w:r>
            <w:r w:rsidRPr="00CA1172">
              <w:rPr>
                <w:rFonts w:ascii="Arial Narrow" w:eastAsia="Times New Roman" w:hAnsi="Arial Narrow" w:cs="Times New Roman"/>
                <w:noProof/>
                <w:sz w:val="14"/>
                <w:szCs w:val="14"/>
              </w:rPr>
              <w:t xml:space="preserve"> </w:t>
            </w:r>
          </w:p>
        </w:tc>
        <w:tc>
          <w:tcPr>
            <w:tcW w:w="601" w:type="dxa"/>
            <w:shd w:val="clear" w:color="auto" w:fill="BDD7EE"/>
            <w:vAlign w:val="center"/>
          </w:tcPr>
          <w:p w14:paraId="07C15E7C" w14:textId="77777777" w:rsidR="00CA1172" w:rsidRPr="00CA1172" w:rsidRDefault="00CA1172" w:rsidP="00070AD4">
            <w:pPr>
              <w:spacing w:after="0" w:line="240" w:lineRule="auto"/>
              <w:rPr>
                <w:rFonts w:ascii="Arial Narrow" w:hAnsi="Arial Narrow" w:cs="Times New Roman"/>
                <w:noProof/>
                <w:sz w:val="14"/>
                <w:szCs w:val="14"/>
              </w:rPr>
            </w:pPr>
            <w:r w:rsidRPr="00CA1172">
              <w:rPr>
                <w:rFonts w:ascii="Arial Narrow" w:eastAsia="Times New Roman" w:hAnsi="Arial Narrow" w:cs="Times New Roman"/>
                <w:b/>
                <w:bCs/>
                <w:noProof/>
                <w:sz w:val="14"/>
                <w:szCs w:val="14"/>
              </w:rPr>
              <w:t>Year</w:t>
            </w:r>
            <w:r w:rsidRPr="00CA1172">
              <w:rPr>
                <w:rFonts w:ascii="Arial Narrow" w:eastAsia="Times New Roman" w:hAnsi="Arial Narrow" w:cs="Times New Roman"/>
                <w:noProof/>
                <w:sz w:val="14"/>
                <w:szCs w:val="14"/>
              </w:rPr>
              <w:t xml:space="preserve"> </w:t>
            </w:r>
          </w:p>
        </w:tc>
        <w:tc>
          <w:tcPr>
            <w:tcW w:w="1051" w:type="dxa"/>
            <w:vMerge/>
          </w:tcPr>
          <w:p w14:paraId="20527C76" w14:textId="77777777" w:rsidR="00CA1172" w:rsidRPr="00CA1172" w:rsidRDefault="00CA1172" w:rsidP="00070AD4">
            <w:pPr>
              <w:spacing w:after="0" w:line="240" w:lineRule="auto"/>
              <w:rPr>
                <w:rFonts w:ascii="Arial Narrow" w:hAnsi="Arial Narrow" w:cs="Times New Roman"/>
                <w:noProof/>
                <w:sz w:val="14"/>
                <w:szCs w:val="14"/>
              </w:rPr>
            </w:pPr>
          </w:p>
        </w:tc>
        <w:tc>
          <w:tcPr>
            <w:tcW w:w="1015" w:type="dxa"/>
            <w:vMerge/>
          </w:tcPr>
          <w:p w14:paraId="177D844D" w14:textId="77777777" w:rsidR="00CA1172" w:rsidRPr="00CA1172" w:rsidRDefault="00CA1172" w:rsidP="00070AD4">
            <w:pPr>
              <w:spacing w:after="0" w:line="240" w:lineRule="auto"/>
              <w:rPr>
                <w:rFonts w:ascii="Arial Narrow" w:hAnsi="Arial Narrow" w:cs="Times New Roman"/>
                <w:noProof/>
                <w:sz w:val="14"/>
                <w:szCs w:val="14"/>
              </w:rPr>
            </w:pPr>
          </w:p>
        </w:tc>
        <w:tc>
          <w:tcPr>
            <w:tcW w:w="3303" w:type="dxa"/>
            <w:vMerge/>
          </w:tcPr>
          <w:p w14:paraId="454931C0" w14:textId="77777777" w:rsidR="00CA1172" w:rsidRPr="00CA1172" w:rsidRDefault="00CA1172" w:rsidP="00070AD4">
            <w:pPr>
              <w:spacing w:after="0" w:line="240" w:lineRule="auto"/>
              <w:rPr>
                <w:rFonts w:ascii="Arial Narrow" w:hAnsi="Arial Narrow" w:cs="Times New Roman"/>
                <w:noProof/>
                <w:sz w:val="14"/>
                <w:szCs w:val="14"/>
              </w:rPr>
            </w:pPr>
          </w:p>
        </w:tc>
        <w:tc>
          <w:tcPr>
            <w:tcW w:w="2438" w:type="dxa"/>
            <w:vMerge/>
            <w:vAlign w:val="center"/>
          </w:tcPr>
          <w:p w14:paraId="240659EF" w14:textId="77777777" w:rsidR="00CA1172" w:rsidRPr="00CA1172" w:rsidRDefault="00CA1172" w:rsidP="00070AD4">
            <w:pPr>
              <w:spacing w:after="0" w:line="240" w:lineRule="auto"/>
              <w:rPr>
                <w:rFonts w:ascii="Arial Narrow" w:hAnsi="Arial Narrow" w:cs="Times New Roman"/>
                <w:noProof/>
                <w:sz w:val="14"/>
                <w:szCs w:val="14"/>
              </w:rPr>
            </w:pPr>
          </w:p>
        </w:tc>
      </w:tr>
      <w:tr w:rsidR="001C6E0F" w:rsidRPr="00CA1172" w14:paraId="112BF5E9"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12374BA9" w14:textId="77777777" w:rsidR="001C6E0F" w:rsidRPr="00CA1172" w:rsidRDefault="001C6E0F" w:rsidP="001C6E0F">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84</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E5E500F" w14:textId="762FA3B5" w:rsidR="001C6E0F" w:rsidRPr="001C6E0F" w:rsidRDefault="001C6E0F" w:rsidP="001C6E0F">
            <w:pPr>
              <w:spacing w:after="0" w:line="240" w:lineRule="auto"/>
              <w:rPr>
                <w:rFonts w:ascii="Arial Narrow" w:hAnsi="Arial Narrow" w:cs="Times New Roman"/>
                <w:b/>
                <w:bCs/>
                <w:noProof/>
                <w:sz w:val="16"/>
                <w:szCs w:val="16"/>
              </w:rPr>
            </w:pPr>
            <w:r w:rsidRPr="001C6E0F">
              <w:rPr>
                <w:rFonts w:ascii="Arial Narrow" w:eastAsia="Calibri" w:hAnsi="Arial Narrow" w:cs="Times New Roman"/>
                <w:b/>
                <w:bCs/>
                <w:noProof/>
                <w:sz w:val="16"/>
                <w:szCs w:val="16"/>
              </w:rPr>
              <w:t xml:space="preserve">3.1.1.r. Administrative territorial reform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3323C19" w14:textId="7E9603EC" w:rsidR="001C6E0F" w:rsidRPr="001C6E0F" w:rsidRDefault="001C6E0F" w:rsidP="001C6E0F">
            <w:pPr>
              <w:spacing w:after="0" w:line="240" w:lineRule="auto"/>
              <w:rPr>
                <w:rFonts w:ascii="Arial Narrow" w:hAnsi="Arial Narrow" w:cs="Times New Roman"/>
                <w:noProof/>
                <w:sz w:val="16"/>
                <w:szCs w:val="16"/>
              </w:rPr>
            </w:pPr>
            <w:r w:rsidRPr="001C6E0F">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9384D3F" w14:textId="07CFACB3" w:rsidR="001C6E0F" w:rsidRPr="001C6E0F" w:rsidRDefault="001C6E0F" w:rsidP="001C6E0F">
            <w:pPr>
              <w:spacing w:after="0" w:line="240" w:lineRule="auto"/>
              <w:rPr>
                <w:rFonts w:ascii="Arial Narrow" w:hAnsi="Arial Narrow" w:cs="Times New Roman"/>
                <w:noProof/>
                <w:sz w:val="16"/>
                <w:szCs w:val="16"/>
              </w:rPr>
            </w:pPr>
            <w:r w:rsidRPr="001C6E0F">
              <w:rPr>
                <w:rFonts w:ascii="Arial Narrow" w:eastAsia="Calibri" w:hAnsi="Arial Narrow" w:cs="Times New Roman"/>
                <w:noProof/>
                <w:sz w:val="16"/>
                <w:szCs w:val="16"/>
              </w:rPr>
              <w:t>Entry into force of a new “Municipality Law”</w:t>
            </w:r>
            <w:r w:rsidRPr="001C6E0F">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FF82C45" w14:textId="1C841665" w:rsidR="001C6E0F" w:rsidRPr="001C6E0F" w:rsidRDefault="001C6E0F" w:rsidP="001C6E0F">
            <w:pPr>
              <w:spacing w:after="0" w:line="240" w:lineRule="auto"/>
              <w:rPr>
                <w:rFonts w:ascii="Arial Narrow" w:hAnsi="Arial Narrow" w:cs="Times New Roman"/>
                <w:noProof/>
                <w:sz w:val="16"/>
                <w:szCs w:val="16"/>
              </w:rPr>
            </w:pPr>
            <w:r w:rsidRPr="001C6E0F">
              <w:rPr>
                <w:rFonts w:ascii="Arial Narrow" w:eastAsia="Calibri" w:hAnsi="Arial Narrow" w:cs="Times New Roman"/>
                <w:noProof/>
                <w:sz w:val="16"/>
                <w:szCs w:val="16"/>
              </w:rPr>
              <w:t xml:space="preserve">Entry into force of the new “Municipality Law”  </w:t>
            </w:r>
            <w:r w:rsidRPr="001C6E0F">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1EC750B9" w14:textId="77777777" w:rsidR="001C6E0F" w:rsidRPr="00CA1172" w:rsidRDefault="001C6E0F" w:rsidP="001C6E0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F709435" w14:textId="77777777" w:rsidR="001C6E0F" w:rsidRPr="00CA1172" w:rsidRDefault="001C6E0F" w:rsidP="001C6E0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CF2AEA2" w14:textId="77777777" w:rsidR="001C6E0F" w:rsidRPr="00CA1172" w:rsidRDefault="001C6E0F" w:rsidP="001C6E0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052286F3" w14:textId="77777777" w:rsidR="001C6E0F" w:rsidRPr="00CA1172" w:rsidRDefault="001C6E0F" w:rsidP="001C6E0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89FC2C4" w14:textId="77777777" w:rsidR="001C6E0F" w:rsidRPr="00CA1172" w:rsidRDefault="001C6E0F" w:rsidP="001C6E0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3FF8C4E" w14:textId="77777777" w:rsidR="001C6E0F" w:rsidRPr="00CA1172" w:rsidRDefault="001C6E0F" w:rsidP="001C6E0F">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3DB66188" w14:textId="77777777" w:rsidR="001C6E0F" w:rsidRPr="00CA1172" w:rsidRDefault="001C6E0F" w:rsidP="001C6E0F">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8C8660A" w14:textId="21A4E011" w:rsidR="001C6E0F" w:rsidRPr="00CA1172" w:rsidRDefault="001C6E0F" w:rsidP="001C6E0F">
            <w:pPr>
              <w:spacing w:after="0" w:line="240" w:lineRule="auto"/>
              <w:rPr>
                <w:rFonts w:ascii="Arial Narrow" w:eastAsia="Calibri" w:hAnsi="Arial Narrow" w:cs="Times New Roman"/>
                <w:noProof/>
                <w:sz w:val="16"/>
                <w:szCs w:val="16"/>
              </w:rPr>
            </w:pPr>
            <w:r w:rsidRPr="00CA1172">
              <w:rPr>
                <w:rFonts w:ascii="Arial Narrow" w:hAnsi="Arial Narrow" w:cs="Calibri"/>
                <w:noProof/>
                <w:sz w:val="16"/>
                <w:szCs w:val="16"/>
              </w:rPr>
              <w:t xml:space="preserve">A copy of the </w:t>
            </w:r>
            <w:r w:rsidRPr="00CA1172">
              <w:rPr>
                <w:rFonts w:ascii="Arial Narrow" w:eastAsia="Calibri" w:hAnsi="Arial Narrow" w:cs="Times New Roman"/>
                <w:noProof/>
                <w:sz w:val="16"/>
                <w:szCs w:val="16"/>
              </w:rPr>
              <w:t>Municipality</w:t>
            </w:r>
            <w:r w:rsidRPr="00CA1172">
              <w:rPr>
                <w:rFonts w:ascii="Arial Narrow" w:hAnsi="Arial Narrow" w:cs="Calibri"/>
                <w:noProof/>
                <w:sz w:val="16"/>
                <w:szCs w:val="16"/>
              </w:rPr>
              <w:t xml:space="preserve"> law</w:t>
            </w:r>
            <w:r>
              <w:rPr>
                <w:rFonts w:ascii="Arial Narrow" w:hAnsi="Arial Narrow" w:cs="Calibri"/>
                <w:noProof/>
                <w:sz w:val="16"/>
                <w:szCs w:val="16"/>
              </w:rPr>
              <w:t xml:space="preserve"> </w:t>
            </w:r>
            <w:r w:rsidRPr="00CA1172">
              <w:rPr>
                <w:rFonts w:ascii="Arial Narrow" w:hAnsi="Arial Narrow" w:cs="Calibri"/>
                <w:noProof/>
                <w:sz w:val="16"/>
                <w:szCs w:val="16"/>
              </w:rPr>
              <w:t>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AFF59FC" w14:textId="42243D29" w:rsidR="001C6E0F" w:rsidRPr="005B75BD" w:rsidRDefault="005B75BD" w:rsidP="001C6E0F">
            <w:pPr>
              <w:spacing w:after="0" w:line="240" w:lineRule="auto"/>
              <w:rPr>
                <w:rFonts w:ascii="Arial Narrow" w:hAnsi="Arial Narrow" w:cs="Times New Roman"/>
                <w:noProof/>
                <w:sz w:val="16"/>
                <w:szCs w:val="16"/>
              </w:rPr>
            </w:pPr>
            <w:r w:rsidRPr="005B75BD">
              <w:rPr>
                <w:rFonts w:ascii="Arial Narrow" w:eastAsia="Calibri" w:hAnsi="Arial Narrow" w:cs="Times New Roman"/>
                <w:noProof/>
                <w:sz w:val="16"/>
                <w:szCs w:val="16"/>
              </w:rPr>
              <w:t xml:space="preserve">Entry into force of the “Municipality Law” which shall review the functions and tasks of local governments, to align them with the  outcome of the administrative territorial reform (replacing the Law on Local Government of 19.05.1994). It shall ensure improved governance after the administrative territorial reform of the municipalities, promoting democratisation and a clearer separation of the decision-making power from the executive, establishing a clear division of competences and functions, reducing the concentration of powers and increasing the participation of the </w:t>
            </w:r>
            <w:r w:rsidRPr="005C1C42">
              <w:rPr>
                <w:rFonts w:ascii="Arial Narrow" w:eastAsia="Calibri" w:hAnsi="Arial Narrow" w:cs="Times New Roman"/>
                <w:noProof/>
                <w:sz w:val="16"/>
                <w:szCs w:val="16"/>
              </w:rPr>
              <w:t>local</w:t>
            </w:r>
            <w:r w:rsidRPr="005B75BD">
              <w:rPr>
                <w:rFonts w:ascii="Arial Narrow" w:eastAsia="Calibri" w:hAnsi="Arial Narrow" w:cs="Times New Roman"/>
                <w:noProof/>
                <w:sz w:val="16"/>
                <w:szCs w:val="16"/>
              </w:rPr>
              <w:t xml:space="preserve"> community on a regular basis.</w:t>
            </w:r>
          </w:p>
        </w:tc>
      </w:tr>
      <w:tr w:rsidR="00AC0566" w:rsidRPr="00CA1172" w14:paraId="157502C4"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5E85AB8F" w14:textId="77777777" w:rsidR="00AC0566" w:rsidRPr="00CA1172" w:rsidRDefault="00AC0566" w:rsidP="00AC056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85</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9136477" w14:textId="75ED356C"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b/>
                <w:bCs/>
                <w:noProof/>
                <w:sz w:val="16"/>
                <w:szCs w:val="16"/>
              </w:rPr>
              <w:t>3.1.1.1.i. Improvement of the network of regional and local roads</w:t>
            </w:r>
            <w:r w:rsidRPr="00AC0566">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8020911" w14:textId="0AAFBA45"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12290DD" w14:textId="456F64D9"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Renovated or rebuilt regional and local roads for the safe accessibility of the county administrative centres and their services and jobs and for the full functioning of the new municipalities.</w:t>
            </w:r>
            <w:r w:rsidRPr="00AC0566">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361C5743" w14:textId="136F2734"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784C6B2B" w14:textId="6856E10D"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Km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6B85BEA" w14:textId="12577CE4"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9AAED43" w14:textId="72EA9183"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70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D5CE13A" w14:textId="61FF8C1E"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F396F9E" w14:textId="166F86D7" w:rsidR="00AC0566" w:rsidRPr="00AC0566" w:rsidRDefault="00AC0566" w:rsidP="00AC0566">
            <w:pPr>
              <w:spacing w:after="0" w:line="240" w:lineRule="auto"/>
              <w:rPr>
                <w:rFonts w:ascii="Arial Narrow" w:hAnsi="Arial Narrow" w:cs="Times New Roman"/>
                <w:noProof/>
                <w:sz w:val="16"/>
                <w:szCs w:val="16"/>
              </w:rPr>
            </w:pPr>
            <w:r w:rsidRPr="00AC0566">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97C02DA" w14:textId="77777777" w:rsidR="00AC0566" w:rsidRPr="00CA1172" w:rsidRDefault="00AC0566" w:rsidP="00AC056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Transport,State Ltd. State Roads of Latvia, Ministry of Environmental Protection and Regional Development, Planning Regions, Local Governments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58621CF" w14:textId="77777777" w:rsidR="00AC0566" w:rsidRPr="00CA1172" w:rsidRDefault="00AC0566" w:rsidP="00AC0566">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5CC0061" w14:textId="52801F80" w:rsidR="00AC0566" w:rsidRPr="00CA1172" w:rsidRDefault="42F957C8" w:rsidP="00AC0566">
            <w:pPr>
              <w:spacing w:after="0" w:line="240" w:lineRule="auto"/>
              <w:rPr>
                <w:rFonts w:ascii="Arial Narrow" w:eastAsia="Arial Narrow" w:hAnsi="Arial Narrow" w:cs="Arial Narrow"/>
                <w:noProof/>
                <w:sz w:val="16"/>
                <w:szCs w:val="16"/>
                <w:lang w:val="en-IE"/>
              </w:rPr>
            </w:pPr>
            <w:r w:rsidRPr="2DCF456A">
              <w:rPr>
                <w:rFonts w:ascii="Arial Narrow" w:eastAsia="Arial Narrow" w:hAnsi="Arial Narrow" w:cs="Arial Narrow"/>
                <w:noProof/>
                <w:sz w:val="16"/>
                <w:szCs w:val="16"/>
                <w:lang w:val="en-IE"/>
              </w:rPr>
              <w:t xml:space="preserve">A summary document duly justifying how the target to renovate </w:t>
            </w:r>
            <w:r w:rsidR="56C907D1" w:rsidRPr="2DCF456A">
              <w:rPr>
                <w:rFonts w:ascii="Arial Narrow" w:eastAsia="Arial Narrow" w:hAnsi="Arial Narrow" w:cs="Arial Narrow"/>
                <w:noProof/>
                <w:sz w:val="16"/>
                <w:szCs w:val="16"/>
                <w:lang w:val="en-IE"/>
              </w:rPr>
              <w:t>or</w:t>
            </w:r>
            <w:r w:rsidR="002E6DA0" w:rsidRPr="2DCF456A">
              <w:rPr>
                <w:rFonts w:ascii="Arial Narrow" w:eastAsia="Arial Narrow" w:hAnsi="Arial Narrow" w:cs="Arial Narrow"/>
                <w:noProof/>
                <w:sz w:val="16"/>
                <w:szCs w:val="16"/>
                <w:lang w:val="en-IE"/>
              </w:rPr>
              <w:t xml:space="preserve"> </w:t>
            </w:r>
            <w:r w:rsidRPr="2DCF456A">
              <w:rPr>
                <w:rFonts w:ascii="Arial Narrow" w:eastAsia="Arial Narrow" w:hAnsi="Arial Narrow" w:cs="Arial Narrow"/>
                <w:noProof/>
                <w:sz w:val="16"/>
                <w:szCs w:val="16"/>
                <w:lang w:val="en-IE"/>
              </w:rPr>
              <w:t>rebuild 70 km of state regional and local roads (including all the constitutive elements) was satisfactorily fulfilled, with appropriate links to the underlying evidence.</w:t>
            </w:r>
          </w:p>
          <w:p w14:paraId="6E375E94" w14:textId="7DE2DBAB" w:rsidR="00AC0566" w:rsidRPr="00CA1172" w:rsidRDefault="00AC0566" w:rsidP="00AC0566">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This document shall include as an annex the following documentary evidence:</w:t>
            </w:r>
            <w:r>
              <w:rPr>
                <w:rFonts w:ascii="Arial Narrow" w:eastAsia="Arial Narrow" w:hAnsi="Arial Narrow" w:cs="Arial Narrow"/>
                <w:noProof/>
                <w:sz w:val="16"/>
                <w:szCs w:val="16"/>
                <w:lang w:val="en-IE"/>
              </w:rPr>
              <w:t xml:space="preserve"> </w:t>
            </w:r>
          </w:p>
          <w:p w14:paraId="3AE24A4A" w14:textId="5A69C7A5" w:rsidR="00AC0566" w:rsidRPr="00803637" w:rsidRDefault="102E0C8B" w:rsidP="00803637">
            <w:pPr>
              <w:spacing w:after="0" w:line="240" w:lineRule="auto"/>
              <w:contextualSpacing/>
              <w:rPr>
                <w:rFonts w:ascii="Arial Narrow" w:hAnsi="Arial Narrow"/>
                <w:sz w:val="16"/>
                <w:lang w:val="en-US"/>
              </w:rPr>
            </w:pPr>
            <w:r w:rsidRPr="48B9CEF7">
              <w:rPr>
                <w:rFonts w:ascii="Arial Narrow" w:eastAsia="Arial Narrow" w:hAnsi="Arial Narrow" w:cs="Arial Narrow"/>
                <w:noProof/>
                <w:sz w:val="16"/>
                <w:szCs w:val="16"/>
                <w:lang w:val="en-IE"/>
              </w:rPr>
              <w:t>a)</w:t>
            </w:r>
            <w:r w:rsidR="002A4B59">
              <w:rPr>
                <w:rFonts w:ascii="Arial Narrow" w:eastAsia="Arial Narrow" w:hAnsi="Arial Narrow" w:cs="Arial Narrow"/>
                <w:noProof/>
                <w:sz w:val="16"/>
                <w:szCs w:val="16"/>
                <w:lang w:val="en-IE"/>
              </w:rPr>
              <w:t xml:space="preserve"> </w:t>
            </w:r>
            <w:r w:rsidR="00AC0566" w:rsidRPr="00CA1172">
              <w:rPr>
                <w:rFonts w:ascii="Arial Narrow" w:eastAsia="Arial Narrow" w:hAnsi="Arial Narrow" w:cs="Arial Narrow"/>
                <w:noProof/>
                <w:sz w:val="16"/>
                <w:szCs w:val="16"/>
                <w:lang w:val="en-IE"/>
              </w:rPr>
              <w:t xml:space="preserve">the list of projects and for each of them: </w:t>
            </w:r>
            <w:r w:rsidR="28C2B44E" w:rsidRPr="002A4B59">
              <w:rPr>
                <w:rFonts w:ascii="Arial Narrow" w:eastAsia="Arial Narrow" w:hAnsi="Arial Narrow" w:cs="Arial Narrow"/>
                <w:noProof/>
                <w:sz w:val="16"/>
                <w:szCs w:val="16"/>
                <w:lang w:val="en-IE"/>
              </w:rPr>
              <w:t xml:space="preserve"> </w:t>
            </w:r>
            <w:r w:rsidR="1867A400" w:rsidRPr="48B9CEF7">
              <w:rPr>
                <w:rFonts w:ascii="Arial Narrow" w:eastAsia="Arial Narrow" w:hAnsi="Arial Narrow" w:cs="Arial Narrow"/>
                <w:noProof/>
                <w:sz w:val="16"/>
                <w:szCs w:val="16"/>
                <w:lang w:val="en-IE"/>
              </w:rPr>
              <w:t xml:space="preserve">- </w:t>
            </w:r>
            <w:r w:rsidR="28C2B44E" w:rsidRPr="7DF71AE9">
              <w:rPr>
                <w:rFonts w:ascii="Arial Narrow" w:eastAsia="Arial Narrow" w:hAnsi="Arial Narrow" w:cs="Arial Narrow"/>
                <w:noProof/>
                <w:sz w:val="16"/>
                <w:szCs w:val="16"/>
                <w:lang w:val="en-IE"/>
              </w:rPr>
              <w:t>a brief description including on</w:t>
            </w:r>
            <w:r w:rsidR="28C2B44E" w:rsidRPr="7DF71AE9">
              <w:rPr>
                <w:rFonts w:ascii="Arial Narrow" w:eastAsia="Calibri" w:hAnsi="Arial Narrow" w:cs="Times New Roman"/>
                <w:noProof/>
                <w:sz w:val="16"/>
                <w:szCs w:val="16"/>
              </w:rPr>
              <w:t xml:space="preserve"> the accessibility to the administrative centres of the counties and their services and jobs </w:t>
            </w:r>
            <w:r w:rsidR="28C2B44E" w:rsidRPr="2F8FD240">
              <w:rPr>
                <w:rFonts w:ascii="Arial Narrow" w:eastAsia="Calibri" w:hAnsi="Arial Narrow" w:cs="Times New Roman"/>
                <w:sz w:val="16"/>
                <w:szCs w:val="16"/>
              </w:rPr>
              <w:t>and for the full functioning of the relevant municipalities</w:t>
            </w:r>
            <w:r w:rsidR="28C2B44E" w:rsidRPr="7DF71AE9">
              <w:rPr>
                <w:rFonts w:ascii="Arial Narrow" w:eastAsia="Arial Narrow" w:hAnsi="Arial Narrow" w:cs="Arial Narrow"/>
                <w:noProof/>
                <w:sz w:val="16"/>
                <w:szCs w:val="16"/>
                <w:lang w:val="en-IE"/>
              </w:rPr>
              <w:t>;</w:t>
            </w:r>
          </w:p>
          <w:p w14:paraId="1648BE92" w14:textId="77777777" w:rsidR="00AC0566" w:rsidRPr="00CA1172" w:rsidRDefault="00AC0566" w:rsidP="00AC0566">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 - </w:t>
            </w:r>
            <w:r w:rsidRPr="00CA1172">
              <w:rPr>
                <w:rFonts w:ascii="Arial Narrow" w:hAnsi="Arial Narrow" w:cs="Calibri"/>
                <w:noProof/>
                <w:sz w:val="16"/>
                <w:szCs w:val="16"/>
              </w:rPr>
              <w:t>their length in km and nature (renovation or new construction), proof that each project is operational.</w:t>
            </w:r>
            <w:r w:rsidRPr="00CA1172">
              <w:rPr>
                <w:rFonts w:ascii="Arial Narrow" w:eastAsia="Arial Narrow" w:hAnsi="Arial Narrow" w:cs="Arial Narrow"/>
                <w:noProof/>
                <w:sz w:val="16"/>
                <w:szCs w:val="16"/>
                <w:lang w:val="en-IE"/>
              </w:rPr>
              <w:t xml:space="preserve"> </w:t>
            </w:r>
          </w:p>
          <w:p w14:paraId="7FC397AA" w14:textId="271CF530" w:rsidR="00AC0566" w:rsidRPr="00CA1172" w:rsidRDefault="00AC0566" w:rsidP="00AC0566">
            <w:pPr>
              <w:spacing w:after="0" w:line="240" w:lineRule="auto"/>
              <w:ind w:left="31"/>
              <w:rPr>
                <w:rFonts w:ascii="Arial Narrow" w:hAnsi="Arial Narrow" w:cs="Calibri"/>
                <w:noProof/>
                <w:sz w:val="16"/>
                <w:szCs w:val="16"/>
              </w:rPr>
            </w:pPr>
            <w:r w:rsidRPr="00CA1172">
              <w:rPr>
                <w:rFonts w:ascii="Arial Narrow" w:eastAsia="Arial Narrow" w:hAnsi="Arial Narrow" w:cs="Arial Narrow"/>
                <w:noProof/>
                <w:sz w:val="16"/>
                <w:szCs w:val="16"/>
                <w:lang w:val="en-IE"/>
              </w:rPr>
              <w:t>b)</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 xml:space="preserve">a copy of the certificate of completion of 70 km of renovated </w:t>
            </w:r>
            <w:r w:rsidR="69BA821D" w:rsidRPr="7E76E339">
              <w:rPr>
                <w:rFonts w:ascii="Arial Narrow" w:eastAsia="Arial Narrow" w:hAnsi="Arial Narrow" w:cs="Arial Narrow"/>
                <w:noProof/>
                <w:sz w:val="16"/>
                <w:szCs w:val="16"/>
                <w:lang w:val="en-IE"/>
              </w:rPr>
              <w:t>or</w:t>
            </w:r>
            <w:r w:rsidRPr="00CA1172">
              <w:rPr>
                <w:rFonts w:ascii="Arial Narrow" w:eastAsia="Arial Narrow" w:hAnsi="Arial Narrow" w:cs="Arial Narrow"/>
                <w:noProof/>
                <w:sz w:val="16"/>
                <w:szCs w:val="16"/>
                <w:lang w:val="en-IE"/>
              </w:rPr>
              <w:t xml:space="preserve"> rebuilt roads</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including</w:t>
            </w:r>
            <w:r>
              <w:rPr>
                <w:rFonts w:ascii="Arial Narrow" w:eastAsia="Arial Narrow" w:hAnsi="Arial Narrow" w:cs="Arial Narrow"/>
                <w:noProof/>
                <w:sz w:val="16"/>
                <w:szCs w:val="16"/>
                <w:lang w:val="en-IE"/>
              </w:rPr>
              <w:t xml:space="preserve"> </w:t>
            </w:r>
            <w:r w:rsidRPr="00CA1172">
              <w:rPr>
                <w:rFonts w:ascii="Arial Narrow" w:hAnsi="Arial Narrow" w:cs="Calibri"/>
                <w:noProof/>
                <w:sz w:val="16"/>
                <w:szCs w:val="16"/>
              </w:rPr>
              <w:t>documents on. acceptance-transfer act or other opinion on completed works on the road section concerned, issued in accordance with national</w:t>
            </w:r>
            <w:r>
              <w:rPr>
                <w:rFonts w:ascii="Arial Narrow" w:hAnsi="Arial Narrow" w:cs="Calibri"/>
                <w:noProof/>
                <w:sz w:val="16"/>
                <w:szCs w:val="16"/>
              </w:rPr>
              <w:t xml:space="preserve"> </w:t>
            </w:r>
            <w:r w:rsidRPr="00CA1172">
              <w:rPr>
                <w:rFonts w:ascii="Arial Narrow" w:hAnsi="Arial Narrow" w:cs="Calibri"/>
                <w:noProof/>
                <w:sz w:val="16"/>
                <w:szCs w:val="16"/>
              </w:rPr>
              <w:t xml:space="preserve">legislation; </w:t>
            </w:r>
          </w:p>
          <w:p w14:paraId="0D9E508B" w14:textId="77777777" w:rsidR="00AC0566" w:rsidRPr="00CA1172" w:rsidRDefault="00AC0566" w:rsidP="00AC0566">
            <w:pPr>
              <w:spacing w:after="0" w:line="240" w:lineRule="auto"/>
              <w:ind w:left="31"/>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c) the reference to the regional and local roads and location where the project is implemented; </w:t>
            </w:r>
          </w:p>
          <w:p w14:paraId="332E7879" w14:textId="7D16B738" w:rsidR="00AC0566" w:rsidRPr="00CA1172" w:rsidRDefault="00AC0566" w:rsidP="0087023A">
            <w:pPr>
              <w:spacing w:after="0" w:line="240" w:lineRule="auto"/>
              <w:ind w:left="31"/>
              <w:rPr>
                <w:rFonts w:ascii="Arial Narrow" w:hAnsi="Arial Narrow" w:cs="Calibri"/>
                <w:noProof/>
                <w:sz w:val="16"/>
                <w:szCs w:val="16"/>
              </w:rPr>
            </w:pPr>
            <w:r w:rsidRPr="00CA1172">
              <w:rPr>
                <w:rFonts w:ascii="Arial Narrow" w:eastAsia="Arial Narrow" w:hAnsi="Arial Narrow" w:cs="Arial Narrow"/>
                <w:noProof/>
                <w:sz w:val="16"/>
                <w:szCs w:val="16"/>
                <w:lang w:val="en-IE"/>
              </w:rPr>
              <w:lastRenderedPageBreak/>
              <w:t xml:space="preserve">d) evidence that the roads are on a priority list of the Ministry of Environmental Protection and Regional Development.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8D09872" w14:textId="6255597A" w:rsidR="00AC0566" w:rsidRPr="00CA1172" w:rsidRDefault="009678E9" w:rsidP="00AC0566">
            <w:pPr>
              <w:spacing w:after="0" w:line="240" w:lineRule="auto"/>
              <w:rPr>
                <w:rFonts w:ascii="Arial Narrow" w:hAnsi="Arial Narrow" w:cs="Times New Roman"/>
                <w:noProof/>
                <w:sz w:val="16"/>
                <w:szCs w:val="16"/>
              </w:rPr>
            </w:pPr>
            <w:r w:rsidRPr="009678E9">
              <w:rPr>
                <w:rFonts w:ascii="Arial Narrow" w:eastAsia="Calibri" w:hAnsi="Arial Narrow" w:cs="Times New Roman"/>
                <w:noProof/>
                <w:sz w:val="16"/>
                <w:szCs w:val="16"/>
              </w:rPr>
              <w:lastRenderedPageBreak/>
              <w:t>The state regional and local roads have been renovated or rebuilt for the accessibility to the</w:t>
            </w:r>
            <w:r w:rsidR="00CB6BBD">
              <w:rPr>
                <w:rFonts w:ascii="Arial Narrow" w:eastAsia="Calibri" w:hAnsi="Arial Narrow" w:cs="Times New Roman"/>
                <w:noProof/>
                <w:sz w:val="16"/>
                <w:szCs w:val="16"/>
              </w:rPr>
              <w:t xml:space="preserve"> </w:t>
            </w:r>
            <w:r w:rsidRPr="009678E9">
              <w:rPr>
                <w:rFonts w:ascii="Arial Narrow" w:eastAsia="Calibri" w:hAnsi="Arial Narrow" w:cs="Times New Roman"/>
                <w:noProof/>
                <w:sz w:val="16"/>
                <w:szCs w:val="16"/>
              </w:rPr>
              <w:t>administrative centres of the counties and their services and jobs and for the full functioning of the new municipalities. Road construction works shall involve investments that improve road safety.</w:t>
            </w:r>
          </w:p>
        </w:tc>
      </w:tr>
      <w:tr w:rsidR="00514052" w:rsidRPr="00CA1172" w14:paraId="1721721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4F7D944" w14:textId="77777777" w:rsidR="00514052" w:rsidRPr="00CA1172" w:rsidRDefault="00514052" w:rsidP="00514052">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86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356EB27" w14:textId="0BEE969B"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b/>
                <w:bCs/>
                <w:noProof/>
                <w:sz w:val="16"/>
                <w:szCs w:val="16"/>
              </w:rPr>
              <w:t>3.1.1.1.i. Improvement of the network of regional and local roads</w:t>
            </w:r>
            <w:r w:rsidRPr="00EC4C32">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888351F" w14:textId="3B4C5A9D"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 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C6ACD23" w14:textId="6E0A6F93"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Renovated or rebuilt regional and local roads for the safe accessibility of the county administrative centres and their services and jobs and for the full functioning of the new municipalities</w:t>
            </w:r>
            <w:r w:rsidRPr="00EC4C32">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384CA09E" w14:textId="1328D3C9"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N /A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6EBA8C43" w14:textId="71EDE073"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 Km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5A3CF65" w14:textId="24739997"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 70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857FC47" w14:textId="55ABB631"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 210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62761E89" w14:textId="4769674B"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87E5997" w14:textId="3F7DB4E4"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23FDE4E" w14:textId="77777777" w:rsidR="00514052" w:rsidRPr="00CA1172" w:rsidRDefault="00514052" w:rsidP="00514052">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Transport, State Ltd. State Roads of Latvia, Ministry of Environmental Protection and Regional Development,, Planning Regions, Local Governments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740381D" w14:textId="77777777" w:rsidR="00514052" w:rsidRPr="00CA1172" w:rsidRDefault="00514052" w:rsidP="00514052">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75B5B24F" w14:textId="1CF6E9AA" w:rsidR="00514052" w:rsidRPr="00CA1172" w:rsidRDefault="00514052" w:rsidP="00514052">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summary document duly justifying how the target to renovate </w:t>
            </w:r>
            <w:r w:rsidR="54EA2628" w:rsidRPr="7E76E339">
              <w:rPr>
                <w:rFonts w:ascii="Arial Narrow" w:eastAsia="Arial Narrow" w:hAnsi="Arial Narrow" w:cs="Arial Narrow"/>
                <w:noProof/>
                <w:sz w:val="16"/>
                <w:szCs w:val="16"/>
                <w:lang w:val="en-IE"/>
              </w:rPr>
              <w:t>or</w:t>
            </w:r>
            <w:r w:rsidRPr="00CA1172">
              <w:rPr>
                <w:rFonts w:ascii="Arial Narrow" w:eastAsia="Arial Narrow" w:hAnsi="Arial Narrow" w:cs="Arial Narrow"/>
                <w:noProof/>
                <w:sz w:val="16"/>
                <w:szCs w:val="16"/>
                <w:lang w:val="en-IE"/>
              </w:rPr>
              <w:t xml:space="preserve"> rebuild 210 km of state regional and local roads (including all the constitutive elements) was satisfactorily fulfilled, with appropriate links to the underlying evidence.</w:t>
            </w:r>
          </w:p>
          <w:p w14:paraId="5686719D" w14:textId="691AA61A" w:rsidR="00514052" w:rsidRPr="00CA1172" w:rsidRDefault="00514052" w:rsidP="00514052">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This document shall include as an annex the following documentary evidence:</w:t>
            </w:r>
            <w:r>
              <w:rPr>
                <w:rFonts w:ascii="Arial Narrow" w:eastAsia="Arial Narrow" w:hAnsi="Arial Narrow" w:cs="Arial Narrow"/>
                <w:noProof/>
                <w:sz w:val="16"/>
                <w:szCs w:val="16"/>
                <w:lang w:val="en-IE"/>
              </w:rPr>
              <w:t xml:space="preserve"> </w:t>
            </w:r>
          </w:p>
          <w:p w14:paraId="7EC18A0B" w14:textId="6EA50CA9" w:rsidR="00514052" w:rsidRPr="00CA1172" w:rsidRDefault="00514052" w:rsidP="00514052">
            <w:pPr>
              <w:spacing w:after="0" w:line="240" w:lineRule="auto"/>
              <w:ind w:left="39"/>
              <w:contextualSpacing/>
              <w:rPr>
                <w:rFonts w:ascii="Arial Narrow" w:hAnsi="Arial Narrow" w:cs="Calibri"/>
                <w:noProof/>
                <w:sz w:val="16"/>
                <w:szCs w:val="16"/>
                <w:lang w:val="en-US"/>
              </w:rPr>
            </w:pPr>
            <w:r>
              <w:rPr>
                <w:rFonts w:ascii="Arial Narrow" w:eastAsia="Arial Narrow" w:hAnsi="Arial Narrow" w:cs="Arial Narrow"/>
                <w:noProof/>
                <w:sz w:val="16"/>
                <w:szCs w:val="16"/>
                <w:lang w:val="en-IE"/>
              </w:rPr>
              <w:t>a</w:t>
            </w:r>
            <w:r w:rsidRPr="00CA1172">
              <w:rPr>
                <w:rFonts w:ascii="Arial Narrow" w:eastAsia="Arial Narrow" w:hAnsi="Arial Narrow" w:cs="Arial Narrow"/>
                <w:noProof/>
                <w:sz w:val="16"/>
                <w:szCs w:val="16"/>
                <w:lang w:val="en-IE"/>
              </w:rPr>
              <w:t xml:space="preserve">) the list of projects and for each of them: </w:t>
            </w:r>
          </w:p>
          <w:p w14:paraId="61D9CB6B" w14:textId="269AC9C4" w:rsidR="00514052" w:rsidRPr="00CA1172" w:rsidRDefault="28C2B44E" w:rsidP="00514052">
            <w:pPr>
              <w:spacing w:after="0" w:line="240" w:lineRule="auto"/>
              <w:rPr>
                <w:rFonts w:ascii="Arial Narrow" w:hAnsi="Arial Narrow" w:cs="Calibri"/>
                <w:noProof/>
                <w:sz w:val="16"/>
                <w:szCs w:val="16"/>
              </w:rPr>
            </w:pPr>
            <w:r w:rsidRPr="04C0EEEA">
              <w:rPr>
                <w:rFonts w:ascii="Arial Narrow" w:eastAsia="Arial Narrow" w:hAnsi="Arial Narrow" w:cs="Arial Narrow"/>
                <w:noProof/>
                <w:sz w:val="16"/>
                <w:szCs w:val="16"/>
                <w:lang w:val="en-IE"/>
              </w:rPr>
              <w:t>- a brief description including on</w:t>
            </w:r>
            <w:r w:rsidRPr="04C0EEEA">
              <w:rPr>
                <w:rFonts w:ascii="Arial Narrow" w:eastAsia="Calibri" w:hAnsi="Arial Narrow" w:cs="Times New Roman"/>
                <w:noProof/>
                <w:sz w:val="16"/>
                <w:szCs w:val="16"/>
              </w:rPr>
              <w:t xml:space="preserve"> the accessibility to the administrative centres of the counties and their services and jobs</w:t>
            </w:r>
            <w:r w:rsidR="217E738D" w:rsidRPr="04C0EEEA">
              <w:rPr>
                <w:rFonts w:ascii="Arial Narrow" w:eastAsia="Calibri" w:hAnsi="Arial Narrow" w:cs="Times New Roman"/>
                <w:noProof/>
                <w:sz w:val="16"/>
                <w:szCs w:val="16"/>
              </w:rPr>
              <w:t xml:space="preserve"> </w:t>
            </w:r>
            <w:r w:rsidRPr="04C0EEEA">
              <w:rPr>
                <w:rFonts w:ascii="Arial Narrow" w:eastAsia="Calibri" w:hAnsi="Arial Narrow" w:cs="Times New Roman"/>
                <w:noProof/>
                <w:sz w:val="16"/>
                <w:szCs w:val="16"/>
              </w:rPr>
              <w:t>and for the full functioning of the relevant municipalities</w:t>
            </w:r>
            <w:r w:rsidRPr="04C0EEEA">
              <w:rPr>
                <w:rFonts w:ascii="Arial Narrow" w:eastAsia="Arial Narrow" w:hAnsi="Arial Narrow" w:cs="Arial Narrow"/>
                <w:noProof/>
                <w:sz w:val="16"/>
                <w:szCs w:val="16"/>
                <w:lang w:val="en-IE"/>
              </w:rPr>
              <w:t>;</w:t>
            </w:r>
          </w:p>
          <w:p w14:paraId="7B5DB8C9" w14:textId="77777777" w:rsidR="00514052" w:rsidRPr="00CA1172" w:rsidRDefault="00514052" w:rsidP="00514052">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 - </w:t>
            </w:r>
            <w:r w:rsidRPr="00CA1172">
              <w:rPr>
                <w:rFonts w:ascii="Arial Narrow" w:hAnsi="Arial Narrow" w:cs="Calibri"/>
                <w:noProof/>
                <w:sz w:val="16"/>
                <w:szCs w:val="16"/>
              </w:rPr>
              <w:t>their length in km and nature (renovation or new construction), proof that each project is operational.</w:t>
            </w:r>
            <w:r w:rsidRPr="00CA1172">
              <w:rPr>
                <w:rFonts w:ascii="Arial Narrow" w:eastAsia="Arial Narrow" w:hAnsi="Arial Narrow" w:cs="Arial Narrow"/>
                <w:noProof/>
                <w:sz w:val="16"/>
                <w:szCs w:val="16"/>
                <w:lang w:val="en-IE"/>
              </w:rPr>
              <w:t xml:space="preserve"> </w:t>
            </w:r>
          </w:p>
          <w:p w14:paraId="5586ECF5" w14:textId="476ECD37" w:rsidR="00514052" w:rsidRPr="00CA1172" w:rsidRDefault="00514052" w:rsidP="00514052">
            <w:pPr>
              <w:spacing w:after="0" w:line="240" w:lineRule="auto"/>
              <w:ind w:left="31"/>
              <w:rPr>
                <w:rFonts w:ascii="Arial Narrow" w:hAnsi="Arial Narrow" w:cs="Calibri"/>
                <w:noProof/>
                <w:sz w:val="16"/>
                <w:szCs w:val="16"/>
              </w:rPr>
            </w:pPr>
            <w:r>
              <w:rPr>
                <w:rFonts w:ascii="Arial Narrow" w:eastAsia="Arial Narrow" w:hAnsi="Arial Narrow" w:cs="Arial Narrow"/>
                <w:noProof/>
                <w:sz w:val="16"/>
                <w:szCs w:val="16"/>
                <w:lang w:val="en-IE"/>
              </w:rPr>
              <w:t xml:space="preserve">b) </w:t>
            </w:r>
            <w:r w:rsidRPr="00CA1172">
              <w:rPr>
                <w:rFonts w:ascii="Arial Narrow" w:eastAsia="Arial Narrow" w:hAnsi="Arial Narrow" w:cs="Arial Narrow"/>
                <w:noProof/>
                <w:sz w:val="16"/>
                <w:szCs w:val="16"/>
                <w:lang w:val="en-IE"/>
              </w:rPr>
              <w:t xml:space="preserve">a copy of the certificate of completion of 210 km of renovated </w:t>
            </w:r>
            <w:r w:rsidR="435B2116" w:rsidRPr="495C7331">
              <w:rPr>
                <w:rFonts w:ascii="Arial Narrow" w:eastAsia="Arial Narrow" w:hAnsi="Arial Narrow" w:cs="Arial Narrow"/>
                <w:noProof/>
                <w:sz w:val="16"/>
                <w:szCs w:val="16"/>
                <w:lang w:val="en-IE"/>
              </w:rPr>
              <w:t>or</w:t>
            </w:r>
            <w:r w:rsidRPr="00CA1172">
              <w:rPr>
                <w:rFonts w:ascii="Arial Narrow" w:eastAsia="Arial Narrow" w:hAnsi="Arial Narrow" w:cs="Arial Narrow"/>
                <w:noProof/>
                <w:sz w:val="16"/>
                <w:szCs w:val="16"/>
                <w:lang w:val="en-IE"/>
              </w:rPr>
              <w:t xml:space="preserve"> rebuilt roads</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including</w:t>
            </w:r>
            <w:r>
              <w:rPr>
                <w:rFonts w:ascii="Arial Narrow" w:eastAsia="Arial Narrow" w:hAnsi="Arial Narrow" w:cs="Arial Narrow"/>
                <w:noProof/>
                <w:sz w:val="16"/>
                <w:szCs w:val="16"/>
                <w:lang w:val="en-IE"/>
              </w:rPr>
              <w:t xml:space="preserve"> </w:t>
            </w:r>
            <w:r w:rsidRPr="00CA1172">
              <w:rPr>
                <w:rFonts w:ascii="Arial Narrow" w:hAnsi="Arial Narrow" w:cs="Calibri"/>
                <w:noProof/>
                <w:sz w:val="16"/>
                <w:szCs w:val="16"/>
              </w:rPr>
              <w:t>documents on. acceptance-transfer act or other opinion on completed works on the road section concerned, issued in accordance with national</w:t>
            </w:r>
            <w:r>
              <w:rPr>
                <w:rFonts w:ascii="Arial Narrow" w:hAnsi="Arial Narrow" w:cs="Calibri"/>
                <w:noProof/>
                <w:sz w:val="16"/>
                <w:szCs w:val="16"/>
              </w:rPr>
              <w:t xml:space="preserve"> </w:t>
            </w:r>
            <w:r w:rsidRPr="00CA1172">
              <w:rPr>
                <w:rFonts w:ascii="Arial Narrow" w:hAnsi="Arial Narrow" w:cs="Calibri"/>
                <w:noProof/>
                <w:sz w:val="16"/>
                <w:szCs w:val="16"/>
              </w:rPr>
              <w:t>legislation.</w:t>
            </w:r>
          </w:p>
          <w:p w14:paraId="343D493F" w14:textId="77777777" w:rsidR="00514052" w:rsidRPr="00CA1172" w:rsidRDefault="00514052" w:rsidP="00514052">
            <w:pPr>
              <w:spacing w:after="0" w:line="240" w:lineRule="auto"/>
              <w:ind w:left="31"/>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c) the reference to the regional and local roads and location where the project is implemented, </w:t>
            </w:r>
          </w:p>
          <w:p w14:paraId="2E2FD25A" w14:textId="77777777" w:rsidR="00514052" w:rsidRPr="00CA1172" w:rsidRDefault="00514052" w:rsidP="00514052">
            <w:pPr>
              <w:spacing w:after="0" w:line="240" w:lineRule="auto"/>
              <w:ind w:left="31"/>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 d) evidence that the roads are on a priority list of the Ministry of Environmental Protection and Regional Development.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7BA57FB6" w14:textId="36790B49" w:rsidR="00514052" w:rsidRPr="00514052" w:rsidRDefault="3295E122" w:rsidP="00514052">
            <w:pPr>
              <w:spacing w:after="0" w:line="240" w:lineRule="auto"/>
              <w:rPr>
                <w:rFonts w:ascii="Arial Narrow" w:hAnsi="Arial Narrow" w:cs="Times New Roman"/>
                <w:noProof/>
                <w:sz w:val="16"/>
                <w:szCs w:val="16"/>
              </w:rPr>
            </w:pPr>
            <w:r w:rsidRPr="15F8BA42">
              <w:rPr>
                <w:rFonts w:ascii="Arial Narrow" w:eastAsia="Calibri" w:hAnsi="Arial Narrow" w:cs="Times New Roman"/>
                <w:noProof/>
                <w:sz w:val="16"/>
                <w:szCs w:val="16"/>
              </w:rPr>
              <w:t xml:space="preserve">The state regional and local roads have been renovated </w:t>
            </w:r>
            <w:r w:rsidRPr="15F8BA42">
              <w:rPr>
                <w:rFonts w:ascii="Arial Narrow" w:eastAsia="Calibri" w:hAnsi="Arial Narrow" w:cs="Times New Roman"/>
                <w:sz w:val="16"/>
                <w:szCs w:val="16"/>
              </w:rPr>
              <w:t>o</w:t>
            </w:r>
            <w:r w:rsidRPr="15F8BA42">
              <w:rPr>
                <w:rFonts w:ascii="Arial Narrow" w:eastAsia="Calibri" w:hAnsi="Arial Narrow" w:cs="Times New Roman"/>
                <w:noProof/>
                <w:sz w:val="16"/>
                <w:szCs w:val="16"/>
              </w:rPr>
              <w:t>r rebuilt for the accessibility to the administrative centres of the counties and their services</w:t>
            </w:r>
            <w:r w:rsidR="426A4BCD" w:rsidRPr="15F8BA42">
              <w:rPr>
                <w:rFonts w:ascii="Arial Narrow" w:eastAsia="Calibri" w:hAnsi="Arial Narrow" w:cs="Times New Roman"/>
                <w:noProof/>
                <w:sz w:val="16"/>
                <w:szCs w:val="16"/>
              </w:rPr>
              <w:t xml:space="preserve"> </w:t>
            </w:r>
            <w:r w:rsidRPr="15F8BA42">
              <w:rPr>
                <w:rFonts w:ascii="Arial Narrow" w:eastAsia="Calibri" w:hAnsi="Arial Narrow" w:cs="Times New Roman"/>
                <w:sz w:val="16"/>
                <w:szCs w:val="16"/>
              </w:rPr>
              <w:t>and jobs and for the full functioning of the new municipalities.</w:t>
            </w:r>
            <w:r w:rsidRPr="15F8BA42">
              <w:rPr>
                <w:rFonts w:ascii="Arial Narrow" w:eastAsia="Calibri" w:hAnsi="Arial Narrow" w:cs="Times New Roman"/>
                <w:noProof/>
                <w:sz w:val="16"/>
                <w:szCs w:val="16"/>
              </w:rPr>
              <w:t xml:space="preserve"> Road construction works shall involve investments that improve road safety.</w:t>
            </w:r>
            <w:r w:rsidRPr="15F8BA42">
              <w:rPr>
                <w:rFonts w:ascii="Arial Narrow" w:eastAsia="Calibri" w:hAnsi="Arial Narrow" w:cs="Times New Roman"/>
                <w:noProof/>
                <w:sz w:val="16"/>
                <w:szCs w:val="16"/>
                <w:lang w:val="en-IE"/>
              </w:rPr>
              <w:t xml:space="preserve"> </w:t>
            </w:r>
          </w:p>
        </w:tc>
      </w:tr>
      <w:tr w:rsidR="00514052" w:rsidRPr="00CA1172" w14:paraId="5B17419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7991FCB" w14:textId="77777777" w:rsidR="00514052" w:rsidRPr="00CA1172" w:rsidRDefault="00514052" w:rsidP="00514052">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89</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8658AC2" w14:textId="6AF02834"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b/>
                <w:bCs/>
                <w:noProof/>
                <w:sz w:val="16"/>
                <w:szCs w:val="16"/>
              </w:rPr>
              <w:t>3.1.1.2.i. Strengthening the capacity of municipalities to improve the efficiency and quality of their operations</w:t>
            </w:r>
            <w:r w:rsidRPr="00EC4C32">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A89106A" w14:textId="20457A98"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747877B" w14:textId="64AB647A"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The legal basis for implementing support for capacity building of local governments has been adopted</w:t>
            </w:r>
            <w:r w:rsidRPr="00EC4C32">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5E252C69" w14:textId="489F3D58"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Regulations of the Cabinet of Ministers have been adopted</w:t>
            </w:r>
            <w:r w:rsidRPr="00EC4C32">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32590DC" w14:textId="69B658FB"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3332428" w14:textId="43B10E03"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BFF0360" w14:textId="37D7F3EF"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4131427B" w14:textId="49F64D91"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9D042E6" w14:textId="74B5D4B1" w:rsidR="00514052" w:rsidRPr="00EC4C32" w:rsidRDefault="00514052" w:rsidP="00514052">
            <w:pPr>
              <w:spacing w:after="0" w:line="240" w:lineRule="auto"/>
              <w:rPr>
                <w:rFonts w:ascii="Arial Narrow" w:hAnsi="Arial Narrow" w:cs="Times New Roman"/>
                <w:noProof/>
                <w:sz w:val="16"/>
                <w:szCs w:val="16"/>
              </w:rPr>
            </w:pPr>
            <w:r w:rsidRPr="00EC4C32">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5A33FB4" w14:textId="77777777" w:rsidR="00514052" w:rsidRPr="00CA1172" w:rsidRDefault="00514052" w:rsidP="00514052">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42CFC78A" w14:textId="77777777" w:rsidR="00514052" w:rsidRPr="00CA1172" w:rsidRDefault="00514052" w:rsidP="00514052">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826C93B" w14:textId="77777777" w:rsidR="00514052" w:rsidRPr="00CA1172" w:rsidRDefault="00514052" w:rsidP="00514052">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w:t>
            </w:r>
            <w:r w:rsidRPr="00CA1172">
              <w:rPr>
                <w:rFonts w:ascii="Arial Narrow" w:eastAsia="Calibri" w:hAnsi="Arial Narrow" w:cs="Times New Roman"/>
                <w:noProof/>
                <w:sz w:val="16"/>
                <w:szCs w:val="16"/>
              </w:rPr>
              <w:t>egulations of the Cabinet of Ministers</w:t>
            </w:r>
            <w:r w:rsidRPr="00CA1172">
              <w:rPr>
                <w:rFonts w:ascii="Arial Narrow" w:hAnsi="Arial Narrow" w:cs="Calibri"/>
                <w:noProof/>
                <w:sz w:val="16"/>
                <w:szCs w:val="16"/>
              </w:rPr>
              <w:t xml:space="preserve"> and a link to the publication in the Official Journal, including a reference to the provision indicating the entry into force, accompanied by a summary document duly justifying how the milestone was satisfactorily fulfilled, with appropriate links to the underlying evidence.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8D49184" w14:textId="77777777" w:rsidR="00514052" w:rsidRPr="00514052" w:rsidRDefault="00514052" w:rsidP="00514052">
            <w:pPr>
              <w:spacing w:before="120" w:after="120" w:line="240" w:lineRule="auto"/>
              <w:rPr>
                <w:rFonts w:ascii="Arial Narrow" w:eastAsia="Calibri" w:hAnsi="Arial Narrow" w:cs="Times New Roman"/>
                <w:noProof/>
                <w:sz w:val="16"/>
                <w:szCs w:val="16"/>
                <w:lang w:val="en-IE"/>
              </w:rPr>
            </w:pPr>
            <w:r w:rsidRPr="00514052">
              <w:rPr>
                <w:rFonts w:ascii="Arial Narrow" w:eastAsia="Calibri" w:hAnsi="Arial Narrow" w:cs="Times New Roman"/>
                <w:noProof/>
                <w:sz w:val="16"/>
                <w:szCs w:val="16"/>
              </w:rPr>
              <w:t>Cabinet Regulations have been adopted for the implementation of support for capacity building of local governments, including:</w:t>
            </w:r>
          </w:p>
          <w:p w14:paraId="6DDF615F" w14:textId="77777777" w:rsidR="00514052" w:rsidRPr="00514052" w:rsidRDefault="00514052" w:rsidP="00514052">
            <w:pPr>
              <w:spacing w:before="120" w:after="120" w:line="240" w:lineRule="auto"/>
              <w:rPr>
                <w:rFonts w:ascii="Arial Narrow" w:eastAsia="Calibri" w:hAnsi="Arial Narrow" w:cs="Times New Roman"/>
                <w:noProof/>
                <w:sz w:val="16"/>
                <w:szCs w:val="16"/>
                <w:lang w:val="en-IE"/>
              </w:rPr>
            </w:pPr>
            <w:r w:rsidRPr="00514052">
              <w:rPr>
                <w:rFonts w:ascii="Arial Narrow" w:eastAsia="Calibri" w:hAnsi="Arial Narrow" w:cs="Times New Roman"/>
                <w:noProof/>
                <w:sz w:val="16"/>
                <w:szCs w:val="16"/>
              </w:rPr>
              <w:t xml:space="preserve">(a) defining the scope and parameters of the capacity building actions in the municipalities; </w:t>
            </w:r>
          </w:p>
          <w:p w14:paraId="2DA77359" w14:textId="77777777" w:rsidR="00514052" w:rsidRPr="00514052" w:rsidRDefault="00514052" w:rsidP="00514052">
            <w:pPr>
              <w:spacing w:before="120" w:after="120" w:line="240" w:lineRule="auto"/>
              <w:rPr>
                <w:rFonts w:ascii="Arial Narrow" w:eastAsia="Calibri" w:hAnsi="Arial Narrow" w:cs="Times New Roman"/>
                <w:noProof/>
                <w:sz w:val="16"/>
                <w:szCs w:val="16"/>
              </w:rPr>
            </w:pPr>
            <w:r w:rsidRPr="00514052">
              <w:rPr>
                <w:rFonts w:ascii="Arial Narrow" w:eastAsia="Calibri" w:hAnsi="Arial Narrow" w:cs="Times New Roman"/>
                <w:noProof/>
                <w:sz w:val="16"/>
                <w:szCs w:val="16"/>
              </w:rPr>
              <w:t>(b) municipal public service assessments;</w:t>
            </w:r>
            <w:r w:rsidRPr="00514052">
              <w:rPr>
                <w:rFonts w:ascii="Arial Narrow" w:eastAsia="Calibri" w:hAnsi="Arial Narrow" w:cs="Times New Roman"/>
                <w:noProof/>
                <w:sz w:val="16"/>
                <w:szCs w:val="16"/>
                <w:lang w:val="en-IE"/>
              </w:rPr>
              <w:t xml:space="preserve"> </w:t>
            </w:r>
          </w:p>
          <w:p w14:paraId="0C00DE4C" w14:textId="77777777" w:rsidR="00514052" w:rsidRPr="00514052" w:rsidRDefault="00514052" w:rsidP="00514052">
            <w:pPr>
              <w:spacing w:before="120" w:after="120" w:line="240" w:lineRule="auto"/>
              <w:rPr>
                <w:rFonts w:ascii="Arial Narrow" w:eastAsia="Calibri" w:hAnsi="Arial Narrow" w:cs="Times New Roman"/>
                <w:noProof/>
                <w:sz w:val="16"/>
                <w:szCs w:val="16"/>
                <w:lang w:val="en-IE"/>
              </w:rPr>
            </w:pPr>
            <w:r w:rsidRPr="00514052">
              <w:rPr>
                <w:rFonts w:ascii="Arial Narrow" w:eastAsia="Calibri" w:hAnsi="Arial Narrow" w:cs="Times New Roman"/>
                <w:noProof/>
                <w:sz w:val="16"/>
                <w:szCs w:val="16"/>
              </w:rPr>
              <w:t>(c) provision of methodological support and capacity-building;</w:t>
            </w:r>
            <w:r w:rsidRPr="00514052">
              <w:rPr>
                <w:rFonts w:ascii="Arial Narrow" w:eastAsia="Calibri" w:hAnsi="Arial Narrow" w:cs="Times New Roman"/>
                <w:noProof/>
                <w:sz w:val="16"/>
                <w:szCs w:val="16"/>
                <w:lang w:val="en-IE"/>
              </w:rPr>
              <w:t xml:space="preserve"> </w:t>
            </w:r>
          </w:p>
          <w:p w14:paraId="4302BCF1" w14:textId="185CCF98" w:rsidR="00514052" w:rsidRPr="00514052" w:rsidRDefault="00514052" w:rsidP="00514052">
            <w:pPr>
              <w:spacing w:after="0" w:line="240" w:lineRule="auto"/>
              <w:rPr>
                <w:rFonts w:ascii="Arial Narrow" w:hAnsi="Arial Narrow" w:cs="Times New Roman"/>
                <w:noProof/>
                <w:sz w:val="16"/>
                <w:szCs w:val="16"/>
              </w:rPr>
            </w:pPr>
            <w:r w:rsidRPr="00514052">
              <w:rPr>
                <w:rFonts w:ascii="Arial Narrow" w:eastAsia="Calibri" w:hAnsi="Arial Narrow" w:cs="Times New Roman"/>
                <w:noProof/>
                <w:sz w:val="16"/>
                <w:szCs w:val="16"/>
              </w:rPr>
              <w:t>(d) piloting ways of planning and providing municipal public services.</w:t>
            </w:r>
            <w:r w:rsidRPr="00514052">
              <w:rPr>
                <w:rFonts w:ascii="Arial Narrow" w:eastAsia="Calibri" w:hAnsi="Arial Narrow" w:cs="Times New Roman"/>
                <w:noProof/>
                <w:sz w:val="16"/>
                <w:szCs w:val="16"/>
                <w:lang w:val="en-IE"/>
              </w:rPr>
              <w:t xml:space="preserve"> </w:t>
            </w:r>
          </w:p>
        </w:tc>
      </w:tr>
      <w:tr w:rsidR="00FD5AD0" w:rsidRPr="00CA1172" w14:paraId="432F83E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63C281B" w14:textId="77777777" w:rsidR="00FD5AD0" w:rsidRPr="00CA1172" w:rsidRDefault="00FD5AD0" w:rsidP="00FD5AD0">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90</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CDB5D03" w14:textId="7E4A33FD"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b/>
                <w:bCs/>
                <w:noProof/>
                <w:sz w:val="16"/>
                <w:szCs w:val="16"/>
              </w:rPr>
              <w:t>3.1.1.2.i. Strengthening the capacity of municipalities to improve the efficiency and quality of their operations</w:t>
            </w:r>
            <w:r w:rsidRPr="00CD647A">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68C27B0" w14:textId="04CE3E66"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9DB5E7C" w14:textId="64C20B99"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Completion of the assessment of local government public services, identifying shortcomings and measures to improve them</w:t>
            </w:r>
            <w:r w:rsidRPr="00CD647A">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2FC482D4" w14:textId="5C19D825"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Completion of  assessment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0DBD94E" w14:textId="38FFB666"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D2C5A75" w14:textId="76F8F2F4"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996FB2B" w14:textId="1863F104"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02E7118" w14:textId="28A95A81"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0B582B5" w14:textId="526D40BB"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E641D30" w14:textId="77777777" w:rsidR="00FD5AD0" w:rsidRPr="00CA1172" w:rsidRDefault="00FD5AD0" w:rsidP="00FD5AD0">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11C0A690" w14:textId="77777777" w:rsidR="00FD5AD0" w:rsidRPr="00CA1172" w:rsidRDefault="00FD5AD0" w:rsidP="00FD5AD0">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26C299FC" w14:textId="77777777" w:rsidR="00FD5AD0" w:rsidRPr="00CA1172" w:rsidRDefault="28C2B44E" w:rsidP="00FD5AD0">
            <w:pPr>
              <w:spacing w:after="0" w:line="240" w:lineRule="auto"/>
              <w:rPr>
                <w:rFonts w:ascii="Arial Narrow" w:eastAsia="Calibri" w:hAnsi="Arial Narrow" w:cs="Times New Roman"/>
                <w:noProof/>
                <w:sz w:val="16"/>
                <w:szCs w:val="16"/>
                <w:lang w:val="en-IE"/>
              </w:rPr>
            </w:pPr>
            <w:r w:rsidRPr="21411195">
              <w:rPr>
                <w:rFonts w:ascii="Arial Narrow" w:eastAsia="Calibri" w:hAnsi="Arial Narrow" w:cs="Times New Roman"/>
                <w:noProof/>
                <w:sz w:val="16"/>
                <w:szCs w:val="16"/>
              </w:rPr>
              <w:t>A summary document du</w:t>
            </w:r>
            <w:r w:rsidRPr="21411195">
              <w:rPr>
                <w:rFonts w:ascii="Arial Narrow" w:eastAsia="Arial Narrow" w:hAnsi="Arial Narrow" w:cs="Arial Narrow"/>
                <w:noProof/>
                <w:sz w:val="16"/>
                <w:szCs w:val="16"/>
                <w:lang w:val="en-IE"/>
              </w:rPr>
              <w:t xml:space="preserve">ly justifying how the milestone </w:t>
            </w:r>
            <w:r w:rsidR="60C8C21A" w:rsidRPr="21411195">
              <w:rPr>
                <w:rFonts w:ascii="Arial Narrow" w:eastAsia="Arial Narrow" w:hAnsi="Arial Narrow" w:cs="Arial Narrow"/>
                <w:noProof/>
                <w:sz w:val="16"/>
                <w:szCs w:val="16"/>
                <w:lang w:val="en-IE"/>
              </w:rPr>
              <w:t>(including all the constitutive elements)</w:t>
            </w:r>
            <w:r w:rsidRPr="21411195">
              <w:rPr>
                <w:rFonts w:ascii="Arial Narrow" w:eastAsia="Arial Narrow" w:hAnsi="Arial Narrow" w:cs="Arial Narrow"/>
                <w:noProof/>
                <w:sz w:val="16"/>
                <w:szCs w:val="16"/>
                <w:lang w:val="en-IE"/>
              </w:rPr>
              <w:t xml:space="preserve"> was satisfactorily fulfilled, with appropriate links to the underlying evidence. </w:t>
            </w:r>
          </w:p>
          <w:p w14:paraId="129A30D1" w14:textId="6B03C92E" w:rsidR="00FD5AD0" w:rsidRPr="00CA1172" w:rsidRDefault="28C2B44E" w:rsidP="00FD5AD0">
            <w:pPr>
              <w:spacing w:after="0" w:line="240" w:lineRule="auto"/>
              <w:rPr>
                <w:rFonts w:ascii="Arial Narrow" w:hAnsi="Arial Narrow" w:cs="Calibri"/>
                <w:noProof/>
                <w:sz w:val="16"/>
                <w:szCs w:val="16"/>
              </w:rPr>
            </w:pPr>
            <w:r w:rsidRPr="21411195">
              <w:rPr>
                <w:rFonts w:ascii="Arial Narrow" w:eastAsia="Arial Narrow" w:hAnsi="Arial Narrow" w:cs="Arial Narrow"/>
                <w:noProof/>
                <w:sz w:val="16"/>
                <w:szCs w:val="16"/>
                <w:lang w:val="en-IE"/>
              </w:rPr>
              <w:t>This document shall include as an annex a copy of the completed report</w:t>
            </w:r>
            <w:r w:rsidR="60C8C21A" w:rsidRPr="21411195">
              <w:rPr>
                <w:rFonts w:ascii="Arial Narrow" w:eastAsia="Arial Narrow" w:hAnsi="Arial Narrow" w:cs="Arial Narrow"/>
                <w:noProof/>
                <w:sz w:val="16"/>
                <w:szCs w:val="16"/>
                <w:lang w:val="en-IE"/>
              </w:rPr>
              <w:t xml:space="preserve"> assessing the efficiency of the provision of </w:t>
            </w:r>
            <w:r w:rsidR="60C8C21A" w:rsidRPr="21411195">
              <w:rPr>
                <w:rFonts w:ascii="Arial Narrow" w:eastAsia="Calibri" w:hAnsi="Arial Narrow" w:cs="Times New Roman"/>
                <w:noProof/>
                <w:sz w:val="16"/>
                <w:szCs w:val="16"/>
              </w:rPr>
              <w:t>local government public services and identifying shortcomings and measures to improve them</w:t>
            </w:r>
            <w:r w:rsidRPr="21411195">
              <w:rPr>
                <w:rFonts w:ascii="Arial Narrow" w:eastAsia="Calibri" w:hAnsi="Arial Narrow" w:cs="Times New Roman"/>
                <w:noProof/>
                <w:sz w:val="16"/>
                <w:szCs w:val="16"/>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404F745A" w14:textId="68E12EE6" w:rsidR="00FD5AD0" w:rsidRPr="00FD5AD0" w:rsidRDefault="00FD5AD0" w:rsidP="00FD5AD0">
            <w:pPr>
              <w:spacing w:after="0" w:line="240" w:lineRule="auto"/>
              <w:rPr>
                <w:rFonts w:ascii="Arial Narrow" w:hAnsi="Arial Narrow" w:cs="Times New Roman"/>
                <w:noProof/>
                <w:sz w:val="16"/>
                <w:szCs w:val="16"/>
              </w:rPr>
            </w:pPr>
            <w:r w:rsidRPr="00FD5AD0">
              <w:rPr>
                <w:rFonts w:ascii="Arial Narrow" w:eastAsia="Calibri" w:hAnsi="Arial Narrow" w:cs="Times New Roman"/>
                <w:noProof/>
                <w:sz w:val="16"/>
                <w:szCs w:val="16"/>
              </w:rPr>
              <w:t>Completion of the assessment of the efficiency of the provision of local government public services in accordance with the provisions of the Cabinet of Ministers Regulations on Implementation of Local Government Capacity Building Support.</w:t>
            </w:r>
            <w:r w:rsidRPr="00FD5AD0">
              <w:rPr>
                <w:rFonts w:ascii="Arial Narrow" w:eastAsia="Calibri" w:hAnsi="Arial Narrow" w:cs="Times New Roman"/>
                <w:noProof/>
                <w:sz w:val="16"/>
                <w:szCs w:val="16"/>
                <w:lang w:val="en-IE"/>
              </w:rPr>
              <w:t xml:space="preserve"> </w:t>
            </w:r>
          </w:p>
        </w:tc>
      </w:tr>
      <w:tr w:rsidR="00FD5AD0" w:rsidRPr="00CA1172" w14:paraId="3F95020E"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10E3FB47" w14:textId="77777777" w:rsidR="00FD5AD0" w:rsidRPr="00CA1172" w:rsidRDefault="00FD5AD0" w:rsidP="00FD5AD0">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91</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52B9BC7" w14:textId="2D693AF8"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b/>
                <w:bCs/>
                <w:noProof/>
                <w:sz w:val="16"/>
                <w:szCs w:val="16"/>
              </w:rPr>
              <w:t>3.1.1.2.i. Strengthening the capacity of municipalities to improve the efficiency and quality of their operations</w:t>
            </w:r>
            <w:r w:rsidRPr="00CD647A">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503D19F" w14:textId="04AEB57A"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E8DA0AC" w14:textId="4205D515"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Number of local government employees trained</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5A59AD24" w14:textId="61DF7345"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3D5422EF" w14:textId="035EB693"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FCCF108" w14:textId="7A903C7E"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447A150" w14:textId="2C2E27C7"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750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B0458FF" w14:textId="274251A5"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0D70DCC" w14:textId="3E0A0050" w:rsidR="00FD5AD0" w:rsidRPr="00CD647A" w:rsidRDefault="00FD5AD0" w:rsidP="00FD5AD0">
            <w:pPr>
              <w:spacing w:after="0" w:line="240" w:lineRule="auto"/>
              <w:rPr>
                <w:rFonts w:ascii="Arial Narrow" w:hAnsi="Arial Narrow" w:cs="Times New Roman"/>
                <w:noProof/>
                <w:sz w:val="16"/>
                <w:szCs w:val="16"/>
              </w:rPr>
            </w:pPr>
            <w:r w:rsidRPr="00CD647A">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53918CF" w14:textId="77777777" w:rsidR="00FD5AD0" w:rsidRPr="00CA1172" w:rsidRDefault="00FD5AD0" w:rsidP="00FD5AD0">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5A79A4E6" w14:textId="77777777" w:rsidR="00FD5AD0" w:rsidRPr="00CA1172" w:rsidRDefault="00FD5AD0" w:rsidP="00FD5AD0">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07B7F462" w14:textId="77777777" w:rsidR="00FD5AD0" w:rsidRPr="00A35758" w:rsidRDefault="00FD5AD0" w:rsidP="00FD5AD0">
            <w:pPr>
              <w:spacing w:after="0" w:line="240" w:lineRule="auto"/>
              <w:rPr>
                <w:rFonts w:ascii="Arial Narrow" w:eastAsia="Arial Narrow" w:hAnsi="Arial Narrow" w:cs="Arial Narrow"/>
                <w:noProof/>
                <w:sz w:val="16"/>
                <w:szCs w:val="16"/>
                <w:lang w:val="en-IE"/>
              </w:rPr>
            </w:pPr>
            <w:r w:rsidRPr="00A35758">
              <w:rPr>
                <w:rFonts w:ascii="Arial Narrow" w:eastAsia="Arial Narrow" w:hAnsi="Arial Narrow" w:cs="Arial Narrow"/>
                <w:noProof/>
                <w:sz w:val="16"/>
                <w:szCs w:val="16"/>
                <w:lang w:val="en-IE"/>
              </w:rPr>
              <w:t>A summary document duly justifying how the target (including all the constitutive elements) was satisfactorily fulfilled, with appropriate links to the underlying evidence.</w:t>
            </w:r>
          </w:p>
          <w:p w14:paraId="37270B80" w14:textId="77777777" w:rsidR="00FD5AD0" w:rsidRPr="00A35758" w:rsidRDefault="00FD5AD0" w:rsidP="00FD5AD0">
            <w:pPr>
              <w:spacing w:after="0" w:line="240" w:lineRule="auto"/>
              <w:rPr>
                <w:rFonts w:ascii="Arial Narrow" w:hAnsi="Arial Narrow" w:cs="Calibri"/>
                <w:noProof/>
                <w:sz w:val="16"/>
                <w:szCs w:val="16"/>
              </w:rPr>
            </w:pPr>
            <w:r w:rsidRPr="00A35758">
              <w:rPr>
                <w:rFonts w:ascii="Arial Narrow" w:eastAsia="Arial Narrow" w:hAnsi="Arial Narrow" w:cs="Arial Narrow"/>
                <w:noProof/>
                <w:sz w:val="16"/>
                <w:szCs w:val="16"/>
                <w:lang w:val="en-IE"/>
              </w:rPr>
              <w:t xml:space="preserve">This document shall include as an annex the following documentary evidence: </w:t>
            </w:r>
          </w:p>
          <w:p w14:paraId="572075ED" w14:textId="0A113931" w:rsidR="000F10B4" w:rsidRPr="00A35758" w:rsidRDefault="193D377A" w:rsidP="2DCF456A">
            <w:pPr>
              <w:spacing w:after="0" w:line="240" w:lineRule="auto"/>
              <w:rPr>
                <w:rFonts w:ascii="Arial Narrow" w:eastAsiaTheme="minorEastAsia" w:hAnsi="Arial Narrow"/>
                <w:noProof/>
                <w:sz w:val="16"/>
                <w:szCs w:val="16"/>
                <w:lang w:val="en-IE"/>
              </w:rPr>
            </w:pPr>
            <w:r w:rsidRPr="2DCF456A">
              <w:rPr>
                <w:rFonts w:ascii="Arial Narrow" w:eastAsia="Arial Narrow" w:hAnsi="Arial Narrow" w:cs="Arial Narrow"/>
                <w:noProof/>
                <w:sz w:val="16"/>
                <w:szCs w:val="16"/>
                <w:lang w:val="en-IE"/>
              </w:rPr>
              <w:t xml:space="preserve">a) </w:t>
            </w:r>
            <w:r w:rsidRPr="2DCF456A">
              <w:rPr>
                <w:rFonts w:ascii="Arial Narrow" w:eastAsiaTheme="minorEastAsia" w:hAnsi="Arial Narrow"/>
                <w:noProof/>
                <w:sz w:val="16"/>
                <w:szCs w:val="16"/>
                <w:lang w:val="en-IE"/>
              </w:rPr>
              <w:t>a</w:t>
            </w:r>
            <w:r w:rsidR="3A0CEF76" w:rsidRPr="2DCF456A">
              <w:rPr>
                <w:rFonts w:ascii="Arial Narrow" w:eastAsiaTheme="minorEastAsia" w:hAnsi="Arial Narrow"/>
                <w:noProof/>
                <w:sz w:val="16"/>
                <w:szCs w:val="16"/>
                <w:lang w:val="en-IE"/>
              </w:rPr>
              <w:t>n anonymised</w:t>
            </w:r>
            <w:r w:rsidRPr="2DCF456A">
              <w:rPr>
                <w:rFonts w:ascii="Arial Narrow" w:eastAsiaTheme="minorEastAsia" w:hAnsi="Arial Narrow"/>
                <w:noProof/>
                <w:sz w:val="16"/>
                <w:szCs w:val="16"/>
                <w:lang w:val="en-IE"/>
              </w:rPr>
              <w:t xml:space="preserve"> list of local government employees trained in at least one of the training programmes, including </w:t>
            </w:r>
            <w:r w:rsidR="3A0CEF76" w:rsidRPr="2DCF456A">
              <w:rPr>
                <w:rFonts w:ascii="Arial Narrow" w:eastAsiaTheme="minorEastAsia" w:hAnsi="Arial Narrow"/>
                <w:noProof/>
                <w:sz w:val="16"/>
                <w:szCs w:val="16"/>
                <w:lang w:val="en-IE"/>
              </w:rPr>
              <w:t>unique identifier of the government employees enrolled in training actions and</w:t>
            </w:r>
            <w:r w:rsidRPr="2DCF456A">
              <w:rPr>
                <w:rFonts w:ascii="Arial Narrow" w:eastAsiaTheme="minorEastAsia" w:hAnsi="Arial Narrow"/>
                <w:noProof/>
                <w:sz w:val="16"/>
                <w:szCs w:val="16"/>
                <w:lang w:val="en-IE"/>
              </w:rPr>
              <w:t xml:space="preserve"> the references of issued certificates or other documents indicating completion of training action, ensuring the characteristics of the training relevant for verifying compliance with the description of the target</w:t>
            </w:r>
            <w:r w:rsidR="17D6AA52" w:rsidRPr="2DCF456A">
              <w:rPr>
                <w:rFonts w:ascii="Arial Narrow" w:eastAsiaTheme="minorEastAsia" w:hAnsi="Arial Narrow"/>
                <w:noProof/>
                <w:sz w:val="16"/>
                <w:szCs w:val="16"/>
                <w:lang w:val="en-IE"/>
              </w:rPr>
              <w:t>;</w:t>
            </w:r>
            <w:r w:rsidRPr="2DCF456A">
              <w:rPr>
                <w:rFonts w:ascii="Arial Narrow" w:eastAsiaTheme="minorEastAsia" w:hAnsi="Arial Narrow"/>
                <w:noProof/>
                <w:sz w:val="16"/>
                <w:szCs w:val="16"/>
                <w:lang w:val="en-IE"/>
              </w:rPr>
              <w:t xml:space="preserve"> </w:t>
            </w:r>
          </w:p>
          <w:p w14:paraId="6FF0F44E" w14:textId="678ED280" w:rsidR="00FD5AD0" w:rsidRPr="00A35758" w:rsidRDefault="28C2B44E" w:rsidP="00FD5AD0">
            <w:pPr>
              <w:spacing w:after="0" w:line="240" w:lineRule="auto"/>
              <w:rPr>
                <w:rFonts w:ascii="Arial Narrow" w:eastAsia="Arial Narrow" w:hAnsi="Arial Narrow" w:cs="Arial Narrow"/>
                <w:noProof/>
                <w:sz w:val="16"/>
                <w:szCs w:val="16"/>
                <w:lang w:val="en-IE"/>
              </w:rPr>
            </w:pPr>
            <w:r w:rsidRPr="775D8EE6">
              <w:rPr>
                <w:rFonts w:ascii="Arial Narrow" w:eastAsiaTheme="minorEastAsia" w:hAnsi="Arial Narrow"/>
                <w:noProof/>
                <w:sz w:val="16"/>
                <w:szCs w:val="16"/>
                <w:lang w:val="en-IE"/>
              </w:rPr>
              <w:t xml:space="preserve">b) the type of training provided to 750 government employees, with </w:t>
            </w:r>
            <w:r w:rsidR="00C05B14">
              <w:rPr>
                <w:rFonts w:ascii="Arial Narrow" w:eastAsia="MS Mincho" w:hAnsi="Arial Narrow" w:cs="Arial"/>
                <w:noProof/>
                <w:sz w:val="16"/>
                <w:szCs w:val="16"/>
                <w:lang w:val="en-IE"/>
              </w:rPr>
              <w:t xml:space="preserve">a </w:t>
            </w:r>
            <w:r w:rsidRPr="775D8EE6">
              <w:rPr>
                <w:rFonts w:ascii="Arial Narrow" w:eastAsiaTheme="minorEastAsia" w:hAnsi="Arial Narrow"/>
                <w:noProof/>
                <w:sz w:val="16"/>
                <w:szCs w:val="16"/>
                <w:lang w:val="en-IE"/>
              </w:rPr>
              <w:t>description of its content and how th</w:t>
            </w:r>
            <w:r w:rsidRPr="775D8EE6">
              <w:rPr>
                <w:rFonts w:ascii="Arial Narrow" w:eastAsia="Arial Narrow" w:hAnsi="Arial Narrow" w:cs="Arial Narrow"/>
                <w:noProof/>
                <w:sz w:val="16"/>
                <w:szCs w:val="16"/>
                <w:lang w:val="en-IE"/>
              </w:rPr>
              <w:t>e knowledge and qualifications of government employees have been improved, based on an asse</w:t>
            </w:r>
            <w:r w:rsidR="351F8FDC" w:rsidRPr="00DB0479">
              <w:rPr>
                <w:rFonts w:ascii="Arial Narrow" w:eastAsia="Arial Narrow" w:hAnsi="Arial Narrow" w:cs="Arial Narrow"/>
                <w:noProof/>
                <w:sz w:val="16"/>
                <w:szCs w:val="16"/>
                <w:lang w:val="en-IE"/>
              </w:rPr>
              <w:t>s</w:t>
            </w:r>
            <w:r w:rsidRPr="775D8EE6">
              <w:rPr>
                <w:rFonts w:ascii="Arial Narrow" w:eastAsia="Arial Narrow" w:hAnsi="Arial Narrow" w:cs="Arial Narrow"/>
                <w:noProof/>
                <w:sz w:val="16"/>
                <w:szCs w:val="16"/>
                <w:lang w:val="en-IE"/>
              </w:rPr>
              <w:t xml:space="preserve">sment of municipal specialists conducted by </w:t>
            </w:r>
            <w:r w:rsidR="71DAB37E" w:rsidRPr="5C0847F5">
              <w:rPr>
                <w:rFonts w:ascii="Arial Narrow" w:eastAsia="Arial Narrow" w:hAnsi="Arial Narrow" w:cs="Arial Narrow"/>
                <w:noProof/>
                <w:sz w:val="16"/>
                <w:szCs w:val="16"/>
                <w:lang w:val="en-IE"/>
              </w:rPr>
              <w:t>the relevant ministry</w:t>
            </w:r>
            <w:r w:rsidRPr="775D8EE6">
              <w:rPr>
                <w:rFonts w:ascii="Arial Narrow" w:eastAsia="Arial Narrow" w:hAnsi="Arial Narrow" w:cs="Arial Narrow"/>
                <w:noProof/>
                <w:sz w:val="16"/>
                <w:szCs w:val="16"/>
                <w:lang w:val="en-IE"/>
              </w:rPr>
              <w:t xml:space="preserve">; </w:t>
            </w:r>
          </w:p>
          <w:p w14:paraId="6F8A7AF4" w14:textId="76699D80" w:rsidR="00FD5AD0" w:rsidRPr="00A35758" w:rsidRDefault="00D3601F" w:rsidP="00D3601F">
            <w:pPr>
              <w:spacing w:after="0" w:line="240" w:lineRule="auto"/>
              <w:rPr>
                <w:rFonts w:ascii="Arial Narrow" w:eastAsia="Arial Narrow" w:hAnsi="Arial Narrow" w:cs="Arial Narrow"/>
                <w:noProof/>
                <w:sz w:val="16"/>
                <w:szCs w:val="16"/>
              </w:rPr>
            </w:pPr>
            <w:r w:rsidRPr="00A35758">
              <w:rPr>
                <w:rFonts w:ascii="Arial Narrow" w:hAnsi="Arial Narrow" w:cs="Calibri"/>
                <w:noProof/>
                <w:sz w:val="16"/>
                <w:szCs w:val="16"/>
              </w:rPr>
              <w:t>c</w:t>
            </w:r>
            <w:r w:rsidR="00FD5AD0" w:rsidRPr="00A35758">
              <w:rPr>
                <w:rFonts w:ascii="Arial Narrow" w:hAnsi="Arial Narrow" w:cs="Calibri"/>
                <w:noProof/>
                <w:sz w:val="16"/>
                <w:szCs w:val="16"/>
              </w:rPr>
              <w:t xml:space="preserve">) report on the </w:t>
            </w:r>
            <w:r w:rsidR="00FD5AD0" w:rsidRPr="00A35758">
              <w:rPr>
                <w:rFonts w:ascii="Arial Narrow" w:eastAsia="Calibri" w:hAnsi="Arial Narrow" w:cs="Times New Roman"/>
                <w:noProof/>
                <w:sz w:val="16"/>
                <w:szCs w:val="16"/>
              </w:rPr>
              <w:t>methodological support provided to work in municipalities following the administrative territorial reform.</w:t>
            </w:r>
            <w:r w:rsidR="00FD5AD0" w:rsidRPr="00A35758" w:rsidDel="00A56F34">
              <w:rPr>
                <w:rFonts w:ascii="Arial Narrow" w:hAnsi="Arial Narrow" w:cs="Calibri"/>
                <w:noProof/>
                <w:sz w:val="16"/>
                <w:szCs w:val="16"/>
              </w:rPr>
              <w:t xml:space="preserv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6C20D355" w14:textId="77777777" w:rsidR="00FD5AD0" w:rsidRPr="00A35758" w:rsidRDefault="00FD5AD0" w:rsidP="00803637">
            <w:pPr>
              <w:spacing w:after="0" w:line="240" w:lineRule="auto"/>
              <w:rPr>
                <w:rFonts w:ascii="Arial Narrow" w:hAnsi="Arial Narrow" w:cs="Times New Roman"/>
                <w:noProof/>
                <w:sz w:val="16"/>
                <w:szCs w:val="16"/>
              </w:rPr>
            </w:pPr>
            <w:r w:rsidRPr="00A35758">
              <w:rPr>
                <w:rFonts w:ascii="Arial Narrow" w:eastAsia="Calibri" w:hAnsi="Arial Narrow" w:cs="Times New Roman"/>
                <w:noProof/>
                <w:sz w:val="16"/>
                <w:szCs w:val="16"/>
              </w:rPr>
              <w:t xml:space="preserve">Number of local government employees trained, </w:t>
            </w:r>
            <w:r w:rsidRPr="00A35758">
              <w:rPr>
                <w:rFonts w:ascii="Arial Narrow" w:eastAsia="Calibri" w:hAnsi="Arial Narrow" w:cs="Times New Roman"/>
                <w:sz w:val="16"/>
                <w:szCs w:val="16"/>
              </w:rPr>
              <w:t>improving their knowledge and qualifications,</w:t>
            </w:r>
            <w:r w:rsidRPr="00A35758">
              <w:rPr>
                <w:rFonts w:ascii="Arial Narrow" w:eastAsia="Calibri" w:hAnsi="Arial Narrow" w:cs="Times New Roman"/>
                <w:noProof/>
                <w:sz w:val="16"/>
                <w:szCs w:val="16"/>
              </w:rPr>
              <w:t xml:space="preserve"> methodological support provided to work in municipalities following the administrative territorial reform. </w:t>
            </w:r>
          </w:p>
          <w:p w14:paraId="28D99E27" w14:textId="42586402" w:rsidR="00FD5AD0" w:rsidRPr="00A35758" w:rsidRDefault="00FD5AD0" w:rsidP="00E867BB">
            <w:pPr>
              <w:spacing w:after="0" w:line="240" w:lineRule="auto"/>
              <w:rPr>
                <w:rFonts w:ascii="Arial Narrow" w:hAnsi="Arial Narrow" w:cs="Times New Roman"/>
                <w:noProof/>
                <w:sz w:val="16"/>
                <w:szCs w:val="16"/>
              </w:rPr>
            </w:pPr>
            <w:r w:rsidRPr="00A35758">
              <w:rPr>
                <w:rFonts w:ascii="Arial Narrow" w:eastAsia="Calibri" w:hAnsi="Arial Narrow" w:cs="Times New Roman"/>
                <w:noProof/>
                <w:sz w:val="16"/>
                <w:szCs w:val="16"/>
              </w:rPr>
              <w:t>The training and other capacity building measures have been carried out on the basis of an assessment of  services and local government capacity.</w:t>
            </w:r>
            <w:r w:rsidRPr="00A35758">
              <w:rPr>
                <w:rFonts w:ascii="Arial Narrow" w:eastAsia="Calibri" w:hAnsi="Arial Narrow" w:cs="Times New Roman"/>
                <w:noProof/>
                <w:sz w:val="16"/>
                <w:szCs w:val="16"/>
                <w:lang w:val="en-IE"/>
              </w:rPr>
              <w:t xml:space="preserve"> </w:t>
            </w:r>
          </w:p>
        </w:tc>
      </w:tr>
      <w:tr w:rsidR="006447B1" w:rsidRPr="00CA1172" w14:paraId="3575EC6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527C9C4A" w14:textId="77777777" w:rsidR="006447B1" w:rsidRPr="00CA1172" w:rsidRDefault="006447B1" w:rsidP="006447B1">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92</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184AE7C" w14:textId="27779265"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b/>
                <w:bCs/>
                <w:noProof/>
                <w:sz w:val="16"/>
                <w:szCs w:val="16"/>
              </w:rPr>
              <w:t xml:space="preserve">3.1.1.2.i. Strengthening the capacity of municipalities to improve the </w:t>
            </w:r>
            <w:r w:rsidRPr="006447B1">
              <w:rPr>
                <w:rFonts w:ascii="Times New Roman" w:eastAsia="Calibri" w:hAnsi="Times New Roman" w:cs="Times New Roman"/>
                <w:b/>
                <w:bCs/>
                <w:noProof/>
                <w:sz w:val="16"/>
                <w:szCs w:val="16"/>
              </w:rPr>
              <w:lastRenderedPageBreak/>
              <w:t>efficiency and quality of their operations</w:t>
            </w:r>
            <w:r w:rsidRPr="006447B1">
              <w:rPr>
                <w:rFonts w:ascii="Times New Roman" w:eastAsia="Calibri" w:hAnsi="Times New Roman"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A26783B" w14:textId="48A257A7"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lastRenderedPageBreak/>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0DF3738" w14:textId="63AB66B0"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Number of local government employees trained</w:t>
            </w:r>
            <w:r w:rsidRPr="006447B1">
              <w:rPr>
                <w:rFonts w:ascii="Times New Roman" w:eastAsia="Calibri" w:hAnsi="Times New Roman"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2E561345" w14:textId="32E39665"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372E1330" w14:textId="7DB5A102"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DA2D919" w14:textId="53DF3488"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 xml:space="preserve">750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B6F8AEA" w14:textId="58403B02"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 xml:space="preserve">1300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31313682" w14:textId="2142228B"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804EAAC" w14:textId="40EC228C" w:rsidR="006447B1" w:rsidRPr="006447B1" w:rsidRDefault="006447B1" w:rsidP="006447B1">
            <w:pPr>
              <w:spacing w:after="0" w:line="240" w:lineRule="auto"/>
              <w:rPr>
                <w:rFonts w:ascii="Arial Narrow" w:hAnsi="Arial Narrow" w:cs="Times New Roman"/>
                <w:noProof/>
                <w:sz w:val="16"/>
                <w:szCs w:val="16"/>
              </w:rPr>
            </w:pPr>
            <w:r w:rsidRPr="006447B1">
              <w:rPr>
                <w:rFonts w:ascii="Times New Roman" w:eastAsia="Calibri" w:hAnsi="Times New Roman"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FABB354" w14:textId="77777777" w:rsidR="006447B1" w:rsidRPr="00CA1172" w:rsidRDefault="006447B1" w:rsidP="006447B1">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90B9E77" w14:textId="77777777" w:rsidR="006447B1" w:rsidRPr="00CB27E1" w:rsidRDefault="006447B1" w:rsidP="006447B1">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4DCB2C4C" w14:textId="77777777" w:rsidR="006447B1" w:rsidRPr="00CB27E1" w:rsidRDefault="006447B1" w:rsidP="006447B1">
            <w:pPr>
              <w:spacing w:after="0" w:line="240" w:lineRule="auto"/>
              <w:rPr>
                <w:rFonts w:ascii="Arial Narrow" w:eastAsia="Arial Narrow" w:hAnsi="Arial Narrow" w:cs="Arial Narrow"/>
                <w:noProof/>
                <w:sz w:val="16"/>
                <w:szCs w:val="16"/>
                <w:lang w:val="en-IE"/>
              </w:rPr>
            </w:pPr>
            <w:r w:rsidRPr="00CB27E1">
              <w:rPr>
                <w:rFonts w:ascii="Arial Narrow" w:eastAsia="Arial Narrow" w:hAnsi="Arial Narrow" w:cs="Arial Narrow"/>
                <w:noProof/>
                <w:sz w:val="16"/>
                <w:szCs w:val="16"/>
                <w:lang w:val="en-IE"/>
              </w:rPr>
              <w:t>A summary document duly justifying how the target (including all the constitutive elements) was satisfactorily fulfilled, with appropriate links to the underlying evidence.</w:t>
            </w:r>
          </w:p>
          <w:p w14:paraId="066F3D33" w14:textId="77777777" w:rsidR="006447B1" w:rsidRPr="00CB27E1" w:rsidRDefault="006447B1" w:rsidP="006447B1">
            <w:pPr>
              <w:spacing w:after="0" w:line="240" w:lineRule="auto"/>
              <w:rPr>
                <w:rFonts w:ascii="Arial Narrow" w:hAnsi="Arial Narrow" w:cs="Calibri"/>
                <w:noProof/>
                <w:sz w:val="16"/>
                <w:szCs w:val="16"/>
              </w:rPr>
            </w:pPr>
            <w:r w:rsidRPr="00CB27E1">
              <w:rPr>
                <w:rFonts w:ascii="Arial Narrow" w:eastAsia="Arial Narrow" w:hAnsi="Arial Narrow" w:cs="Arial Narrow"/>
                <w:noProof/>
                <w:sz w:val="16"/>
                <w:szCs w:val="16"/>
                <w:lang w:val="en-IE"/>
              </w:rPr>
              <w:t xml:space="preserve">This document shall include as an annex the following documentary evidence: </w:t>
            </w:r>
          </w:p>
          <w:p w14:paraId="748B7BFB" w14:textId="4CAAA648" w:rsidR="006447B1" w:rsidRPr="00CB27E1" w:rsidRDefault="28C2B44E" w:rsidP="006447B1">
            <w:pPr>
              <w:spacing w:after="0" w:line="240" w:lineRule="auto"/>
              <w:rPr>
                <w:rFonts w:ascii="Arial Narrow" w:eastAsia="Arial Narrow" w:hAnsi="Arial Narrow" w:cs="Arial Narrow"/>
                <w:noProof/>
                <w:sz w:val="16"/>
                <w:szCs w:val="16"/>
                <w:lang w:val="en-IE"/>
              </w:rPr>
            </w:pPr>
            <w:r w:rsidRPr="00CB27E1">
              <w:rPr>
                <w:rFonts w:ascii="Arial Narrow" w:eastAsia="Arial Narrow" w:hAnsi="Arial Narrow" w:cs="Arial Narrow"/>
                <w:noProof/>
                <w:sz w:val="16"/>
                <w:szCs w:val="16"/>
                <w:lang w:val="en-IE"/>
              </w:rPr>
              <w:lastRenderedPageBreak/>
              <w:t xml:space="preserve">a) </w:t>
            </w:r>
            <w:r w:rsidRPr="00CB27E1">
              <w:rPr>
                <w:rFonts w:ascii="Arial Narrow" w:eastAsiaTheme="minorEastAsia" w:hAnsi="Arial Narrow"/>
                <w:noProof/>
                <w:sz w:val="16"/>
                <w:szCs w:val="16"/>
                <w:lang w:val="en-IE"/>
              </w:rPr>
              <w:t>a</w:t>
            </w:r>
            <w:r w:rsidR="60C8C21A" w:rsidRPr="00CB27E1">
              <w:rPr>
                <w:rFonts w:ascii="Arial Narrow" w:eastAsiaTheme="minorEastAsia" w:hAnsi="Arial Narrow"/>
                <w:noProof/>
                <w:sz w:val="16"/>
                <w:szCs w:val="16"/>
                <w:lang w:val="en-IE"/>
              </w:rPr>
              <w:t>n anonymised</w:t>
            </w:r>
            <w:r w:rsidRPr="00CB27E1">
              <w:rPr>
                <w:rFonts w:ascii="Arial Narrow" w:eastAsiaTheme="minorEastAsia" w:hAnsi="Arial Narrow"/>
                <w:noProof/>
                <w:sz w:val="16"/>
                <w:szCs w:val="16"/>
                <w:lang w:val="en-IE"/>
              </w:rPr>
              <w:t xml:space="preserve"> list of local government employees trained in at least one of the training programmes (in addition to those reported under Target 91), including </w:t>
            </w:r>
            <w:r w:rsidR="60C8C21A" w:rsidRPr="00CB27E1">
              <w:rPr>
                <w:rFonts w:ascii="Arial Narrow" w:eastAsiaTheme="minorEastAsia" w:hAnsi="Arial Narrow"/>
                <w:noProof/>
                <w:sz w:val="16"/>
                <w:szCs w:val="16"/>
                <w:lang w:val="en-IE"/>
              </w:rPr>
              <w:t>unique identifier of the government employees enrolled in training actions and</w:t>
            </w:r>
            <w:r w:rsidRPr="00CB27E1">
              <w:rPr>
                <w:rFonts w:ascii="Arial Narrow" w:eastAsiaTheme="minorEastAsia" w:hAnsi="Arial Narrow"/>
                <w:noProof/>
                <w:sz w:val="16"/>
                <w:szCs w:val="16"/>
                <w:lang w:val="en-IE"/>
              </w:rPr>
              <w:t xml:space="preserve"> the references of issued certificates or other documents indicating completion of training action, ensuring the characteristics of the training relevant for verifying compliance with the description of the target</w:t>
            </w:r>
            <w:r w:rsidR="00210293" w:rsidRPr="00CB27E1">
              <w:rPr>
                <w:rFonts w:ascii="Arial Narrow" w:eastAsia="Arial Narrow" w:hAnsi="Arial Narrow" w:cs="Arial Narrow"/>
                <w:noProof/>
                <w:sz w:val="16"/>
                <w:szCs w:val="16"/>
                <w:lang w:val="en-IE"/>
              </w:rPr>
              <w:t>;</w:t>
            </w:r>
          </w:p>
          <w:p w14:paraId="26203DB4" w14:textId="6B24A731" w:rsidR="006447B1" w:rsidRPr="00CB27E1" w:rsidRDefault="60C8C21A" w:rsidP="006447B1">
            <w:pPr>
              <w:spacing w:after="0" w:line="240" w:lineRule="auto"/>
              <w:rPr>
                <w:rFonts w:ascii="Arial Narrow" w:eastAsia="Arial Narrow" w:hAnsi="Arial Narrow" w:cs="Arial Narrow"/>
                <w:noProof/>
                <w:sz w:val="16"/>
                <w:szCs w:val="16"/>
                <w:lang w:val="en-IE"/>
              </w:rPr>
            </w:pPr>
            <w:r w:rsidRPr="775D8EE6">
              <w:rPr>
                <w:rFonts w:ascii="Arial Narrow" w:eastAsia="Arial Narrow" w:hAnsi="Arial Narrow" w:cs="Arial Narrow"/>
                <w:noProof/>
                <w:sz w:val="16"/>
                <w:szCs w:val="16"/>
                <w:lang w:val="en-IE"/>
              </w:rPr>
              <w:t xml:space="preserve">b) the type of training provided to 1300 government employees, with </w:t>
            </w:r>
            <w:r w:rsidR="00A6122F">
              <w:rPr>
                <w:rFonts w:ascii="Arial Narrow" w:eastAsia="Arial Narrow" w:hAnsi="Arial Narrow" w:cs="Arial Narrow"/>
                <w:noProof/>
                <w:sz w:val="16"/>
                <w:szCs w:val="16"/>
                <w:lang w:val="en-IE"/>
              </w:rPr>
              <w:t xml:space="preserve">a </w:t>
            </w:r>
            <w:r w:rsidR="28C2B44E" w:rsidRPr="775D8EE6">
              <w:rPr>
                <w:rFonts w:ascii="Arial Narrow" w:eastAsia="Arial Narrow" w:hAnsi="Arial Narrow" w:cs="Arial Narrow"/>
                <w:noProof/>
                <w:sz w:val="16"/>
                <w:szCs w:val="16"/>
                <w:lang w:val="en-IE"/>
              </w:rPr>
              <w:t>descr</w:t>
            </w:r>
            <w:r w:rsidR="3C03E998" w:rsidRPr="00DB0479">
              <w:rPr>
                <w:rFonts w:ascii="Arial Narrow" w:eastAsia="Arial Narrow" w:hAnsi="Arial Narrow" w:cs="Arial Narrow"/>
                <w:noProof/>
                <w:sz w:val="16"/>
                <w:szCs w:val="16"/>
                <w:lang w:val="en-IE"/>
              </w:rPr>
              <w:t>i</w:t>
            </w:r>
            <w:r w:rsidR="28C2B44E" w:rsidRPr="775D8EE6">
              <w:rPr>
                <w:rFonts w:ascii="Arial Narrow" w:eastAsia="Arial Narrow" w:hAnsi="Arial Narrow" w:cs="Arial Narrow"/>
                <w:noProof/>
                <w:sz w:val="16"/>
                <w:szCs w:val="16"/>
                <w:lang w:val="en-IE"/>
              </w:rPr>
              <w:t>p</w:t>
            </w:r>
            <w:r w:rsidR="71FED5FC" w:rsidRPr="00DB0479">
              <w:rPr>
                <w:rFonts w:ascii="Arial Narrow" w:eastAsia="Arial Narrow" w:hAnsi="Arial Narrow" w:cs="Arial Narrow"/>
                <w:noProof/>
                <w:sz w:val="16"/>
                <w:szCs w:val="16"/>
                <w:lang w:val="en-IE"/>
              </w:rPr>
              <w:t>t</w:t>
            </w:r>
            <w:r w:rsidR="28C2B44E" w:rsidRPr="775D8EE6">
              <w:rPr>
                <w:rFonts w:ascii="Arial Narrow" w:eastAsia="Arial Narrow" w:hAnsi="Arial Narrow" w:cs="Arial Narrow"/>
                <w:noProof/>
                <w:sz w:val="16"/>
                <w:szCs w:val="16"/>
                <w:lang w:val="en-IE"/>
              </w:rPr>
              <w:t>ion</w:t>
            </w:r>
            <w:r w:rsidRPr="775D8EE6">
              <w:rPr>
                <w:rFonts w:ascii="Arial Narrow" w:eastAsia="Arial Narrow" w:hAnsi="Arial Narrow" w:cs="Arial Narrow"/>
                <w:noProof/>
                <w:sz w:val="16"/>
                <w:szCs w:val="16"/>
                <w:lang w:val="en-IE"/>
              </w:rPr>
              <w:t xml:space="preserve"> of its content and  how the knowledge and qualifications of government employees have been improved, based on </w:t>
            </w:r>
            <w:r w:rsidRPr="002C40D9">
              <w:rPr>
                <w:rFonts w:ascii="Arial Narrow" w:eastAsia="Arial Narrow" w:hAnsi="Arial Narrow" w:cs="Arial Narrow"/>
                <w:noProof/>
                <w:sz w:val="16"/>
                <w:szCs w:val="16"/>
                <w:lang w:val="en-IE"/>
              </w:rPr>
              <w:t xml:space="preserve">an </w:t>
            </w:r>
            <w:r w:rsidRPr="775D8EE6">
              <w:rPr>
                <w:rFonts w:ascii="Arial Narrow" w:eastAsia="Arial Narrow" w:hAnsi="Arial Narrow" w:cs="Arial Narrow"/>
                <w:noProof/>
                <w:sz w:val="16"/>
                <w:szCs w:val="16"/>
                <w:lang w:val="en-IE"/>
              </w:rPr>
              <w:t>asses</w:t>
            </w:r>
            <w:r w:rsidR="7F92E2E0" w:rsidRPr="00DB0479">
              <w:rPr>
                <w:rFonts w:ascii="Arial Narrow" w:eastAsia="Arial Narrow" w:hAnsi="Arial Narrow" w:cs="Arial Narrow"/>
                <w:noProof/>
                <w:sz w:val="16"/>
                <w:szCs w:val="16"/>
                <w:lang w:val="en-IE"/>
              </w:rPr>
              <w:t>s</w:t>
            </w:r>
            <w:r w:rsidRPr="775D8EE6">
              <w:rPr>
                <w:rFonts w:ascii="Arial Narrow" w:eastAsia="Arial Narrow" w:hAnsi="Arial Narrow" w:cs="Arial Narrow"/>
                <w:noProof/>
                <w:sz w:val="16"/>
                <w:szCs w:val="16"/>
                <w:lang w:val="en-IE"/>
              </w:rPr>
              <w:t xml:space="preserve">ment of municipal specialists conducted by </w:t>
            </w:r>
            <w:r w:rsidR="4A7D4CD8" w:rsidRPr="141BBAC5">
              <w:rPr>
                <w:rFonts w:ascii="Arial Narrow" w:eastAsia="Arial Narrow" w:hAnsi="Arial Narrow" w:cs="Arial Narrow"/>
                <w:noProof/>
                <w:sz w:val="16"/>
                <w:szCs w:val="16"/>
                <w:lang w:val="en-IE"/>
              </w:rPr>
              <w:t>the relevant ministry</w:t>
            </w:r>
            <w:r w:rsidRPr="775D8EE6">
              <w:rPr>
                <w:rFonts w:ascii="Arial Narrow" w:eastAsia="Arial Narrow" w:hAnsi="Arial Narrow" w:cs="Arial Narrow"/>
                <w:noProof/>
                <w:sz w:val="16"/>
                <w:szCs w:val="16"/>
                <w:lang w:val="en-IE"/>
              </w:rPr>
              <w:t>;</w:t>
            </w:r>
          </w:p>
          <w:p w14:paraId="3DEBDD0F" w14:textId="77777777" w:rsidR="006447B1" w:rsidRPr="00CB27E1" w:rsidRDefault="006447B1" w:rsidP="006447B1">
            <w:pPr>
              <w:spacing w:after="0" w:line="240" w:lineRule="auto"/>
              <w:rPr>
                <w:rFonts w:ascii="Arial Narrow" w:hAnsi="Arial Narrow" w:cs="Calibri"/>
                <w:noProof/>
                <w:sz w:val="16"/>
                <w:szCs w:val="16"/>
              </w:rPr>
            </w:pPr>
            <w:r w:rsidRPr="00CB27E1">
              <w:rPr>
                <w:rFonts w:ascii="Arial Narrow" w:hAnsi="Arial Narrow" w:cs="Calibri"/>
                <w:noProof/>
                <w:sz w:val="16"/>
                <w:szCs w:val="16"/>
              </w:rPr>
              <w:t xml:space="preserve">c) report on the </w:t>
            </w:r>
            <w:r w:rsidRPr="00CB27E1">
              <w:rPr>
                <w:rFonts w:ascii="Arial Narrow" w:eastAsia="Calibri" w:hAnsi="Arial Narrow" w:cs="Times New Roman"/>
                <w:noProof/>
                <w:sz w:val="16"/>
                <w:szCs w:val="16"/>
              </w:rPr>
              <w:t>methodological support provided to work in municipalities following the administrative territorial reform.</w:t>
            </w:r>
            <w:r w:rsidRPr="00CB27E1">
              <w:rPr>
                <w:rFonts w:ascii="Arial Narrow" w:hAnsi="Arial Narrow" w:cs="Calibri"/>
                <w:noProof/>
                <w:sz w:val="16"/>
                <w:szCs w:val="16"/>
              </w:rPr>
              <w:t xml:space="preserv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4A09AA7C" w14:textId="77777777" w:rsidR="002C4B91" w:rsidRPr="00CB27E1" w:rsidRDefault="002C4B91" w:rsidP="002C4B91">
            <w:pPr>
              <w:spacing w:before="120" w:after="120" w:line="240" w:lineRule="auto"/>
              <w:rPr>
                <w:rFonts w:ascii="Arial Narrow" w:hAnsi="Arial Narrow" w:cs="Times New Roman"/>
                <w:noProof/>
                <w:sz w:val="16"/>
                <w:szCs w:val="16"/>
              </w:rPr>
            </w:pPr>
            <w:r w:rsidRPr="00CB27E1">
              <w:rPr>
                <w:rFonts w:ascii="Arial Narrow" w:eastAsia="Calibri" w:hAnsi="Arial Narrow" w:cs="Times New Roman"/>
                <w:noProof/>
                <w:sz w:val="16"/>
                <w:szCs w:val="16"/>
              </w:rPr>
              <w:lastRenderedPageBreak/>
              <w:t>Number of local government employees trained</w:t>
            </w:r>
            <w:r w:rsidRPr="00CB27E1">
              <w:rPr>
                <w:rFonts w:ascii="Arial Narrow" w:eastAsia="Calibri" w:hAnsi="Arial Narrow" w:cs="Times New Roman"/>
                <w:sz w:val="16"/>
                <w:szCs w:val="16"/>
              </w:rPr>
              <w:t>, improving their knowledge and qualifications,</w:t>
            </w:r>
            <w:r w:rsidRPr="00CB27E1">
              <w:rPr>
                <w:rFonts w:ascii="Arial Narrow" w:eastAsia="Calibri" w:hAnsi="Arial Narrow" w:cs="Times New Roman"/>
                <w:noProof/>
                <w:sz w:val="16"/>
                <w:szCs w:val="16"/>
              </w:rPr>
              <w:t xml:space="preserve"> methodological </w:t>
            </w:r>
            <w:r w:rsidRPr="00CB27E1">
              <w:rPr>
                <w:rFonts w:ascii="Arial Narrow" w:eastAsia="Calibri" w:hAnsi="Arial Narrow" w:cs="Times New Roman"/>
                <w:sz w:val="16"/>
                <w:szCs w:val="16"/>
              </w:rPr>
              <w:t>support</w:t>
            </w:r>
            <w:r w:rsidRPr="00CB27E1">
              <w:rPr>
                <w:rFonts w:ascii="Arial Narrow" w:eastAsia="Calibri" w:hAnsi="Arial Narrow" w:cs="Times New Roman"/>
                <w:noProof/>
                <w:sz w:val="16"/>
                <w:szCs w:val="16"/>
              </w:rPr>
              <w:t xml:space="preserve"> provided to work in municipalities following the administrative territorial reform. </w:t>
            </w:r>
          </w:p>
          <w:p w14:paraId="51EE13AE" w14:textId="6FDE2605" w:rsidR="006447B1" w:rsidRPr="00CB27E1" w:rsidRDefault="002C4B91" w:rsidP="002C4B91">
            <w:pPr>
              <w:spacing w:after="0" w:line="240" w:lineRule="auto"/>
              <w:rPr>
                <w:rFonts w:ascii="Arial Narrow" w:hAnsi="Arial Narrow" w:cs="Times New Roman"/>
                <w:noProof/>
                <w:sz w:val="16"/>
                <w:szCs w:val="16"/>
              </w:rPr>
            </w:pPr>
            <w:r w:rsidRPr="00CB27E1">
              <w:rPr>
                <w:rFonts w:ascii="Arial Narrow" w:eastAsia="Calibri" w:hAnsi="Arial Narrow" w:cs="Times New Roman"/>
                <w:noProof/>
                <w:sz w:val="16"/>
                <w:szCs w:val="16"/>
              </w:rPr>
              <w:lastRenderedPageBreak/>
              <w:t>Training and other capacity building measures have been carried out on the basis of an assessment of services and local government capacity.</w:t>
            </w:r>
          </w:p>
        </w:tc>
      </w:tr>
      <w:tr w:rsidR="00B2743E" w:rsidRPr="00CA1172" w14:paraId="0663A528"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07FAFE5E" w14:textId="77777777" w:rsidR="00B2743E" w:rsidRPr="00CA1172" w:rsidRDefault="00B2743E" w:rsidP="00B2743E">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93</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2FD128C" w14:textId="515D9E39"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b/>
                <w:bCs/>
                <w:noProof/>
                <w:sz w:val="16"/>
                <w:szCs w:val="16"/>
              </w:rPr>
              <w:t>3.1.1.3.i. Investments in business public infrastructure for the development of industrial parks and areas in regions</w:t>
            </w:r>
            <w:r w:rsidRPr="00B2743E">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1BD59C2" w14:textId="668EFD1B"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829133C" w14:textId="5270105F"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Adoption of a support programme for the development of industrial parks and territories in the regions </w:t>
            </w:r>
            <w:r w:rsidRPr="00B2743E">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3AD3C1A3" w14:textId="60D66749" w:rsidR="00B2743E" w:rsidRPr="00B2743E" w:rsidRDefault="00B2743E" w:rsidP="00B2743E">
            <w:pPr>
              <w:spacing w:before="120" w:after="12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Cabinet Regulations and coordinated aid programme adopted</w:t>
            </w:r>
            <w:r w:rsidRPr="00B2743E">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68B856B7" w14:textId="28DD1C69"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2E395C8" w14:textId="6813E813"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FF5D153" w14:textId="4703F341"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446C5BC9" w14:textId="4715701D"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C09F787" w14:textId="30E992F2" w:rsidR="00B2743E" w:rsidRPr="00B2743E" w:rsidRDefault="00B2743E" w:rsidP="00B2743E">
            <w:pPr>
              <w:spacing w:after="0" w:line="240" w:lineRule="auto"/>
              <w:rPr>
                <w:rFonts w:ascii="Arial Narrow" w:hAnsi="Arial Narrow" w:cs="Times New Roman"/>
                <w:noProof/>
                <w:sz w:val="16"/>
                <w:szCs w:val="16"/>
              </w:rPr>
            </w:pPr>
            <w:r w:rsidRPr="00B2743E">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569B0C9" w14:textId="77777777" w:rsidR="00B2743E" w:rsidRPr="00CA1172" w:rsidRDefault="00B2743E" w:rsidP="00B2743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 Ministry of Economics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2AFF871" w14:textId="77777777" w:rsidR="00B2743E" w:rsidRPr="00CA1172" w:rsidRDefault="00B2743E" w:rsidP="00B2743E">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3DAF6C4" w14:textId="77777777" w:rsidR="00B2743E" w:rsidRPr="00CA1172" w:rsidRDefault="00B2743E" w:rsidP="00B2743E">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A copy of the Regulations of the Cabinet of Ministers </w:t>
            </w:r>
            <w:r w:rsidRPr="00CA1172">
              <w:rPr>
                <w:rFonts w:ascii="Arial Narrow" w:hAnsi="Arial Narrow" w:cs="Calibri"/>
                <w:noProof/>
                <w:sz w:val="16"/>
                <w:szCs w:val="16"/>
              </w:rPr>
              <w:t xml:space="preserve">and a link to the publication in the Official Journal, including a reference to the provision indicating the entry into force, as well as a copy of </w:t>
            </w:r>
            <w:r w:rsidRPr="00CA1172">
              <w:rPr>
                <w:rFonts w:ascii="Arial Narrow" w:eastAsia="Arial Narrow" w:hAnsi="Arial Narrow" w:cs="Arial Narrow"/>
                <w:noProof/>
                <w:sz w:val="16"/>
                <w:szCs w:val="16"/>
                <w:lang w:val="en-IE"/>
              </w:rPr>
              <w:t xml:space="preserve">a </w:t>
            </w:r>
            <w:r w:rsidRPr="00CA1172">
              <w:rPr>
                <w:rFonts w:ascii="Arial Narrow" w:eastAsia="Calibri" w:hAnsi="Arial Narrow" w:cs="Times New Roman"/>
                <w:noProof/>
                <w:sz w:val="16"/>
                <w:szCs w:val="16"/>
              </w:rPr>
              <w:t>support programme for the development of industrial parks and territories in the regions</w:t>
            </w:r>
            <w:r w:rsidRPr="00CA1172">
              <w:rPr>
                <w:rFonts w:ascii="Arial Narrow" w:hAnsi="Arial Narrow" w:cs="Calibri"/>
                <w:noProof/>
                <w:sz w:val="16"/>
                <w:szCs w:val="16"/>
              </w:rPr>
              <w:t>, accompanied by a summary document duly justifying how the milestone was satisfactorily fulfilled, with appropriate links to the underlying evidence.</w:t>
            </w:r>
          </w:p>
          <w:p w14:paraId="6239B6CF" w14:textId="7E1A63EF" w:rsidR="00B2743E" w:rsidRPr="00CA1172" w:rsidRDefault="00B2743E" w:rsidP="00B2743E">
            <w:pPr>
              <w:spacing w:after="0" w:line="240" w:lineRule="auto"/>
              <w:rPr>
                <w:rFonts w:ascii="Arial Narrow" w:hAnsi="Arial Narrow" w:cs="Calibri"/>
                <w:noProof/>
                <w:sz w:val="16"/>
                <w:szCs w:val="16"/>
              </w:rPr>
            </w:pPr>
            <w:r w:rsidRPr="00CA1172" w:rsidDel="4A96C94F">
              <w:rPr>
                <w:rFonts w:ascii="Arial Narrow" w:hAnsi="Arial Narrow" w:cs="Calibri"/>
                <w:noProof/>
                <w:sz w:val="16"/>
                <w:szCs w:val="16"/>
              </w:rPr>
              <w:t>The summary document shall include evidence on</w:t>
            </w:r>
            <w:r w:rsidRPr="00CA1172" w:rsidDel="69055986">
              <w:rPr>
                <w:rFonts w:ascii="Arial Narrow" w:hAnsi="Arial Narrow" w:cs="Calibri"/>
                <w:noProof/>
                <w:sz w:val="16"/>
                <w:szCs w:val="16"/>
              </w:rPr>
              <w:t xml:space="preserve"> t</w:t>
            </w:r>
            <w:r w:rsidRPr="00CA1172" w:rsidDel="16F05A99">
              <w:rPr>
                <w:rFonts w:ascii="Arial Narrow" w:eastAsia="Calibri" w:hAnsi="Arial Narrow" w:cs="Times New Roman"/>
                <w:noProof/>
                <w:sz w:val="16"/>
                <w:szCs w:val="16"/>
              </w:rPr>
              <w:t>he selection criteria for the provision of aid to ind</w:t>
            </w:r>
            <w:r w:rsidRPr="00CA1172" w:rsidDel="2138DB05">
              <w:rPr>
                <w:rFonts w:ascii="Arial Narrow" w:eastAsia="Calibri" w:hAnsi="Arial Narrow" w:cs="Times New Roman"/>
                <w:noProof/>
                <w:sz w:val="16"/>
                <w:szCs w:val="16"/>
              </w:rPr>
              <w:t xml:space="preserve">ustrial areas </w:t>
            </w:r>
            <w:r w:rsidRPr="00CA1172" w:rsidDel="7DE44622">
              <w:rPr>
                <w:rFonts w:ascii="Arial Narrow" w:eastAsia="Calibri" w:hAnsi="Arial Narrow" w:cs="Times New Roman"/>
                <w:noProof/>
                <w:sz w:val="16"/>
                <w:szCs w:val="16"/>
              </w:rPr>
              <w:t>and explanation how the criteria en</w:t>
            </w:r>
            <w:r w:rsidRPr="00CA1172" w:rsidDel="16F05A99">
              <w:rPr>
                <w:rFonts w:ascii="Arial Narrow" w:eastAsia="Calibri" w:hAnsi="Arial Narrow" w:cs="Times New Roman"/>
                <w:noProof/>
                <w:sz w:val="16"/>
                <w:szCs w:val="16"/>
              </w:rPr>
              <w:t>sure t</w:t>
            </w:r>
            <w:r w:rsidRPr="00CA1172" w:rsidDel="0B1DA766">
              <w:rPr>
                <w:rFonts w:ascii="Arial Narrow" w:eastAsia="Calibri" w:hAnsi="Arial Narrow" w:cs="Times New Roman"/>
                <w:noProof/>
                <w:sz w:val="16"/>
                <w:szCs w:val="16"/>
              </w:rPr>
              <w:t xml:space="preserve">he </w:t>
            </w:r>
            <w:r w:rsidRPr="49BBB7F8">
              <w:rPr>
                <w:rFonts w:ascii="Arial Narrow" w:eastAsia="Calibri" w:hAnsi="Arial Narrow" w:cs="Times New Roman"/>
                <w:noProof/>
                <w:sz w:val="16"/>
                <w:szCs w:val="16"/>
              </w:rPr>
              <w:t>com</w:t>
            </w:r>
            <w:r w:rsidR="196AEA9D" w:rsidRPr="49BBB7F8">
              <w:rPr>
                <w:rFonts w:ascii="Arial Narrow" w:eastAsia="Calibri" w:hAnsi="Arial Narrow" w:cs="Times New Roman"/>
                <w:noProof/>
                <w:sz w:val="16"/>
                <w:szCs w:val="16"/>
              </w:rPr>
              <w:t>p</w:t>
            </w:r>
            <w:r w:rsidRPr="49BBB7F8">
              <w:rPr>
                <w:rFonts w:ascii="Arial Narrow" w:eastAsia="Calibri" w:hAnsi="Arial Narrow" w:cs="Times New Roman"/>
                <w:noProof/>
                <w:sz w:val="16"/>
                <w:szCs w:val="16"/>
              </w:rPr>
              <w:t>liance</w:t>
            </w:r>
            <w:r w:rsidRPr="00CA1172" w:rsidDel="0B1DA766">
              <w:rPr>
                <w:rFonts w:ascii="Arial Narrow" w:eastAsia="Calibri" w:hAnsi="Arial Narrow" w:cs="Times New Roman"/>
                <w:noProof/>
                <w:sz w:val="16"/>
                <w:szCs w:val="16"/>
              </w:rPr>
              <w:t xml:space="preserve"> of the </w:t>
            </w:r>
            <w:r w:rsidRPr="00CA1172" w:rsidDel="16F05A99">
              <w:rPr>
                <w:rFonts w:ascii="Arial Narrow" w:eastAsia="Calibri" w:hAnsi="Arial Narrow" w:cs="Times New Roman"/>
                <w:noProof/>
                <w:sz w:val="16"/>
                <w:szCs w:val="16"/>
              </w:rPr>
              <w:t xml:space="preserve">selected projects with the ‘Do no significant harm’ Technical Guidance (2021/C58/01) </w:t>
            </w:r>
            <w:r w:rsidRPr="00CA1172" w:rsidDel="7115547F">
              <w:rPr>
                <w:rFonts w:ascii="Arial Narrow" w:eastAsia="Arial Narrow" w:hAnsi="Arial Narrow" w:cs="Arial Narrow"/>
                <w:noProof/>
                <w:sz w:val="16"/>
                <w:szCs w:val="16"/>
                <w:lang w:val="en-IE"/>
              </w:rPr>
              <w:t>as specified in the CID Annex</w:t>
            </w:r>
            <w:r w:rsidRPr="00CA1172" w:rsidDel="16F05A99">
              <w:rPr>
                <w:rFonts w:ascii="Arial Narrow" w:eastAsia="Calibri" w:hAnsi="Arial Narrow" w:cs="Times New Roman"/>
                <w:noProof/>
                <w:sz w:val="16"/>
                <w:szCs w:val="16"/>
              </w:rPr>
              <w:t xml:space="preserve"> and the requirement of compliance with the relevant EU and national environmental legislation</w:t>
            </w:r>
            <w:r w:rsidRPr="00CA1172">
              <w:rPr>
                <w:rFonts w:ascii="Arial Narrow" w:eastAsia="Calibri" w:hAnsi="Arial Narrow" w:cs="Times New Roman"/>
                <w:noProof/>
                <w:sz w:val="16"/>
                <w:szCs w:val="16"/>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B271BD5" w14:textId="7571FBA2" w:rsidR="00B2743E" w:rsidRPr="00CA1172" w:rsidRDefault="005C228E" w:rsidP="00B2743E">
            <w:pPr>
              <w:spacing w:after="0" w:line="240" w:lineRule="auto"/>
              <w:rPr>
                <w:rFonts w:ascii="Arial Narrow" w:eastAsia="Calibri" w:hAnsi="Arial Narrow" w:cs="Times New Roman"/>
                <w:noProof/>
                <w:sz w:val="16"/>
                <w:szCs w:val="16"/>
              </w:rPr>
            </w:pPr>
            <w:r w:rsidRPr="005C228E">
              <w:rPr>
                <w:rFonts w:ascii="Arial Narrow" w:eastAsia="Calibri" w:hAnsi="Arial Narrow" w:cs="Times New Roman"/>
                <w:noProof/>
                <w:sz w:val="16"/>
                <w:szCs w:val="16"/>
              </w:rPr>
              <w:t>Regulations of the Cabinet of Ministers laying down the conditions and criteria for the provision of aid to industrial areas have been drawn up and adopted. 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9418B5" w:rsidRPr="00CA1172" w14:paraId="3F7B1A16"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37C39CCA" w14:textId="77777777" w:rsidR="009418B5" w:rsidRPr="00CA1172" w:rsidRDefault="009418B5" w:rsidP="009418B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94</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662C021" w14:textId="20C50756"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b/>
                <w:bCs/>
                <w:noProof/>
                <w:sz w:val="16"/>
                <w:szCs w:val="16"/>
              </w:rPr>
              <w:t xml:space="preserve">3.1.1.3.i. Investments in business public infrastructure for the development </w:t>
            </w:r>
            <w:r w:rsidRPr="009418B5">
              <w:rPr>
                <w:rFonts w:ascii="Arial Narrow" w:eastAsia="Calibri" w:hAnsi="Arial Narrow" w:cs="Times New Roman"/>
                <w:b/>
                <w:bCs/>
                <w:noProof/>
                <w:sz w:val="16"/>
                <w:szCs w:val="16"/>
              </w:rPr>
              <w:lastRenderedPageBreak/>
              <w:t>of industrial parks and areas in regions</w:t>
            </w:r>
            <w:r w:rsidRPr="009418B5">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571AE84" w14:textId="2C5E4172"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lastRenderedPageBreak/>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540F9D0" w14:textId="4DAE567B"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Award of contracts for the development of industrial parks in the regions</w:t>
            </w:r>
            <w:r w:rsidRPr="009418B5">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48BC5DC7" w14:textId="76CA1D25"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Award of contracts for the projects’ implementation</w:t>
            </w:r>
            <w:r w:rsidRPr="009418B5">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7D66847D" w14:textId="4C8D3E81"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0F5B083" w14:textId="60AB8B4F"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C816A3B" w14:textId="638D78FF"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BD52EB4" w14:textId="348C03EF"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C6D7DFD" w14:textId="0FE822F2" w:rsidR="009418B5" w:rsidRPr="009418B5" w:rsidRDefault="009418B5" w:rsidP="009418B5">
            <w:pPr>
              <w:spacing w:after="0" w:line="240" w:lineRule="auto"/>
              <w:rPr>
                <w:rFonts w:ascii="Arial Narrow" w:hAnsi="Arial Narrow" w:cs="Times New Roman"/>
                <w:noProof/>
                <w:sz w:val="16"/>
                <w:szCs w:val="16"/>
              </w:rPr>
            </w:pPr>
            <w:r w:rsidRPr="009418B5">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2E8CF9A" w14:textId="7AD47938" w:rsidR="009418B5" w:rsidRPr="00CA1172" w:rsidRDefault="009418B5" w:rsidP="004D376D">
            <w:pPr>
              <w:rPr>
                <w:rFonts w:ascii="Arial Narrow" w:hAnsi="Arial Narrow" w:cs="Calibri"/>
                <w:noProof/>
                <w:sz w:val="16"/>
                <w:szCs w:val="16"/>
              </w:rPr>
            </w:pPr>
            <w:r w:rsidRPr="00CA1172">
              <w:rPr>
                <w:rFonts w:ascii="Arial Narrow" w:hAnsi="Arial Narrow" w:cs="Calibri"/>
                <w:noProof/>
                <w:sz w:val="16"/>
                <w:szCs w:val="16"/>
              </w:rPr>
              <w:t xml:space="preserve">Ministry of Environmental Protection and Regional Development, Ministry of </w:t>
            </w:r>
            <w:r w:rsidRPr="00CA1172">
              <w:rPr>
                <w:rFonts w:ascii="Arial Narrow" w:hAnsi="Arial Narrow" w:cs="Calibri"/>
                <w:noProof/>
                <w:sz w:val="16"/>
                <w:szCs w:val="16"/>
              </w:rPr>
              <w:lastRenderedPageBreak/>
              <w:t>Economics, Central Finance and Contracting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2871036A" w14:textId="77777777" w:rsidR="009418B5" w:rsidRPr="00CA1172" w:rsidRDefault="009418B5" w:rsidP="009418B5">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29CC364" w14:textId="77777777" w:rsidR="009418B5" w:rsidRPr="00CA1172" w:rsidRDefault="009418B5" w:rsidP="009418B5">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23008A8D" w14:textId="77777777" w:rsidR="009418B5" w:rsidRPr="00CA1172" w:rsidRDefault="009418B5" w:rsidP="009418B5">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 xml:space="preserve">This document shall include as an annex a list of the publications of the awards </w:t>
            </w:r>
            <w:r w:rsidRPr="00CA1172">
              <w:rPr>
                <w:rFonts w:ascii="Arial Narrow" w:eastAsia="Calibri" w:hAnsi="Arial Narrow" w:cs="Times New Roman"/>
                <w:noProof/>
                <w:sz w:val="16"/>
                <w:szCs w:val="16"/>
              </w:rPr>
              <w:t xml:space="preserve">of contracts for the </w:t>
            </w:r>
            <w:r w:rsidRPr="00CA1172">
              <w:rPr>
                <w:rFonts w:ascii="Arial Narrow" w:eastAsia="Calibri" w:hAnsi="Arial Narrow" w:cs="Times New Roman"/>
                <w:noProof/>
                <w:sz w:val="16"/>
                <w:szCs w:val="16"/>
              </w:rPr>
              <w:lastRenderedPageBreak/>
              <w:t xml:space="preserve">development of industrial park </w:t>
            </w:r>
            <w:r w:rsidRPr="00CA1172">
              <w:rPr>
                <w:rFonts w:ascii="Arial Narrow" w:eastAsia="Arial Narrow" w:hAnsi="Arial Narrow" w:cs="Arial Narrow"/>
                <w:noProof/>
                <w:sz w:val="16"/>
                <w:szCs w:val="16"/>
                <w:lang w:val="en-IE"/>
              </w:rPr>
              <w:t>indicating for each of the awards:</w:t>
            </w:r>
          </w:p>
          <w:p w14:paraId="66D0180A" w14:textId="49D5073A" w:rsidR="009418B5" w:rsidRPr="00CA1172" w:rsidRDefault="009418B5" w:rsidP="009418B5">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a) the reference and link of the Official Journal</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 xml:space="preserve">or data base (e.g. Cohesion Policy Funds Management Information System) where the award has been published; </w:t>
            </w:r>
          </w:p>
          <w:p w14:paraId="58372926" w14:textId="77777777" w:rsidR="009418B5" w:rsidRPr="00CA1172" w:rsidRDefault="009418B5" w:rsidP="009418B5">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 xml:space="preserve">b) extract of the relevant parts of the tender specifications of the call proving alignment with the description of the target and investment in the CID; </w:t>
            </w:r>
          </w:p>
          <w:p w14:paraId="573277C3" w14:textId="4F0A2EE9" w:rsidR="009418B5" w:rsidRDefault="009418B5" w:rsidP="009418B5">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 xml:space="preserve">c) </w:t>
            </w:r>
            <w:r w:rsidRPr="00CA1172">
              <w:rPr>
                <w:rFonts w:ascii="Arial Narrow" w:eastAsia="Calibri" w:hAnsi="Arial Narrow" w:cs="Times New Roman"/>
                <w:noProof/>
                <w:sz w:val="16"/>
                <w:szCs w:val="16"/>
              </w:rPr>
              <w:t xml:space="preserve">explanation how the criteria ensure the compliance of the selected projects with the ‘Do no significant harm’ Technical Guidance (2021/C58/01) </w:t>
            </w:r>
            <w:r w:rsidRPr="00CA1172">
              <w:rPr>
                <w:rFonts w:ascii="Arial Narrow" w:eastAsia="Arial Narrow" w:hAnsi="Arial Narrow" w:cs="Arial Narrow"/>
                <w:noProof/>
                <w:sz w:val="16"/>
                <w:szCs w:val="16"/>
                <w:lang w:val="en-IE"/>
              </w:rPr>
              <w:t>as specified in the CID Annex</w:t>
            </w:r>
            <w:r w:rsidRPr="00CA1172">
              <w:rPr>
                <w:rFonts w:ascii="Arial Narrow" w:eastAsia="Calibri" w:hAnsi="Arial Narrow" w:cs="Times New Roman"/>
                <w:noProof/>
                <w:sz w:val="16"/>
                <w:szCs w:val="16"/>
              </w:rPr>
              <w:t xml:space="preserve"> and the requirement of compliance with the relevant EU and national environmental legislation.</w:t>
            </w:r>
          </w:p>
          <w:p w14:paraId="54B67B28" w14:textId="32EA5FCA" w:rsidR="009418B5" w:rsidRDefault="009418B5" w:rsidP="009418B5">
            <w:pPr>
              <w:spacing w:after="0" w:line="240" w:lineRule="auto"/>
              <w:rPr>
                <w:rFonts w:ascii="Arial Narrow" w:eastAsia="Calibri" w:hAnsi="Arial Narrow" w:cs="Times New Roman"/>
                <w:noProof/>
                <w:sz w:val="16"/>
                <w:szCs w:val="16"/>
              </w:rPr>
            </w:pPr>
          </w:p>
          <w:p w14:paraId="57B4BB9A" w14:textId="654E279D" w:rsidR="009418B5" w:rsidRPr="004D3BDB" w:rsidRDefault="009418B5" w:rsidP="009418B5">
            <w:pPr>
              <w:spacing w:after="0" w:line="240" w:lineRule="auto"/>
              <w:rPr>
                <w:rFonts w:ascii="Arial Narrow" w:hAnsi="Arial Narrow" w:cs="Calibri"/>
                <w:noProof/>
                <w:sz w:val="16"/>
                <w:szCs w:val="16"/>
              </w:rPr>
            </w:pPr>
            <w:r w:rsidRPr="004D3BDB">
              <w:rPr>
                <w:rFonts w:ascii="Arial Narrow" w:hAnsi="Arial Narrow" w:cs="Calibri"/>
                <w:noProof/>
                <w:sz w:val="16"/>
                <w:szCs w:val="16"/>
              </w:rPr>
              <w:t xml:space="preserve">In the cases of ETS installations, this document </w:t>
            </w:r>
            <w:r>
              <w:rPr>
                <w:rFonts w:ascii="Arial Narrow" w:hAnsi="Arial Narrow" w:cs="Calibri"/>
                <w:noProof/>
                <w:sz w:val="16"/>
                <w:szCs w:val="16"/>
              </w:rPr>
              <w:t>shall</w:t>
            </w:r>
            <w:r w:rsidRPr="004D3BDB">
              <w:rPr>
                <w:rFonts w:ascii="Arial Narrow" w:hAnsi="Arial Narrow" w:cs="Calibri"/>
                <w:noProof/>
                <w:sz w:val="16"/>
                <w:szCs w:val="16"/>
              </w:rPr>
              <w:t xml:space="preserve"> contain the following information: </w:t>
            </w:r>
          </w:p>
          <w:p w14:paraId="1FAEB66A" w14:textId="3FBD1BB9" w:rsidR="009418B5" w:rsidRPr="004D3BDB" w:rsidRDefault="009418B5" w:rsidP="009418B5">
            <w:pPr>
              <w:spacing w:after="0" w:line="240" w:lineRule="auto"/>
              <w:rPr>
                <w:rFonts w:ascii="Arial Narrow" w:hAnsi="Arial Narrow" w:cs="Calibri"/>
                <w:noProof/>
                <w:sz w:val="16"/>
                <w:szCs w:val="16"/>
              </w:rPr>
            </w:pPr>
            <w:r w:rsidRPr="004D3BDB">
              <w:rPr>
                <w:rFonts w:ascii="Arial Narrow" w:hAnsi="Arial Narrow" w:cs="Calibri"/>
                <w:noProof/>
                <w:sz w:val="16"/>
                <w:szCs w:val="16"/>
              </w:rPr>
              <w:t>1)</w:t>
            </w:r>
            <w:r w:rsidR="004D376D">
              <w:rPr>
                <w:rFonts w:ascii="Arial Narrow" w:hAnsi="Arial Narrow" w:cs="Calibri"/>
                <w:noProof/>
                <w:sz w:val="16"/>
                <w:szCs w:val="16"/>
              </w:rPr>
              <w:t xml:space="preserve"> </w:t>
            </w:r>
            <w:r w:rsidRPr="004D3BDB">
              <w:rPr>
                <w:rFonts w:ascii="Arial Narrow" w:hAnsi="Arial Narrow" w:cs="Calibri"/>
                <w:noProof/>
                <w:sz w:val="16"/>
                <w:szCs w:val="16"/>
              </w:rPr>
              <w:t xml:space="preserve">Installation ID/Aircraft Operator ID in the European Union Transaction Log (EUTL) as established by Art. 5 of the Commission Regulation (EU) 389/2013; </w:t>
            </w:r>
          </w:p>
          <w:p w14:paraId="5A574F8B" w14:textId="56DAC8BC" w:rsidR="009418B5" w:rsidRPr="004D3BDB" w:rsidRDefault="009418B5" w:rsidP="009418B5">
            <w:pPr>
              <w:spacing w:after="0" w:line="240" w:lineRule="auto"/>
              <w:rPr>
                <w:rFonts w:ascii="Arial Narrow" w:hAnsi="Arial Narrow" w:cs="Calibri"/>
                <w:noProof/>
                <w:sz w:val="16"/>
                <w:szCs w:val="16"/>
              </w:rPr>
            </w:pPr>
            <w:r w:rsidRPr="004D3BDB">
              <w:rPr>
                <w:rFonts w:ascii="Arial Narrow" w:hAnsi="Arial Narrow" w:cs="Calibri"/>
                <w:noProof/>
                <w:sz w:val="16"/>
                <w:szCs w:val="16"/>
              </w:rPr>
              <w:t>2)</w:t>
            </w:r>
            <w:r w:rsidR="004D376D">
              <w:rPr>
                <w:rFonts w:ascii="Arial Narrow" w:hAnsi="Arial Narrow" w:cs="Calibri"/>
                <w:noProof/>
                <w:sz w:val="16"/>
                <w:szCs w:val="16"/>
              </w:rPr>
              <w:t xml:space="preserve"> </w:t>
            </w:r>
            <w:r w:rsidRPr="004D3BDB">
              <w:rPr>
                <w:rFonts w:ascii="Arial Narrow" w:hAnsi="Arial Narrow" w:cs="Calibri"/>
                <w:noProof/>
                <w:sz w:val="16"/>
                <w:szCs w:val="16"/>
              </w:rPr>
              <w:t xml:space="preserve">The projected level of GHG emissions per unit of product for awarded projects with activities under the EU ETS; </w:t>
            </w:r>
          </w:p>
          <w:p w14:paraId="46294F54" w14:textId="47B18F9E" w:rsidR="009418B5" w:rsidRPr="00CA1172" w:rsidRDefault="009418B5" w:rsidP="004D376D">
            <w:pPr>
              <w:spacing w:after="0" w:line="240" w:lineRule="auto"/>
              <w:rPr>
                <w:rFonts w:ascii="Arial Narrow" w:hAnsi="Arial Narrow" w:cs="Calibri"/>
                <w:noProof/>
                <w:sz w:val="16"/>
                <w:szCs w:val="16"/>
              </w:rPr>
            </w:pPr>
            <w:r w:rsidRPr="004D3BDB">
              <w:rPr>
                <w:rFonts w:ascii="Arial Narrow" w:hAnsi="Arial Narrow" w:cs="Calibri"/>
                <w:noProof/>
                <w:sz w:val="16"/>
                <w:szCs w:val="16"/>
              </w:rPr>
              <w:t>3)</w:t>
            </w:r>
            <w:r w:rsidR="004D376D">
              <w:rPr>
                <w:rFonts w:ascii="Arial Narrow" w:hAnsi="Arial Narrow" w:cs="Calibri"/>
                <w:noProof/>
                <w:sz w:val="16"/>
                <w:szCs w:val="16"/>
              </w:rPr>
              <w:t xml:space="preserve"> </w:t>
            </w:r>
            <w:r w:rsidRPr="004D3BDB">
              <w:rPr>
                <w:rFonts w:ascii="Arial Narrow" w:hAnsi="Arial Narrow" w:cs="Calibri"/>
                <w:noProof/>
                <w:sz w:val="16"/>
                <w:szCs w:val="16"/>
              </w:rPr>
              <w:t>Brief description of the project and technologies used.</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39D51B0A" w14:textId="31DDBDC4" w:rsidR="009418B5" w:rsidRPr="00CA1172" w:rsidRDefault="00626102" w:rsidP="009418B5">
            <w:pPr>
              <w:spacing w:after="0" w:line="240" w:lineRule="auto"/>
              <w:rPr>
                <w:rFonts w:ascii="Arial Narrow" w:eastAsia="Calibri" w:hAnsi="Arial Narrow" w:cs="Times New Roman"/>
                <w:noProof/>
                <w:sz w:val="16"/>
                <w:szCs w:val="16"/>
              </w:rPr>
            </w:pPr>
            <w:r w:rsidRPr="00626102">
              <w:rPr>
                <w:rFonts w:ascii="Arial Narrow" w:eastAsia="Calibri" w:hAnsi="Arial Narrow" w:cs="Times New Roman"/>
                <w:noProof/>
                <w:sz w:val="16"/>
                <w:szCs w:val="16"/>
              </w:rPr>
              <w:lastRenderedPageBreak/>
              <w:t xml:space="preserve">Award of contracts for the development of industrial parks in the regions to private sector beneficiaries who have developed an industrial park development strategy or business plan. The selection criteria shall ensure that the selected projects </w:t>
            </w:r>
            <w:r w:rsidRPr="00626102">
              <w:rPr>
                <w:rFonts w:ascii="Arial Narrow" w:eastAsia="Calibri" w:hAnsi="Arial Narrow" w:cs="Times New Roman"/>
                <w:noProof/>
                <w:sz w:val="16"/>
                <w:szCs w:val="16"/>
              </w:rPr>
              <w:lastRenderedPageBreak/>
              <w:t>comply with the ‘Do no significant harm’ Technical Guidance (2021/C58/01) through the use of an exclusion list and the requirement of compliance with the relevant EU and national environmental legislation.</w:t>
            </w:r>
          </w:p>
        </w:tc>
      </w:tr>
      <w:tr w:rsidR="00E72084" w:rsidRPr="00CA1172" w14:paraId="72C90F04"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0A49475" w14:textId="77777777" w:rsidR="00E72084" w:rsidRPr="00CA1172" w:rsidRDefault="00E72084" w:rsidP="00E7208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95</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4E03DDE" w14:textId="5B021A16"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b/>
                <w:bCs/>
                <w:noProof/>
                <w:sz w:val="16"/>
                <w:szCs w:val="16"/>
              </w:rPr>
              <w:t>3.1.1.3.i. Investments in business public infrastructure for the development of industrial parks and areas in regions</w:t>
            </w:r>
            <w:r w:rsidRPr="00E72084">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9B2671B" w14:textId="3FA25E0E"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C2A6195" w14:textId="21B67364"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Letters of intent/contracts concluded</w:t>
            </w:r>
            <w:r w:rsidRPr="00E72084">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0EE64BF" w14:textId="08C8C999"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49BE881" w14:textId="59676554"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C334CBD" w14:textId="1D8C282A"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713F17D" w14:textId="47902962"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4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3240195" w14:textId="3EFE0154"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75D7B4F" w14:textId="73F906A4" w:rsidR="00E72084" w:rsidRPr="00E72084" w:rsidRDefault="00E72084" w:rsidP="00E72084">
            <w:pPr>
              <w:spacing w:after="0" w:line="240" w:lineRule="auto"/>
              <w:rPr>
                <w:rFonts w:ascii="Arial Narrow" w:hAnsi="Arial Narrow" w:cs="Times New Roman"/>
                <w:noProof/>
                <w:sz w:val="16"/>
                <w:szCs w:val="16"/>
              </w:rPr>
            </w:pPr>
            <w:r w:rsidRPr="00E72084">
              <w:rPr>
                <w:rFonts w:ascii="Arial Narrow" w:eastAsia="Calibri" w:hAnsi="Arial Narrow" w:cs="Times New Roman"/>
                <w:noProof/>
                <w:sz w:val="16"/>
                <w:szCs w:val="16"/>
              </w:rPr>
              <w:t xml:space="preserve">2025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D6B4E71" w14:textId="16C9B811" w:rsidR="00E72084" w:rsidRPr="00CA1172" w:rsidRDefault="00E72084" w:rsidP="00193A13">
            <w:pPr>
              <w:rPr>
                <w:rFonts w:ascii="Arial Narrow" w:hAnsi="Arial Narrow" w:cs="Calibri"/>
                <w:noProof/>
                <w:sz w:val="16"/>
                <w:szCs w:val="16"/>
              </w:rPr>
            </w:pPr>
            <w:bookmarkStart w:id="9" w:name="_Hlk89434687"/>
            <w:r w:rsidRPr="00CA1172">
              <w:rPr>
                <w:rFonts w:ascii="Arial Narrow" w:hAnsi="Arial Narrow" w:cs="Calibri"/>
                <w:noProof/>
                <w:sz w:val="16"/>
                <w:szCs w:val="16"/>
              </w:rPr>
              <w:t>Municipalities of Ministry of Environmental Protection and Regional Development</w:t>
            </w:r>
            <w:bookmarkEnd w:id="9"/>
            <w:r w:rsidRPr="00CA1172">
              <w:rPr>
                <w:rFonts w:ascii="Arial Narrow" w:hAnsi="Arial Narrow" w:cs="Calibri"/>
                <w:noProof/>
                <w:sz w:val="16"/>
                <w:szCs w:val="16"/>
              </w:rPr>
              <w:t xml:space="preserve">, Ministry of Economics, Investment and Development Agency of Latvia, Central Finance and </w:t>
            </w:r>
            <w:r w:rsidRPr="00CA1172">
              <w:rPr>
                <w:rFonts w:ascii="Arial Narrow" w:hAnsi="Arial Narrow" w:cs="Calibri"/>
                <w:noProof/>
                <w:sz w:val="16"/>
                <w:szCs w:val="16"/>
              </w:rPr>
              <w:lastRenderedPageBreak/>
              <w:t>Contracting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8AD3810" w14:textId="77777777" w:rsidR="00E72084" w:rsidRPr="00CA1172" w:rsidRDefault="00E72084" w:rsidP="00E72084">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284CB70C" w14:textId="77777777" w:rsidR="00E72084" w:rsidRPr="00CA1172" w:rsidRDefault="00E72084" w:rsidP="00E72084">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22171D4E" w14:textId="77777777" w:rsidR="00E72084" w:rsidRPr="00CA1172" w:rsidRDefault="00E72084" w:rsidP="00E72084">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 xml:space="preserve">This document shall include as an annex the following documentary evidence: </w:t>
            </w:r>
          </w:p>
          <w:p w14:paraId="6BCBF9EC" w14:textId="77777777" w:rsidR="00E72084" w:rsidRPr="00CA1172" w:rsidRDefault="00E72084" w:rsidP="00E72084">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a) a copy of the f</w:t>
            </w:r>
            <w:r w:rsidRPr="00CA1172">
              <w:rPr>
                <w:rFonts w:ascii="Arial Narrow" w:eastAsia="Calibri" w:hAnsi="Arial Narrow" w:cs="Times New Roman"/>
                <w:noProof/>
                <w:sz w:val="16"/>
                <w:szCs w:val="16"/>
              </w:rPr>
              <w:t xml:space="preserve">our letters of intent/contracts signed with internationally recognised industrial park operators and/or potential investors to carry out non-financial investments of at least EUR 85 741 349; </w:t>
            </w:r>
          </w:p>
          <w:p w14:paraId="2FFC0CE4" w14:textId="77777777" w:rsidR="00E72084" w:rsidRDefault="00E72084" w:rsidP="00E72084">
            <w:pPr>
              <w:spacing w:after="0" w:line="240" w:lineRule="auto"/>
              <w:rPr>
                <w:rFonts w:ascii="Arial Narrow" w:eastAsia="Calibri" w:hAnsi="Arial Narrow" w:cs="Times New Roman"/>
                <w:noProof/>
                <w:sz w:val="16"/>
                <w:szCs w:val="16"/>
              </w:rPr>
            </w:pPr>
            <w:r w:rsidRPr="00CA1172">
              <w:rPr>
                <w:rFonts w:ascii="Arial Narrow" w:eastAsia="Arial Narrow" w:hAnsi="Arial Narrow" w:cs="Arial Narrow"/>
                <w:noProof/>
                <w:sz w:val="16"/>
                <w:szCs w:val="16"/>
                <w:lang w:val="en-IE"/>
              </w:rPr>
              <w:t xml:space="preserve">b) an extract of the official documents containing the selection criteria that ensure compliance with the ‘Do no significant harm’ Technical Guidance (2021/C58/01), as specified in the CID Annex </w:t>
            </w:r>
            <w:r w:rsidRPr="00CA1172">
              <w:rPr>
                <w:rFonts w:ascii="Arial Narrow" w:eastAsia="Calibri" w:hAnsi="Arial Narrow" w:cs="Times New Roman"/>
                <w:noProof/>
                <w:sz w:val="16"/>
                <w:szCs w:val="16"/>
              </w:rPr>
              <w:t>and the requirement of compliance with the relevant EU and national environmental legislation.</w:t>
            </w:r>
          </w:p>
          <w:p w14:paraId="39AE3CA0" w14:textId="77777777" w:rsidR="00E72084" w:rsidRDefault="00E72084" w:rsidP="00E72084">
            <w:pPr>
              <w:spacing w:after="0" w:line="240" w:lineRule="auto"/>
              <w:rPr>
                <w:rFonts w:ascii="Arial Narrow" w:eastAsia="Calibri" w:hAnsi="Arial Narrow" w:cs="Times New Roman"/>
                <w:noProof/>
                <w:sz w:val="16"/>
                <w:szCs w:val="16"/>
              </w:rPr>
            </w:pPr>
          </w:p>
          <w:p w14:paraId="32769AFE" w14:textId="0252A37B" w:rsidR="00E72084" w:rsidRPr="004D3BDB" w:rsidRDefault="00E72084" w:rsidP="00E72084">
            <w:pPr>
              <w:spacing w:after="0" w:line="240" w:lineRule="auto"/>
              <w:rPr>
                <w:rFonts w:ascii="Arial Narrow" w:hAnsi="Arial Narrow" w:cs="Calibri"/>
                <w:noProof/>
                <w:sz w:val="16"/>
                <w:szCs w:val="16"/>
              </w:rPr>
            </w:pPr>
            <w:r w:rsidRPr="004D3BDB">
              <w:rPr>
                <w:rFonts w:ascii="Arial Narrow" w:hAnsi="Arial Narrow" w:cs="Calibri"/>
                <w:noProof/>
                <w:sz w:val="16"/>
                <w:szCs w:val="16"/>
              </w:rPr>
              <w:lastRenderedPageBreak/>
              <w:t xml:space="preserve">In the cases of ETS installations, this document </w:t>
            </w:r>
            <w:r>
              <w:rPr>
                <w:rFonts w:ascii="Arial Narrow" w:hAnsi="Arial Narrow" w:cs="Calibri"/>
                <w:noProof/>
                <w:sz w:val="16"/>
                <w:szCs w:val="16"/>
              </w:rPr>
              <w:t>shall</w:t>
            </w:r>
            <w:r w:rsidRPr="004D3BDB">
              <w:rPr>
                <w:rFonts w:ascii="Arial Narrow" w:hAnsi="Arial Narrow" w:cs="Calibri"/>
                <w:noProof/>
                <w:sz w:val="16"/>
                <w:szCs w:val="16"/>
              </w:rPr>
              <w:t xml:space="preserve"> contain the following information: </w:t>
            </w:r>
          </w:p>
          <w:p w14:paraId="1E00AE86" w14:textId="1C220192" w:rsidR="00E72084" w:rsidRPr="004D3BDB" w:rsidRDefault="00E72084" w:rsidP="00E72084">
            <w:pPr>
              <w:spacing w:after="0" w:line="240" w:lineRule="auto"/>
              <w:rPr>
                <w:rFonts w:ascii="Arial Narrow" w:hAnsi="Arial Narrow" w:cs="Calibri"/>
                <w:noProof/>
                <w:sz w:val="16"/>
                <w:szCs w:val="16"/>
              </w:rPr>
            </w:pPr>
            <w:r w:rsidRPr="004D3BDB">
              <w:rPr>
                <w:rFonts w:ascii="Arial Narrow" w:hAnsi="Arial Narrow" w:cs="Calibri"/>
                <w:noProof/>
                <w:sz w:val="16"/>
                <w:szCs w:val="16"/>
              </w:rPr>
              <w:t>1)</w:t>
            </w:r>
            <w:r w:rsidR="004D376D">
              <w:rPr>
                <w:rFonts w:ascii="Arial Narrow" w:hAnsi="Arial Narrow" w:cs="Calibri"/>
                <w:noProof/>
                <w:sz w:val="16"/>
                <w:szCs w:val="16"/>
              </w:rPr>
              <w:t xml:space="preserve"> </w:t>
            </w:r>
            <w:r w:rsidRPr="004D3BDB">
              <w:rPr>
                <w:rFonts w:ascii="Arial Narrow" w:hAnsi="Arial Narrow" w:cs="Calibri"/>
                <w:noProof/>
                <w:sz w:val="16"/>
                <w:szCs w:val="16"/>
              </w:rPr>
              <w:t xml:space="preserve">Installation ID/Aircraft Operator ID in the European Union Transaction Log (EUTL) as established by Art. 5 of the Commission Regulation (EU) 389/2013; </w:t>
            </w:r>
          </w:p>
          <w:p w14:paraId="35B84A0C" w14:textId="62E76C5B" w:rsidR="00E72084" w:rsidRPr="004D3BDB" w:rsidRDefault="00E72084" w:rsidP="00E72084">
            <w:pPr>
              <w:spacing w:after="0" w:line="240" w:lineRule="auto"/>
              <w:rPr>
                <w:rFonts w:ascii="Arial Narrow" w:hAnsi="Arial Narrow" w:cs="Calibri"/>
                <w:noProof/>
                <w:sz w:val="16"/>
                <w:szCs w:val="16"/>
              </w:rPr>
            </w:pPr>
            <w:r w:rsidRPr="004D3BDB">
              <w:rPr>
                <w:rFonts w:ascii="Arial Narrow" w:hAnsi="Arial Narrow" w:cs="Calibri"/>
                <w:noProof/>
                <w:sz w:val="16"/>
                <w:szCs w:val="16"/>
              </w:rPr>
              <w:t>2)</w:t>
            </w:r>
            <w:r w:rsidR="00193A13">
              <w:rPr>
                <w:rFonts w:ascii="Arial Narrow" w:hAnsi="Arial Narrow" w:cs="Calibri"/>
                <w:noProof/>
                <w:sz w:val="16"/>
                <w:szCs w:val="16"/>
              </w:rPr>
              <w:t xml:space="preserve"> </w:t>
            </w:r>
            <w:r w:rsidRPr="004D3BDB">
              <w:rPr>
                <w:rFonts w:ascii="Arial Narrow" w:hAnsi="Arial Narrow" w:cs="Calibri"/>
                <w:noProof/>
                <w:sz w:val="16"/>
                <w:szCs w:val="16"/>
              </w:rPr>
              <w:t xml:space="preserve">The projected level of GHG emissions per unit of product for awarded projects with activities under the EU ETS; </w:t>
            </w:r>
          </w:p>
          <w:p w14:paraId="0B3FC29B" w14:textId="33087384" w:rsidR="00E72084" w:rsidRPr="00CA1172" w:rsidRDefault="00E72084" w:rsidP="00E72084">
            <w:pPr>
              <w:spacing w:after="0" w:line="240" w:lineRule="auto"/>
              <w:rPr>
                <w:rFonts w:ascii="Arial Narrow" w:hAnsi="Arial Narrow" w:cs="Calibri"/>
                <w:noProof/>
                <w:sz w:val="16"/>
                <w:szCs w:val="16"/>
              </w:rPr>
            </w:pPr>
            <w:r w:rsidRPr="004D3BDB">
              <w:rPr>
                <w:rFonts w:ascii="Arial Narrow" w:hAnsi="Arial Narrow" w:cs="Calibri"/>
                <w:noProof/>
                <w:sz w:val="16"/>
                <w:szCs w:val="16"/>
              </w:rPr>
              <w:t>3)</w:t>
            </w:r>
            <w:r w:rsidR="00193A13">
              <w:rPr>
                <w:rFonts w:ascii="Arial Narrow" w:hAnsi="Arial Narrow" w:cs="Calibri"/>
                <w:noProof/>
                <w:sz w:val="16"/>
                <w:szCs w:val="16"/>
              </w:rPr>
              <w:t xml:space="preserve"> </w:t>
            </w:r>
            <w:r w:rsidRPr="004D3BDB">
              <w:rPr>
                <w:rFonts w:ascii="Arial Narrow" w:hAnsi="Arial Narrow" w:cs="Calibri"/>
                <w:noProof/>
                <w:sz w:val="16"/>
                <w:szCs w:val="16"/>
              </w:rPr>
              <w:t>Brief description of the project and technologies used.</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28196F21" w14:textId="2BE1D85E" w:rsidR="00E72084" w:rsidRPr="00CA1172" w:rsidRDefault="00D959D1" w:rsidP="00E72084">
            <w:pPr>
              <w:spacing w:after="0" w:line="240" w:lineRule="auto"/>
              <w:rPr>
                <w:rFonts w:ascii="Arial Narrow" w:eastAsia="Calibri" w:hAnsi="Arial Narrow" w:cs="Times New Roman"/>
                <w:noProof/>
                <w:sz w:val="16"/>
                <w:szCs w:val="16"/>
              </w:rPr>
            </w:pPr>
            <w:r w:rsidRPr="00D959D1">
              <w:rPr>
                <w:rFonts w:ascii="Arial Narrow" w:eastAsia="Calibri" w:hAnsi="Arial Narrow" w:cs="Times New Roman"/>
                <w:noProof/>
                <w:sz w:val="16"/>
                <w:szCs w:val="16"/>
              </w:rPr>
              <w:lastRenderedPageBreak/>
              <w:t>At least four letters of intent/contracts signed with internationally recognised industrial park operators and/or potential investors by attracting/carrying out non-financial investments of at least EUR 85 741 349.  The selection criteria shall ensure that the selected projects comply with the ‘Do no significant harm’ Technical Guidance (2021/C58/01) through the use of an exclusion list and the requirement of compliance with the relevant EU and national environmental legislation.</w:t>
            </w:r>
          </w:p>
        </w:tc>
      </w:tr>
      <w:tr w:rsidR="00432D4F" w:rsidRPr="00CA1172" w14:paraId="319B6E40"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651F7FA" w14:textId="77777777" w:rsidR="00432D4F" w:rsidRPr="00CA1172" w:rsidRDefault="00432D4F" w:rsidP="00432D4F">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96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1A2FE79" w14:textId="1CB50FB2"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b/>
                <w:bCs/>
                <w:noProof/>
                <w:sz w:val="16"/>
                <w:szCs w:val="16"/>
              </w:rPr>
              <w:t>3.1.1.3.i. Investments in business public infrastructure for the development of industrial parks and areas in regions</w:t>
            </w:r>
            <w:r w:rsidRPr="00054435">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5093AD4" w14:textId="3C6DC91D"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E22ACCF" w14:textId="75E7FDD4"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Construction completed of industrial parks/territories where public infrastructure is developed in the regions</w:t>
            </w:r>
            <w:r w:rsidRPr="00054435">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34C5A36" w14:textId="37553C68"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32DC1BA" w14:textId="4CD55AD8"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D6DDD01" w14:textId="2D2D917C"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AC44070" w14:textId="6B294BFD"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4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5E8D0B1" w14:textId="1E42844A"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F9B057E" w14:textId="5745A01D" w:rsidR="00432D4F" w:rsidRPr="00054435" w:rsidRDefault="00432D4F" w:rsidP="00432D4F">
            <w:pPr>
              <w:spacing w:after="0" w:line="240" w:lineRule="auto"/>
              <w:rPr>
                <w:rFonts w:ascii="Arial Narrow" w:hAnsi="Arial Narrow" w:cs="Times New Roman"/>
                <w:noProof/>
                <w:sz w:val="16"/>
                <w:szCs w:val="16"/>
              </w:rPr>
            </w:pPr>
            <w:r w:rsidRPr="00054435">
              <w:rPr>
                <w:rFonts w:ascii="Arial Narrow" w:eastAsia="Calibri" w:hAnsi="Arial Narrow" w:cs="Times New Roman"/>
                <w:noProof/>
                <w:sz w:val="16"/>
                <w:szCs w:val="16"/>
              </w:rPr>
              <w:t xml:space="preserve">2025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92EA1E4" w14:textId="77777777" w:rsidR="00432D4F" w:rsidRPr="00CA1172" w:rsidRDefault="00432D4F" w:rsidP="00432D4F">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 Ministry of Economics, Central Finance and Contracting Agency, municipalities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0D05900F" w14:textId="77777777" w:rsidR="00432D4F" w:rsidRPr="00CA1172" w:rsidRDefault="00432D4F" w:rsidP="00432D4F">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2974360A" w14:textId="77777777" w:rsidR="00432D4F" w:rsidRPr="00CA1172" w:rsidRDefault="00432D4F" w:rsidP="00432D4F">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6A49E603" w14:textId="77777777" w:rsidR="00432D4F" w:rsidRPr="00CA1172" w:rsidRDefault="00432D4F" w:rsidP="00432D4F">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This document shall include as an annex the following documentary evidence: </w:t>
            </w:r>
          </w:p>
          <w:p w14:paraId="3009ECC3" w14:textId="0B6F228E" w:rsidR="00432D4F" w:rsidRPr="00CA1172" w:rsidRDefault="00432D4F" w:rsidP="00432D4F">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w:t>
            </w:r>
            <w:bookmarkStart w:id="10" w:name="_Hlk87515215"/>
            <w:r w:rsidRPr="00CA1172">
              <w:rPr>
                <w:rFonts w:ascii="Arial Narrow" w:eastAsia="Arial Narrow" w:hAnsi="Arial Narrow" w:cs="Arial Narrow"/>
                <w:noProof/>
                <w:sz w:val="16"/>
                <w:szCs w:val="16"/>
                <w:lang w:val="en-IE"/>
              </w:rPr>
              <w:t>a copy of the official certificate of completion of works, and of the taking-over certificate signed by the contracting authority indicating performed works</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 xml:space="preserve">of at least </w:t>
            </w:r>
            <w:r w:rsidRPr="00CA1172">
              <w:rPr>
                <w:rFonts w:ascii="Arial Narrow" w:eastAsia="Calibri" w:hAnsi="Arial Narrow" w:cs="Times New Roman"/>
                <w:noProof/>
                <w:sz w:val="16"/>
                <w:szCs w:val="16"/>
              </w:rPr>
              <w:t>four national industrial parks/territories</w:t>
            </w:r>
            <w:r w:rsidRPr="00CA1172">
              <w:rPr>
                <w:rFonts w:ascii="Arial Narrow" w:eastAsia="Arial Narrow" w:hAnsi="Arial Narrow" w:cs="Arial Narrow"/>
                <w:noProof/>
                <w:sz w:val="16"/>
                <w:szCs w:val="16"/>
                <w:lang w:val="en-IE"/>
              </w:rPr>
              <w:t>,.</w:t>
            </w:r>
          </w:p>
          <w:bookmarkEnd w:id="10"/>
          <w:p w14:paraId="07CCCF5B" w14:textId="67698872" w:rsidR="00432D4F" w:rsidRPr="00CA1172" w:rsidRDefault="00432D4F" w:rsidP="00432D4F">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b) the name, the location, a brief description of the intervention in accordance with the CID Annex;</w:t>
            </w:r>
            <w:r>
              <w:rPr>
                <w:rFonts w:ascii="Arial Narrow" w:eastAsia="Arial Narrow" w:hAnsi="Arial Narrow" w:cs="Arial Narrow"/>
                <w:noProof/>
                <w:sz w:val="16"/>
                <w:szCs w:val="16"/>
                <w:lang w:val="en-IE"/>
              </w:rPr>
              <w:t xml:space="preserve"> </w:t>
            </w:r>
          </w:p>
          <w:p w14:paraId="573B99B8" w14:textId="5578D031" w:rsidR="00432D4F" w:rsidRPr="00CA1172" w:rsidRDefault="4E106424" w:rsidP="00432D4F">
            <w:pPr>
              <w:spacing w:after="0" w:line="240" w:lineRule="auto"/>
              <w:rPr>
                <w:rFonts w:ascii="Arial Narrow" w:eastAsia="Arial Narrow" w:hAnsi="Arial Narrow" w:cs="Arial Narrow"/>
                <w:noProof/>
                <w:sz w:val="16"/>
                <w:szCs w:val="16"/>
                <w:lang w:val="en-IE"/>
              </w:rPr>
            </w:pPr>
            <w:r w:rsidRPr="15F8BA42">
              <w:rPr>
                <w:rFonts w:ascii="Arial Narrow" w:eastAsia="Arial Narrow" w:hAnsi="Arial Narrow" w:cs="Arial Narrow"/>
                <w:noProof/>
                <w:sz w:val="16"/>
                <w:szCs w:val="16"/>
                <w:lang w:val="en-IE"/>
              </w:rPr>
              <w:t>c) certification of entry into operation of the industrial parks/territories (e.g. the certificate consist</w:t>
            </w:r>
            <w:r w:rsidR="0B347989" w:rsidRPr="15F8BA42">
              <w:rPr>
                <w:rFonts w:ascii="Arial Narrow" w:eastAsia="Arial Narrow" w:hAnsi="Arial Narrow" w:cs="Arial Narrow"/>
                <w:noProof/>
                <w:sz w:val="16"/>
                <w:szCs w:val="16"/>
                <w:lang w:val="en-IE"/>
              </w:rPr>
              <w:t>s</w:t>
            </w:r>
            <w:r w:rsidRPr="15F8BA42">
              <w:rPr>
                <w:rFonts w:ascii="Arial Narrow" w:eastAsia="Arial Narrow" w:hAnsi="Arial Narrow" w:cs="Arial Narrow"/>
                <w:noProof/>
                <w:sz w:val="16"/>
                <w:szCs w:val="16"/>
                <w:lang w:val="en-IE"/>
              </w:rPr>
              <w:t xml:space="preserve"> of official statistics listing the number of companies/entities that have already using the infrastructure); </w:t>
            </w:r>
          </w:p>
          <w:p w14:paraId="1DBE06D3" w14:textId="2EAAC317" w:rsidR="00432D4F" w:rsidRPr="00CA1172" w:rsidRDefault="00432D4F" w:rsidP="00193A13">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d) extract of the relevant parts of the co</w:t>
            </w:r>
            <w:r>
              <w:rPr>
                <w:rFonts w:ascii="Arial Narrow" w:eastAsia="Arial Narrow" w:hAnsi="Arial Narrow" w:cs="Arial Narrow"/>
                <w:noProof/>
                <w:sz w:val="16"/>
                <w:szCs w:val="16"/>
                <w:lang w:val="en-IE"/>
              </w:rPr>
              <w:t xml:space="preserve">mpleted project specifications </w:t>
            </w:r>
            <w:r w:rsidRPr="00CA1172">
              <w:rPr>
                <w:rFonts w:ascii="Arial Narrow" w:eastAsia="Arial Narrow" w:hAnsi="Arial Narrow" w:cs="Arial Narrow"/>
                <w:noProof/>
                <w:sz w:val="16"/>
                <w:szCs w:val="16"/>
                <w:lang w:val="en-IE"/>
              </w:rPr>
              <w:t xml:space="preserve">proving alignment with the description of the target and investment in the CID (e.g. </w:t>
            </w:r>
            <w:r w:rsidRPr="00CA1172">
              <w:rPr>
                <w:rFonts w:ascii="Arial Narrow" w:eastAsia="Calibri" w:hAnsi="Arial Narrow" w:cs="Times New Roman"/>
                <w:noProof/>
                <w:sz w:val="16"/>
                <w:szCs w:val="16"/>
              </w:rPr>
              <w:t>establishment of necessary industrial connections and increase of their related capacity (including heating, water and sewerage, electricity), renewal or installation of access roads near industrial areas, development of buildings for commercial purposes and their related infrastructure).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E189F13" w14:textId="454E13A9" w:rsidR="00432D4F" w:rsidRPr="00432D4F" w:rsidRDefault="00432D4F" w:rsidP="00432D4F">
            <w:pPr>
              <w:spacing w:after="0" w:line="240" w:lineRule="auto"/>
              <w:rPr>
                <w:rFonts w:ascii="Arial Narrow" w:hAnsi="Arial Narrow" w:cs="Times New Roman"/>
                <w:noProof/>
                <w:sz w:val="16"/>
                <w:szCs w:val="16"/>
              </w:rPr>
            </w:pPr>
            <w:r w:rsidRPr="00432D4F">
              <w:rPr>
                <w:rFonts w:ascii="Arial Narrow" w:eastAsia="Calibri" w:hAnsi="Arial Narrow" w:cs="Times New Roman"/>
                <w:noProof/>
                <w:sz w:val="16"/>
                <w:szCs w:val="16"/>
              </w:rPr>
              <w:t>Construction completed of at least four national industrial parks/territories, including establishment of necessary industrial connections and increase of their related capacity (including heating, water and sewerage, electricity), renewal or installation of access roads near industrial areas, as well as development of buildings for commercial purposes and their related infrastructure.</w:t>
            </w:r>
            <w:r w:rsidRPr="00432D4F">
              <w:rPr>
                <w:rFonts w:ascii="Arial Narrow" w:eastAsia="Calibri" w:hAnsi="Arial Narrow" w:cs="Times New Roman"/>
                <w:noProof/>
                <w:sz w:val="16"/>
                <w:szCs w:val="16"/>
                <w:lang w:val="en-IE"/>
              </w:rPr>
              <w:t xml:space="preserve"> </w:t>
            </w:r>
          </w:p>
        </w:tc>
      </w:tr>
      <w:tr w:rsidR="00432D4F" w:rsidRPr="00CA1172" w14:paraId="2C21F768"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32E158A1" w14:textId="77777777" w:rsidR="00432D4F" w:rsidRPr="00CA1172" w:rsidRDefault="00432D4F" w:rsidP="00432D4F">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97</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BFDA408" w14:textId="251C694E"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b/>
                <w:noProof/>
                <w:sz w:val="16"/>
                <w:szCs w:val="16"/>
              </w:rPr>
              <w:t xml:space="preserve">3.1.1.3.i. Investments in business public infrastructure for the development of industrial </w:t>
            </w:r>
            <w:r w:rsidRPr="00054435">
              <w:rPr>
                <w:rFonts w:ascii="Arial Narrow" w:eastAsia="Calibri" w:hAnsi="Arial Narrow" w:cs="Times New Roman"/>
                <w:b/>
                <w:noProof/>
                <w:sz w:val="16"/>
                <w:szCs w:val="16"/>
              </w:rPr>
              <w:lastRenderedPageBreak/>
              <w:t>parks and areas in regions</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C8ABFE9" w14:textId="07ACACCC"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lastRenderedPageBreak/>
              <w:t>Target</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1F15B55" w14:textId="39D99DFC"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t xml:space="preserve">Creation of new jobs in the industrial parks with average salaries above the average </w:t>
            </w:r>
            <w:r w:rsidRPr="00054435">
              <w:rPr>
                <w:rFonts w:ascii="Arial Narrow" w:eastAsia="Calibri" w:hAnsi="Arial Narrow" w:cs="Times New Roman"/>
                <w:noProof/>
                <w:sz w:val="16"/>
                <w:szCs w:val="16"/>
              </w:rPr>
              <w:lastRenderedPageBreak/>
              <w:t>salary in the respective economic sector</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5349B84D" w14:textId="3932C2E3"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lastRenderedPageBreak/>
              <w:t>N/A</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4E303584" w14:textId="0CC920CF"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A81F719" w14:textId="5F24A809"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t>0</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6F1545F" w14:textId="265C35B1"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t>328</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033E95A2" w14:textId="096C5EB1"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t>Q3</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2FF2885" w14:textId="525C7DFC" w:rsidR="00432D4F" w:rsidRPr="00054435" w:rsidRDefault="00432D4F" w:rsidP="00432D4F">
            <w:pPr>
              <w:spacing w:after="0" w:line="240" w:lineRule="auto"/>
              <w:rPr>
                <w:rFonts w:ascii="Arial Narrow" w:eastAsia="Calibri" w:hAnsi="Arial Narrow" w:cs="Times New Roman"/>
                <w:noProof/>
                <w:sz w:val="16"/>
                <w:szCs w:val="16"/>
              </w:rPr>
            </w:pPr>
            <w:r w:rsidRPr="00054435">
              <w:rPr>
                <w:rFonts w:ascii="Arial Narrow" w:eastAsia="Calibri" w:hAnsi="Arial Narrow" w:cs="Times New Roman"/>
                <w:noProof/>
                <w:sz w:val="16"/>
                <w:szCs w:val="16"/>
              </w:rPr>
              <w:t>2026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1C2206D" w14:textId="77777777" w:rsidR="00432D4F" w:rsidRPr="00CA1172" w:rsidRDefault="00432D4F" w:rsidP="00432D4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Environmental Protection and Regional Development,, Ministry of Economics; Central </w:t>
            </w:r>
            <w:r w:rsidRPr="00CA1172">
              <w:rPr>
                <w:rFonts w:ascii="Arial Narrow" w:hAnsi="Arial Narrow" w:cs="Calibri"/>
                <w:noProof/>
                <w:sz w:val="16"/>
                <w:szCs w:val="16"/>
              </w:rPr>
              <w:lastRenderedPageBreak/>
              <w:t>Finance and Contracting Agency, municipalities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6F62E996" w14:textId="77777777" w:rsidR="00432D4F" w:rsidRPr="00CA1172" w:rsidRDefault="00432D4F" w:rsidP="00432D4F">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40A8003A" w14:textId="77777777" w:rsidR="00432D4F" w:rsidRPr="00CA1172" w:rsidRDefault="00432D4F" w:rsidP="00432D4F">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summary document duly justifying how the target (including all the constitutive elements) was satisfactorily fulfilled, with appropriate links to the underlying evidence.</w:t>
            </w:r>
          </w:p>
          <w:p w14:paraId="081D77BB" w14:textId="77777777" w:rsidR="00432D4F" w:rsidRPr="00CA1172" w:rsidRDefault="00432D4F" w:rsidP="00432D4F">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This document shall include as an annex the following documentary evidence: </w:t>
            </w:r>
          </w:p>
          <w:p w14:paraId="6D86FF6C" w14:textId="4A13DD4A" w:rsidR="00432D4F" w:rsidRPr="00CA1172" w:rsidRDefault="00432D4F" w:rsidP="00432D4F">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lastRenderedPageBreak/>
              <w:t xml:space="preserve">a) </w:t>
            </w:r>
            <w:r w:rsidRPr="00CA1172">
              <w:rPr>
                <w:rFonts w:ascii="Arial Narrow" w:eastAsia="Calibri" w:hAnsi="Arial Narrow" w:cs="Times New Roman"/>
                <w:noProof/>
                <w:sz w:val="16"/>
                <w:szCs w:val="16"/>
              </w:rPr>
              <w:t>a list of the new jobs created by the industrial parks and salaries</w:t>
            </w:r>
            <w:r>
              <w:rPr>
                <w:rFonts w:ascii="Arial Narrow" w:eastAsia="Calibri" w:hAnsi="Arial Narrow" w:cs="Times New Roman"/>
                <w:noProof/>
                <w:sz w:val="16"/>
                <w:szCs w:val="16"/>
              </w:rPr>
              <w:t xml:space="preserve"> </w:t>
            </w:r>
            <w:r w:rsidRPr="00CA1172">
              <w:rPr>
                <w:rFonts w:ascii="Arial Narrow" w:hAnsi="Arial Narrow" w:cs="Calibri"/>
                <w:noProof/>
                <w:sz w:val="16"/>
                <w:szCs w:val="16"/>
              </w:rPr>
              <w:t xml:space="preserve">(an average wage above the average wage in the respective economic sector); </w:t>
            </w:r>
          </w:p>
          <w:p w14:paraId="6F01BECE" w14:textId="77777777" w:rsidR="00432D4F" w:rsidRPr="00CA1172" w:rsidRDefault="00432D4F" w:rsidP="00432D4F">
            <w:pPr>
              <w:spacing w:after="0" w:line="240" w:lineRule="auto"/>
              <w:rPr>
                <w:rFonts w:ascii="Arial Narrow" w:hAnsi="Arial Narrow"/>
                <w:noProof/>
                <w:sz w:val="16"/>
                <w:szCs w:val="16"/>
              </w:rPr>
            </w:pPr>
            <w:r w:rsidRPr="00CA1172">
              <w:rPr>
                <w:rFonts w:ascii="Arial Narrow" w:hAnsi="Arial Narrow" w:cs="Calibri"/>
                <w:noProof/>
                <w:sz w:val="16"/>
                <w:szCs w:val="16"/>
              </w:rPr>
              <w:t>b) list of references of the concluded contracts with unique identifier; the list shall contain at least the following information: title of the position; salary ; date of conclusion of the contract with the employee</w:t>
            </w:r>
            <w:r w:rsidRPr="00CA1172">
              <w:rPr>
                <w:rFonts w:ascii="Arial Narrow" w:hAnsi="Arial Narrow"/>
                <w:noProof/>
                <w:sz w:val="16"/>
                <w:szCs w:val="16"/>
              </w:rPr>
              <w:t xml:space="preserv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3101C652" w14:textId="5EC7EA07" w:rsidR="00432D4F" w:rsidRPr="00432D4F" w:rsidRDefault="00432D4F" w:rsidP="00432D4F">
            <w:pPr>
              <w:spacing w:after="0" w:line="240" w:lineRule="auto"/>
              <w:rPr>
                <w:rFonts w:ascii="Arial Narrow" w:eastAsia="Calibri" w:hAnsi="Arial Narrow" w:cs="Times New Roman"/>
                <w:noProof/>
                <w:sz w:val="16"/>
                <w:szCs w:val="16"/>
              </w:rPr>
            </w:pPr>
            <w:r w:rsidRPr="00432D4F">
              <w:rPr>
                <w:rFonts w:ascii="Arial Narrow" w:eastAsia="Calibri" w:hAnsi="Arial Narrow" w:cs="Times New Roman"/>
                <w:noProof/>
                <w:sz w:val="16"/>
                <w:szCs w:val="16"/>
              </w:rPr>
              <w:lastRenderedPageBreak/>
              <w:t>Submission of a list of the jobs created by the park operators or private investors and salaries, certifying the creation of new jobs with salaries above average salaries in the respective economic sector.</w:t>
            </w:r>
          </w:p>
        </w:tc>
      </w:tr>
      <w:tr w:rsidR="00D76812" w:rsidRPr="00CA1172" w14:paraId="2F5D0DB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E1D0C6D" w14:textId="77777777" w:rsidR="00D76812" w:rsidRPr="00CA1172" w:rsidRDefault="00D76812" w:rsidP="00D76812">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98</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B727B8E" w14:textId="22F677D4"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b/>
                <w:bCs/>
                <w:noProof/>
                <w:sz w:val="16"/>
                <w:szCs w:val="16"/>
              </w:rPr>
              <w:t>3.1.1.4.i. Establishing a financing fund for the construction of low-rent dwellings</w:t>
            </w:r>
            <w:r w:rsidRPr="00363E75">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1FAB4C6" w14:textId="46927927"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9F606FD" w14:textId="0A1B4F18"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Entry into force of the law balancing the rights of tenants and landlords</w:t>
            </w:r>
            <w:r w:rsidRPr="00363E75">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E7709CE" w14:textId="636E0575"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Entry into force of the Rental Law of housing premises</w:t>
            </w:r>
            <w:r w:rsidRPr="00363E75">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7BFDAE8" w14:textId="00632A62"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63DE386" w14:textId="5DB84BC4"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F4E8570" w14:textId="5AF52CC0"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4261F9F8" w14:textId="66C0D990"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3BF8898" w14:textId="0B0BB85D"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2021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5E7FF78" w14:textId="77777777" w:rsidR="00D76812" w:rsidRPr="00CA1172" w:rsidRDefault="00D76812" w:rsidP="00D76812">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504066AD" w14:textId="77777777" w:rsidR="00D76812" w:rsidRPr="00CA1172" w:rsidRDefault="00D76812" w:rsidP="00D76812">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51AFCAA5" w14:textId="2AA815C7" w:rsidR="00D76812" w:rsidRPr="00CA1172" w:rsidRDefault="00D76812" w:rsidP="00D76812">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law and link of the publication in the Official Journal,</w:t>
            </w:r>
            <w:r>
              <w:rPr>
                <w:rFonts w:ascii="Arial Narrow" w:hAnsi="Arial Narrow" w:cs="Calibri"/>
                <w:noProof/>
                <w:sz w:val="16"/>
                <w:szCs w:val="16"/>
              </w:rPr>
              <w:t xml:space="preserve"> </w:t>
            </w:r>
            <w:r w:rsidRPr="00CA1172">
              <w:rPr>
                <w:rFonts w:ascii="Arial Narrow" w:hAnsi="Arial Narrow" w:cs="Calibri"/>
                <w:noProof/>
                <w:sz w:val="16"/>
                <w:szCs w:val="16"/>
              </w:rPr>
              <w:t>including a reference to the provision indicating the entry into force, accompanied by a summary document and reference to the relevant provisions indicating entry into force and duly justifying how the milestone (including all the constitutive elements) was satisfactorily fulfilled, with appropriate links to the underlying evidence.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FFE06F0" w14:textId="0CB3AB15" w:rsidR="00D76812" w:rsidRPr="00D76812" w:rsidRDefault="00D76812" w:rsidP="00D76812">
            <w:pPr>
              <w:spacing w:after="0" w:line="240" w:lineRule="auto"/>
              <w:rPr>
                <w:rFonts w:ascii="Arial Narrow" w:hAnsi="Arial Narrow" w:cs="Times New Roman"/>
                <w:noProof/>
                <w:sz w:val="16"/>
                <w:szCs w:val="16"/>
              </w:rPr>
            </w:pPr>
            <w:r w:rsidRPr="00D76812">
              <w:rPr>
                <w:rFonts w:ascii="Arial Narrow" w:eastAsia="Calibri" w:hAnsi="Arial Narrow" w:cs="Times New Roman"/>
                <w:noProof/>
                <w:sz w:val="16"/>
                <w:szCs w:val="16"/>
              </w:rPr>
              <w:t xml:space="preserve">Entry into force of a new legal framework for rents to ensure a fair balance between the interests of the tenant and the landlord and to speed up the resolution of disputes over the term of the rent and the settlement of rents, which is particularly important in order to promote the construction of renting housing and consequently to facilitate affordability of housing. </w:t>
            </w:r>
            <w:r w:rsidRPr="00D76812">
              <w:rPr>
                <w:rFonts w:ascii="Arial Narrow" w:eastAsia="Calibri" w:hAnsi="Arial Narrow" w:cs="Times New Roman"/>
                <w:noProof/>
                <w:sz w:val="16"/>
                <w:szCs w:val="16"/>
                <w:lang w:val="en-IE"/>
              </w:rPr>
              <w:t xml:space="preserve"> </w:t>
            </w:r>
          </w:p>
        </w:tc>
      </w:tr>
      <w:tr w:rsidR="00D76812" w:rsidRPr="00CA1172" w14:paraId="4F7C7D59"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1FE3E7DF" w14:textId="77777777" w:rsidR="00D76812" w:rsidRPr="00CA1172" w:rsidRDefault="00D76812" w:rsidP="00D76812">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99</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54306F2" w14:textId="051B12D5"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b/>
                <w:bCs/>
                <w:noProof/>
                <w:sz w:val="16"/>
                <w:szCs w:val="16"/>
              </w:rPr>
              <w:t>3.1.1.4.i. Establishing a financing fund for the construction of low-rent dwellings</w:t>
            </w:r>
            <w:r w:rsidRPr="00363E75">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76E167A" w14:textId="05CF91D4"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56138BC" w14:textId="13CF0569"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Adoption of a  housing affordability </w:t>
            </w:r>
            <w:r w:rsidRPr="00363E75">
              <w:rPr>
                <w:rFonts w:ascii="Arial Narrow" w:eastAsia="Calibri" w:hAnsi="Arial Narrow" w:cs="Times New Roman"/>
                <w:noProof/>
                <w:sz w:val="16"/>
                <w:szCs w:val="16"/>
                <w:lang w:val="en-IE"/>
              </w:rPr>
              <w:t>strategy</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0DCA6C3A" w14:textId="4D5F97B9"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The government has adopted housing, affordability strategy</w:t>
            </w:r>
            <w:r w:rsidRPr="00363E75">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9A69E13" w14:textId="7D9BEC32"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80B10CC" w14:textId="4C59405C"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B905067" w14:textId="01658F31"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4A6967A5" w14:textId="30A7CC14"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8B9F1D1" w14:textId="108B2F45" w:rsidR="00D76812" w:rsidRPr="00363E75" w:rsidRDefault="00D76812" w:rsidP="00D76812">
            <w:pPr>
              <w:spacing w:after="0" w:line="240" w:lineRule="auto"/>
              <w:rPr>
                <w:rFonts w:ascii="Arial Narrow" w:hAnsi="Arial Narrow" w:cs="Times New Roman"/>
                <w:noProof/>
                <w:sz w:val="16"/>
                <w:szCs w:val="16"/>
              </w:rPr>
            </w:pPr>
            <w:r w:rsidRPr="00363E75">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07EC6B4" w14:textId="77777777" w:rsidR="00D76812" w:rsidRPr="00CA1172" w:rsidRDefault="00D76812" w:rsidP="00D76812">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3A99B0D2" w14:textId="77777777" w:rsidR="00D76812" w:rsidRPr="00CA1172" w:rsidRDefault="00D76812" w:rsidP="00D76812">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521426E" w14:textId="1FBAC25D" w:rsidR="00D76812" w:rsidRPr="00CA1172" w:rsidRDefault="00D76812" w:rsidP="00D76812">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w:t>
            </w:r>
            <w:r>
              <w:rPr>
                <w:rFonts w:ascii="Arial Narrow" w:hAnsi="Arial Narrow" w:cs="Calibri"/>
                <w:noProof/>
                <w:sz w:val="16"/>
                <w:szCs w:val="16"/>
              </w:rPr>
              <w:t xml:space="preserve"> </w:t>
            </w:r>
            <w:r w:rsidRPr="00CA1172">
              <w:rPr>
                <w:rFonts w:ascii="Arial Narrow" w:eastAsia="Calibri" w:hAnsi="Arial Narrow" w:cs="Times New Roman"/>
                <w:noProof/>
                <w:sz w:val="16"/>
                <w:szCs w:val="16"/>
              </w:rPr>
              <w:t xml:space="preserve">housing affordability </w:t>
            </w:r>
            <w:r w:rsidRPr="00CA1172">
              <w:rPr>
                <w:rFonts w:ascii="Arial Narrow" w:eastAsia="Calibri" w:hAnsi="Arial Narrow" w:cs="Times New Roman"/>
                <w:noProof/>
                <w:sz w:val="16"/>
                <w:szCs w:val="16"/>
                <w:lang w:val="en-IE"/>
              </w:rPr>
              <w:t>strategy</w:t>
            </w:r>
            <w:r w:rsidRPr="00CA1172">
              <w:rPr>
                <w:rFonts w:ascii="Arial Narrow" w:hAnsi="Arial Narrow" w:cs="Calibri"/>
                <w:noProof/>
                <w:sz w:val="16"/>
                <w:szCs w:val="16"/>
              </w:rPr>
              <w:t xml:space="preserve"> and a link in the Official Journal, including a reference to the provision indicating the entry into force, accompanied by a summary document duly justifying how the milestone (including all the constitutive elements) was satisfactorily fulfilled, with appropriate links to the underlying evidence.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7FE3D24" w14:textId="7ED74447" w:rsidR="00D76812" w:rsidRPr="00D76812" w:rsidRDefault="00D76812" w:rsidP="00D76812">
            <w:pPr>
              <w:spacing w:after="0" w:line="240" w:lineRule="auto"/>
              <w:rPr>
                <w:rFonts w:ascii="Arial Narrow" w:hAnsi="Arial Narrow" w:cs="Times New Roman"/>
                <w:noProof/>
                <w:sz w:val="16"/>
                <w:szCs w:val="16"/>
              </w:rPr>
            </w:pPr>
            <w:r w:rsidRPr="00D76812">
              <w:rPr>
                <w:rFonts w:ascii="Arial Narrow" w:eastAsia="Calibri" w:hAnsi="Arial Narrow" w:cs="Times New Roman"/>
                <w:noProof/>
                <w:sz w:val="16"/>
                <w:szCs w:val="16"/>
              </w:rPr>
              <w:t xml:space="preserve">The housing affordability strategy shall include directions of action, policy indicators and set of tasks for promoting access to housing, providing solutions for providing housing affordability support to households of different types and income levels, including the lowest-income households, and that support mechanisms and regulations promote both the repair of the existing housing stock and the development of a new housing stock. </w:t>
            </w:r>
          </w:p>
        </w:tc>
      </w:tr>
      <w:tr w:rsidR="00C9098B" w:rsidRPr="00CA1172" w14:paraId="6189B341"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5E18F0E" w14:textId="77777777" w:rsidR="00C9098B" w:rsidRPr="00CA1172" w:rsidRDefault="00C9098B" w:rsidP="00C9098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100</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939F01D" w14:textId="47CB235F"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b/>
                <w:bCs/>
                <w:noProof/>
                <w:sz w:val="16"/>
                <w:szCs w:val="16"/>
              </w:rPr>
              <w:t>3.1.1.4.i. Establishing a financing fund for the construction of low-rent dwellings</w:t>
            </w:r>
            <w:r w:rsidRPr="00C9098B">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EBD7541" w14:textId="6C853322"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5482DF4" w14:textId="37250C0F"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Government regulation on the construction of low-rent dwellings</w:t>
            </w:r>
            <w:r w:rsidRPr="00C9098B">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D17E6D8" w14:textId="437F349F"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Entry into force of government regulation on construction of low-rent dwellings</w:t>
            </w:r>
            <w:r w:rsidRPr="00C9098B">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48FFDA63" w14:textId="1C070287"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A69F3CA" w14:textId="068DF1AD"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DBA4E78" w14:textId="7174AF83"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F613361" w14:textId="19BED5DB"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EFCC55C" w14:textId="444E77B4" w:rsidR="00C9098B" w:rsidRPr="00C9098B" w:rsidRDefault="00C9098B" w:rsidP="00C9098B">
            <w:pPr>
              <w:spacing w:after="0" w:line="240" w:lineRule="auto"/>
              <w:rPr>
                <w:rFonts w:ascii="Arial Narrow" w:hAnsi="Arial Narrow" w:cs="Times New Roman"/>
                <w:noProof/>
                <w:sz w:val="16"/>
                <w:szCs w:val="16"/>
              </w:rPr>
            </w:pPr>
            <w:r w:rsidRPr="00C9098B">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22C524E" w14:textId="77777777" w:rsidR="00C9098B" w:rsidRPr="00CA1172" w:rsidRDefault="00C9098B" w:rsidP="00C9098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Altum</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295E6C27" w14:textId="77777777" w:rsidR="00C9098B" w:rsidRPr="00CA1172" w:rsidRDefault="00C9098B" w:rsidP="00C9098B">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2667EAB6" w14:textId="1104C339" w:rsidR="00C9098B" w:rsidRPr="00CA1172" w:rsidRDefault="00C9098B" w:rsidP="00C9098B">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Regulation of the Cabinet of Ministers</w:t>
            </w:r>
            <w:r>
              <w:rPr>
                <w:rFonts w:ascii="Arial Narrow" w:hAnsi="Arial Narrow" w:cs="Calibri"/>
                <w:noProof/>
                <w:sz w:val="16"/>
                <w:szCs w:val="16"/>
              </w:rPr>
              <w:t xml:space="preserve"> </w:t>
            </w:r>
            <w:r w:rsidRPr="00CA1172">
              <w:rPr>
                <w:rFonts w:ascii="Arial Narrow" w:hAnsi="Arial Narrow" w:cs="Calibri"/>
                <w:noProof/>
                <w:sz w:val="16"/>
                <w:szCs w:val="16"/>
              </w:rPr>
              <w:t xml:space="preserve"> and a link in the Official Journal, including a reference to the provision indicating the entry into force, accompanied by a summary document and reference to the relevant provisions indicating entry into force and duly justifying how the milestone (including all the constitutive elements) was satisfactorily fulfilled, with appropriate links to the underlying evidence.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7BA41A16" w14:textId="722CFF64" w:rsidR="00C9098B" w:rsidRPr="00CA1172" w:rsidRDefault="00A710E3" w:rsidP="00C9098B">
            <w:pPr>
              <w:spacing w:after="0" w:line="240" w:lineRule="auto"/>
              <w:rPr>
                <w:rFonts w:ascii="Arial Narrow" w:hAnsi="Arial Narrow" w:cs="Times New Roman"/>
                <w:noProof/>
                <w:sz w:val="16"/>
                <w:szCs w:val="16"/>
              </w:rPr>
            </w:pPr>
            <w:r w:rsidRPr="00A710E3">
              <w:rPr>
                <w:rFonts w:ascii="Arial Narrow" w:eastAsia="Calibri" w:hAnsi="Arial Narrow" w:cs="Times New Roman"/>
                <w:noProof/>
                <w:sz w:val="16"/>
                <w:szCs w:val="16"/>
              </w:rPr>
              <w:t>Regulation of the Cabinet of Ministers on the construction of low-rent dwellings has entered into force in order to define size, scope and type of support and criteria for beneficiaries.</w:t>
            </w:r>
          </w:p>
        </w:tc>
      </w:tr>
      <w:tr w:rsidR="00913B9B" w:rsidRPr="00CA1172" w14:paraId="5CE89C7F"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AAEA8CA" w14:textId="77777777" w:rsidR="00913B9B" w:rsidRPr="00CA1172" w:rsidRDefault="00913B9B" w:rsidP="00913B9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101</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98E47F8" w14:textId="35F19955"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b/>
                <w:bCs/>
                <w:noProof/>
                <w:sz w:val="16"/>
                <w:szCs w:val="16"/>
              </w:rPr>
              <w:t xml:space="preserve">3.1.1.4.i. Establishing a financing fund for the </w:t>
            </w:r>
            <w:r w:rsidRPr="008C6341">
              <w:rPr>
                <w:rFonts w:ascii="Arial Narrow" w:eastAsia="Calibri" w:hAnsi="Arial Narrow" w:cs="Times New Roman"/>
                <w:b/>
                <w:bCs/>
                <w:noProof/>
                <w:sz w:val="16"/>
                <w:szCs w:val="16"/>
              </w:rPr>
              <w:lastRenderedPageBreak/>
              <w:t>construction of low-rent dwellings</w:t>
            </w:r>
            <w:r w:rsidRPr="008C6341">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26BAEDE" w14:textId="1C530691"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lastRenderedPageBreak/>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8202FD8" w14:textId="1618EF3F"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Number of apartments within </w:t>
            </w:r>
            <w:r w:rsidRPr="008C6341">
              <w:rPr>
                <w:rFonts w:ascii="Arial Narrow" w:eastAsia="Calibri" w:hAnsi="Arial Narrow" w:cs="Times New Roman"/>
                <w:noProof/>
                <w:sz w:val="16"/>
                <w:szCs w:val="16"/>
              </w:rPr>
              <w:lastRenderedPageBreak/>
              <w:t>approved projects</w:t>
            </w:r>
            <w:r w:rsidRPr="008C6341">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05D87054" w14:textId="5172BAB4"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lastRenderedPageBreak/>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B59FE7C" w14:textId="4DFD7D57"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684CF30" w14:textId="6DA778AE"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00D2CBE" w14:textId="08CB781E"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300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47A59BB" w14:textId="26FFA0F4" w:rsidR="00913B9B" w:rsidRPr="008C6341" w:rsidRDefault="00913B9B" w:rsidP="00913B9B">
            <w:pPr>
              <w:spacing w:after="0" w:line="240" w:lineRule="auto"/>
              <w:rPr>
                <w:rFonts w:ascii="Arial Narrow" w:eastAsia="Calibri" w:hAnsi="Arial Narrow" w:cs="Times New Roman"/>
                <w:noProof/>
                <w:sz w:val="16"/>
                <w:szCs w:val="16"/>
              </w:rPr>
            </w:pPr>
            <w:r w:rsidRPr="008C6341">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4D11335" w14:textId="042B8CD8"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3DA9B8A" w14:textId="77777777" w:rsidR="00913B9B" w:rsidRPr="00CA1172" w:rsidRDefault="00913B9B" w:rsidP="00913B9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Atlum</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548DDB51" w14:textId="77777777" w:rsidR="00913B9B" w:rsidRPr="00CA1172" w:rsidRDefault="00913B9B" w:rsidP="00913B9B">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12398A0" w14:textId="773A97AA" w:rsidR="00913B9B" w:rsidRPr="00CA1172" w:rsidRDefault="00913B9B" w:rsidP="00913B9B">
            <w:pPr>
              <w:spacing w:after="0" w:line="240" w:lineRule="auto"/>
              <w:rPr>
                <w:rFonts w:ascii="Arial Narrow" w:hAnsi="Arial Narrow"/>
                <w:noProof/>
                <w:sz w:val="16"/>
                <w:szCs w:val="16"/>
              </w:rPr>
            </w:pPr>
            <w:r w:rsidRPr="00CA1172">
              <w:rPr>
                <w:rFonts w:ascii="Arial Narrow" w:eastAsia="Arial Narrow" w:hAnsi="Arial Narrow" w:cs="Arial Narrow"/>
                <w:noProof/>
                <w:sz w:val="16"/>
                <w:szCs w:val="16"/>
              </w:rPr>
              <w:t>A summary document duly justifying how the target (including all the constitutive elements) was satisfactorily fulfilled, with appropriate links to the underlying evidence.</w:t>
            </w:r>
            <w:r>
              <w:rPr>
                <w:rFonts w:ascii="Arial Narrow" w:eastAsia="Arial Narrow" w:hAnsi="Arial Narrow" w:cs="Arial Narrow"/>
                <w:noProof/>
                <w:sz w:val="16"/>
                <w:szCs w:val="16"/>
              </w:rPr>
              <w:t xml:space="preserve"> </w:t>
            </w:r>
          </w:p>
          <w:p w14:paraId="2DA3290A" w14:textId="77777777" w:rsidR="00913B9B" w:rsidRPr="00CA1172" w:rsidRDefault="00913B9B" w:rsidP="00913B9B">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rPr>
              <w:lastRenderedPageBreak/>
              <w:t>This document shall include as an annex a</w:t>
            </w:r>
            <w:r w:rsidRPr="00CA1172">
              <w:rPr>
                <w:rFonts w:ascii="Arial Narrow" w:eastAsia="Arial Narrow" w:hAnsi="Arial Narrow" w:cs="Arial Narrow"/>
                <w:noProof/>
                <w:sz w:val="16"/>
                <w:szCs w:val="16"/>
                <w:lang w:val="en-IE"/>
              </w:rPr>
              <w:t xml:space="preserve"> list of approved projects for 300 apartments and for each of the projects: </w:t>
            </w:r>
          </w:p>
          <w:p w14:paraId="676A2239" w14:textId="77777777" w:rsidR="00913B9B" w:rsidRPr="00CA1172" w:rsidRDefault="00913B9B" w:rsidP="00913B9B">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a brief description of the action proving alignment with the description of the target and investment in the CID;</w:t>
            </w:r>
          </w:p>
          <w:p w14:paraId="091B26A3" w14:textId="35A587EE" w:rsidR="00913B9B" w:rsidRPr="00CA1172" w:rsidRDefault="00913B9B" w:rsidP="00913B9B">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b) information on energy efficiency requirements</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and rent level confirming the fulfilment of the relevant elements of the milestone.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3872E27A" w14:textId="77777777" w:rsidR="00913B9B" w:rsidRPr="00913B9B" w:rsidRDefault="00913B9B" w:rsidP="00913B9B">
            <w:pPr>
              <w:spacing w:before="120" w:after="120" w:line="240" w:lineRule="auto"/>
              <w:rPr>
                <w:rFonts w:ascii="Arial Narrow" w:eastAsia="Calibri" w:hAnsi="Arial Narrow" w:cs="Times New Roman"/>
                <w:noProof/>
                <w:sz w:val="16"/>
                <w:szCs w:val="16"/>
              </w:rPr>
            </w:pPr>
            <w:r w:rsidRPr="00913B9B">
              <w:rPr>
                <w:rFonts w:ascii="Arial Narrow" w:eastAsia="Calibri" w:hAnsi="Arial Narrow" w:cs="Times New Roman"/>
                <w:noProof/>
                <w:sz w:val="16"/>
                <w:szCs w:val="16"/>
              </w:rPr>
              <w:lastRenderedPageBreak/>
              <w:t xml:space="preserve">The funding shall have been approved by national development </w:t>
            </w:r>
            <w:r w:rsidRPr="00913B9B">
              <w:rPr>
                <w:rFonts w:ascii="Arial Narrow" w:eastAsia="Calibri" w:hAnsi="Arial Narrow" w:cs="Times New Roman"/>
                <w:noProof/>
                <w:sz w:val="16"/>
                <w:szCs w:val="16"/>
              </w:rPr>
              <w:lastRenderedPageBreak/>
              <w:t>institution Altum for the projects of at least 300 apartments.</w:t>
            </w:r>
          </w:p>
          <w:p w14:paraId="7A4C51BC" w14:textId="2A673F28" w:rsidR="00913B9B" w:rsidRPr="00913B9B" w:rsidRDefault="00913B9B" w:rsidP="00913B9B">
            <w:pPr>
              <w:spacing w:after="0" w:line="240" w:lineRule="auto"/>
              <w:rPr>
                <w:rFonts w:ascii="Arial Narrow" w:hAnsi="Arial Narrow" w:cs="Times New Roman"/>
                <w:noProof/>
                <w:sz w:val="16"/>
                <w:szCs w:val="16"/>
              </w:rPr>
            </w:pPr>
            <w:r w:rsidRPr="00913B9B">
              <w:rPr>
                <w:rFonts w:ascii="Arial Narrow" w:eastAsia="Calibri" w:hAnsi="Arial Narrow" w:cs="Times New Roman"/>
                <w:noProof/>
                <w:sz w:val="16"/>
                <w:szCs w:val="16"/>
              </w:rPr>
              <w:t>As part of the approved projects, housing shall be provided for a low rent (indicatively, EUR 4.40/m²). The approved projects shall meet high quality requirements: (1) the building shall be a nearly zero-energy building; (2) Appropriate quality tests (acoustic measurements, building air permeability test) shall be carried out at the time of entry into service.</w:t>
            </w:r>
            <w:r w:rsidRPr="00913B9B">
              <w:rPr>
                <w:rFonts w:ascii="Arial Narrow" w:eastAsia="Calibri" w:hAnsi="Arial Narrow" w:cs="Times New Roman"/>
                <w:noProof/>
                <w:sz w:val="16"/>
                <w:szCs w:val="16"/>
                <w:lang w:val="en-IE"/>
              </w:rPr>
              <w:t xml:space="preserve"> </w:t>
            </w:r>
          </w:p>
        </w:tc>
      </w:tr>
      <w:tr w:rsidR="00913B9B" w:rsidRPr="00CA1172" w14:paraId="58094422"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62C89012" w14:textId="77777777" w:rsidR="00913B9B" w:rsidRPr="00CA1172" w:rsidRDefault="00913B9B" w:rsidP="00913B9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102</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34BFDDF" w14:textId="09D46369"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b/>
                <w:bCs/>
                <w:noProof/>
                <w:sz w:val="16"/>
                <w:szCs w:val="16"/>
              </w:rPr>
              <w:t>3.1.1.4.i. Establishing a financing fund for the construction of low-rent dwellings</w:t>
            </w:r>
            <w:r w:rsidRPr="008C6341">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5572D1A" w14:textId="106C80AF"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C6A172A" w14:textId="416FE21B"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Number of apartments within approved projects</w:t>
            </w:r>
            <w:r w:rsidRPr="008C6341">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5D075C21" w14:textId="0CD39FA4"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7E664ED4" w14:textId="71357B2B"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5EB09FC" w14:textId="743CF986"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300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4EAE2D7" w14:textId="6A058121"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sz w:val="16"/>
                <w:szCs w:val="16"/>
              </w:rPr>
              <w:t>467</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20D00DD" w14:textId="27200778"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7E6DEF3" w14:textId="1A31CE32" w:rsidR="00913B9B" w:rsidRPr="008C6341" w:rsidRDefault="00913B9B" w:rsidP="00913B9B">
            <w:pPr>
              <w:spacing w:after="0" w:line="240" w:lineRule="auto"/>
              <w:rPr>
                <w:rFonts w:ascii="Arial Narrow" w:hAnsi="Arial Narrow" w:cs="Times New Roman"/>
                <w:noProof/>
                <w:sz w:val="16"/>
                <w:szCs w:val="16"/>
              </w:rPr>
            </w:pPr>
            <w:r w:rsidRPr="008C6341">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F03E0C1" w14:textId="77777777" w:rsidR="00913B9B" w:rsidRPr="00CA1172" w:rsidRDefault="00913B9B" w:rsidP="00913B9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Atlum</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22D202BD" w14:textId="77777777" w:rsidR="00913B9B" w:rsidRPr="00CA1172" w:rsidRDefault="00913B9B" w:rsidP="00913B9B">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DBFD018" w14:textId="3546F6FF" w:rsidR="00913B9B" w:rsidRPr="00CA1172" w:rsidRDefault="00913B9B" w:rsidP="00913B9B">
            <w:pPr>
              <w:spacing w:after="0" w:line="240" w:lineRule="auto"/>
              <w:rPr>
                <w:rFonts w:ascii="Arial Narrow" w:hAnsi="Arial Narrow"/>
                <w:noProof/>
                <w:sz w:val="16"/>
                <w:szCs w:val="16"/>
              </w:rPr>
            </w:pPr>
            <w:r w:rsidRPr="00CA1172">
              <w:rPr>
                <w:rFonts w:ascii="Arial Narrow" w:eastAsia="Arial Narrow" w:hAnsi="Arial Narrow" w:cs="Arial Narrow"/>
                <w:noProof/>
                <w:sz w:val="16"/>
                <w:szCs w:val="16"/>
              </w:rPr>
              <w:t xml:space="preserve"> A summary document duly justifying how the target (including all the constitutive elements) was satisfactorily fulfilled, with appropriate links to the underlying evidence.</w:t>
            </w:r>
            <w:r>
              <w:rPr>
                <w:rFonts w:ascii="Arial Narrow" w:eastAsia="Arial Narrow" w:hAnsi="Arial Narrow" w:cs="Arial Narrow"/>
                <w:noProof/>
                <w:sz w:val="16"/>
                <w:szCs w:val="16"/>
              </w:rPr>
              <w:t xml:space="preserve"> </w:t>
            </w:r>
          </w:p>
          <w:p w14:paraId="729F14D6" w14:textId="77777777" w:rsidR="00913B9B" w:rsidRPr="00CA1172" w:rsidRDefault="00913B9B" w:rsidP="00913B9B">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rPr>
              <w:t>This document shall include as an annex a</w:t>
            </w:r>
            <w:r w:rsidRPr="00CA1172">
              <w:rPr>
                <w:rFonts w:ascii="Arial Narrow" w:eastAsia="Arial Narrow" w:hAnsi="Arial Narrow" w:cs="Arial Narrow"/>
                <w:noProof/>
                <w:sz w:val="16"/>
                <w:szCs w:val="16"/>
                <w:lang w:val="en-IE"/>
              </w:rPr>
              <w:t xml:space="preserve"> list of approved projects for apartments in addition to those in Target 101, and for each of the projects: </w:t>
            </w:r>
          </w:p>
          <w:p w14:paraId="5BEF5A24" w14:textId="77777777" w:rsidR="00913B9B" w:rsidRPr="00CA1172" w:rsidRDefault="00913B9B" w:rsidP="00913B9B">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a brief description of the action proving alignment with the description of the target and investment in the CID, </w:t>
            </w:r>
          </w:p>
          <w:p w14:paraId="302ABBA1" w14:textId="585FC6D2" w:rsidR="00913B9B" w:rsidRPr="00CA1172" w:rsidRDefault="00913B9B" w:rsidP="00913B9B">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b) information on energy efficiency requirements and</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rent level confirming the</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fulfilment of the relevant elements of the milestone.</w:t>
            </w:r>
            <w:r>
              <w:rPr>
                <w:rFonts w:ascii="Arial Narrow" w:eastAsia="Arial Narrow" w:hAnsi="Arial Narrow" w:cs="Arial Narrow"/>
                <w:noProof/>
                <w:sz w:val="16"/>
                <w:szCs w:val="16"/>
                <w:lang w:val="en-IE"/>
              </w:rPr>
              <w:t xml:space="preserv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42E499B1" w14:textId="77777777" w:rsidR="00913B9B" w:rsidRPr="00913B9B" w:rsidRDefault="00913B9B" w:rsidP="00913B9B">
            <w:pPr>
              <w:spacing w:before="120" w:after="120" w:line="240" w:lineRule="auto"/>
              <w:rPr>
                <w:rFonts w:ascii="Arial Narrow" w:eastAsia="Calibri" w:hAnsi="Arial Narrow" w:cs="Times New Roman"/>
                <w:noProof/>
                <w:sz w:val="16"/>
                <w:szCs w:val="16"/>
              </w:rPr>
            </w:pPr>
            <w:r w:rsidRPr="00913B9B">
              <w:rPr>
                <w:rFonts w:ascii="Arial Narrow" w:eastAsia="Calibri" w:hAnsi="Arial Narrow" w:cs="Times New Roman"/>
                <w:noProof/>
                <w:sz w:val="16"/>
                <w:szCs w:val="16"/>
              </w:rPr>
              <w:t xml:space="preserve">The funding shall have been approved by national development institution Altum for the projects of at least </w:t>
            </w:r>
            <w:r w:rsidRPr="00913B9B">
              <w:rPr>
                <w:rFonts w:ascii="Arial Narrow" w:eastAsia="Calibri" w:hAnsi="Arial Narrow" w:cs="Times New Roman"/>
                <w:sz w:val="16"/>
                <w:szCs w:val="16"/>
              </w:rPr>
              <w:t>467</w:t>
            </w:r>
            <w:r w:rsidRPr="00913B9B">
              <w:rPr>
                <w:rFonts w:ascii="Arial Narrow" w:eastAsia="Calibri" w:hAnsi="Arial Narrow" w:cs="Times New Roman"/>
                <w:noProof/>
                <w:sz w:val="16"/>
                <w:szCs w:val="16"/>
              </w:rPr>
              <w:t xml:space="preserve"> apartments.</w:t>
            </w:r>
          </w:p>
          <w:p w14:paraId="726CEE92" w14:textId="56E8F883" w:rsidR="00913B9B" w:rsidRPr="00913B9B" w:rsidRDefault="00913B9B" w:rsidP="00913B9B">
            <w:pPr>
              <w:spacing w:after="0" w:line="240" w:lineRule="auto"/>
              <w:rPr>
                <w:rFonts w:ascii="Arial Narrow" w:eastAsia="Calibri" w:hAnsi="Arial Narrow" w:cs="Times New Roman"/>
                <w:noProof/>
                <w:sz w:val="16"/>
                <w:szCs w:val="16"/>
                <w:lang w:val="en-IE"/>
              </w:rPr>
            </w:pPr>
            <w:r w:rsidRPr="00913B9B">
              <w:rPr>
                <w:rFonts w:ascii="Arial Narrow" w:eastAsia="Calibri" w:hAnsi="Arial Narrow" w:cs="Times New Roman"/>
                <w:noProof/>
                <w:sz w:val="16"/>
                <w:szCs w:val="16"/>
              </w:rPr>
              <w:t>As part of the approved projects, housing shall be provided for a low rent (indicatively, EUR 4.40/m²). The approved projects shall meet high quality requirements: (1) the building shall be a nearly zero-energy building; (2) appropriate quality tests (acoustic measurements, building air permeability test) shall be carried out at the time of entry into service.</w:t>
            </w:r>
          </w:p>
        </w:tc>
      </w:tr>
      <w:tr w:rsidR="0057220E" w:rsidRPr="00CA1172" w14:paraId="744E8F3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687B82C" w14:textId="77777777" w:rsidR="0057220E" w:rsidRPr="00CA1172" w:rsidRDefault="0057220E" w:rsidP="0057220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103</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FB1586F" w14:textId="0BE9B7F9"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b/>
                <w:bCs/>
                <w:noProof/>
                <w:sz w:val="16"/>
                <w:szCs w:val="16"/>
              </w:rPr>
              <w:t>3.1.1.4.i. Establishing a financing fund for the construction of low-rent dwellings</w:t>
            </w:r>
            <w:r w:rsidRPr="000E589F">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19A7C41" w14:textId="57FC2D69"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E9DB2F5" w14:textId="08528691"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Number of apartments built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02E7700C" w14:textId="03541C34"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3C22666" w14:textId="14D736C2"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A47C6B6" w14:textId="38592375"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E9F12AB" w14:textId="208EC1A3"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300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79BFD83" w14:textId="6EA5D915"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6599129" w14:textId="0AB5D494"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522B46D" w14:textId="77777777" w:rsidR="0057220E" w:rsidRPr="00CA1172" w:rsidRDefault="0057220E" w:rsidP="0057220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Atlum</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3F708DF8" w14:textId="77777777" w:rsidR="0057220E" w:rsidRPr="00CA1172" w:rsidRDefault="0057220E" w:rsidP="0057220E">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5C032ACC" w14:textId="77777777" w:rsidR="0057220E" w:rsidRPr="00CA1172" w:rsidRDefault="0057220E" w:rsidP="0057220E">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summary document duly justifying how the target (including all the constitutive elements) was satisfactorily fulfilled, with appropriate links to the underlying evidence.</w:t>
            </w:r>
          </w:p>
          <w:p w14:paraId="008DCDCC" w14:textId="1DC21350" w:rsidR="0057220E" w:rsidRPr="00CA1172" w:rsidRDefault="0057220E" w:rsidP="0057220E">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This document shall include as an annex the list of apartments built including</w:t>
            </w:r>
            <w:r>
              <w:rPr>
                <w:rFonts w:ascii="Arial Narrow" w:eastAsia="Arial Narrow" w:hAnsi="Arial Narrow" w:cs="Arial Narrow"/>
                <w:noProof/>
                <w:sz w:val="16"/>
                <w:szCs w:val="16"/>
                <w:lang w:val="en-IE"/>
              </w:rPr>
              <w:t xml:space="preserve"> </w:t>
            </w:r>
          </w:p>
          <w:p w14:paraId="5B1CBDFC" w14:textId="71816534" w:rsidR="0057220E" w:rsidRPr="00CA1172" w:rsidRDefault="0057220E" w:rsidP="0057220E">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the references of the certificates</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 xml:space="preserve">of entry into operation for each building; </w:t>
            </w:r>
          </w:p>
          <w:p w14:paraId="78B15332" w14:textId="77777777" w:rsidR="0057220E" w:rsidRPr="00CA1172" w:rsidRDefault="0057220E" w:rsidP="0057220E">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 the official references of the individual energy performance certificates for each building showing compliance with the conditions specified in the CID Annex; </w:t>
            </w:r>
          </w:p>
          <w:p w14:paraId="45D1AAFC" w14:textId="09315329" w:rsidR="0057220E" w:rsidRPr="00CA1172" w:rsidRDefault="0057220E" w:rsidP="0057220E">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 xml:space="preserve">the official references of </w:t>
            </w:r>
            <w:r w:rsidRPr="00CA1172">
              <w:rPr>
                <w:rFonts w:ascii="Arial Narrow" w:eastAsia="Arial Narrow" w:hAnsi="Arial Narrow" w:cs="Arial Narrow"/>
                <w:noProof/>
                <w:sz w:val="16"/>
                <w:szCs w:val="16"/>
              </w:rPr>
              <w:t xml:space="preserve">quality tests.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7996F46" w14:textId="1B82850C" w:rsidR="0057220E" w:rsidRPr="0057220E" w:rsidRDefault="0057220E" w:rsidP="0057220E">
            <w:pPr>
              <w:spacing w:after="0" w:line="240" w:lineRule="auto"/>
              <w:rPr>
                <w:rFonts w:ascii="Arial Narrow" w:hAnsi="Arial Narrow" w:cs="Times New Roman"/>
                <w:noProof/>
                <w:sz w:val="16"/>
                <w:szCs w:val="16"/>
              </w:rPr>
            </w:pPr>
            <w:r w:rsidRPr="0057220E">
              <w:rPr>
                <w:rFonts w:ascii="Arial Narrow" w:eastAsia="Calibri" w:hAnsi="Arial Narrow" w:cs="Times New Roman"/>
                <w:noProof/>
                <w:sz w:val="16"/>
                <w:szCs w:val="16"/>
              </w:rPr>
              <w:t>Projects finished with 300 apartments built and delivered in line with the following specifications:  (1) the building shall be a nearly zero-energy building; (2) appropriate quality tests (acoustic measurements, building air permeability test) shall be carried out at the time of entry into service.</w:t>
            </w:r>
          </w:p>
        </w:tc>
      </w:tr>
      <w:tr w:rsidR="0057220E" w:rsidRPr="00CA1172" w14:paraId="6E1A27A3"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04D9396E" w14:textId="77777777" w:rsidR="0057220E" w:rsidRPr="00CA1172" w:rsidRDefault="0057220E" w:rsidP="0057220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104</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C7CDB99" w14:textId="78B9B2CF"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b/>
                <w:bCs/>
                <w:noProof/>
                <w:sz w:val="16"/>
                <w:szCs w:val="16"/>
              </w:rPr>
              <w:t>3.1.1.5.i. Development and equipping of educational institutions’ infrastructure</w:t>
            </w:r>
            <w:r w:rsidRPr="000E589F">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D013D9E" w14:textId="3381CEFE"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3A5C9B7" w14:textId="0292129E"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Definition of qualitative and quantitative criteria adopted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A3839EF" w14:textId="277446FE"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The legal framework has entered into force</w:t>
            </w:r>
            <w:r w:rsidRPr="000E589F">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A137877" w14:textId="12AA973C"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80143C6" w14:textId="6CD82908"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391D4E7" w14:textId="2995AC4A"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CA170D2" w14:textId="7737D233"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871E608" w14:textId="00BBCF3D" w:rsidR="0057220E" w:rsidRPr="000E589F" w:rsidRDefault="0057220E" w:rsidP="0057220E">
            <w:pPr>
              <w:spacing w:after="0" w:line="240" w:lineRule="auto"/>
              <w:rPr>
                <w:rFonts w:ascii="Arial Narrow" w:hAnsi="Arial Narrow" w:cs="Times New Roman"/>
                <w:noProof/>
                <w:sz w:val="16"/>
                <w:szCs w:val="16"/>
              </w:rPr>
            </w:pPr>
            <w:r w:rsidRPr="000E589F">
              <w:rPr>
                <w:rFonts w:ascii="Arial Narrow" w:eastAsia="Calibri" w:hAnsi="Arial Narrow" w:cs="Times New Roman"/>
                <w:noProof/>
                <w:sz w:val="16"/>
                <w:szCs w:val="16"/>
              </w:rPr>
              <w:t xml:space="preserve">2021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4928E28" w14:textId="77777777" w:rsidR="0057220E" w:rsidRPr="00CA1172" w:rsidRDefault="0057220E" w:rsidP="0057220E">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156478CA" w14:textId="77777777" w:rsidR="0057220E" w:rsidRPr="00CA1172" w:rsidRDefault="0057220E" w:rsidP="0057220E">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4A7A9235" w14:textId="77777777" w:rsidR="0057220E" w:rsidRPr="00CA1172" w:rsidRDefault="0057220E" w:rsidP="0057220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the </w:t>
            </w:r>
            <w:r w:rsidRPr="00CA1172">
              <w:rPr>
                <w:rFonts w:ascii="Arial Narrow" w:eastAsia="Calibri" w:hAnsi="Arial Narrow" w:cs="Times New Roman"/>
                <w:noProof/>
                <w:sz w:val="16"/>
                <w:szCs w:val="16"/>
              </w:rPr>
              <w:t xml:space="preserve">legislative acts and a link to the </w:t>
            </w:r>
            <w:r w:rsidRPr="00CA1172">
              <w:rPr>
                <w:rFonts w:ascii="Arial Narrow" w:hAnsi="Arial Narrow" w:cs="Calibri"/>
                <w:noProof/>
                <w:sz w:val="16"/>
                <w:szCs w:val="16"/>
              </w:rPr>
              <w:t xml:space="preserve">publication in the Official Journal, including a reference to the provision indicating the entry into force, accompanied by a summary document duly justifying how the milestone (including all the constitutive elements) was satisfactorily fulfilled, with appropriate links to the underlying evidence.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B47D744" w14:textId="4A494D22" w:rsidR="0057220E" w:rsidRPr="0057220E" w:rsidRDefault="0057220E" w:rsidP="0057220E">
            <w:pPr>
              <w:spacing w:after="0" w:line="240" w:lineRule="auto"/>
              <w:rPr>
                <w:rFonts w:ascii="Arial Narrow" w:hAnsi="Arial Narrow" w:cs="Times New Roman"/>
                <w:noProof/>
                <w:sz w:val="16"/>
                <w:szCs w:val="16"/>
              </w:rPr>
            </w:pPr>
            <w:r w:rsidRPr="0057220E">
              <w:rPr>
                <w:rFonts w:ascii="Arial Narrow" w:eastAsia="Calibri" w:hAnsi="Arial Narrow" w:cs="Times New Roman"/>
                <w:noProof/>
                <w:sz w:val="16"/>
                <w:szCs w:val="16"/>
              </w:rPr>
              <w:t xml:space="preserve">Entry into force of a legal framework adopted by the government promoting the provision of high-quality education by promoting a comprehensive offer of educational programmes at regional level, as well as by creating a network of general secondary education institutions in line with the demographic situation. The legal framework shall establish minimum quantitative and qualitative criteria (such as minimum number of learners, availability of infrastructure, etc.) for general secondary education </w:t>
            </w:r>
            <w:r w:rsidRPr="0057220E">
              <w:rPr>
                <w:rFonts w:ascii="Arial Narrow" w:eastAsia="Calibri" w:hAnsi="Arial Narrow" w:cs="Times New Roman"/>
                <w:noProof/>
                <w:sz w:val="16"/>
                <w:szCs w:val="16"/>
                <w:lang w:val="en-IE"/>
              </w:rPr>
              <w:t>institutions.</w:t>
            </w:r>
          </w:p>
        </w:tc>
      </w:tr>
      <w:tr w:rsidR="000427A3" w:rsidRPr="00CA1172" w14:paraId="51445B72"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C6F938B" w14:textId="77777777" w:rsidR="000427A3" w:rsidRPr="00CA1172" w:rsidRDefault="000427A3" w:rsidP="000427A3">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105</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F7C3B19" w14:textId="631DF710"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b/>
                <w:bCs/>
                <w:noProof/>
                <w:sz w:val="16"/>
                <w:szCs w:val="16"/>
              </w:rPr>
              <w:t>3.1.1.5.i. Development and equipping of educational institutions’ infrastructure</w:t>
            </w:r>
            <w:r w:rsidRPr="000427A3">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BF414CF" w14:textId="70A90AC8"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DCF242A" w14:textId="106D0A6A"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Adoption of decisions by local councils on the reorganisation of at least 20 general secondary education institutions</w:t>
            </w:r>
            <w:r w:rsidRPr="000427A3">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2EAB265E" w14:textId="1115D4AD"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Adoption of decisions by local councils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76EBA615" w14:textId="6826EEB6"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94F6DD6" w14:textId="041B8461"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7358E7A" w14:textId="029F69B4"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CA788BB" w14:textId="720D6BFC"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235406E" w14:textId="4DD83FB9" w:rsidR="000427A3" w:rsidRPr="000427A3" w:rsidRDefault="000427A3" w:rsidP="000427A3">
            <w:pPr>
              <w:spacing w:after="0" w:line="240" w:lineRule="auto"/>
              <w:rPr>
                <w:rFonts w:ascii="Arial Narrow" w:hAnsi="Arial Narrow" w:cs="Times New Roman"/>
                <w:noProof/>
                <w:sz w:val="16"/>
                <w:szCs w:val="16"/>
              </w:rPr>
            </w:pPr>
            <w:r w:rsidRPr="000427A3">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FF59547" w14:textId="77777777" w:rsidR="000427A3" w:rsidRPr="00CA1172" w:rsidRDefault="000427A3" w:rsidP="000427A3">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4B6C8C0D" w14:textId="77777777" w:rsidR="000427A3" w:rsidRPr="00CA1172" w:rsidRDefault="000427A3" w:rsidP="000427A3">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E459E99" w14:textId="77777777" w:rsidR="000427A3" w:rsidRPr="00CA1172" w:rsidRDefault="000427A3" w:rsidP="000427A3">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6FE21F2F" w14:textId="2462FDA0" w:rsidR="000427A3" w:rsidRPr="00CA1172" w:rsidRDefault="000427A3" w:rsidP="000427A3">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This document shall include as an annex a list</w:t>
            </w:r>
            <w:r>
              <w:rPr>
                <w:rFonts w:ascii="Arial Narrow" w:eastAsia="Arial Narrow" w:hAnsi="Arial Narrow" w:cs="Arial Narrow"/>
                <w:noProof/>
                <w:sz w:val="16"/>
                <w:szCs w:val="16"/>
                <w:lang w:val="en-IE"/>
              </w:rPr>
              <w:t xml:space="preserve"> and the copies of decisions on</w:t>
            </w:r>
            <w:r w:rsidRPr="00CA1172">
              <w:rPr>
                <w:rFonts w:ascii="Arial Narrow" w:eastAsia="Arial Narrow" w:hAnsi="Arial Narrow" w:cs="Arial Narrow"/>
                <w:noProof/>
                <w:sz w:val="16"/>
                <w:szCs w:val="16"/>
                <w:lang w:val="en-IE"/>
              </w:rPr>
              <w:t xml:space="preserve"> </w:t>
            </w:r>
            <w:r w:rsidRPr="00CA1172">
              <w:rPr>
                <w:rFonts w:ascii="Arial Narrow" w:eastAsia="Calibri" w:hAnsi="Arial Narrow" w:cs="Times New Roman"/>
                <w:noProof/>
                <w:sz w:val="16"/>
                <w:szCs w:val="16"/>
              </w:rPr>
              <w:t>the reorganisation of at least 20 general secondary education institutions.</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0D3327A" w14:textId="579DFD9C" w:rsidR="000427A3" w:rsidRPr="00CA1172" w:rsidRDefault="00675457" w:rsidP="000427A3">
            <w:pPr>
              <w:spacing w:after="0" w:line="240" w:lineRule="auto"/>
              <w:rPr>
                <w:rFonts w:ascii="Arial Narrow" w:hAnsi="Arial Narrow" w:cs="Times New Roman"/>
                <w:noProof/>
                <w:sz w:val="16"/>
                <w:szCs w:val="16"/>
              </w:rPr>
            </w:pPr>
            <w:r w:rsidRPr="00675457">
              <w:rPr>
                <w:rFonts w:ascii="Arial Narrow" w:eastAsia="Calibri" w:hAnsi="Arial Narrow" w:cs="Times New Roman"/>
                <w:noProof/>
                <w:sz w:val="16"/>
                <w:szCs w:val="16"/>
              </w:rPr>
              <w:t>Reorganisation decisions (mergers, change of education level) of at least 20 general secondary education institutions adopted by local governments.</w:t>
            </w:r>
          </w:p>
        </w:tc>
      </w:tr>
      <w:tr w:rsidR="004D7016" w:rsidRPr="00CA1172" w14:paraId="24B5E6B0"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674F82F" w14:textId="77777777" w:rsidR="004D7016" w:rsidRPr="00CA1172" w:rsidRDefault="004D7016" w:rsidP="004D701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061FFC4" w14:textId="10B7EBB8"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b/>
                <w:bCs/>
                <w:sz w:val="16"/>
                <w:szCs w:val="16"/>
              </w:rPr>
              <w:t>3.1.1.5.i. Development and equipping of educational institutions’ infrastructure</w:t>
            </w:r>
            <w:r w:rsidRPr="005645E7">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A9DA9C5" w14:textId="3263BCAF"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D869A72" w14:textId="3A8EBEF1"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Developing and equipping educational institutions’ infrastructure</w:t>
            </w:r>
            <w:r w:rsidRPr="005645E7">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FDFE3E1" w14:textId="5BA71C81" w:rsidR="004D7016" w:rsidRPr="005645E7" w:rsidRDefault="004D7016" w:rsidP="004D7016">
            <w:pPr>
              <w:spacing w:after="0" w:line="240" w:lineRule="auto"/>
              <w:rPr>
                <w:rFonts w:ascii="Arial Narrow" w:eastAsia="Calibri" w:hAnsi="Arial Narrow" w:cs="Times New Roman"/>
                <w:noProof/>
                <w:sz w:val="16"/>
                <w:szCs w:val="16"/>
                <w:lang w:val="en-IE"/>
              </w:rPr>
            </w:pPr>
            <w:r w:rsidRPr="005645E7">
              <w:rPr>
                <w:rFonts w:ascii="Arial Narrow" w:eastAsia="Calibri" w:hAnsi="Arial Narrow" w:cs="Times New Roman"/>
                <w:noProof/>
                <w:sz w:val="16"/>
                <w:szCs w:val="16"/>
                <w:lang w:val="en-IE"/>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6B35E7C2" w14:textId="775C73BF"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E08E016" w14:textId="6DCF2FCA"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58960F8" w14:textId="1FE658CD"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sz w:val="16"/>
                <w:szCs w:val="16"/>
              </w:rPr>
              <w:t>21</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0259CDAF" w14:textId="32BFA401"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A345FE8" w14:textId="0D50C0F4"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6501D00" w14:textId="77777777" w:rsidR="004D7016" w:rsidRPr="00CA1172" w:rsidRDefault="004D7016" w:rsidP="004D701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5A75720C" w14:textId="77777777" w:rsidR="004D7016" w:rsidRPr="00CA1172" w:rsidRDefault="004D7016" w:rsidP="004D7016">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6A52986" w14:textId="77777777" w:rsidR="004D7016" w:rsidRPr="00CA1172" w:rsidRDefault="004D7016" w:rsidP="004D7016">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6936DA7C" w14:textId="77777777" w:rsidR="004D7016" w:rsidRPr="00CA1172" w:rsidRDefault="004D7016" w:rsidP="004D7016">
            <w:pPr>
              <w:spacing w:after="0" w:line="240" w:lineRule="auto"/>
              <w:rPr>
                <w:rFonts w:ascii="Arial Narrow" w:eastAsia="Arial Narrow" w:hAnsi="Arial Narrow" w:cs="Arial Narrow"/>
                <w:noProof/>
                <w:sz w:val="16"/>
                <w:szCs w:val="16"/>
                <w:lang w:val="en-IE"/>
              </w:rPr>
            </w:pPr>
          </w:p>
          <w:p w14:paraId="7868BAF5" w14:textId="77777777" w:rsidR="004D7016" w:rsidRPr="00CA1172" w:rsidRDefault="004D7016" w:rsidP="004D7016">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This document shall include as an annex the following documentary evidence:</w:t>
            </w:r>
          </w:p>
          <w:p w14:paraId="64D94921" w14:textId="19C0FFE3" w:rsidR="004D7016" w:rsidRPr="00CA1172" w:rsidRDefault="004D7016" w:rsidP="004D7016">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 a) a list of improved educational institutions,</w:t>
            </w:r>
            <w:r>
              <w:rPr>
                <w:rFonts w:ascii="Arial Narrow" w:eastAsia="Arial Narrow" w:hAnsi="Arial Narrow" w:cs="Arial Narrow"/>
                <w:noProof/>
                <w:sz w:val="16"/>
                <w:szCs w:val="16"/>
                <w:lang w:val="en-IE"/>
              </w:rPr>
              <w:t xml:space="preserve"> </w:t>
            </w:r>
          </w:p>
          <w:p w14:paraId="7ED76834" w14:textId="77777777" w:rsidR="004D7016" w:rsidRPr="00CA1172" w:rsidRDefault="004D7016" w:rsidP="004D7016">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b) a brief description of each infrastructure in accordance with the CID Annex;</w:t>
            </w:r>
          </w:p>
          <w:p w14:paraId="28C57E57" w14:textId="7A2A5F8C" w:rsidR="004D7016" w:rsidRPr="00CA1172" w:rsidRDefault="004D7016" w:rsidP="004D7016">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c) extract of the relevant parts of the project including on infrastructural development and purchase of equipment proving alignment with the description of the target</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and investment in the CID;</w:t>
            </w:r>
          </w:p>
          <w:p w14:paraId="3B8C955D" w14:textId="6271A673" w:rsidR="004D7016" w:rsidRPr="00CA1172" w:rsidRDefault="004D7016" w:rsidP="004D7016">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d)</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a copy of the certificate of completion and entry into service</w:t>
            </w:r>
            <w:sdt>
              <w:sdtPr>
                <w:rPr>
                  <w:rFonts w:ascii="Arial Narrow" w:hAnsi="Arial Narrow"/>
                  <w:noProof/>
                  <w:color w:val="2B579A"/>
                  <w:sz w:val="16"/>
                  <w:szCs w:val="16"/>
                  <w:shd w:val="clear" w:color="auto" w:fill="E6E6E6"/>
                </w:rPr>
                <w:tag w:val="goog_rdk_24"/>
                <w:id w:val="414600281"/>
              </w:sdtPr>
              <w:sdtEndPr/>
              <w:sdtContent>
                <w:r w:rsidRPr="00CA1172">
                  <w:rPr>
                    <w:rFonts w:ascii="Arial Narrow" w:eastAsia="Arial Narrow" w:hAnsi="Arial Narrow" w:cs="Arial Narrow"/>
                    <w:noProof/>
                    <w:sz w:val="16"/>
                    <w:szCs w:val="16"/>
                  </w:rPr>
                  <w:t xml:space="preserve"> for improved infrastructure</w:t>
                </w:r>
              </w:sdtContent>
            </w:sdt>
            <w:r w:rsidRPr="00CA1172">
              <w:rPr>
                <w:rFonts w:ascii="Arial Narrow" w:eastAsia="Arial Narrow" w:hAnsi="Arial Narrow" w:cs="Arial Narrow"/>
                <w:noProof/>
                <w:sz w:val="16"/>
                <w:szCs w:val="16"/>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B4AEEBF" w14:textId="5915E089" w:rsidR="004D7016" w:rsidRPr="004D7016" w:rsidRDefault="004D7016" w:rsidP="004D7016">
            <w:pPr>
              <w:spacing w:after="0" w:line="240" w:lineRule="auto"/>
              <w:rPr>
                <w:rFonts w:ascii="Arial Narrow" w:hAnsi="Arial Narrow" w:cs="Times New Roman"/>
                <w:noProof/>
                <w:sz w:val="16"/>
                <w:szCs w:val="16"/>
              </w:rPr>
            </w:pPr>
            <w:r w:rsidRPr="004D7016">
              <w:rPr>
                <w:rFonts w:ascii="Arial Narrow" w:eastAsia="Calibri" w:hAnsi="Arial Narrow" w:cs="Times New Roman"/>
                <w:noProof/>
                <w:sz w:val="16"/>
                <w:szCs w:val="16"/>
              </w:rPr>
              <w:t xml:space="preserve">Improvement of infrastructure of 21 general education institutions established by local governments according to specifications: investments may be envisaged for the improvement of the education institution physical environment - classrooms that met hygienic requirements, reconstruction of engineering networks (including ventilation systems), ensure sufficient and energy efficient lighting, and other ergonomic and modern education environment solutions. These school infrastructure investments under the RRF may also be used for the purchase of information technology and science, </w:t>
            </w:r>
            <w:r w:rsidRPr="004D7016">
              <w:rPr>
                <w:rFonts w:ascii="Arial Narrow" w:eastAsia="Calibri" w:hAnsi="Arial Narrow" w:cs="Times New Roman"/>
                <w:noProof/>
                <w:sz w:val="16"/>
                <w:szCs w:val="16"/>
              </w:rPr>
              <w:lastRenderedPageBreak/>
              <w:t xml:space="preserve">technology, engineering and mathematics equipment, for implementation of new improved curricula and for implementation of remote and online learning. </w:t>
            </w:r>
          </w:p>
        </w:tc>
      </w:tr>
      <w:tr w:rsidR="004D7016" w:rsidRPr="00CA1172" w14:paraId="5BB1B0DE"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15FA47C" w14:textId="77777777" w:rsidR="004D7016" w:rsidRPr="00CA1172" w:rsidRDefault="004D7016" w:rsidP="004D701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107</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D360BE0" w14:textId="2001AFE1"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b/>
                <w:bCs/>
                <w:noProof/>
                <w:sz w:val="16"/>
                <w:szCs w:val="16"/>
              </w:rPr>
              <w:t>3.1.1.6.i. Purchase of zero-emission vehicles for the performance of municipal functions and related services</w:t>
            </w:r>
            <w:r w:rsidRPr="005645E7">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D7280B2" w14:textId="53F9A05F"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CBFEAEE" w14:textId="11CCFDF5"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sz w:val="16"/>
                <w:szCs w:val="16"/>
              </w:rPr>
              <w:t>A support programme has been adopted for local governments for the purchase of electric buses for the performance of the municipal functions and related services</w:t>
            </w:r>
            <w:r w:rsidRPr="005645E7">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9A48420" w14:textId="68F9FFC8"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Entry into force of government regulation</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376DAD65" w14:textId="1412E170"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5A1D995" w14:textId="6987F640"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D24CD19" w14:textId="131B34D1"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7DCF2BF" w14:textId="6486A6DD"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2599234" w14:textId="017E6166" w:rsidR="004D7016" w:rsidRPr="005645E7" w:rsidRDefault="004D7016" w:rsidP="004D7016">
            <w:pPr>
              <w:spacing w:after="0" w:line="240" w:lineRule="auto"/>
              <w:rPr>
                <w:rFonts w:ascii="Arial Narrow" w:hAnsi="Arial Narrow" w:cs="Times New Roman"/>
                <w:noProof/>
                <w:sz w:val="16"/>
                <w:szCs w:val="16"/>
              </w:rPr>
            </w:pPr>
            <w:r w:rsidRPr="005645E7">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14AC8CD" w14:textId="77777777" w:rsidR="004D7016" w:rsidRPr="00CA1172" w:rsidRDefault="004D7016" w:rsidP="004D7016">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5D0660AC" w14:textId="77777777" w:rsidR="004D7016" w:rsidRPr="00CA1172" w:rsidRDefault="004D7016" w:rsidP="004D7016">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58B79E98" w14:textId="7D4C2447" w:rsidR="004D7016" w:rsidRPr="00CA1172" w:rsidRDefault="004D7016" w:rsidP="004D7016">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Regulation of the Cabinet of Ministers</w:t>
            </w:r>
            <w:r>
              <w:rPr>
                <w:rFonts w:ascii="Arial Narrow" w:hAnsi="Arial Narrow" w:cs="Calibri"/>
                <w:noProof/>
                <w:sz w:val="16"/>
                <w:szCs w:val="16"/>
              </w:rPr>
              <w:t xml:space="preserve"> </w:t>
            </w:r>
            <w:r w:rsidRPr="00CA1172">
              <w:rPr>
                <w:rFonts w:ascii="Arial Narrow" w:eastAsia="Calibri" w:hAnsi="Arial Narrow" w:cs="Times New Roman"/>
                <w:noProof/>
                <w:sz w:val="16"/>
                <w:szCs w:val="16"/>
              </w:rPr>
              <w:t xml:space="preserve">and a link to the </w:t>
            </w:r>
            <w:r w:rsidRPr="00CA1172">
              <w:rPr>
                <w:rFonts w:ascii="Arial Narrow" w:hAnsi="Arial Narrow" w:cs="Calibri"/>
                <w:noProof/>
                <w:sz w:val="16"/>
                <w:szCs w:val="16"/>
              </w:rPr>
              <w:t>publication in the Official Journal, including a reference to the provision indicating the entry into force, accompanied by a summary document duly justifying how the milestone (including all the constitutive elements) was satisfactorily fulfilled, with appropriate links to the underlying evidence.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74C0D94" w14:textId="2772FE97" w:rsidR="004D7016" w:rsidRPr="004D7016" w:rsidRDefault="004D7016" w:rsidP="004D7016">
            <w:pPr>
              <w:spacing w:after="0" w:line="240" w:lineRule="auto"/>
              <w:rPr>
                <w:rFonts w:ascii="Arial Narrow" w:hAnsi="Arial Narrow" w:cs="Times New Roman"/>
                <w:noProof/>
                <w:sz w:val="16"/>
                <w:szCs w:val="16"/>
              </w:rPr>
            </w:pPr>
            <w:r w:rsidRPr="004D7016">
              <w:rPr>
                <w:rFonts w:ascii="Arial Narrow" w:eastAsia="Calibri" w:hAnsi="Arial Narrow" w:cs="Times New Roman"/>
                <w:sz w:val="16"/>
                <w:szCs w:val="16"/>
              </w:rPr>
              <w:t>Entry into force of Cabinet Regulations laying down implementing conditions for providing support to local governments for the purchase of electric buses for the performance of the municipal functions and related services.</w:t>
            </w:r>
            <w:r w:rsidRPr="004D7016">
              <w:rPr>
                <w:rFonts w:ascii="Arial Narrow" w:eastAsia="Calibri" w:hAnsi="Arial Narrow" w:cs="Times New Roman"/>
                <w:noProof/>
                <w:sz w:val="16"/>
                <w:szCs w:val="16"/>
              </w:rPr>
              <w:t xml:space="preserve"> </w:t>
            </w:r>
            <w:r w:rsidRPr="004D7016">
              <w:rPr>
                <w:rFonts w:ascii="Arial Narrow" w:eastAsia="Calibri" w:hAnsi="Arial Narrow" w:cs="Times New Roman"/>
                <w:noProof/>
                <w:sz w:val="16"/>
                <w:szCs w:val="16"/>
                <w:lang w:val="en-IE"/>
              </w:rPr>
              <w:t xml:space="preserve"> </w:t>
            </w:r>
          </w:p>
        </w:tc>
      </w:tr>
      <w:tr w:rsidR="005F3AF1" w:rsidRPr="00CA1172" w14:paraId="3ED260CF"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ADB2723" w14:textId="77777777" w:rsidR="005F3AF1" w:rsidRPr="00CA1172" w:rsidRDefault="005F3AF1" w:rsidP="005F3AF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108</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4795888" w14:textId="77C54318"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b/>
                <w:bCs/>
                <w:noProof/>
                <w:sz w:val="16"/>
                <w:szCs w:val="16"/>
              </w:rPr>
              <w:t>3.1.1.6.i. Purchase of zero-emission vehicles for the performance of municipal functions and related services</w:t>
            </w:r>
            <w:r w:rsidRPr="00CC558C">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E464C0C" w14:textId="0D937FC4"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Target</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9E03EC0" w14:textId="08D22D2F"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sz w:val="16"/>
                <w:szCs w:val="16"/>
              </w:rPr>
              <w:t>Amount of funding under contracts concluded for the purchase of electric buses for the performance of the municipal functions and related services</w:t>
            </w:r>
            <w:r w:rsidRPr="00CC558C">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2AD43626" w14:textId="0D77EE9A"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n/a</w:t>
            </w:r>
            <w:r w:rsidRPr="00CC558C">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A2E26F3" w14:textId="767AC16C" w:rsidR="005F3AF1" w:rsidRPr="00CC558C" w:rsidRDefault="005F3AF1" w:rsidP="005F3AF1">
            <w:pPr>
              <w:spacing w:after="0" w:line="240" w:lineRule="auto"/>
              <w:rPr>
                <w:rFonts w:ascii="Arial Narrow" w:eastAsia="Calibri" w:hAnsi="Arial Narrow" w:cs="Times New Roman"/>
                <w:noProof/>
                <w:sz w:val="16"/>
                <w:szCs w:val="16"/>
              </w:rPr>
            </w:pPr>
            <w:r w:rsidRPr="00CC558C">
              <w:rPr>
                <w:rFonts w:ascii="Arial Narrow" w:eastAsia="Calibri" w:hAnsi="Arial Narrow" w:cs="Times New Roman"/>
                <w:noProof/>
                <w:sz w:val="16"/>
                <w:szCs w:val="16"/>
              </w:rPr>
              <w:t>Amount (in EUR)</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798F545" w14:textId="709B8A54" w:rsidR="005F3AF1" w:rsidRPr="00CC558C" w:rsidRDefault="005F3AF1" w:rsidP="005F3AF1">
            <w:pPr>
              <w:spacing w:after="0" w:line="240" w:lineRule="auto"/>
              <w:rPr>
                <w:rFonts w:ascii="Arial Narrow" w:eastAsia="Calibri" w:hAnsi="Arial Narrow" w:cs="Times New Roman"/>
                <w:noProof/>
                <w:sz w:val="16"/>
                <w:szCs w:val="16"/>
              </w:rPr>
            </w:pPr>
            <w:r w:rsidRPr="00CC558C">
              <w:rPr>
                <w:rFonts w:ascii="Arial Narrow" w:eastAsia="Calibri" w:hAnsi="Arial Narrow" w:cs="Times New Roman"/>
                <w:noProof/>
                <w:sz w:val="16"/>
                <w:szCs w:val="16"/>
              </w:rPr>
              <w:t>0</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2062C5C" w14:textId="74B65CCB"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Times New Roman" w:hAnsi="Arial Narrow" w:cs="Times New Roman"/>
                <w:color w:val="000000" w:themeColor="text1"/>
                <w:sz w:val="16"/>
                <w:szCs w:val="16"/>
                <w:lang w:val="en"/>
              </w:rPr>
              <w:t>8 300 000</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1E0AC86" w14:textId="51D71AEC"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347681F" w14:textId="1A8456F7"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5724620" w14:textId="77777777" w:rsidR="005F3AF1" w:rsidRPr="00CA1172" w:rsidRDefault="005F3AF1" w:rsidP="005F3AF1">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Environmental Protection and Regional Development, Central Finance and Contracting Agency,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1BF923CD" w14:textId="77777777" w:rsidR="005F3AF1" w:rsidRPr="00CA1172" w:rsidRDefault="005F3AF1" w:rsidP="005F3AF1">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FDF31B6" w14:textId="77777777" w:rsidR="005F3AF1" w:rsidRPr="00CA1172" w:rsidRDefault="005F3AF1" w:rsidP="005F3AF1">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7082DC78" w14:textId="77777777" w:rsidR="005F3AF1" w:rsidRPr="00CA1172" w:rsidRDefault="005F3AF1" w:rsidP="005F3AF1">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This document shall include as an annex the following documentary evidence for each of the awards: </w:t>
            </w:r>
          </w:p>
          <w:p w14:paraId="666A5351" w14:textId="66383BE6" w:rsidR="005F3AF1" w:rsidRPr="00C16E82" w:rsidRDefault="005F3AF1" w:rsidP="005F3AF1">
            <w:pPr>
              <w:pStyle w:val="ListParagraph"/>
              <w:numPr>
                <w:ilvl w:val="0"/>
                <w:numId w:val="55"/>
              </w:numPr>
              <w:tabs>
                <w:tab w:val="left" w:pos="325"/>
              </w:tabs>
              <w:spacing w:after="0" w:line="240" w:lineRule="auto"/>
              <w:ind w:left="27" w:firstLine="0"/>
              <w:rPr>
                <w:rFonts w:ascii="Arial Narrow" w:hAnsi="Arial Narrow" w:cs="Calibri"/>
                <w:noProof/>
                <w:sz w:val="16"/>
                <w:szCs w:val="16"/>
              </w:rPr>
            </w:pPr>
            <w:r w:rsidRPr="00C16E82">
              <w:rPr>
                <w:rFonts w:ascii="Arial Narrow" w:eastAsia="Arial Narrow" w:hAnsi="Arial Narrow" w:cs="Arial Narrow"/>
                <w:noProof/>
                <w:sz w:val="16"/>
                <w:szCs w:val="16"/>
              </w:rPr>
              <w:t>the reference and link of the Official Journal</w:t>
            </w:r>
            <w:r>
              <w:rPr>
                <w:rFonts w:ascii="Arial Narrow" w:eastAsia="Arial Narrow" w:hAnsi="Arial Narrow" w:cs="Arial Narrow"/>
                <w:noProof/>
                <w:sz w:val="16"/>
                <w:szCs w:val="16"/>
              </w:rPr>
              <w:t xml:space="preserve"> </w:t>
            </w:r>
            <w:r w:rsidRPr="00C16E82">
              <w:rPr>
                <w:rFonts w:ascii="Arial Narrow" w:eastAsia="Arial Narrow" w:hAnsi="Arial Narrow" w:cs="Arial Narrow"/>
                <w:noProof/>
                <w:sz w:val="16"/>
                <w:szCs w:val="16"/>
              </w:rPr>
              <w:t xml:space="preserve">or data base where the award has been published; </w:t>
            </w:r>
          </w:p>
          <w:p w14:paraId="180B3E31" w14:textId="39D0753F" w:rsidR="005F3AF1" w:rsidRPr="00C16E82" w:rsidRDefault="005F3AF1" w:rsidP="005F3AF1">
            <w:pPr>
              <w:pStyle w:val="ListParagraph"/>
              <w:numPr>
                <w:ilvl w:val="0"/>
                <w:numId w:val="55"/>
              </w:numPr>
              <w:tabs>
                <w:tab w:val="left" w:pos="325"/>
              </w:tabs>
              <w:spacing w:after="0" w:line="240" w:lineRule="auto"/>
              <w:ind w:left="27" w:firstLine="0"/>
              <w:rPr>
                <w:rFonts w:ascii="Arial Narrow" w:hAnsi="Arial Narrow" w:cs="Calibri"/>
                <w:noProof/>
                <w:sz w:val="16"/>
                <w:szCs w:val="16"/>
              </w:rPr>
            </w:pPr>
            <w:r w:rsidRPr="00C16E82">
              <w:rPr>
                <w:rFonts w:ascii="Arial Narrow" w:eastAsia="Arial Narrow" w:hAnsi="Arial Narrow" w:cs="Arial Narrow"/>
                <w:noProof/>
                <w:sz w:val="16"/>
                <w:szCs w:val="16"/>
              </w:rPr>
              <w:t xml:space="preserve">extract of the relevant official documents containing evidence that the contracts </w:t>
            </w:r>
            <w:r w:rsidRPr="000F5369">
              <w:rPr>
                <w:rFonts w:ascii="Arial Narrow" w:eastAsia="Arial Narrow" w:hAnsi="Arial Narrow" w:cs="Arial Narrow"/>
                <w:noProof/>
                <w:sz w:val="16"/>
                <w:szCs w:val="16"/>
              </w:rPr>
              <w:t>for the purchase of at least 15 electric busses</w:t>
            </w:r>
            <w:r w:rsidRPr="00C16E82">
              <w:rPr>
                <w:rFonts w:ascii="Arial Narrow" w:eastAsia="Arial Narrow" w:hAnsi="Arial Narrow" w:cs="Arial Narrow"/>
                <w:noProof/>
                <w:sz w:val="16"/>
                <w:szCs w:val="16"/>
              </w:rPr>
              <w:t xml:space="preserve"> had been concluded and are in line with the description of the target and investment in the CID; </w:t>
            </w:r>
          </w:p>
          <w:p w14:paraId="463B1785" w14:textId="35CBCFD1" w:rsidR="005F3AF1" w:rsidRPr="00CA1172" w:rsidRDefault="005F3AF1" w:rsidP="005F3AF1">
            <w:pPr>
              <w:pStyle w:val="ListParagraph"/>
              <w:numPr>
                <w:ilvl w:val="0"/>
                <w:numId w:val="55"/>
              </w:numPr>
              <w:tabs>
                <w:tab w:val="left" w:pos="325"/>
              </w:tabs>
              <w:spacing w:after="0" w:line="240" w:lineRule="auto"/>
              <w:ind w:left="27" w:firstLine="0"/>
              <w:rPr>
                <w:rFonts w:ascii="Arial Narrow" w:hAnsi="Arial Narrow" w:cs="Calibri"/>
                <w:noProof/>
                <w:sz w:val="16"/>
                <w:szCs w:val="16"/>
                <w:lang w:val="en-US"/>
              </w:rPr>
            </w:pPr>
            <w:r w:rsidRPr="00C16E82">
              <w:rPr>
                <w:rFonts w:ascii="Arial Narrow" w:eastAsia="Arial Narrow" w:hAnsi="Arial Narrow" w:cs="Arial Narrow"/>
                <w:noProof/>
                <w:sz w:val="16"/>
                <w:szCs w:val="16"/>
              </w:rPr>
              <w:t>the amount being awarded (excluding VAT).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64021451" w14:textId="59713C80" w:rsidR="005F3AF1" w:rsidRPr="005F3AF1" w:rsidRDefault="005F3AF1" w:rsidP="005F3AF1">
            <w:pPr>
              <w:spacing w:after="0" w:line="240" w:lineRule="auto"/>
              <w:rPr>
                <w:rFonts w:ascii="Arial Narrow" w:hAnsi="Arial Narrow" w:cs="Times New Roman"/>
                <w:noProof/>
                <w:sz w:val="16"/>
                <w:szCs w:val="16"/>
              </w:rPr>
            </w:pPr>
            <w:r w:rsidRPr="005F3AF1">
              <w:rPr>
                <w:rFonts w:ascii="Arial Narrow" w:eastAsia="Calibri" w:hAnsi="Arial Narrow" w:cs="Times New Roman"/>
                <w:sz w:val="16"/>
                <w:szCs w:val="16"/>
              </w:rPr>
              <w:t>Award of contracts for the purchase of electric buses for the performance of municipal functions and related services</w:t>
            </w:r>
            <w:r w:rsidRPr="005F3AF1">
              <w:rPr>
                <w:rFonts w:ascii="Arial Narrow" w:eastAsia="Calibri" w:hAnsi="Arial Narrow" w:cs="Times New Roman"/>
                <w:sz w:val="16"/>
                <w:szCs w:val="16"/>
                <w:lang w:val="en-IE"/>
              </w:rPr>
              <w:t xml:space="preserve"> for a total value of at least EUR </w:t>
            </w:r>
            <w:r w:rsidRPr="005F3AF1">
              <w:rPr>
                <w:rFonts w:ascii="Arial Narrow" w:eastAsia="Times New Roman" w:hAnsi="Arial Narrow" w:cs="Times New Roman"/>
                <w:color w:val="000000" w:themeColor="text1"/>
                <w:sz w:val="16"/>
                <w:szCs w:val="16"/>
                <w:lang w:val="en"/>
              </w:rPr>
              <w:t>8 300 000.</w:t>
            </w:r>
            <w:r w:rsidRPr="005F3AF1">
              <w:rPr>
                <w:rFonts w:ascii="Arial Narrow" w:eastAsia="Times New Roman" w:hAnsi="Arial Narrow" w:cs="Times New Roman"/>
                <w:sz w:val="16"/>
                <w:szCs w:val="16"/>
                <w:lang w:val="en-IE"/>
              </w:rPr>
              <w:t xml:space="preserve"> </w:t>
            </w:r>
          </w:p>
        </w:tc>
      </w:tr>
      <w:tr w:rsidR="005F3AF1" w:rsidRPr="00CA1172" w14:paraId="213D21F4"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7D8C8EE" w14:textId="77777777" w:rsidR="005F3AF1" w:rsidRPr="00CA1172" w:rsidRDefault="005F3AF1" w:rsidP="005F3AF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109</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2A1233C" w14:textId="0D299EA0"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b/>
                <w:bCs/>
                <w:noProof/>
                <w:sz w:val="16"/>
                <w:szCs w:val="16"/>
              </w:rPr>
              <w:t xml:space="preserve">3.1.1.6.i. Purchase of zero-emission vehicles for the performance </w:t>
            </w:r>
            <w:r w:rsidRPr="00CC558C">
              <w:rPr>
                <w:rFonts w:ascii="Arial Narrow" w:eastAsia="Calibri" w:hAnsi="Arial Narrow" w:cs="Times New Roman"/>
                <w:b/>
                <w:bCs/>
                <w:noProof/>
                <w:sz w:val="16"/>
                <w:szCs w:val="16"/>
              </w:rPr>
              <w:lastRenderedPageBreak/>
              <w:t>of municipal functions and related services</w:t>
            </w:r>
            <w:r w:rsidRPr="00CC558C">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AD1874B" w14:textId="5DD345F2"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lastRenderedPageBreak/>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3402190" w14:textId="5CB2D0DA" w:rsidR="005F3AF1" w:rsidRPr="00CC558C" w:rsidRDefault="60C8C21A" w:rsidP="005F3AF1">
            <w:pPr>
              <w:spacing w:after="0" w:line="240" w:lineRule="auto"/>
              <w:rPr>
                <w:rFonts w:ascii="Arial Narrow" w:hAnsi="Arial Narrow" w:cs="Times New Roman"/>
                <w:noProof/>
                <w:sz w:val="16"/>
                <w:szCs w:val="16"/>
              </w:rPr>
            </w:pPr>
            <w:r w:rsidRPr="60C8C21A">
              <w:rPr>
                <w:rFonts w:ascii="Arial Narrow" w:eastAsia="Calibri" w:hAnsi="Arial Narrow" w:cs="Times New Roman"/>
                <w:noProof/>
                <w:sz w:val="16"/>
                <w:szCs w:val="16"/>
              </w:rPr>
              <w:t>Number of electric school bu</w:t>
            </w:r>
            <w:r w:rsidRPr="00DB0479">
              <w:rPr>
                <w:rFonts w:ascii="Arial Narrow" w:eastAsia="Calibri" w:hAnsi="Arial Narrow" w:cs="Times New Roman"/>
                <w:noProof/>
                <w:sz w:val="16"/>
                <w:szCs w:val="16"/>
                <w:highlight w:val="yellow"/>
              </w:rPr>
              <w:t>s</w:t>
            </w:r>
            <w:r w:rsidRPr="60C8C21A">
              <w:rPr>
                <w:rFonts w:ascii="Arial Narrow" w:eastAsia="Calibri" w:hAnsi="Arial Narrow" w:cs="Times New Roman"/>
                <w:noProof/>
                <w:sz w:val="16"/>
                <w:szCs w:val="16"/>
              </w:rPr>
              <w:t xml:space="preserve">es purchased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E545892" w14:textId="455A57C0"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4D6A8EA" w14:textId="36DD1AD4"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A1AE49C" w14:textId="4F3DD7C2"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4C11913" w14:textId="7931B0C7"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15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0EEBD708" w14:textId="7AEA3E06"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8A4FB51" w14:textId="2FF79724" w:rsidR="005F3AF1" w:rsidRPr="00CC558C" w:rsidRDefault="005F3AF1" w:rsidP="005F3AF1">
            <w:pPr>
              <w:spacing w:after="0" w:line="240" w:lineRule="auto"/>
              <w:rPr>
                <w:rFonts w:ascii="Arial Narrow" w:hAnsi="Arial Narrow" w:cs="Times New Roman"/>
                <w:noProof/>
                <w:sz w:val="16"/>
                <w:szCs w:val="16"/>
              </w:rPr>
            </w:pPr>
            <w:r w:rsidRPr="00CC558C">
              <w:rPr>
                <w:rFonts w:ascii="Arial Narrow" w:eastAsia="Calibri" w:hAnsi="Arial Narrow" w:cs="Times New Roman"/>
                <w:noProof/>
                <w:sz w:val="16"/>
                <w:szCs w:val="16"/>
              </w:rPr>
              <w:t xml:space="preserve">2025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C4A08C0" w14:textId="77777777" w:rsidR="005F3AF1" w:rsidRPr="00CA1172" w:rsidRDefault="005F3AF1" w:rsidP="005F3AF1">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Environmental Protection and Regional Development, Central Finance and </w:t>
            </w:r>
            <w:r w:rsidRPr="00CA1172">
              <w:rPr>
                <w:rFonts w:ascii="Arial Narrow" w:hAnsi="Arial Narrow" w:cs="Calibri"/>
                <w:noProof/>
                <w:sz w:val="16"/>
                <w:szCs w:val="16"/>
              </w:rPr>
              <w:lastRenderedPageBreak/>
              <w:t>Contracting Agency,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F3E7BAC" w14:textId="1D0AF3CE" w:rsidR="005F3AF1" w:rsidRPr="00CA1172" w:rsidRDefault="005F3AF1" w:rsidP="005F3AF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 xml:space="preserve">Targets 108 and 109 are interlinked. While target 108 focuses on award of contracts for </w:t>
            </w:r>
            <w:r w:rsidRPr="00CA1172">
              <w:rPr>
                <w:rFonts w:ascii="Arial Narrow" w:eastAsia="Calibri" w:hAnsi="Arial Narrow" w:cs="Times New Roman"/>
                <w:noProof/>
                <w:sz w:val="16"/>
                <w:szCs w:val="16"/>
              </w:rPr>
              <w:lastRenderedPageBreak/>
              <w:t>the purchase of electric buses for the indicated total amount, target 109 stipulates that 15 electrical school buses shall be purchased and delivered to municipalities as beneficiaries.</w:t>
            </w:r>
            <w:r>
              <w:rPr>
                <w:rFonts w:ascii="Arial Narrow" w:eastAsia="Calibri" w:hAnsi="Arial Narrow" w:cs="Times New Roman"/>
                <w:noProof/>
                <w:sz w:val="16"/>
                <w:szCs w:val="16"/>
              </w:rPr>
              <w:t xml:space="preserve"> </w:t>
            </w: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B1B7218" w14:textId="77777777" w:rsidR="005F3AF1" w:rsidRPr="00CA1172" w:rsidRDefault="005F3AF1" w:rsidP="005F3AF1">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lastRenderedPageBreak/>
              <w:t xml:space="preserve">A summary document duly justifying how the target (including all the constitutive elements) was satisfactorily fulfilled, with appropriate links to the underlying evidence. </w:t>
            </w:r>
          </w:p>
          <w:p w14:paraId="7565E92D" w14:textId="30988BD6" w:rsidR="005F3AF1" w:rsidRPr="00CA1172" w:rsidRDefault="005F3AF1" w:rsidP="005F3AF1">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This document shall include as an annex an extract of the relevant official documents containing evidence that the electric buses had been delivered </w:t>
            </w:r>
            <w:r w:rsidRPr="00CA1172">
              <w:rPr>
                <w:rFonts w:ascii="Arial Narrow" w:eastAsia="Arial Narrow" w:hAnsi="Arial Narrow" w:cs="Arial Narrow"/>
                <w:noProof/>
                <w:sz w:val="16"/>
                <w:szCs w:val="16"/>
                <w:lang w:val="en-IE"/>
              </w:rPr>
              <w:lastRenderedPageBreak/>
              <w:t>to</w:t>
            </w:r>
            <w:r w:rsidRPr="00CA1172">
              <w:rPr>
                <w:rFonts w:ascii="Arial Narrow" w:eastAsia="Calibri" w:hAnsi="Arial Narrow" w:cs="Times New Roman"/>
                <w:noProof/>
                <w:sz w:val="16"/>
                <w:szCs w:val="16"/>
              </w:rPr>
              <w:t xml:space="preserve"> municipalities as beneficiaries for munic</w:t>
            </w:r>
            <w:r>
              <w:rPr>
                <w:rFonts w:ascii="Arial Narrow" w:eastAsia="Calibri" w:hAnsi="Arial Narrow" w:cs="Times New Roman"/>
                <w:noProof/>
                <w:sz w:val="16"/>
                <w:szCs w:val="16"/>
              </w:rPr>
              <w:t>ipal transport of learners (e.g</w:t>
            </w:r>
            <w:r w:rsidRPr="00CA1172">
              <w:rPr>
                <w:rFonts w:ascii="Arial Narrow" w:hAnsi="Arial Narrow" w:cs="Calibri"/>
                <w:noProof/>
                <w:sz w:val="16"/>
                <w:szCs w:val="16"/>
              </w:rPr>
              <w:t xml:space="preserve"> a document of acceptance – transfer or other proof of purchase and delivery).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61AF6832" w14:textId="5211D1E2" w:rsidR="005F3AF1" w:rsidRPr="005F3AF1" w:rsidRDefault="005F3AF1" w:rsidP="005F3AF1">
            <w:pPr>
              <w:spacing w:after="0" w:line="240" w:lineRule="auto"/>
              <w:rPr>
                <w:rFonts w:ascii="Arial Narrow" w:hAnsi="Arial Narrow" w:cs="Times New Roman"/>
                <w:noProof/>
                <w:sz w:val="16"/>
                <w:szCs w:val="16"/>
              </w:rPr>
            </w:pPr>
            <w:r w:rsidRPr="005F3AF1">
              <w:rPr>
                <w:rFonts w:ascii="Arial Narrow" w:eastAsia="Calibri" w:hAnsi="Arial Narrow" w:cs="Times New Roman"/>
                <w:noProof/>
                <w:sz w:val="16"/>
                <w:szCs w:val="16"/>
              </w:rPr>
              <w:lastRenderedPageBreak/>
              <w:t>Delivery of 15 electric school buses to municipalities as beneficiaries for municipal transport of learners.</w:t>
            </w:r>
            <w:r w:rsidRPr="005F3AF1">
              <w:rPr>
                <w:rFonts w:ascii="Arial Narrow" w:eastAsia="Calibri" w:hAnsi="Arial Narrow" w:cs="Times New Roman"/>
                <w:noProof/>
                <w:sz w:val="16"/>
                <w:szCs w:val="16"/>
                <w:lang w:val="en-IE"/>
              </w:rPr>
              <w:t xml:space="preserve"> </w:t>
            </w:r>
          </w:p>
        </w:tc>
      </w:tr>
      <w:tr w:rsidR="00855B3B" w:rsidRPr="00CA1172" w14:paraId="53B13998"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14C54AC" w14:textId="77777777" w:rsidR="00855B3B" w:rsidRPr="00CA1172" w:rsidRDefault="00855B3B" w:rsidP="00855B3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110</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8592BD1" w14:textId="08C109CA"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b/>
                <w:bCs/>
                <w:noProof/>
                <w:sz w:val="16"/>
                <w:szCs w:val="16"/>
              </w:rPr>
              <w:t>3.1.2.r. Access to social and employment services in support of minimum income reform</w:t>
            </w:r>
            <w:r w:rsidRPr="00F71D0B">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FF2C8E3" w14:textId="744AB88A"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011B61C" w14:textId="3644E7A5"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Adoption  of the strategic framework for further development of the minimum income support system  </w:t>
            </w:r>
            <w:r w:rsidRPr="00F71D0B">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2841D92" w14:textId="5F810DBD"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The strategic framework for further development of the minimum income support system has been approved by the Cabinet of Ministers</w:t>
            </w:r>
            <w:r w:rsidRPr="00F71D0B">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16F5C3C" w14:textId="105D3991"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8321662" w14:textId="45046E4A"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4916401" w14:textId="0916CE47"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8B63464" w14:textId="1581F5D8"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104E777" w14:textId="4B9BD89A" w:rsidR="00855B3B" w:rsidRPr="00F71D0B" w:rsidRDefault="00855B3B" w:rsidP="00855B3B">
            <w:pPr>
              <w:spacing w:after="0" w:line="240" w:lineRule="auto"/>
              <w:rPr>
                <w:rFonts w:ascii="Arial Narrow" w:hAnsi="Arial Narrow" w:cs="Times New Roman"/>
                <w:noProof/>
                <w:sz w:val="16"/>
                <w:szCs w:val="16"/>
              </w:rPr>
            </w:pPr>
            <w:r w:rsidRPr="00F71D0B">
              <w:rPr>
                <w:rFonts w:ascii="Arial Narrow" w:eastAsia="Calibri" w:hAnsi="Arial Narrow" w:cs="Times New Roman"/>
                <w:noProof/>
                <w:sz w:val="16"/>
                <w:szCs w:val="16"/>
              </w:rPr>
              <w:t xml:space="preserve">2021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4307727" w14:textId="77777777" w:rsidR="00855B3B" w:rsidRPr="00CA1172" w:rsidRDefault="00855B3B" w:rsidP="00855B3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Welfare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4257F27A" w14:textId="77777777" w:rsidR="00855B3B" w:rsidRPr="00CA1172" w:rsidRDefault="00855B3B" w:rsidP="00855B3B">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42FE1976" w14:textId="3F71609E" w:rsidR="00855B3B" w:rsidRPr="00CA1172" w:rsidRDefault="00855B3B" w:rsidP="00855B3B">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A copy of the strategic framework for further development of the minimum income support system</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 xml:space="preserve"> and a link to the publication in the Official Journal, </w:t>
            </w:r>
            <w:r w:rsidRPr="00CA1172">
              <w:rPr>
                <w:rFonts w:ascii="Arial Narrow" w:hAnsi="Arial Narrow" w:cs="Calibri"/>
                <w:noProof/>
                <w:sz w:val="16"/>
                <w:szCs w:val="16"/>
              </w:rPr>
              <w:t xml:space="preserve">including a reference to the provision indicating the entry into force, </w:t>
            </w:r>
            <w:r w:rsidRPr="00CA1172">
              <w:rPr>
                <w:rFonts w:ascii="Arial Narrow" w:eastAsia="Arial Narrow" w:hAnsi="Arial Narrow" w:cs="Arial Narrow"/>
                <w:noProof/>
                <w:sz w:val="16"/>
                <w:szCs w:val="16"/>
                <w:lang w:val="en-IE"/>
              </w:rPr>
              <w:t xml:space="preserve">accompanied by a summary document duly justifying how the milestone (including all the constitutive elements) was satisfactorily fulfilled, with appropriate links to the underlying evidence. The document shall include as an annex relevant extracts demonstrating that the strategic framework includes all the points detailed in the description of the milestone.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85F9630" w14:textId="77777777" w:rsidR="00855B3B" w:rsidRPr="00855B3B" w:rsidRDefault="00855B3B" w:rsidP="00855B3B">
            <w:pPr>
              <w:spacing w:before="120" w:after="120" w:line="240" w:lineRule="auto"/>
              <w:rPr>
                <w:rFonts w:ascii="Arial Narrow" w:eastAsia="Calibri" w:hAnsi="Arial Narrow" w:cs="Times New Roman"/>
                <w:noProof/>
                <w:sz w:val="16"/>
                <w:szCs w:val="16"/>
                <w:lang w:val="en-IE"/>
              </w:rPr>
            </w:pPr>
            <w:r w:rsidRPr="00855B3B">
              <w:rPr>
                <w:rFonts w:ascii="Arial Narrow" w:eastAsia="Calibri" w:hAnsi="Arial Narrow" w:cs="Times New Roman"/>
                <w:noProof/>
                <w:sz w:val="16"/>
                <w:szCs w:val="16"/>
              </w:rPr>
              <w:t>A strategic framework for further development of the minimum income support system has been developed and approved by the Cabinet of Ministers, which shall include at least:</w:t>
            </w:r>
            <w:r w:rsidRPr="00855B3B">
              <w:rPr>
                <w:rFonts w:ascii="Arial Narrow" w:eastAsia="Calibri" w:hAnsi="Arial Narrow" w:cs="Times New Roman"/>
                <w:noProof/>
                <w:sz w:val="16"/>
                <w:szCs w:val="16"/>
                <w:lang w:val="en-IE"/>
              </w:rPr>
              <w:t xml:space="preserve"> </w:t>
            </w:r>
          </w:p>
          <w:p w14:paraId="66119B68" w14:textId="77777777" w:rsidR="00855B3B" w:rsidRPr="00855B3B" w:rsidRDefault="00855B3B" w:rsidP="00855B3B">
            <w:pPr>
              <w:spacing w:before="120" w:after="120" w:line="240" w:lineRule="auto"/>
              <w:rPr>
                <w:rFonts w:ascii="Arial Narrow" w:eastAsia="Calibri" w:hAnsi="Arial Narrow" w:cs="Times New Roman"/>
                <w:noProof/>
                <w:sz w:val="16"/>
                <w:szCs w:val="16"/>
              </w:rPr>
            </w:pPr>
            <w:r w:rsidRPr="00855B3B">
              <w:rPr>
                <w:rFonts w:ascii="Arial Narrow" w:eastAsia="Calibri" w:hAnsi="Arial Narrow" w:cs="Times New Roman"/>
                <w:noProof/>
                <w:sz w:val="16"/>
                <w:szCs w:val="16"/>
              </w:rPr>
              <w:t>— Plan for improvement of the minimum income support system for 2022-2024, with a view to strengthening the methodology for calculating the minimum income;</w:t>
            </w:r>
          </w:p>
          <w:p w14:paraId="4C83DB2B" w14:textId="77777777" w:rsidR="00855B3B" w:rsidRPr="00855B3B" w:rsidRDefault="00855B3B" w:rsidP="00855B3B">
            <w:pPr>
              <w:spacing w:before="120" w:after="120" w:line="240" w:lineRule="auto"/>
              <w:rPr>
                <w:rFonts w:ascii="Arial Narrow" w:eastAsia="Calibri" w:hAnsi="Arial Narrow" w:cs="Times New Roman"/>
                <w:noProof/>
                <w:sz w:val="16"/>
                <w:szCs w:val="16"/>
                <w:lang w:val="en-IE"/>
              </w:rPr>
            </w:pPr>
            <w:r w:rsidRPr="00855B3B">
              <w:rPr>
                <w:rFonts w:ascii="Arial Narrow" w:eastAsia="Calibri" w:hAnsi="Arial Narrow" w:cs="Times New Roman"/>
                <w:noProof/>
                <w:sz w:val="16"/>
                <w:szCs w:val="16"/>
              </w:rPr>
              <w:t>— Social Protection and Labour Market Guidelines 2021-2027 to promote the social inclusion of the population, reduce income inequalities and poverty, develop accessible and tailored social services and promote a high level of employment in a quality work environment;</w:t>
            </w:r>
            <w:r w:rsidRPr="00855B3B">
              <w:rPr>
                <w:rFonts w:ascii="Arial Narrow" w:eastAsia="Calibri" w:hAnsi="Arial Narrow" w:cs="Times New Roman"/>
                <w:noProof/>
                <w:sz w:val="16"/>
                <w:szCs w:val="16"/>
                <w:lang w:val="en-IE"/>
              </w:rPr>
              <w:t xml:space="preserve"> </w:t>
            </w:r>
          </w:p>
          <w:p w14:paraId="797BDA28" w14:textId="77777777" w:rsidR="00855B3B" w:rsidRPr="00855B3B" w:rsidRDefault="00855B3B" w:rsidP="00855B3B">
            <w:pPr>
              <w:spacing w:before="120" w:after="120" w:line="240" w:lineRule="auto"/>
              <w:rPr>
                <w:rFonts w:ascii="Arial Narrow" w:eastAsia="Calibri" w:hAnsi="Arial Narrow" w:cs="Times New Roman"/>
                <w:noProof/>
                <w:sz w:val="16"/>
                <w:szCs w:val="16"/>
                <w:lang w:val="en-IE"/>
              </w:rPr>
            </w:pPr>
            <w:r w:rsidRPr="00855B3B">
              <w:rPr>
                <w:rFonts w:ascii="Arial Narrow" w:eastAsia="Calibri" w:hAnsi="Arial Narrow" w:cs="Times New Roman"/>
                <w:noProof/>
                <w:sz w:val="16"/>
                <w:szCs w:val="16"/>
              </w:rPr>
              <w:t>— Social Services Development Plan 2021-2023, aimed at improving the provision of community-based services;</w:t>
            </w:r>
            <w:r w:rsidRPr="00855B3B">
              <w:rPr>
                <w:rFonts w:ascii="Arial Narrow" w:eastAsia="Calibri" w:hAnsi="Arial Narrow" w:cs="Times New Roman"/>
                <w:noProof/>
                <w:sz w:val="16"/>
                <w:szCs w:val="16"/>
                <w:lang w:val="en-IE"/>
              </w:rPr>
              <w:t xml:space="preserve"> </w:t>
            </w:r>
          </w:p>
          <w:p w14:paraId="29238BA6" w14:textId="1F6D330F" w:rsidR="00855B3B" w:rsidRPr="00855B3B" w:rsidRDefault="00855B3B" w:rsidP="00855B3B">
            <w:pPr>
              <w:spacing w:after="0" w:line="240" w:lineRule="auto"/>
              <w:rPr>
                <w:rFonts w:ascii="Arial Narrow" w:hAnsi="Arial Narrow" w:cs="Times New Roman"/>
                <w:noProof/>
                <w:sz w:val="16"/>
                <w:szCs w:val="16"/>
              </w:rPr>
            </w:pPr>
            <w:r w:rsidRPr="00855B3B">
              <w:rPr>
                <w:rFonts w:ascii="Arial Narrow" w:eastAsia="Calibri" w:hAnsi="Arial Narrow" w:cs="Times New Roman"/>
                <w:noProof/>
                <w:sz w:val="16"/>
                <w:szCs w:val="16"/>
              </w:rPr>
              <w:lastRenderedPageBreak/>
              <w:t>— The Plan for the Promotion of Equal Opportunities for Persons with Disabilities 2021-2023, which aims to develop an integrated support system that meets the needs of persons with disabilities</w:t>
            </w:r>
            <w:r w:rsidRPr="00855B3B">
              <w:rPr>
                <w:rFonts w:ascii="Arial Narrow" w:eastAsia="Calibri" w:hAnsi="Arial Narrow" w:cs="Times New Roman"/>
                <w:noProof/>
                <w:sz w:val="16"/>
                <w:szCs w:val="16"/>
                <w:lang w:val="en-IE"/>
              </w:rPr>
              <w:t xml:space="preserve"> </w:t>
            </w:r>
          </w:p>
        </w:tc>
      </w:tr>
      <w:tr w:rsidR="00C354A0" w:rsidRPr="00CA1172" w14:paraId="0B7BA7B9"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50FB5156" w14:textId="77777777" w:rsidR="00C354A0" w:rsidRPr="00CA1172" w:rsidRDefault="00C354A0" w:rsidP="00C354A0">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111</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46C3745" w14:textId="4D6FB636"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b/>
                <w:bCs/>
                <w:noProof/>
                <w:sz w:val="16"/>
                <w:szCs w:val="16"/>
              </w:rPr>
              <w:t>3.1.2.r. Access to social and employment services in support of minimum income reform</w:t>
            </w:r>
            <w:r w:rsidRPr="00667464">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691228A" w14:textId="1E40456B"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8E6E51F" w14:textId="69F8BD0D"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Entry into force of legislative amendments to improve the minimum income support system</w:t>
            </w:r>
            <w:r w:rsidRPr="00667464">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CF099B2" w14:textId="7D57DEB4"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Entry into force of legislative amendments  to improve the minimum income support system</w:t>
            </w:r>
            <w:r w:rsidRPr="00667464">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65452DC9" w14:textId="53291477"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9FA560E" w14:textId="0DDAAF39"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3C42F5B" w14:textId="7FBA54AA"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859687D" w14:textId="30721A92"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Q1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90A4041" w14:textId="494ABB44"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94FC3F8" w14:textId="77777777" w:rsidR="00C354A0" w:rsidRPr="00CA1172" w:rsidRDefault="00C354A0" w:rsidP="00C354A0">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Welfare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641DF06F" w14:textId="77777777" w:rsidR="00C354A0" w:rsidRPr="00CA1172" w:rsidRDefault="00C354A0" w:rsidP="00C354A0">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B9DCF61" w14:textId="77777777" w:rsidR="00C354A0" w:rsidRPr="00CA1172" w:rsidRDefault="00C354A0" w:rsidP="00C354A0">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copy of the </w:t>
            </w:r>
            <w:r w:rsidRPr="00CA1172">
              <w:rPr>
                <w:rFonts w:ascii="Arial Narrow" w:eastAsia="Calibri" w:hAnsi="Arial Narrow" w:cs="Times New Roman"/>
                <w:noProof/>
                <w:sz w:val="16"/>
                <w:szCs w:val="16"/>
              </w:rPr>
              <w:t>legislative acts improving the minimum income support system</w:t>
            </w:r>
            <w:r w:rsidRPr="00CA1172">
              <w:rPr>
                <w:rFonts w:ascii="Arial Narrow" w:eastAsia="Arial Narrow" w:hAnsi="Arial Narrow" w:cs="Arial Narrow"/>
                <w:noProof/>
                <w:sz w:val="16"/>
                <w:szCs w:val="16"/>
                <w:lang w:val="en-IE"/>
              </w:rPr>
              <w:t xml:space="preserve"> and a link to the publication in the Official Journal,</w:t>
            </w:r>
            <w:r w:rsidRPr="00CA1172">
              <w:rPr>
                <w:rFonts w:ascii="Arial Narrow" w:hAnsi="Arial Narrow" w:cs="Calibri"/>
                <w:noProof/>
                <w:sz w:val="16"/>
                <w:szCs w:val="16"/>
              </w:rPr>
              <w:t xml:space="preserve"> including a reference to the provision indicating the entry into force,</w:t>
            </w:r>
            <w:r w:rsidRPr="00CA1172">
              <w:rPr>
                <w:rFonts w:ascii="Arial Narrow" w:eastAsia="Arial Narrow" w:hAnsi="Arial Narrow" w:cs="Arial Narrow"/>
                <w:noProof/>
                <w:sz w:val="16"/>
                <w:szCs w:val="16"/>
                <w:lang w:val="en-IE"/>
              </w:rPr>
              <w:t xml:space="preserve"> accompanied by a summary document duly justifying how the milestone (including all the constitutive elements) was satisfactorily fulfilled, with appropriate links to the underlying evidence. </w:t>
            </w:r>
          </w:p>
          <w:p w14:paraId="20299C26" w14:textId="77777777" w:rsidR="00C354A0" w:rsidRPr="00CA1172" w:rsidRDefault="00C354A0" w:rsidP="00C354A0">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The document shall include as an annex extracts of the relevant provisions complying with the requirements contained in the description of the milestone.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6E260479" w14:textId="77777777" w:rsidR="00C354A0" w:rsidRPr="00C354A0" w:rsidRDefault="00C354A0" w:rsidP="00C354A0">
            <w:pPr>
              <w:spacing w:before="120" w:after="120" w:line="240" w:lineRule="auto"/>
              <w:rPr>
                <w:rFonts w:ascii="Arial Narrow" w:eastAsia="Calibri" w:hAnsi="Arial Narrow" w:cs="Times New Roman"/>
                <w:noProof/>
                <w:sz w:val="16"/>
                <w:szCs w:val="16"/>
                <w:lang w:val="en-IE"/>
              </w:rPr>
            </w:pPr>
            <w:r w:rsidRPr="00C354A0">
              <w:rPr>
                <w:rFonts w:ascii="Arial Narrow" w:eastAsia="Calibri" w:hAnsi="Arial Narrow" w:cs="Times New Roman"/>
                <w:noProof/>
                <w:sz w:val="16"/>
                <w:szCs w:val="16"/>
              </w:rPr>
              <w:t>Entry into force of legislative amendments to improve the minimum income support system, which shall include:</w:t>
            </w:r>
            <w:r w:rsidRPr="00C354A0">
              <w:rPr>
                <w:rFonts w:ascii="Arial Narrow" w:eastAsia="Calibri" w:hAnsi="Arial Narrow" w:cs="Times New Roman"/>
                <w:noProof/>
                <w:sz w:val="16"/>
                <w:szCs w:val="16"/>
                <w:lang w:val="en-IE"/>
              </w:rPr>
              <w:t xml:space="preserve"> </w:t>
            </w:r>
          </w:p>
          <w:p w14:paraId="43869509" w14:textId="77777777" w:rsidR="00C354A0" w:rsidRPr="00C354A0" w:rsidRDefault="00C354A0" w:rsidP="00C354A0">
            <w:pPr>
              <w:spacing w:before="120" w:after="120" w:line="240" w:lineRule="auto"/>
              <w:rPr>
                <w:rFonts w:ascii="Arial Narrow" w:eastAsia="Calibri" w:hAnsi="Arial Narrow" w:cs="Times New Roman"/>
                <w:noProof/>
                <w:sz w:val="16"/>
                <w:szCs w:val="16"/>
                <w:lang w:val="en-IE"/>
              </w:rPr>
            </w:pPr>
            <w:r w:rsidRPr="00C354A0">
              <w:rPr>
                <w:rFonts w:ascii="Arial Narrow" w:eastAsia="Calibri" w:hAnsi="Arial Narrow" w:cs="Times New Roman"/>
                <w:noProof/>
                <w:sz w:val="16"/>
                <w:szCs w:val="16"/>
              </w:rPr>
              <w:t>— a floor of the minimum income threshold of not less than 20% of the median income;</w:t>
            </w:r>
            <w:r w:rsidRPr="00C354A0">
              <w:rPr>
                <w:rFonts w:ascii="Arial Narrow" w:eastAsia="Calibri" w:hAnsi="Arial Narrow" w:cs="Times New Roman"/>
                <w:noProof/>
                <w:sz w:val="16"/>
                <w:szCs w:val="16"/>
                <w:lang w:val="en-IE"/>
              </w:rPr>
              <w:t xml:space="preserve"> </w:t>
            </w:r>
          </w:p>
          <w:p w14:paraId="77582476" w14:textId="1D105682" w:rsidR="00C354A0" w:rsidRPr="00C354A0" w:rsidRDefault="00C354A0" w:rsidP="00C354A0">
            <w:pPr>
              <w:spacing w:after="0" w:line="240" w:lineRule="auto"/>
              <w:rPr>
                <w:rFonts w:ascii="Arial Narrow" w:hAnsi="Arial Narrow" w:cs="Times New Roman"/>
                <w:noProof/>
                <w:sz w:val="16"/>
                <w:szCs w:val="16"/>
              </w:rPr>
            </w:pPr>
            <w:r w:rsidRPr="00C354A0">
              <w:rPr>
                <w:rFonts w:ascii="Arial Narrow" w:eastAsia="Calibri" w:hAnsi="Arial Narrow" w:cs="Times New Roman"/>
                <w:noProof/>
                <w:sz w:val="16"/>
                <w:szCs w:val="16"/>
              </w:rPr>
              <w:t>— the procedure for revising the minimum income thresholds, which is to take place on an annual basis (from 2023), on the basis of changes in the median income and ensuring that the minimum income thresholds are not changed in the event of a decrease in the median income.</w:t>
            </w:r>
            <w:r w:rsidRPr="00C354A0">
              <w:rPr>
                <w:rFonts w:ascii="Arial Narrow" w:eastAsia="Calibri" w:hAnsi="Arial Narrow" w:cs="Times New Roman"/>
                <w:noProof/>
                <w:sz w:val="16"/>
                <w:szCs w:val="16"/>
                <w:lang w:val="en-IE"/>
              </w:rPr>
              <w:t xml:space="preserve"> </w:t>
            </w:r>
          </w:p>
        </w:tc>
      </w:tr>
      <w:tr w:rsidR="00C354A0" w:rsidRPr="00CA1172" w14:paraId="7B62D7F4"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1DE2A91" w14:textId="77777777" w:rsidR="00C354A0" w:rsidRPr="00CA1172" w:rsidRDefault="00C354A0" w:rsidP="00C354A0">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112</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313C5A7" w14:textId="1B89F1BB"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b/>
                <w:bCs/>
                <w:noProof/>
                <w:sz w:val="16"/>
                <w:szCs w:val="16"/>
              </w:rPr>
              <w:t>3.1.2.1.i. Measures to promote access to public services and employment for people with disabilities</w:t>
            </w:r>
            <w:r w:rsidRPr="00667464">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89294BA" w14:textId="4A70921E"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A605D1D" w14:textId="7F4E22DB"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Selection of state and local government buildings where environmental adaptations shall be carried out</w:t>
            </w:r>
            <w:r w:rsidRPr="00667464">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5DE10E8E" w14:textId="47D4DA58"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Adoption of a list of 63 selected buildings of public and local authorities in which investments to adapt the environment shall be made</w:t>
            </w:r>
            <w:r w:rsidRPr="00667464">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1DF84284" w14:textId="033EB7E8"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81C8F21" w14:textId="6BA3F48B"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AABC246" w14:textId="12DD09FD"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0A48D6BE" w14:textId="3514EC1D"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Q1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762EC4D" w14:textId="2FA69F1C" w:rsidR="00C354A0" w:rsidRPr="00667464" w:rsidRDefault="00C354A0" w:rsidP="00C354A0">
            <w:pPr>
              <w:spacing w:after="0" w:line="240" w:lineRule="auto"/>
              <w:rPr>
                <w:rFonts w:ascii="Arial Narrow" w:hAnsi="Arial Narrow" w:cs="Times New Roman"/>
                <w:noProof/>
                <w:sz w:val="16"/>
                <w:szCs w:val="16"/>
              </w:rPr>
            </w:pPr>
            <w:r w:rsidRPr="00667464">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90FFF12" w14:textId="77777777" w:rsidR="00C354A0" w:rsidRPr="00CA1172" w:rsidRDefault="00C354A0" w:rsidP="00C354A0">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Welfare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15B918C1" w14:textId="77777777" w:rsidR="00C354A0" w:rsidRPr="00CA1172" w:rsidRDefault="00C354A0" w:rsidP="00C354A0">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78F754F7" w14:textId="09A7C585" w:rsidR="00C354A0" w:rsidRPr="00CA1172" w:rsidRDefault="28C2B44E" w:rsidP="00C354A0">
            <w:pPr>
              <w:spacing w:after="0" w:line="240" w:lineRule="auto"/>
              <w:rPr>
                <w:rFonts w:ascii="Arial Narrow" w:eastAsia="Arial Narrow" w:hAnsi="Arial Narrow" w:cs="Arial Narrow"/>
                <w:noProof/>
                <w:sz w:val="16"/>
                <w:szCs w:val="16"/>
                <w:lang w:val="en-IE"/>
              </w:rPr>
            </w:pPr>
            <w:r w:rsidRPr="293ECBE6">
              <w:rPr>
                <w:rFonts w:ascii="Arial Narrow" w:eastAsia="Arial Narrow" w:hAnsi="Arial Narrow" w:cs="Arial Narrow"/>
                <w:noProof/>
                <w:sz w:val="16"/>
                <w:szCs w:val="16"/>
              </w:rPr>
              <w:t xml:space="preserve">A summary document duly justifying how the target (including all the constitutive elements) was satisfactorily fulfilled, with appropriate links to the underlying evidence. </w:t>
            </w:r>
          </w:p>
          <w:p w14:paraId="4383720E" w14:textId="77777777" w:rsidR="00C354A0" w:rsidRPr="00CA1172" w:rsidRDefault="00C354A0" w:rsidP="00C354A0">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rPr>
              <w:t xml:space="preserve">This document shall include as an annex </w:t>
            </w:r>
            <w:r w:rsidRPr="00CA1172">
              <w:rPr>
                <w:rFonts w:ascii="Arial Narrow" w:eastAsia="Arial Narrow" w:hAnsi="Arial Narrow" w:cs="Arial Narrow"/>
                <w:noProof/>
                <w:sz w:val="16"/>
                <w:szCs w:val="16"/>
                <w:lang w:val="en-IE"/>
              </w:rPr>
              <w:t xml:space="preserve">the following documentary evidence: </w:t>
            </w:r>
          </w:p>
          <w:p w14:paraId="24BB5356" w14:textId="741172F3" w:rsidR="00C354A0" w:rsidRPr="00CA1172" w:rsidRDefault="60C8C21A" w:rsidP="00C354A0">
            <w:pPr>
              <w:spacing w:after="0" w:line="240" w:lineRule="auto"/>
              <w:rPr>
                <w:rFonts w:ascii="Arial Narrow" w:eastAsia="Calibri" w:hAnsi="Arial Narrow" w:cs="Times New Roman"/>
                <w:noProof/>
                <w:sz w:val="16"/>
                <w:szCs w:val="16"/>
              </w:rPr>
            </w:pPr>
            <w:r w:rsidRPr="60C8C21A">
              <w:rPr>
                <w:rFonts w:ascii="Arial Narrow" w:eastAsia="Arial Narrow" w:hAnsi="Arial Narrow" w:cs="Arial Narrow"/>
                <w:noProof/>
                <w:sz w:val="16"/>
                <w:szCs w:val="16"/>
                <w:lang w:val="en-IE"/>
              </w:rPr>
              <w:t>a)</w:t>
            </w:r>
            <w:r w:rsidRPr="60C8C21A">
              <w:rPr>
                <w:rFonts w:ascii="Arial Narrow" w:hAnsi="Arial Narrow"/>
                <w:noProof/>
                <w:sz w:val="16"/>
                <w:szCs w:val="16"/>
              </w:rPr>
              <w:t xml:space="preserve"> </w:t>
            </w:r>
            <w:r w:rsidRPr="60C8C21A">
              <w:rPr>
                <w:rFonts w:ascii="Arial Narrow" w:eastAsia="Arial Narrow" w:hAnsi="Arial Narrow" w:cs="Arial Narrow"/>
                <w:noProof/>
                <w:sz w:val="16"/>
                <w:szCs w:val="16"/>
                <w:lang w:val="en-IE"/>
              </w:rPr>
              <w:t xml:space="preserve">a list of the </w:t>
            </w:r>
            <w:r w:rsidR="00C354A0" w:rsidRPr="67ACE0CB" w:rsidDel="60C8C21A">
              <w:rPr>
                <w:rFonts w:ascii="Arial Narrow" w:eastAsia="Arial Narrow" w:hAnsi="Arial Narrow" w:cs="Arial Narrow"/>
                <w:sz w:val="16"/>
                <w:szCs w:val="16"/>
                <w:lang w:val="en-IE"/>
              </w:rPr>
              <w:t>63</w:t>
            </w:r>
            <w:r w:rsidRPr="60C8C21A">
              <w:rPr>
                <w:rFonts w:ascii="Arial Narrow" w:eastAsia="Arial Narrow" w:hAnsi="Arial Narrow" w:cs="Arial Narrow"/>
                <w:noProof/>
                <w:sz w:val="16"/>
                <w:szCs w:val="16"/>
                <w:lang w:val="en-IE"/>
              </w:rPr>
              <w:t xml:space="preserve"> selected buildings for the implementation of environmental accessibility</w:t>
            </w:r>
            <w:r w:rsidRPr="60C8C21A">
              <w:rPr>
                <w:rFonts w:ascii="Arial Narrow" w:eastAsia="Calibri" w:hAnsi="Arial Narrow" w:cs="Times New Roman"/>
                <w:noProof/>
                <w:sz w:val="16"/>
                <w:szCs w:val="16"/>
              </w:rPr>
              <w:t xml:space="preserve"> measures, </w:t>
            </w:r>
          </w:p>
          <w:p w14:paraId="532989F3" w14:textId="4C633D95" w:rsidR="00C354A0" w:rsidRPr="00CA1172" w:rsidRDefault="00C354A0" w:rsidP="00C354A0">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b) information on</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minimum accessibility standards that buildings shall comply with confirming the</w:t>
            </w:r>
            <w:r>
              <w:rPr>
                <w:rFonts w:ascii="Arial Narrow" w:eastAsia="Arial Narrow" w:hAnsi="Arial Narrow" w:cs="Arial Narrow"/>
                <w:noProof/>
                <w:sz w:val="16"/>
                <w:szCs w:val="16"/>
                <w:lang w:val="en-IE"/>
              </w:rPr>
              <w:t xml:space="preserve"> </w:t>
            </w:r>
            <w:r w:rsidRPr="00CA1172">
              <w:rPr>
                <w:rFonts w:ascii="Arial Narrow" w:eastAsia="Arial Narrow" w:hAnsi="Arial Narrow" w:cs="Arial Narrow"/>
                <w:noProof/>
                <w:sz w:val="16"/>
                <w:szCs w:val="16"/>
                <w:lang w:val="en-IE"/>
              </w:rPr>
              <w:t>fulfilment of the relevant elements of the milestone.</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7B9E1A46" w14:textId="4B707F5C" w:rsidR="00C354A0" w:rsidRPr="00C354A0" w:rsidRDefault="28C2B44E" w:rsidP="00C354A0">
            <w:pPr>
              <w:spacing w:after="0" w:line="240" w:lineRule="auto"/>
              <w:rPr>
                <w:rFonts w:ascii="Arial Narrow" w:hAnsi="Arial Narrow" w:cs="Times New Roman"/>
                <w:noProof/>
                <w:sz w:val="16"/>
                <w:szCs w:val="16"/>
              </w:rPr>
            </w:pPr>
            <w:r w:rsidRPr="293ECBE6">
              <w:rPr>
                <w:rFonts w:ascii="Arial Narrow" w:eastAsia="Calibri" w:hAnsi="Arial Narrow" w:cs="Times New Roman"/>
                <w:noProof/>
                <w:sz w:val="16"/>
                <w:szCs w:val="16"/>
              </w:rPr>
              <w:t xml:space="preserve">For the implementation of environmental accessibility measures, </w:t>
            </w:r>
            <w:r w:rsidR="70F78CAD" w:rsidRPr="67ACE0CB">
              <w:rPr>
                <w:rFonts w:ascii="Arial Narrow" w:eastAsia="Calibri" w:hAnsi="Arial Narrow" w:cs="Times New Roman"/>
                <w:sz w:val="16"/>
                <w:szCs w:val="16"/>
              </w:rPr>
              <w:t>63</w:t>
            </w:r>
            <w:r w:rsidRPr="293ECBE6">
              <w:rPr>
                <w:rFonts w:ascii="Arial Narrow" w:eastAsia="Calibri" w:hAnsi="Arial Narrow" w:cs="Times New Roman"/>
                <w:noProof/>
                <w:sz w:val="16"/>
                <w:szCs w:val="16"/>
              </w:rPr>
              <w:t xml:space="preserve"> state and local government buildings providing welfare sector public services or municipal social services shall be selected (these buildings shall be included in the regulations of the Cabinet of Ministers). </w:t>
            </w:r>
            <w:r w:rsidRPr="293ECBE6">
              <w:rPr>
                <w:rFonts w:ascii="Arial Narrow" w:eastAsia="Times New Roman" w:hAnsi="Arial Narrow" w:cs="Times New Roman"/>
                <w:noProof/>
                <w:color w:val="000000" w:themeColor="text1"/>
                <w:sz w:val="16"/>
                <w:szCs w:val="16"/>
              </w:rPr>
              <w:t xml:space="preserve">The investment shall include measures to implement a minimum accessibility standard: ensure access to the environment and information for persons with functional impairments and persons with disabilities. </w:t>
            </w:r>
          </w:p>
        </w:tc>
      </w:tr>
      <w:tr w:rsidR="00F54BF8" w:rsidRPr="00CA1172" w14:paraId="1F52962B"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1A039478" w14:textId="77777777" w:rsidR="00F54BF8" w:rsidRPr="00CA1172" w:rsidRDefault="00F54BF8" w:rsidP="00F54BF8">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113</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6637791" w14:textId="3F64B0DF"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b/>
                <w:bCs/>
                <w:noProof/>
                <w:sz w:val="16"/>
                <w:szCs w:val="16"/>
              </w:rPr>
              <w:t xml:space="preserve">3.1.2.1.i. Measures to promote access to public </w:t>
            </w:r>
            <w:r w:rsidRPr="005D777F">
              <w:rPr>
                <w:rFonts w:ascii="Arial Narrow" w:eastAsia="Calibri" w:hAnsi="Arial Narrow" w:cs="Times New Roman"/>
                <w:b/>
                <w:bCs/>
                <w:noProof/>
                <w:sz w:val="16"/>
                <w:szCs w:val="16"/>
              </w:rPr>
              <w:lastRenderedPageBreak/>
              <w:t>services and employment for people with disabilities</w:t>
            </w:r>
            <w:r w:rsidRPr="005D777F">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0EEC375" w14:textId="424980F1"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lastRenderedPageBreak/>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2CD0172" w14:textId="0DA2E193"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Signature of contracts for ensuring access to public </w:t>
            </w:r>
            <w:r w:rsidRPr="005D777F">
              <w:rPr>
                <w:rFonts w:ascii="Arial Narrow" w:eastAsia="Calibri" w:hAnsi="Arial Narrow" w:cs="Times New Roman"/>
                <w:noProof/>
                <w:sz w:val="16"/>
                <w:szCs w:val="16"/>
              </w:rPr>
              <w:lastRenderedPageBreak/>
              <w:t>facilities in the buildings of public and local authorities</w:t>
            </w:r>
            <w:r w:rsidRPr="005D777F">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DBD571E" w14:textId="74B22A06"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sz w:val="16"/>
                <w:szCs w:val="16"/>
              </w:rPr>
              <w:lastRenderedPageBreak/>
              <w:t xml:space="preserve">Signature of  contracts for works on access to public facilities in the </w:t>
            </w:r>
            <w:r w:rsidRPr="005D777F">
              <w:rPr>
                <w:rFonts w:ascii="Arial Narrow" w:eastAsia="Calibri" w:hAnsi="Arial Narrow" w:cs="Times New Roman"/>
                <w:sz w:val="16"/>
                <w:szCs w:val="16"/>
              </w:rPr>
              <w:lastRenderedPageBreak/>
              <w:t>pre-selected 63 buildings of public and local authorities.</w:t>
            </w:r>
            <w:r w:rsidRPr="005D777F">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13C40400" w14:textId="7E9E446E"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lastRenderedPageBreak/>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1DA2F44" w14:textId="542CC70E"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A54378C" w14:textId="47EDCFA3"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BE3A24A" w14:textId="7F1840F3"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6D5E612" w14:textId="427AE978"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6E81DAE" w14:textId="2A6E831C" w:rsidR="00F54BF8" w:rsidRPr="00FF525C" w:rsidRDefault="60C8C21A" w:rsidP="00F54BF8">
            <w:pPr>
              <w:spacing w:after="0" w:line="240" w:lineRule="auto"/>
              <w:rPr>
                <w:rFonts w:ascii="Arial Narrow" w:hAnsi="Arial Narrow" w:cs="Calibri"/>
                <w:noProof/>
                <w:sz w:val="16"/>
                <w:szCs w:val="16"/>
              </w:rPr>
            </w:pPr>
            <w:r w:rsidRPr="00FF525C">
              <w:rPr>
                <w:rFonts w:ascii="Arial Narrow" w:hAnsi="Arial Narrow" w:cs="Calibri"/>
                <w:noProof/>
                <w:sz w:val="16"/>
                <w:szCs w:val="16"/>
              </w:rPr>
              <w:t xml:space="preserve">Ministry of Welfare/ Central Finance and Contracting </w:t>
            </w:r>
            <w:r w:rsidRPr="00FF525C">
              <w:rPr>
                <w:rFonts w:ascii="Arial Narrow" w:hAnsi="Arial Narrow" w:cs="Calibri"/>
                <w:noProof/>
                <w:sz w:val="16"/>
                <w:szCs w:val="16"/>
              </w:rPr>
              <w:lastRenderedPageBreak/>
              <w:t>Agency</w:t>
            </w:r>
            <w:r w:rsidRPr="00DB0479">
              <w:rPr>
                <w:rFonts w:ascii="Arial Narrow" w:hAnsi="Arial Narrow" w:cs="Calibri"/>
                <w:noProof/>
                <w:sz w:val="16"/>
                <w:szCs w:val="16"/>
              </w:rPr>
              <w:t>/ public and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61C74738" w14:textId="77777777" w:rsidR="00F54BF8" w:rsidRPr="00FF525C" w:rsidRDefault="00F54BF8" w:rsidP="00F54BF8">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5041339" w14:textId="77777777" w:rsidR="00F54BF8" w:rsidRPr="00CA1172" w:rsidRDefault="00F54BF8" w:rsidP="00F54BF8">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7862506A" w14:textId="77777777" w:rsidR="00F54BF8" w:rsidRPr="00CA1172" w:rsidRDefault="00F54BF8" w:rsidP="00F54BF8">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lastRenderedPageBreak/>
              <w:t xml:space="preserve">This document shall include as an annex the following documentary evidence: </w:t>
            </w:r>
          </w:p>
          <w:p w14:paraId="6EB3E31F" w14:textId="718ADB73" w:rsidR="00F54BF8" w:rsidRPr="00CA1172" w:rsidRDefault="00F54BF8" w:rsidP="00F54BF8">
            <w:pPr>
              <w:spacing w:after="0" w:line="240" w:lineRule="auto"/>
              <w:rPr>
                <w:rFonts w:ascii="Arial Narrow" w:eastAsia="Calibri" w:hAnsi="Arial Narrow" w:cs="Times New Roman"/>
                <w:noProof/>
                <w:sz w:val="16"/>
                <w:szCs w:val="16"/>
                <w:lang w:val="en-IE"/>
              </w:rPr>
            </w:pPr>
            <w:r w:rsidRPr="00CA1172">
              <w:rPr>
                <w:rFonts w:ascii="Arial Narrow" w:eastAsia="Arial Narrow" w:hAnsi="Arial Narrow" w:cs="Arial Narrow"/>
                <w:noProof/>
                <w:sz w:val="16"/>
                <w:szCs w:val="16"/>
                <w:lang w:val="en-IE"/>
              </w:rPr>
              <w:t xml:space="preserve">a) a list of the </w:t>
            </w:r>
            <w:r w:rsidRPr="00CA1172">
              <w:rPr>
                <w:rFonts w:ascii="Arial Narrow" w:eastAsia="Calibri" w:hAnsi="Arial Narrow" w:cs="Times New Roman"/>
                <w:noProof/>
                <w:sz w:val="16"/>
                <w:szCs w:val="16"/>
              </w:rPr>
              <w:t xml:space="preserve">contracts </w:t>
            </w:r>
            <w:r w:rsidR="46887595" w:rsidRPr="656E896D">
              <w:rPr>
                <w:rFonts w:ascii="Arial Narrow" w:eastAsia="Calibri" w:hAnsi="Arial Narrow" w:cs="Times New Roman"/>
                <w:noProof/>
                <w:sz w:val="16"/>
                <w:szCs w:val="16"/>
              </w:rPr>
              <w:t>signed</w:t>
            </w:r>
            <w:r w:rsidRPr="656E896D">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 xml:space="preserve">on access to the facilities in the public and municipal buildings; </w:t>
            </w:r>
          </w:p>
          <w:p w14:paraId="699948BD" w14:textId="3448C17D" w:rsidR="00F54BF8" w:rsidRPr="00CA1172" w:rsidRDefault="60C8C21A" w:rsidP="00F54BF8">
            <w:pPr>
              <w:spacing w:after="0" w:line="240" w:lineRule="auto"/>
              <w:rPr>
                <w:rFonts w:ascii="Arial Narrow" w:hAnsi="Arial Narrow" w:cs="Calibri"/>
                <w:noProof/>
                <w:sz w:val="16"/>
                <w:szCs w:val="16"/>
              </w:rPr>
            </w:pPr>
            <w:r w:rsidRPr="60C8C21A">
              <w:rPr>
                <w:rFonts w:ascii="Arial Narrow" w:eastAsia="Arial Narrow" w:hAnsi="Arial Narrow" w:cs="Arial Narrow"/>
                <w:noProof/>
                <w:sz w:val="16"/>
                <w:szCs w:val="16"/>
                <w:lang w:val="en-IE"/>
              </w:rPr>
              <w:t xml:space="preserve">b) extract of the relevant parts of the call for tender documentation proving alignment with the description of the milestone and investment in the CID </w:t>
            </w:r>
            <w:r w:rsidRPr="1BEEEAEA">
              <w:rPr>
                <w:rFonts w:ascii="Arial Narrow" w:eastAsia="Arial Narrow" w:hAnsi="Arial Narrow" w:cs="Arial Narrow"/>
                <w:sz w:val="16"/>
                <w:szCs w:val="16"/>
                <w:lang w:val="en-IE"/>
              </w:rPr>
              <w:t>Annex</w:t>
            </w:r>
            <w:r w:rsidRPr="60C8C21A">
              <w:rPr>
                <w:rFonts w:ascii="Arial Narrow" w:eastAsia="Arial Narrow" w:hAnsi="Arial Narrow" w:cs="Arial Narrow"/>
                <w:noProof/>
                <w:sz w:val="16"/>
                <w:szCs w:val="16"/>
                <w:lang w:val="en-IE"/>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2B769910" w14:textId="47A4A75C" w:rsidR="00F54BF8" w:rsidRPr="00F54BF8" w:rsidRDefault="28C2B44E" w:rsidP="00F54BF8">
            <w:pPr>
              <w:spacing w:before="120" w:after="120" w:line="240" w:lineRule="auto"/>
              <w:rPr>
                <w:rFonts w:ascii="Arial Narrow" w:eastAsia="Calibri" w:hAnsi="Arial Narrow" w:cs="Times New Roman"/>
                <w:sz w:val="16"/>
                <w:szCs w:val="16"/>
                <w:lang w:val="en-IE"/>
              </w:rPr>
            </w:pPr>
            <w:r w:rsidRPr="293ECBE6">
              <w:rPr>
                <w:rFonts w:ascii="Arial Narrow" w:eastAsia="Calibri" w:hAnsi="Arial Narrow" w:cs="Times New Roman"/>
                <w:sz w:val="16"/>
                <w:szCs w:val="16"/>
              </w:rPr>
              <w:lastRenderedPageBreak/>
              <w:t xml:space="preserve">Relevant public and local authorities shall sign contracts to ensure access to the facilities in </w:t>
            </w:r>
            <w:r w:rsidR="6B15286B" w:rsidRPr="1BEEEAEA">
              <w:rPr>
                <w:rFonts w:ascii="Arial Narrow" w:eastAsia="Calibri" w:hAnsi="Arial Narrow" w:cs="Times New Roman"/>
                <w:sz w:val="16"/>
                <w:szCs w:val="16"/>
              </w:rPr>
              <w:t>63</w:t>
            </w:r>
            <w:r w:rsidRPr="293ECBE6">
              <w:rPr>
                <w:rFonts w:ascii="Arial Narrow" w:eastAsia="Calibri" w:hAnsi="Arial Narrow" w:cs="Times New Roman"/>
                <w:sz w:val="16"/>
                <w:szCs w:val="16"/>
              </w:rPr>
              <w:t xml:space="preserve"> state and local government buildings providing </w:t>
            </w:r>
            <w:r w:rsidRPr="293ECBE6">
              <w:rPr>
                <w:rFonts w:ascii="Arial Narrow" w:eastAsia="Calibri" w:hAnsi="Arial Narrow" w:cs="Times New Roman"/>
                <w:sz w:val="16"/>
                <w:szCs w:val="16"/>
              </w:rPr>
              <w:lastRenderedPageBreak/>
              <w:t xml:space="preserve">welfare sector public services or municipal social services. </w:t>
            </w:r>
          </w:p>
          <w:p w14:paraId="64BC1A87" w14:textId="635357A1" w:rsidR="00F54BF8" w:rsidRPr="00F54BF8" w:rsidRDefault="00F54BF8" w:rsidP="00F54BF8">
            <w:pPr>
              <w:spacing w:after="0" w:line="240" w:lineRule="auto"/>
              <w:rPr>
                <w:rFonts w:ascii="Arial Narrow" w:hAnsi="Arial Narrow" w:cs="Times New Roman"/>
                <w:noProof/>
                <w:sz w:val="16"/>
                <w:szCs w:val="16"/>
              </w:rPr>
            </w:pPr>
            <w:r w:rsidRPr="00F54BF8">
              <w:rPr>
                <w:rFonts w:ascii="Arial Narrow" w:eastAsia="Calibri" w:hAnsi="Arial Narrow" w:cs="Times New Roman"/>
                <w:sz w:val="16"/>
                <w:szCs w:val="16"/>
              </w:rPr>
              <w:t>Contracts shall be awarded for the provision of a minimum accessibility standard: accessibility elements necessary for each building, including measures to ensure access to the facilities and information for persons</w:t>
            </w:r>
            <w:r w:rsidR="004309D3">
              <w:rPr>
                <w:rFonts w:ascii="Arial Narrow" w:eastAsia="Calibri" w:hAnsi="Arial Narrow" w:cs="Times New Roman"/>
                <w:sz w:val="16"/>
                <w:szCs w:val="16"/>
              </w:rPr>
              <w:t xml:space="preserve"> </w:t>
            </w:r>
            <w:r w:rsidRPr="00F54BF8">
              <w:rPr>
                <w:rFonts w:ascii="Arial Narrow" w:eastAsia="Calibri" w:hAnsi="Arial Narrow" w:cs="Times New Roman"/>
                <w:sz w:val="16"/>
                <w:szCs w:val="16"/>
              </w:rPr>
              <w:t>with functional impairments and persons with disabilities (this may include creating or installing various customisations such as improvements to visual information, adaptation and provision of evacuation systems for persons with disabilities through the installation of ramps, pans, lifts and easy-opening or automatic doors).</w:t>
            </w:r>
          </w:p>
        </w:tc>
      </w:tr>
      <w:tr w:rsidR="00F54BF8" w:rsidRPr="00CA1172" w14:paraId="5B0BFCE4"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3E57C364" w14:textId="77777777" w:rsidR="00F54BF8" w:rsidRPr="00CA1172" w:rsidRDefault="00F54BF8" w:rsidP="00F54BF8">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114</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7EFB004" w14:textId="4FDC6CDA"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b/>
                <w:bCs/>
                <w:noProof/>
                <w:sz w:val="16"/>
                <w:szCs w:val="16"/>
              </w:rPr>
              <w:t>3.1.2.1.i. Measures to promote access to public services and employment for people with disabilities</w:t>
            </w:r>
            <w:r w:rsidRPr="005D777F">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1405761" w14:textId="3E4DCB68"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C64FA7B" w14:textId="7E0B62BB"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Completion of construction to ensure access to public facilities in state and local government buildings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38EA1D25" w14:textId="091C3370"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86CF3D4" w14:textId="5B8ECD55"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Buildings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6D2C842" w14:textId="061E15C4"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F596750" w14:textId="65F30F1D"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63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3DD5203" w14:textId="308FD8EE"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CA010EF" w14:textId="2A4E8C6E" w:rsidR="00F54BF8" w:rsidRPr="005D777F" w:rsidRDefault="00F54BF8" w:rsidP="00F54BF8">
            <w:pPr>
              <w:spacing w:after="0" w:line="240" w:lineRule="auto"/>
              <w:rPr>
                <w:rFonts w:ascii="Arial Narrow" w:hAnsi="Arial Narrow" w:cs="Times New Roman"/>
                <w:noProof/>
                <w:sz w:val="16"/>
                <w:szCs w:val="16"/>
              </w:rPr>
            </w:pPr>
            <w:r w:rsidRPr="005D777F">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3B6847A" w14:textId="3D059AB8" w:rsidR="00F54BF8" w:rsidRPr="00FF525C" w:rsidRDefault="60C8C21A" w:rsidP="60C8C21A">
            <w:pPr>
              <w:spacing w:after="0" w:line="240" w:lineRule="auto"/>
              <w:rPr>
                <w:rFonts w:ascii="Arial Narrow" w:hAnsi="Arial Narrow" w:cs="Calibri"/>
                <w:noProof/>
                <w:sz w:val="16"/>
                <w:szCs w:val="16"/>
              </w:rPr>
            </w:pPr>
            <w:r w:rsidRPr="00FF525C">
              <w:rPr>
                <w:rFonts w:ascii="Arial Narrow" w:hAnsi="Arial Narrow" w:cs="Calibri"/>
                <w:noProof/>
                <w:sz w:val="16"/>
                <w:szCs w:val="16"/>
              </w:rPr>
              <w:t>Ministry of Welfare/ Central Finance and Contracting Agency</w:t>
            </w:r>
            <w:r w:rsidRPr="00DB0479">
              <w:rPr>
                <w:rFonts w:ascii="Arial Narrow" w:hAnsi="Arial Narrow" w:cs="Calibri"/>
                <w:noProof/>
                <w:sz w:val="16"/>
                <w:szCs w:val="16"/>
              </w:rPr>
              <w:t>/ public and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1C052CA4" w14:textId="77777777" w:rsidR="00F54BF8" w:rsidRPr="00FF525C" w:rsidRDefault="00F54BF8" w:rsidP="00F54BF8">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0D8E4DC6" w14:textId="77777777" w:rsidR="00F54BF8" w:rsidRPr="00CA1172" w:rsidRDefault="00F54BF8" w:rsidP="00F54BF8">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274A4F44" w14:textId="77777777" w:rsidR="00F54BF8" w:rsidRPr="00CA1172" w:rsidRDefault="00F54BF8" w:rsidP="00F54BF8">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 xml:space="preserve">This document shall include as an annex the following documentary evidence: </w:t>
            </w:r>
          </w:p>
          <w:p w14:paraId="262551CC" w14:textId="575296D9" w:rsidR="00F54BF8" w:rsidRPr="00CA1172" w:rsidRDefault="00F54BF8" w:rsidP="3B9505A4">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a) copies of the </w:t>
            </w:r>
            <w:r w:rsidRPr="00CA1172">
              <w:rPr>
                <w:rFonts w:ascii="Arial Narrow" w:hAnsi="Arial Narrow" w:cs="Calibri"/>
                <w:noProof/>
                <w:sz w:val="16"/>
                <w:szCs w:val="16"/>
              </w:rPr>
              <w:t xml:space="preserve">proof of completion and entry into operation of the completed buildings; </w:t>
            </w:r>
          </w:p>
          <w:p w14:paraId="68CFAF3B" w14:textId="4061A43C" w:rsidR="00F54BF8" w:rsidRPr="00CA1172" w:rsidRDefault="3F49DED5" w:rsidP="00F54BF8">
            <w:pPr>
              <w:spacing w:after="0" w:line="240" w:lineRule="auto"/>
              <w:rPr>
                <w:rFonts w:ascii="Arial Narrow" w:eastAsia="Arial Narrow" w:hAnsi="Arial Narrow" w:cs="Arial Narrow"/>
                <w:sz w:val="16"/>
                <w:szCs w:val="16"/>
                <w:lang w:val="en-IE"/>
              </w:rPr>
            </w:pPr>
            <w:r w:rsidRPr="6870185D">
              <w:rPr>
                <w:rFonts w:ascii="Arial Narrow" w:eastAsia="Arial Narrow" w:hAnsi="Arial Narrow" w:cs="Arial Narrow"/>
                <w:noProof/>
                <w:sz w:val="16"/>
                <w:szCs w:val="16"/>
                <w:lang w:val="en-IE"/>
              </w:rPr>
              <w:t xml:space="preserve">b) a list of completed buildings, with the name, the location and a brief description of the intervention made with a view to implementing minimum </w:t>
            </w:r>
            <w:r w:rsidR="2B91CD94" w:rsidRPr="6870185D">
              <w:rPr>
                <w:rFonts w:ascii="Arial Narrow" w:eastAsia="Arial Narrow" w:hAnsi="Arial Narrow" w:cs="Arial Narrow"/>
                <w:noProof/>
                <w:sz w:val="16"/>
                <w:szCs w:val="16"/>
                <w:lang w:val="en-IE"/>
              </w:rPr>
              <w:t>accessibility</w:t>
            </w:r>
            <w:r w:rsidRPr="6870185D">
              <w:rPr>
                <w:rFonts w:ascii="Arial Narrow" w:eastAsia="Arial Narrow" w:hAnsi="Arial Narrow" w:cs="Arial Narrow"/>
                <w:noProof/>
                <w:sz w:val="16"/>
                <w:szCs w:val="16"/>
                <w:lang w:val="en-IE"/>
              </w:rPr>
              <w:t xml:space="preserve"> standards </w:t>
            </w:r>
            <w:r w:rsidR="1B497054" w:rsidRPr="6870185D">
              <w:rPr>
                <w:rFonts w:ascii="Arial Narrow" w:eastAsia="Arial Narrow" w:hAnsi="Arial Narrow" w:cs="Arial Narrow"/>
                <w:noProof/>
                <w:sz w:val="16"/>
                <w:szCs w:val="16"/>
                <w:lang w:val="en-IE"/>
              </w:rPr>
              <w:t xml:space="preserve">in line with the description of the milestone and </w:t>
            </w:r>
            <w:r w:rsidR="00B64429">
              <w:rPr>
                <w:rFonts w:ascii="Arial Narrow" w:eastAsia="Arial Narrow" w:hAnsi="Arial Narrow" w:cs="Arial Narrow"/>
                <w:noProof/>
                <w:sz w:val="16"/>
                <w:szCs w:val="16"/>
                <w:lang w:val="en-IE"/>
              </w:rPr>
              <w:t>of the</w:t>
            </w:r>
            <w:r w:rsidR="1B497054" w:rsidRPr="6870185D">
              <w:rPr>
                <w:rFonts w:ascii="Arial Narrow" w:eastAsia="Arial Narrow" w:hAnsi="Arial Narrow" w:cs="Arial Narrow"/>
                <w:noProof/>
                <w:sz w:val="16"/>
                <w:szCs w:val="16"/>
                <w:lang w:val="en-IE"/>
              </w:rPr>
              <w:t xml:space="preserve"> investment in the CID</w:t>
            </w:r>
            <w:r w:rsidR="72D2E73F" w:rsidRPr="6870185D">
              <w:rPr>
                <w:rFonts w:ascii="Arial Narrow" w:eastAsia="Arial Narrow" w:hAnsi="Arial Narrow" w:cs="Arial Narrow"/>
                <w:noProof/>
                <w:sz w:val="16"/>
                <w:szCs w:val="16"/>
                <w:lang w:val="en-IE"/>
              </w:rPr>
              <w:t xml:space="preserve"> Annex</w:t>
            </w:r>
            <w:r w:rsidR="006E2AEA">
              <w:rPr>
                <w:rFonts w:ascii="Arial Narrow" w:eastAsia="Arial Narrow" w:hAnsi="Arial Narrow" w:cs="Arial Narrow"/>
                <w:noProof/>
                <w:sz w:val="16"/>
                <w:szCs w:val="16"/>
                <w:lang w:val="en-IE"/>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028247E0" w14:textId="2F700705" w:rsidR="00F54BF8" w:rsidRPr="00F54BF8" w:rsidRDefault="60C8C21A" w:rsidP="00F54BF8">
            <w:pPr>
              <w:spacing w:after="0" w:line="240" w:lineRule="auto"/>
              <w:rPr>
                <w:rFonts w:ascii="Arial Narrow" w:hAnsi="Arial Narrow" w:cs="Times New Roman"/>
                <w:noProof/>
                <w:sz w:val="16"/>
                <w:szCs w:val="16"/>
              </w:rPr>
            </w:pPr>
            <w:r w:rsidRPr="60C8C21A">
              <w:rPr>
                <w:rFonts w:ascii="Arial Narrow" w:eastAsia="Calibri" w:hAnsi="Arial Narrow" w:cs="Times New Roman"/>
                <w:sz w:val="16"/>
                <w:szCs w:val="16"/>
              </w:rPr>
              <w:t xml:space="preserve">Construction work completed on </w:t>
            </w:r>
            <w:r w:rsidR="00F54BF8" w:rsidRPr="1BEEEAEA" w:rsidDel="60C8C21A">
              <w:rPr>
                <w:rFonts w:ascii="Arial Narrow" w:eastAsia="Calibri" w:hAnsi="Arial Narrow" w:cs="Times New Roman"/>
                <w:sz w:val="16"/>
                <w:szCs w:val="16"/>
              </w:rPr>
              <w:t>63</w:t>
            </w:r>
            <w:r w:rsidRPr="60C8C21A">
              <w:rPr>
                <w:rFonts w:ascii="Arial Narrow" w:eastAsia="Calibri" w:hAnsi="Arial Narrow" w:cs="Times New Roman"/>
                <w:sz w:val="16"/>
                <w:szCs w:val="16"/>
              </w:rPr>
              <w:t xml:space="preserve"> state and local government buildings providing welfare sector public services or municipal social services to groups at risk of social exclusion, including persons with disabilities, and handover act signed. Measures shall include the implementation of a minimum accessibility standard: access to public the facilities and information for persons with functional impairments and persons with disabilities (this may include creating or installing various customisations such as improvements to visual information, adaptation and provision of evacuation systems for persons with disabilities, ramps, pedals, hoists, easy-opening or automatic doors).</w:t>
            </w:r>
          </w:p>
        </w:tc>
      </w:tr>
      <w:tr w:rsidR="00173946" w:rsidRPr="00CA1172" w14:paraId="406AF99E"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75F1B096" w14:textId="77777777" w:rsidR="00173946" w:rsidRPr="00CA1172" w:rsidRDefault="00173946" w:rsidP="0017394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115</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41061B4" w14:textId="6A4EB3ED"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b/>
                <w:bCs/>
                <w:noProof/>
                <w:sz w:val="16"/>
                <w:szCs w:val="16"/>
              </w:rPr>
              <w:t xml:space="preserve">3.1.2.1.i. Measures to promote access to public services and </w:t>
            </w:r>
            <w:r w:rsidRPr="004B1762">
              <w:rPr>
                <w:rFonts w:ascii="Arial Narrow" w:eastAsia="Calibri" w:hAnsi="Arial Narrow" w:cs="Times New Roman"/>
                <w:b/>
                <w:bCs/>
                <w:noProof/>
                <w:sz w:val="16"/>
                <w:szCs w:val="16"/>
              </w:rPr>
              <w:lastRenderedPageBreak/>
              <w:t>employment for people with disabilities</w:t>
            </w:r>
            <w:r w:rsidRPr="004B1762">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3810FEF" w14:textId="4B36DDB1"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lastRenderedPageBreak/>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94CF99F" w14:textId="436F3528"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Selection of specific target group for improving physical </w:t>
            </w:r>
            <w:r w:rsidRPr="004B1762">
              <w:rPr>
                <w:rFonts w:ascii="Arial Narrow" w:eastAsia="Calibri" w:hAnsi="Arial Narrow" w:cs="Times New Roman"/>
                <w:noProof/>
                <w:sz w:val="16"/>
                <w:szCs w:val="16"/>
              </w:rPr>
              <w:lastRenderedPageBreak/>
              <w:t>access to housing</w:t>
            </w:r>
            <w:r w:rsidRPr="004B1762">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91132A2" w14:textId="51A3A3A5"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lastRenderedPageBreak/>
              <w:t xml:space="preserve">Adoption of a list of selected 259 persons with disabilities who need to adapt </w:t>
            </w:r>
            <w:r w:rsidRPr="004B1762">
              <w:rPr>
                <w:rFonts w:ascii="Arial Narrow" w:eastAsia="Calibri" w:hAnsi="Arial Narrow" w:cs="Times New Roman"/>
                <w:noProof/>
                <w:sz w:val="16"/>
                <w:szCs w:val="16"/>
              </w:rPr>
              <w:lastRenderedPageBreak/>
              <w:t>their individual housing</w:t>
            </w:r>
            <w:r w:rsidRPr="004B1762">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3D063F2" w14:textId="112D4F90"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lastRenderedPageBreak/>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C96EE65" w14:textId="71EE9C6F"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5444401" w14:textId="5C0B07A6"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6F18D63" w14:textId="35167884"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Q1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BCA038E" w14:textId="1B6FCF30" w:rsidR="00173946" w:rsidRPr="004B1762" w:rsidRDefault="00173946" w:rsidP="00173946">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2024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FF72A56" w14:textId="33B7E77F" w:rsidR="00173946" w:rsidRPr="000A2762" w:rsidRDefault="60C8C21A" w:rsidP="00173946">
            <w:pPr>
              <w:spacing w:after="0" w:line="240" w:lineRule="auto"/>
              <w:rPr>
                <w:rFonts w:ascii="Arial Narrow" w:hAnsi="Arial Narrow" w:cs="Calibri"/>
                <w:noProof/>
                <w:sz w:val="16"/>
                <w:szCs w:val="16"/>
              </w:rPr>
            </w:pPr>
            <w:r w:rsidRPr="000A2762">
              <w:rPr>
                <w:rFonts w:ascii="Arial Narrow" w:hAnsi="Arial Narrow" w:cs="Calibri"/>
                <w:noProof/>
                <w:sz w:val="16"/>
                <w:szCs w:val="16"/>
              </w:rPr>
              <w:t xml:space="preserve">Ministry of Welfare/ Central Finance and Contracting </w:t>
            </w:r>
            <w:r w:rsidRPr="000A2762">
              <w:rPr>
                <w:rFonts w:ascii="Arial Narrow" w:hAnsi="Arial Narrow" w:cs="Calibri"/>
                <w:noProof/>
                <w:sz w:val="16"/>
                <w:szCs w:val="16"/>
              </w:rPr>
              <w:lastRenderedPageBreak/>
              <w:t>Agency</w:t>
            </w:r>
            <w:r w:rsidRPr="00DB0479">
              <w:rPr>
                <w:rFonts w:ascii="Arial Narrow" w:hAnsi="Arial Narrow" w:cs="Calibri"/>
                <w:noProof/>
                <w:sz w:val="16"/>
                <w:szCs w:val="16"/>
              </w:rPr>
              <w:t>/ local authorities</w:t>
            </w:r>
            <w:r w:rsidRPr="000A2762">
              <w:rPr>
                <w:rFonts w:ascii="Arial Narrow" w:hAnsi="Arial Narrow" w:cs="Calibri"/>
                <w:noProof/>
                <w:sz w:val="16"/>
                <w:szCs w:val="16"/>
              </w:rPr>
              <w:t xml:space="preserve"> </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48201795" w14:textId="77777777" w:rsidR="00173946" w:rsidRPr="000A2762" w:rsidRDefault="00173946" w:rsidP="00173946">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235902A" w14:textId="77777777" w:rsidR="00173946" w:rsidRPr="000A2762" w:rsidRDefault="00173946" w:rsidP="00173946">
            <w:pPr>
              <w:spacing w:after="0" w:line="240" w:lineRule="auto"/>
              <w:rPr>
                <w:rFonts w:ascii="Arial Narrow" w:eastAsia="Arial Narrow" w:hAnsi="Arial Narrow" w:cs="Arial Narrow"/>
                <w:noProof/>
                <w:sz w:val="16"/>
                <w:szCs w:val="16"/>
                <w:lang w:val="en-IE"/>
              </w:rPr>
            </w:pPr>
            <w:r w:rsidRPr="000A2762">
              <w:rPr>
                <w:rFonts w:ascii="Arial Narrow" w:eastAsia="Arial Narrow" w:hAnsi="Arial Narrow" w:cs="Arial Narrow"/>
                <w:noProof/>
                <w:sz w:val="16"/>
                <w:szCs w:val="16"/>
                <w:lang w:val="en-IE"/>
              </w:rPr>
              <w:t xml:space="preserve">A summary document duly justifying how the milestone (including all the constitutive elements) was satisfactorily fulfilled, with appropriate links to the underlying evidence. </w:t>
            </w:r>
          </w:p>
          <w:p w14:paraId="2BE8575A" w14:textId="77777777" w:rsidR="00173946" w:rsidRPr="000A2762" w:rsidRDefault="00173946" w:rsidP="00173946">
            <w:pPr>
              <w:spacing w:after="0" w:line="240" w:lineRule="auto"/>
              <w:rPr>
                <w:rFonts w:ascii="Arial Narrow" w:hAnsi="Arial Narrow" w:cs="Calibri"/>
                <w:noProof/>
                <w:sz w:val="16"/>
                <w:szCs w:val="16"/>
              </w:rPr>
            </w:pPr>
            <w:r w:rsidRPr="000A2762">
              <w:rPr>
                <w:rFonts w:ascii="Arial Narrow" w:eastAsia="Arial Narrow" w:hAnsi="Arial Narrow" w:cs="Arial Narrow"/>
                <w:noProof/>
                <w:sz w:val="16"/>
                <w:szCs w:val="16"/>
                <w:lang w:val="en-IE"/>
              </w:rPr>
              <w:t xml:space="preserve">This document shall include as an annex the following documentary evidence: </w:t>
            </w:r>
          </w:p>
          <w:p w14:paraId="0B6BE51A" w14:textId="52F6E240" w:rsidR="00173946" w:rsidRPr="000A2762" w:rsidRDefault="60C8C21A" w:rsidP="00173946">
            <w:pPr>
              <w:spacing w:after="0" w:line="240" w:lineRule="auto"/>
              <w:rPr>
                <w:rFonts w:ascii="Arial Narrow" w:hAnsi="Arial Narrow" w:cs="Calibri"/>
                <w:noProof/>
                <w:sz w:val="16"/>
                <w:szCs w:val="16"/>
              </w:rPr>
            </w:pPr>
            <w:r w:rsidRPr="000A2762">
              <w:rPr>
                <w:rFonts w:ascii="Arial Narrow" w:eastAsia="Arial Narrow" w:hAnsi="Arial Narrow" w:cs="Arial Narrow"/>
                <w:noProof/>
                <w:sz w:val="16"/>
                <w:szCs w:val="16"/>
                <w:lang w:val="en-IE"/>
              </w:rPr>
              <w:lastRenderedPageBreak/>
              <w:t xml:space="preserve">a) a copy of </w:t>
            </w:r>
            <w:r w:rsidRPr="000A2762">
              <w:rPr>
                <w:rFonts w:ascii="Arial Narrow" w:hAnsi="Arial Narrow" w:cs="Calibri"/>
                <w:noProof/>
                <w:sz w:val="16"/>
                <w:szCs w:val="16"/>
              </w:rPr>
              <w:t xml:space="preserve">the decisions of the relevant </w:t>
            </w:r>
            <w:r w:rsidR="00173946" w:rsidRPr="000A2762">
              <w:rPr>
                <w:rFonts w:ascii="Arial Narrow" w:hAnsi="Arial Narrow" w:cs="Calibri"/>
                <w:noProof/>
                <w:sz w:val="16"/>
                <w:szCs w:val="16"/>
              </w:rPr>
              <w:t>public</w:t>
            </w:r>
            <w:r w:rsidRPr="000A2762">
              <w:rPr>
                <w:rFonts w:ascii="Arial Narrow" w:hAnsi="Arial Narrow" w:cs="Calibri"/>
                <w:noProof/>
                <w:sz w:val="16"/>
                <w:szCs w:val="16"/>
              </w:rPr>
              <w:t xml:space="preserve"> authorities on the eligibility of the target group for support, including a list of anonymised</w:t>
            </w:r>
            <w:r w:rsidR="00162707">
              <w:rPr>
                <w:rFonts w:ascii="Arial Narrow" w:hAnsi="Arial Narrow" w:cs="Calibri"/>
                <w:noProof/>
                <w:sz w:val="16"/>
                <w:szCs w:val="16"/>
              </w:rPr>
              <w:t xml:space="preserve"> final recipients</w:t>
            </w:r>
            <w:r w:rsidRPr="000A2762">
              <w:rPr>
                <w:rFonts w:ascii="Arial Narrow" w:hAnsi="Arial Narrow" w:cs="Calibri"/>
                <w:noProof/>
                <w:sz w:val="16"/>
                <w:szCs w:val="16"/>
              </w:rPr>
              <w:t xml:space="preserve"> </w:t>
            </w:r>
          </w:p>
          <w:p w14:paraId="4540BBE9" w14:textId="38CC25DB" w:rsidR="00173946" w:rsidRPr="000A2762" w:rsidRDefault="00173946" w:rsidP="00173946">
            <w:pPr>
              <w:spacing w:after="0" w:line="240" w:lineRule="auto"/>
              <w:rPr>
                <w:rFonts w:ascii="Arial Narrow" w:hAnsi="Arial Narrow" w:cs="Calibri"/>
                <w:noProof/>
                <w:sz w:val="16"/>
                <w:szCs w:val="16"/>
              </w:rPr>
            </w:pPr>
            <w:r w:rsidRPr="000A2762">
              <w:rPr>
                <w:rFonts w:ascii="Arial Narrow" w:hAnsi="Arial Narrow" w:cs="Calibri"/>
                <w:noProof/>
                <w:sz w:val="16"/>
                <w:szCs w:val="16"/>
              </w:rPr>
              <w:t xml:space="preserve">b) </w:t>
            </w:r>
            <w:r w:rsidRPr="000A2762">
              <w:rPr>
                <w:rFonts w:ascii="Arial Narrow" w:eastAsia="Arial Narrow" w:hAnsi="Arial Narrow" w:cs="Arial Narrow"/>
                <w:noProof/>
                <w:sz w:val="16"/>
                <w:szCs w:val="16"/>
                <w:lang w:val="en-IE"/>
              </w:rPr>
              <w:t>extract of the official documents containing the selection criteria that ensure compliance with the CID Annex</w:t>
            </w:r>
            <w:r w:rsidRPr="000A2762">
              <w:rPr>
                <w:rFonts w:ascii="Arial Narrow" w:hAnsi="Arial Narrow" w:cs="Calibri"/>
                <w:noProof/>
                <w:sz w:val="16"/>
                <w:szCs w:val="16"/>
              </w:rPr>
              <w:t xml:space="preserv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F75AC97" w14:textId="0DE31D6E" w:rsidR="00173946" w:rsidRPr="00173946" w:rsidRDefault="60C8C21A" w:rsidP="00173946">
            <w:pPr>
              <w:spacing w:after="0" w:line="240" w:lineRule="auto"/>
              <w:rPr>
                <w:rFonts w:ascii="Arial Narrow" w:hAnsi="Arial Narrow" w:cs="Times New Roman"/>
                <w:noProof/>
                <w:sz w:val="16"/>
                <w:szCs w:val="16"/>
              </w:rPr>
            </w:pPr>
            <w:r w:rsidRPr="60C8C21A">
              <w:rPr>
                <w:rFonts w:ascii="Arial Narrow" w:eastAsia="Calibri" w:hAnsi="Arial Narrow" w:cs="Times New Roman"/>
                <w:noProof/>
                <w:sz w:val="16"/>
                <w:szCs w:val="16"/>
              </w:rPr>
              <w:lastRenderedPageBreak/>
              <w:t xml:space="preserve">Adoption of a list of </w:t>
            </w:r>
            <w:r w:rsidR="00173946" w:rsidRPr="43097FFD" w:rsidDel="60C8C21A">
              <w:rPr>
                <w:rFonts w:ascii="Arial Narrow" w:eastAsia="Calibri" w:hAnsi="Arial Narrow" w:cs="Times New Roman"/>
                <w:sz w:val="16"/>
                <w:szCs w:val="16"/>
              </w:rPr>
              <w:t>259 persons</w:t>
            </w:r>
            <w:r w:rsidRPr="43097FFD">
              <w:rPr>
                <w:rFonts w:ascii="Arial Narrow" w:eastAsia="Calibri" w:hAnsi="Arial Narrow" w:cs="Times New Roman"/>
                <w:sz w:val="16"/>
                <w:szCs w:val="16"/>
              </w:rPr>
              <w:t xml:space="preserve"> with severe or very severe disabilities</w:t>
            </w:r>
            <w:r w:rsidRPr="60C8C21A">
              <w:rPr>
                <w:rFonts w:ascii="Arial Narrow" w:eastAsia="Calibri" w:hAnsi="Arial Narrow" w:cs="Times New Roman"/>
                <w:noProof/>
                <w:sz w:val="16"/>
                <w:szCs w:val="16"/>
              </w:rPr>
              <w:t xml:space="preserve"> and children with disabilities who shall benefit from support from relevant public authorities to adapt the </w:t>
            </w:r>
            <w:r w:rsidRPr="60C8C21A">
              <w:rPr>
                <w:rFonts w:ascii="Arial Narrow" w:eastAsia="Calibri" w:hAnsi="Arial Narrow" w:cs="Times New Roman"/>
                <w:noProof/>
                <w:sz w:val="16"/>
                <w:szCs w:val="16"/>
              </w:rPr>
              <w:lastRenderedPageBreak/>
              <w:t>individual housing (one selected person per dwelling).</w:t>
            </w:r>
            <w:r w:rsidRPr="60C8C21A">
              <w:rPr>
                <w:rFonts w:ascii="Arial Narrow" w:eastAsia="Calibri" w:hAnsi="Arial Narrow" w:cs="Times New Roman"/>
                <w:noProof/>
                <w:sz w:val="16"/>
                <w:szCs w:val="16"/>
                <w:lang w:val="en-IE"/>
              </w:rPr>
              <w:t xml:space="preserve"> </w:t>
            </w:r>
          </w:p>
        </w:tc>
      </w:tr>
      <w:tr w:rsidR="00643165" w:rsidRPr="00CA1172" w14:paraId="580EC690"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62F6F74A" w14:textId="77777777" w:rsidR="00643165" w:rsidRPr="00CA1172" w:rsidRDefault="00643165" w:rsidP="0064316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116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779CA5E" w14:textId="6E9BC9A2"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b/>
                <w:bCs/>
                <w:noProof/>
                <w:sz w:val="16"/>
                <w:szCs w:val="16"/>
              </w:rPr>
              <w:t>3.1.2.1.i. Measures to promote access to public services and employment for people with disabilities</w:t>
            </w:r>
            <w:r w:rsidRPr="004B1762">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65554FC" w14:textId="4F0B1299"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2AA2369" w14:textId="72F47322"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sz w:val="16"/>
                <w:szCs w:val="16"/>
              </w:rPr>
              <w:t>Signature of contracts to adapt the housing of persons with disabilities</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41D4124" w14:textId="53031329" w:rsidR="00643165" w:rsidRPr="004B1762" w:rsidRDefault="00643165" w:rsidP="00643165">
            <w:pPr>
              <w:spacing w:after="0" w:line="240" w:lineRule="auto"/>
              <w:rPr>
                <w:rFonts w:ascii="Arial Narrow" w:hAnsi="Arial Narrow" w:cs="Times New Roman"/>
                <w:noProof/>
                <w:sz w:val="16"/>
                <w:szCs w:val="16"/>
              </w:rPr>
            </w:pPr>
            <w:r w:rsidRPr="49765B67">
              <w:rPr>
                <w:rFonts w:ascii="Arial Narrow" w:eastAsia="Calibri" w:hAnsi="Arial Narrow" w:cs="Times New Roman"/>
                <w:noProof/>
                <w:sz w:val="16"/>
                <w:szCs w:val="16"/>
              </w:rPr>
              <w:t>Signature</w:t>
            </w:r>
            <w:r w:rsidRPr="004B1762">
              <w:rPr>
                <w:rFonts w:ascii="Arial Narrow" w:eastAsia="Calibri" w:hAnsi="Arial Narrow" w:cs="Times New Roman"/>
                <w:noProof/>
                <w:sz w:val="16"/>
                <w:szCs w:val="16"/>
              </w:rPr>
              <w:t xml:space="preserve"> of contracts</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15905A8" w14:textId="484E79B7"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F3AB002" w14:textId="70441C9F"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97F1C7C" w14:textId="3E21F9E6"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C74A048" w14:textId="24BD1C8C"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 xml:space="preserve">Q1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135BED4" w14:textId="52FFE801" w:rsidR="00643165" w:rsidRPr="004B1762" w:rsidRDefault="00643165" w:rsidP="00643165">
            <w:pPr>
              <w:spacing w:after="0" w:line="240" w:lineRule="auto"/>
              <w:rPr>
                <w:rFonts w:ascii="Arial Narrow" w:hAnsi="Arial Narrow" w:cs="Times New Roman"/>
                <w:noProof/>
                <w:sz w:val="16"/>
                <w:szCs w:val="16"/>
              </w:rPr>
            </w:pPr>
            <w:r w:rsidRPr="004B1762">
              <w:rPr>
                <w:rFonts w:ascii="Arial Narrow" w:eastAsia="Calibri" w:hAnsi="Arial Narrow" w:cs="Times New Roman"/>
                <w:noProof/>
                <w:sz w:val="16"/>
                <w:szCs w:val="16"/>
              </w:rPr>
              <w:t>2025</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5E6883C" w14:textId="515959ED" w:rsidR="00643165" w:rsidRPr="000A2762" w:rsidRDefault="00643165" w:rsidP="00643165">
            <w:pPr>
              <w:spacing w:after="0" w:line="240" w:lineRule="auto"/>
              <w:rPr>
                <w:rFonts w:ascii="Arial Narrow" w:hAnsi="Arial Narrow" w:cs="Calibri"/>
                <w:noProof/>
                <w:sz w:val="16"/>
                <w:szCs w:val="16"/>
              </w:rPr>
            </w:pPr>
            <w:r w:rsidRPr="000A2762">
              <w:rPr>
                <w:rFonts w:ascii="Arial Narrow" w:hAnsi="Arial Narrow" w:cs="Calibri"/>
                <w:noProof/>
                <w:sz w:val="16"/>
                <w:szCs w:val="16"/>
              </w:rPr>
              <w:t>Ministry of Welfare/ Central Finance and Contracting Agency</w:t>
            </w:r>
            <w:r w:rsidRPr="00DB0479">
              <w:rPr>
                <w:rFonts w:ascii="Arial Narrow" w:hAnsi="Arial Narrow" w:cs="Calibri"/>
                <w:noProof/>
                <w:sz w:val="16"/>
                <w:szCs w:val="16"/>
              </w:rPr>
              <w:t>/ local autohorities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80528A2" w14:textId="77777777" w:rsidR="00643165" w:rsidRPr="000A2762" w:rsidRDefault="00643165" w:rsidP="00643165">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762D2E81" w14:textId="77777777" w:rsidR="00643165" w:rsidRPr="000A2762" w:rsidRDefault="00643165" w:rsidP="00643165">
            <w:pPr>
              <w:spacing w:after="0" w:line="240" w:lineRule="auto"/>
              <w:rPr>
                <w:rFonts w:ascii="Arial Narrow" w:eastAsia="Arial Narrow" w:hAnsi="Arial Narrow" w:cs="Arial Narrow"/>
                <w:noProof/>
                <w:sz w:val="16"/>
                <w:szCs w:val="16"/>
                <w:lang w:val="en-IE"/>
              </w:rPr>
            </w:pPr>
            <w:r w:rsidRPr="000A2762">
              <w:rPr>
                <w:rFonts w:ascii="Arial Narrow" w:eastAsia="Arial Narrow" w:hAnsi="Arial Narrow" w:cs="Arial Narrow"/>
                <w:noProof/>
                <w:sz w:val="16"/>
                <w:szCs w:val="16"/>
                <w:lang w:val="en-IE"/>
              </w:rPr>
              <w:t xml:space="preserve">A summary document duly justifying how the milestone (including all the constitutive elements) was satisfactorily fulfilled, with appropriate links to the underlying evidence. </w:t>
            </w:r>
          </w:p>
          <w:p w14:paraId="3E5E0EAA" w14:textId="77777777" w:rsidR="00643165" w:rsidRPr="000A2762" w:rsidRDefault="00643165" w:rsidP="00643165">
            <w:pPr>
              <w:spacing w:after="0" w:line="240" w:lineRule="auto"/>
              <w:rPr>
                <w:rFonts w:ascii="Arial Narrow" w:eastAsia="Arial Narrow" w:hAnsi="Arial Narrow" w:cs="Arial Narrow"/>
                <w:noProof/>
                <w:sz w:val="16"/>
                <w:szCs w:val="16"/>
                <w:lang w:val="en-IE"/>
              </w:rPr>
            </w:pPr>
            <w:r w:rsidRPr="000A2762">
              <w:rPr>
                <w:rFonts w:ascii="Arial Narrow" w:eastAsia="Arial Narrow" w:hAnsi="Arial Narrow" w:cs="Arial Narrow"/>
                <w:noProof/>
                <w:sz w:val="16"/>
                <w:szCs w:val="16"/>
                <w:lang w:val="en-IE"/>
              </w:rPr>
              <w:t>This document shall include as an annex;</w:t>
            </w:r>
          </w:p>
          <w:p w14:paraId="396556B7" w14:textId="021E5A1D" w:rsidR="00643165" w:rsidRPr="000A2762" w:rsidRDefault="00643165" w:rsidP="00643165">
            <w:pPr>
              <w:spacing w:after="0" w:line="240" w:lineRule="auto"/>
              <w:rPr>
                <w:rFonts w:ascii="Arial Narrow" w:eastAsia="Calibri" w:hAnsi="Arial Narrow" w:cs="Times New Roman"/>
                <w:noProof/>
                <w:sz w:val="16"/>
                <w:szCs w:val="16"/>
              </w:rPr>
            </w:pPr>
            <w:r w:rsidRPr="2DCF456A">
              <w:rPr>
                <w:rFonts w:ascii="Arial Narrow" w:eastAsia="Arial Narrow" w:hAnsi="Arial Narrow" w:cs="Arial Narrow"/>
                <w:noProof/>
                <w:sz w:val="16"/>
                <w:szCs w:val="16"/>
                <w:lang w:val="en-IE"/>
              </w:rPr>
              <w:t xml:space="preserve"> a) a list and copies of signed work contracts to </w:t>
            </w:r>
            <w:r w:rsidRPr="2DCF456A">
              <w:rPr>
                <w:rFonts w:ascii="Arial Narrow" w:eastAsia="Calibri" w:hAnsi="Arial Narrow" w:cs="Times New Roman"/>
                <w:noProof/>
                <w:sz w:val="16"/>
                <w:szCs w:val="16"/>
              </w:rPr>
              <w:t xml:space="preserve">adapt the housing of </w:t>
            </w:r>
            <w:r w:rsidRPr="2DCF456A">
              <w:rPr>
                <w:rFonts w:ascii="Arial Narrow" w:eastAsia="Calibri" w:hAnsi="Arial Narrow" w:cs="Times New Roman"/>
                <w:sz w:val="16"/>
                <w:szCs w:val="16"/>
              </w:rPr>
              <w:t>259 persons</w:t>
            </w:r>
            <w:r w:rsidRPr="2DCF456A">
              <w:rPr>
                <w:rFonts w:ascii="Arial Narrow" w:eastAsia="Calibri" w:hAnsi="Arial Narrow" w:cs="Times New Roman"/>
                <w:noProof/>
                <w:sz w:val="16"/>
                <w:szCs w:val="16"/>
              </w:rPr>
              <w:t xml:space="preserve"> with severe or very severe disabilitiesand children with disabilities </w:t>
            </w:r>
          </w:p>
          <w:p w14:paraId="69BCFF78" w14:textId="7FBC84D7" w:rsidR="00643165" w:rsidRPr="000A2762" w:rsidRDefault="00643165" w:rsidP="00643165">
            <w:pPr>
              <w:spacing w:after="0" w:line="240" w:lineRule="auto"/>
              <w:rPr>
                <w:rFonts w:ascii="Arial Narrow" w:hAnsi="Arial Narrow" w:cs="Calibri"/>
                <w:noProof/>
                <w:sz w:val="16"/>
                <w:szCs w:val="16"/>
                <w:lang w:val="en-US"/>
              </w:rPr>
            </w:pPr>
            <w:r w:rsidRPr="000A2762">
              <w:rPr>
                <w:rFonts w:ascii="Arial Narrow" w:eastAsia="Arial Narrow" w:hAnsi="Arial Narrow" w:cs="Arial Narrow"/>
                <w:noProof/>
                <w:sz w:val="16"/>
                <w:szCs w:val="16"/>
                <w:lang w:val="en-IE"/>
              </w:rPr>
              <w:t>b) details of the environmental adaptation measures taken as specified in the description of the milestone and of the investment in the CID Annex.</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2A17B95" w14:textId="4A1B797C" w:rsidR="00643165" w:rsidRPr="00173946" w:rsidRDefault="00643165" w:rsidP="00643165">
            <w:pPr>
              <w:spacing w:after="0" w:line="240" w:lineRule="auto"/>
              <w:rPr>
                <w:rFonts w:ascii="Arial Narrow" w:hAnsi="Arial Narrow" w:cs="Times New Roman"/>
                <w:noProof/>
                <w:sz w:val="16"/>
                <w:szCs w:val="16"/>
              </w:rPr>
            </w:pPr>
            <w:r w:rsidRPr="2A456B7B">
              <w:rPr>
                <w:rFonts w:ascii="Arial Narrow" w:eastAsia="Calibri" w:hAnsi="Arial Narrow" w:cs="Times New Roman"/>
                <w:noProof/>
                <w:sz w:val="16"/>
                <w:szCs w:val="16"/>
              </w:rPr>
              <w:t xml:space="preserve">The signature of contracts to adapt the housing of 259 persons with severe or very severe disabilities and children with disabilities, ensuring that people with disabilities have access to employment and services, thereby promoting human rights and quality of life.  Contracts have been concluded for the provision of such environmental accessibility elements as are necessary for the persons of the target group, </w:t>
            </w:r>
            <w:r w:rsidRPr="2A456B7B">
              <w:rPr>
                <w:rFonts w:ascii="Arial Narrow" w:eastAsia="Calibri" w:hAnsi="Arial Narrow" w:cs="Times New Roman"/>
                <w:sz w:val="16"/>
                <w:szCs w:val="16"/>
              </w:rPr>
              <w:t>providing for environmental adaptation measures (for example, establishment of ramps and lifts, adaptation of residential and common areas) in housing for 259 persons (one person per individual dwelling).</w:t>
            </w:r>
          </w:p>
        </w:tc>
      </w:tr>
      <w:tr w:rsidR="001F6A51" w:rsidRPr="00CA1172" w14:paraId="09C68801"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9E46E6F" w14:textId="77777777" w:rsidR="001F6A51" w:rsidRPr="00CA1172" w:rsidRDefault="001F6A51" w:rsidP="001F6A5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117</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B6D7648" w14:textId="3CDA7BCB"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b/>
                <w:bCs/>
                <w:noProof/>
                <w:sz w:val="16"/>
                <w:szCs w:val="16"/>
              </w:rPr>
              <w:t>3.1.2.1.i. Measures to promote access to public services and employment for people with disabilities</w:t>
            </w:r>
            <w:r w:rsidRPr="00841D0D">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15F9FD2" w14:textId="403F06FB"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C82F1D7" w14:textId="6F0A70EC"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Accessibility of the housing environment for persons with disabilities ensured</w:t>
            </w:r>
            <w:r w:rsidRPr="00841D0D">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6848192" w14:textId="1E1C1A62"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46BAE49" w14:textId="4E0E30E7"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Persons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209DDBE" w14:textId="1A63869E"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F8C96D8" w14:textId="0921FFC7"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259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0F83A7A0" w14:textId="4CE1FB2C"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8C25FB8" w14:textId="4DDF0364" w:rsidR="001F6A51" w:rsidRPr="005A2DEC" w:rsidRDefault="001F6A51" w:rsidP="001F6A51">
            <w:pPr>
              <w:spacing w:after="0" w:line="240" w:lineRule="auto"/>
              <w:rPr>
                <w:rFonts w:ascii="Arial Narrow" w:hAnsi="Arial Narrow" w:cs="Times New Roman"/>
                <w:noProof/>
                <w:sz w:val="16"/>
                <w:szCs w:val="16"/>
              </w:rPr>
            </w:pPr>
            <w:r w:rsidRPr="005A2DEC">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3DEF154" w14:textId="4D328F91" w:rsidR="001F6A51" w:rsidRPr="005A2DEC" w:rsidRDefault="60C8C21A" w:rsidP="001F6A51">
            <w:pPr>
              <w:spacing w:after="0" w:line="240" w:lineRule="auto"/>
              <w:rPr>
                <w:rFonts w:ascii="Arial Narrow" w:hAnsi="Arial Narrow" w:cs="Calibri"/>
                <w:noProof/>
                <w:sz w:val="16"/>
                <w:szCs w:val="16"/>
              </w:rPr>
            </w:pPr>
            <w:r w:rsidRPr="005A2DEC">
              <w:rPr>
                <w:rFonts w:ascii="Arial Narrow" w:hAnsi="Arial Narrow" w:cs="Calibri"/>
                <w:noProof/>
                <w:sz w:val="16"/>
                <w:szCs w:val="16"/>
              </w:rPr>
              <w:t>Ministry of Welfare/ Central Finance and Contracting Agency</w:t>
            </w:r>
            <w:r w:rsidRPr="00DB0479">
              <w:rPr>
                <w:rFonts w:ascii="Arial Narrow" w:hAnsi="Arial Narrow" w:cs="Calibri"/>
                <w:noProof/>
                <w:sz w:val="16"/>
                <w:szCs w:val="16"/>
              </w:rPr>
              <w:t>/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ADD1B66" w14:textId="77777777" w:rsidR="001F6A51" w:rsidRPr="005A2DEC" w:rsidRDefault="001F6A51" w:rsidP="001F6A51">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0F7109E0" w14:textId="77777777" w:rsidR="001F6A51" w:rsidRPr="005A2DEC" w:rsidRDefault="001F6A51" w:rsidP="001F6A51">
            <w:pPr>
              <w:spacing w:after="0" w:line="240" w:lineRule="auto"/>
              <w:rPr>
                <w:rFonts w:ascii="Arial Narrow" w:eastAsia="Arial Narrow" w:hAnsi="Arial Narrow" w:cs="Arial Narrow"/>
                <w:noProof/>
                <w:sz w:val="16"/>
                <w:szCs w:val="16"/>
                <w:lang w:val="en-IE"/>
              </w:rPr>
            </w:pPr>
            <w:r w:rsidRPr="005A2DEC">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7E94868D" w14:textId="7B9F3AAC" w:rsidR="001F6A51" w:rsidRPr="005A2DEC" w:rsidRDefault="60C8C21A" w:rsidP="001F6A51">
            <w:pPr>
              <w:spacing w:after="0" w:line="240" w:lineRule="auto"/>
              <w:contextualSpacing/>
              <w:rPr>
                <w:rFonts w:ascii="Arial Narrow" w:hAnsi="Arial Narrow" w:cs="Calibri"/>
                <w:noProof/>
                <w:sz w:val="16"/>
                <w:szCs w:val="16"/>
                <w:lang w:val="en-US"/>
              </w:rPr>
            </w:pPr>
            <w:r w:rsidRPr="005A2DEC">
              <w:rPr>
                <w:rFonts w:ascii="Arial Narrow" w:eastAsia="Arial Narrow" w:hAnsi="Arial Narrow" w:cs="Arial Narrow"/>
                <w:noProof/>
                <w:sz w:val="16"/>
                <w:szCs w:val="16"/>
                <w:lang w:val="en-IE"/>
              </w:rPr>
              <w:t xml:space="preserve">This document shall include as an annex a list and copies of the </w:t>
            </w:r>
            <w:r w:rsidRPr="005A2DEC">
              <w:rPr>
                <w:rFonts w:ascii="Arial Narrow" w:hAnsi="Arial Narrow" w:cs="Calibri"/>
                <w:noProof/>
                <w:sz w:val="16"/>
                <w:szCs w:val="16"/>
                <w:lang w:val="en-US"/>
              </w:rPr>
              <w:t>proof of completion and entry into operation of the completed dwellings</w:t>
            </w:r>
            <w:r w:rsidRPr="005A2DEC">
              <w:rPr>
                <w:rFonts w:ascii="Arial Narrow" w:eastAsia="Calibri" w:hAnsi="Arial Narrow" w:cs="Times New Roman"/>
                <w:noProof/>
                <w:sz w:val="16"/>
                <w:szCs w:val="16"/>
                <w:lang w:val="en-US"/>
              </w:rPr>
              <w:t xml:space="preserve"> including a brief description of the intervention made, as specified in the description of the milestone </w:t>
            </w:r>
            <w:r w:rsidRPr="005A2DEC">
              <w:rPr>
                <w:rFonts w:ascii="Arial Narrow" w:eastAsia="Arial Narrow" w:hAnsi="Arial Narrow" w:cs="Arial Narrow"/>
                <w:noProof/>
                <w:sz w:val="16"/>
                <w:szCs w:val="16"/>
                <w:lang w:val="en-IE"/>
              </w:rPr>
              <w:t>and of</w:t>
            </w:r>
            <w:r w:rsidRPr="005A2DEC">
              <w:rPr>
                <w:rFonts w:ascii="Arial Narrow" w:eastAsia="Arial Narrow" w:hAnsi="Arial Narrow" w:cs="Arial Narrow"/>
                <w:sz w:val="16"/>
                <w:szCs w:val="16"/>
                <w:lang w:val="en-IE"/>
              </w:rPr>
              <w:t xml:space="preserve"> the </w:t>
            </w:r>
            <w:r w:rsidRPr="005A2DEC">
              <w:rPr>
                <w:rFonts w:ascii="Arial Narrow" w:eastAsia="Arial Narrow" w:hAnsi="Arial Narrow" w:cs="Arial Narrow"/>
                <w:noProof/>
                <w:sz w:val="16"/>
                <w:szCs w:val="16"/>
                <w:lang w:val="en-IE"/>
              </w:rPr>
              <w:t xml:space="preserve">investment </w:t>
            </w:r>
            <w:r w:rsidRPr="005A2DEC">
              <w:rPr>
                <w:rFonts w:ascii="Arial Narrow" w:eastAsia="Calibri" w:hAnsi="Arial Narrow" w:cs="Times New Roman"/>
                <w:noProof/>
                <w:sz w:val="16"/>
                <w:szCs w:val="16"/>
                <w:lang w:val="en-US"/>
              </w:rPr>
              <w:t>in the CID Annex.</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22FAC78F" w14:textId="0E595EB6" w:rsidR="001F6A51" w:rsidRPr="001F6A51" w:rsidRDefault="60C8C21A" w:rsidP="001F6A51">
            <w:pPr>
              <w:spacing w:after="0" w:line="240" w:lineRule="auto"/>
              <w:rPr>
                <w:rFonts w:ascii="Arial Narrow" w:hAnsi="Arial Narrow" w:cs="Times New Roman"/>
                <w:noProof/>
                <w:sz w:val="16"/>
                <w:szCs w:val="16"/>
              </w:rPr>
            </w:pPr>
            <w:r w:rsidRPr="08580FBE">
              <w:rPr>
                <w:rFonts w:ascii="Arial Narrow" w:eastAsia="Calibri" w:hAnsi="Arial Narrow" w:cs="Times New Roman"/>
                <w:noProof/>
                <w:sz w:val="16"/>
                <w:szCs w:val="16"/>
              </w:rPr>
              <w:t xml:space="preserve">The construction work completed on </w:t>
            </w:r>
            <w:r w:rsidR="001F6A51" w:rsidRPr="08580FBE">
              <w:rPr>
                <w:rFonts w:ascii="Arial Narrow" w:eastAsia="Calibri" w:hAnsi="Arial Narrow" w:cs="Times New Roman"/>
                <w:noProof/>
                <w:sz w:val="16"/>
                <w:szCs w:val="16"/>
              </w:rPr>
              <w:t>259</w:t>
            </w:r>
            <w:r w:rsidRPr="08580FBE">
              <w:rPr>
                <w:rFonts w:ascii="Arial Narrow" w:eastAsia="Calibri" w:hAnsi="Arial Narrow" w:cs="Times New Roman"/>
                <w:noProof/>
                <w:sz w:val="16"/>
                <w:szCs w:val="16"/>
              </w:rPr>
              <w:t xml:space="preserve"> dwellings and handover act signed. The measure shall include the adaptation of the housing of </w:t>
            </w:r>
            <w:r w:rsidR="001F6A51" w:rsidRPr="08580FBE">
              <w:rPr>
                <w:rFonts w:ascii="Arial Narrow" w:eastAsia="Calibri" w:hAnsi="Arial Narrow" w:cs="Times New Roman"/>
                <w:noProof/>
                <w:sz w:val="16"/>
                <w:szCs w:val="16"/>
              </w:rPr>
              <w:t>persons</w:t>
            </w:r>
            <w:r w:rsidRPr="08580FBE">
              <w:rPr>
                <w:rFonts w:ascii="Arial Narrow" w:eastAsia="Calibri" w:hAnsi="Arial Narrow" w:cs="Times New Roman"/>
                <w:noProof/>
                <w:sz w:val="16"/>
                <w:szCs w:val="16"/>
              </w:rPr>
              <w:t xml:space="preserve"> with severe or very severe disabilities and children with disabilities</w:t>
            </w:r>
            <w:r w:rsidR="001F6A51" w:rsidRPr="229527E6">
              <w:rPr>
                <w:rFonts w:ascii="Arial Narrow" w:eastAsia="Calibri" w:hAnsi="Arial Narrow" w:cs="Times New Roman"/>
                <w:sz w:val="16"/>
                <w:szCs w:val="16"/>
              </w:rPr>
              <w:t>:</w:t>
            </w:r>
            <w:r w:rsidRPr="08580FBE">
              <w:rPr>
                <w:rFonts w:ascii="Arial Narrow" w:eastAsia="Calibri" w:hAnsi="Arial Narrow" w:cs="Times New Roman"/>
                <w:noProof/>
                <w:sz w:val="16"/>
                <w:szCs w:val="16"/>
              </w:rPr>
              <w:t xml:space="preserve"> access to employment and services for people with disabilities, </w:t>
            </w:r>
            <w:r w:rsidRPr="08580FBE">
              <w:rPr>
                <w:rFonts w:ascii="Arial Narrow" w:eastAsia="Calibri" w:hAnsi="Arial Narrow" w:cs="Times New Roman"/>
                <w:sz w:val="16"/>
                <w:szCs w:val="16"/>
              </w:rPr>
              <w:t xml:space="preserve">thereby promoting human rights and quality of life, including environmental adaptation measures (for example, establishment of ramps and lifts, adaptation of residential and common areas) for </w:t>
            </w:r>
            <w:r w:rsidRPr="229527E6" w:rsidDel="60C8C21A">
              <w:rPr>
                <w:rFonts w:ascii="Arial Narrow" w:eastAsia="Calibri" w:hAnsi="Arial Narrow" w:cs="Times New Roman"/>
                <w:sz w:val="16"/>
                <w:szCs w:val="16"/>
              </w:rPr>
              <w:t>259</w:t>
            </w:r>
            <w:r w:rsidRPr="08580FBE">
              <w:rPr>
                <w:rFonts w:ascii="Arial Narrow" w:eastAsia="Calibri" w:hAnsi="Arial Narrow" w:cs="Times New Roman"/>
                <w:sz w:val="16"/>
                <w:szCs w:val="16"/>
              </w:rPr>
              <w:t xml:space="preserve"> persons (one person per individual dwelling).</w:t>
            </w:r>
          </w:p>
        </w:tc>
      </w:tr>
      <w:tr w:rsidR="001F6A51" w:rsidRPr="00CA1172" w14:paraId="405533AD"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05C33AE" w14:textId="77777777" w:rsidR="001F6A51" w:rsidRPr="00CA1172" w:rsidRDefault="001F6A51" w:rsidP="001F6A5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118</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C375F39" w14:textId="1DAE8C00"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b/>
                <w:bCs/>
                <w:noProof/>
                <w:sz w:val="16"/>
                <w:szCs w:val="16"/>
              </w:rPr>
              <w:t xml:space="preserve">3.1.2.2.i. Development </w:t>
            </w:r>
            <w:r w:rsidRPr="00841D0D">
              <w:rPr>
                <w:rFonts w:ascii="Arial Narrow" w:eastAsia="Calibri" w:hAnsi="Arial Narrow" w:cs="Times New Roman"/>
                <w:b/>
                <w:bCs/>
                <w:noProof/>
                <w:sz w:val="16"/>
                <w:szCs w:val="16"/>
              </w:rPr>
              <w:lastRenderedPageBreak/>
              <w:t>of a forecast tool</w:t>
            </w:r>
            <w:r w:rsidRPr="00841D0D">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34CCC59" w14:textId="7350EEFC"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lastRenderedPageBreak/>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4484679" w14:textId="622F0819"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Conclusion of contract for the </w:t>
            </w:r>
            <w:r w:rsidRPr="00841D0D">
              <w:rPr>
                <w:rFonts w:ascii="Arial Narrow" w:eastAsia="Calibri" w:hAnsi="Arial Narrow" w:cs="Times New Roman"/>
                <w:noProof/>
                <w:sz w:val="16"/>
                <w:szCs w:val="16"/>
              </w:rPr>
              <w:lastRenderedPageBreak/>
              <w:t>development of algorithms for the forecasting model, the development of technical specifications for information system and the supervision of system development</w:t>
            </w:r>
            <w:r w:rsidRPr="00841D0D">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3C48F7D" w14:textId="31968424"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lastRenderedPageBreak/>
              <w:t xml:space="preserve">Development of technical specifications </w:t>
            </w:r>
            <w:r w:rsidRPr="00841D0D">
              <w:rPr>
                <w:rFonts w:ascii="Arial Narrow" w:eastAsia="Calibri" w:hAnsi="Arial Narrow" w:cs="Times New Roman"/>
                <w:noProof/>
                <w:sz w:val="16"/>
                <w:szCs w:val="16"/>
              </w:rPr>
              <w:lastRenderedPageBreak/>
              <w:t>and conclusion of a contract for the consultancy service involving Latvian and foreign econometric and mathematical modelling experts</w:t>
            </w:r>
            <w:r w:rsidRPr="00841D0D">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76C167E1" w14:textId="2C8A2261"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lastRenderedPageBreak/>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4BB08CA" w14:textId="524427FA"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64D1682" w14:textId="76EE04CE"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6654D13" w14:textId="0EF9A5E8"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74A8F32" w14:textId="32CBCD50" w:rsidR="001F6A51" w:rsidRPr="00841D0D" w:rsidRDefault="001F6A51" w:rsidP="001F6A51">
            <w:pPr>
              <w:spacing w:after="0" w:line="240" w:lineRule="auto"/>
              <w:rPr>
                <w:rFonts w:ascii="Arial Narrow" w:hAnsi="Arial Narrow" w:cs="Times New Roman"/>
                <w:noProof/>
                <w:sz w:val="16"/>
                <w:szCs w:val="16"/>
              </w:rPr>
            </w:pPr>
            <w:r w:rsidRPr="00841D0D">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2643AF9" w14:textId="269ACD73" w:rsidR="001F6A51" w:rsidRPr="002106EB" w:rsidRDefault="60C8C21A" w:rsidP="001F6A51">
            <w:pPr>
              <w:spacing w:after="0" w:line="240" w:lineRule="auto"/>
              <w:rPr>
                <w:rFonts w:ascii="Arial Narrow" w:hAnsi="Arial Narrow" w:cs="Calibri"/>
                <w:noProof/>
                <w:sz w:val="16"/>
                <w:szCs w:val="16"/>
              </w:rPr>
            </w:pPr>
            <w:r w:rsidRPr="002106EB">
              <w:rPr>
                <w:rFonts w:ascii="Arial Narrow" w:hAnsi="Arial Narrow" w:cs="Calibri"/>
                <w:noProof/>
                <w:sz w:val="16"/>
                <w:szCs w:val="16"/>
              </w:rPr>
              <w:t xml:space="preserve">Ministry of Welfare  </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2A3712B6" w14:textId="77777777" w:rsidR="001F6A51" w:rsidRPr="002106EB" w:rsidRDefault="001F6A51" w:rsidP="001F6A51">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DD5A90F" w14:textId="576378C7" w:rsidR="001F6A51" w:rsidRPr="002106EB" w:rsidRDefault="001F6A51" w:rsidP="001F6A51">
            <w:pPr>
              <w:spacing w:after="0" w:line="240" w:lineRule="auto"/>
              <w:rPr>
                <w:rFonts w:ascii="Arial Narrow" w:eastAsia="Arial Narrow" w:hAnsi="Arial Narrow" w:cs="Arial Narrow"/>
                <w:noProof/>
                <w:color w:val="000000" w:themeColor="text1"/>
                <w:sz w:val="16"/>
                <w:szCs w:val="16"/>
                <w:lang w:val="en-IE"/>
              </w:rPr>
            </w:pPr>
            <w:r w:rsidRPr="002106EB">
              <w:rPr>
                <w:rFonts w:ascii="Arial Narrow" w:eastAsia="Arial Narrow" w:hAnsi="Arial Narrow" w:cs="Arial Narrow"/>
                <w:noProof/>
                <w:color w:val="000000" w:themeColor="text1"/>
                <w:sz w:val="16"/>
                <w:szCs w:val="16"/>
                <w:lang w:val="en-IE"/>
              </w:rPr>
              <w:t xml:space="preserve">A summary document duly justifying how the milestone (including all the constitutive elements) was satisfactorily fulfilled, with appropriate links to </w:t>
            </w:r>
            <w:r w:rsidRPr="002106EB">
              <w:rPr>
                <w:rFonts w:ascii="Arial Narrow" w:eastAsia="Arial Narrow" w:hAnsi="Arial Narrow" w:cs="Arial Narrow"/>
                <w:noProof/>
                <w:color w:val="000000" w:themeColor="text1"/>
                <w:sz w:val="16"/>
                <w:szCs w:val="16"/>
                <w:lang w:val="en-IE"/>
              </w:rPr>
              <w:lastRenderedPageBreak/>
              <w:t>the underlying evidence, including a proof that the contract was awarded following a competition.</w:t>
            </w:r>
          </w:p>
          <w:p w14:paraId="28C36F3B" w14:textId="77777777" w:rsidR="001F6A51" w:rsidRPr="002106EB" w:rsidRDefault="001F6A51" w:rsidP="001F6A51">
            <w:pPr>
              <w:spacing w:after="0" w:line="240" w:lineRule="auto"/>
              <w:rPr>
                <w:rFonts w:ascii="Arial Narrow" w:eastAsia="Arial Narrow" w:hAnsi="Arial Narrow" w:cs="Arial Narrow"/>
                <w:noProof/>
                <w:color w:val="000000" w:themeColor="text1"/>
                <w:sz w:val="16"/>
                <w:szCs w:val="16"/>
                <w:lang w:val="en-IE"/>
              </w:rPr>
            </w:pPr>
            <w:r w:rsidRPr="002106EB">
              <w:rPr>
                <w:rFonts w:ascii="Arial Narrow" w:eastAsia="Arial Narrow" w:hAnsi="Arial Narrow" w:cs="Arial Narrow"/>
                <w:noProof/>
                <w:color w:val="000000" w:themeColor="text1"/>
                <w:sz w:val="16"/>
                <w:szCs w:val="16"/>
                <w:lang w:val="en-IE"/>
              </w:rPr>
              <w:t xml:space="preserve">This document shall include as an annex the following documentary evidence and elements: </w:t>
            </w:r>
          </w:p>
          <w:p w14:paraId="6C8EE88C" w14:textId="40A6417A" w:rsidR="001F6A51" w:rsidRPr="002106EB" w:rsidRDefault="60C8C21A" w:rsidP="001F6A51">
            <w:pPr>
              <w:spacing w:after="0" w:line="240" w:lineRule="auto"/>
              <w:rPr>
                <w:rFonts w:ascii="Arial Narrow" w:eastAsia="Arial Narrow" w:hAnsi="Arial Narrow" w:cs="Arial Narrow"/>
                <w:noProof/>
                <w:color w:val="000000" w:themeColor="text1"/>
                <w:sz w:val="16"/>
                <w:szCs w:val="16"/>
                <w:lang w:val="en-IE"/>
              </w:rPr>
            </w:pPr>
            <w:r w:rsidRPr="002106EB">
              <w:rPr>
                <w:rFonts w:ascii="Arial Narrow" w:eastAsia="Arial Narrow" w:hAnsi="Arial Narrow" w:cs="Arial Narrow"/>
                <w:noProof/>
                <w:color w:val="000000" w:themeColor="text1"/>
                <w:sz w:val="16"/>
                <w:szCs w:val="16"/>
                <w:lang w:val="en-IE"/>
              </w:rPr>
              <w:t xml:space="preserve">a) a </w:t>
            </w:r>
            <w:r w:rsidRPr="00DE7FD1">
              <w:rPr>
                <w:rFonts w:ascii="Arial Narrow" w:hAnsi="Arial Narrow"/>
                <w:color w:val="000000" w:themeColor="text1"/>
                <w:sz w:val="16"/>
                <w:lang w:val="en-IE"/>
              </w:rPr>
              <w:t xml:space="preserve">copy of technical specifications </w:t>
            </w:r>
            <w:r w:rsidRPr="00DE7FD1">
              <w:rPr>
                <w:rFonts w:ascii="Arial Narrow" w:hAnsi="Arial Narrow"/>
                <w:color w:val="000000" w:themeColor="text1"/>
                <w:sz w:val="16"/>
              </w:rPr>
              <w:t xml:space="preserve">for the consultancy services and </w:t>
            </w:r>
            <w:r w:rsidRPr="00DE7FD1">
              <w:rPr>
                <w:rFonts w:ascii="Arial Narrow" w:hAnsi="Arial Narrow"/>
                <w:color w:val="000000" w:themeColor="text1"/>
                <w:sz w:val="16"/>
                <w:lang w:val="en-IE"/>
              </w:rPr>
              <w:t>extract</w:t>
            </w:r>
            <w:r w:rsidRPr="002106EB">
              <w:rPr>
                <w:rFonts w:ascii="Arial Narrow" w:eastAsia="Arial Narrow" w:hAnsi="Arial Narrow" w:cs="Arial Narrow"/>
                <w:noProof/>
                <w:color w:val="000000" w:themeColor="text1"/>
                <w:sz w:val="16"/>
                <w:szCs w:val="16"/>
                <w:lang w:val="en-IE"/>
              </w:rPr>
              <w:t xml:space="preserve"> of the relevant parts of the technical specifications of the project proving alignment with the description of the milestone in the CID Annex; </w:t>
            </w:r>
          </w:p>
          <w:p w14:paraId="54BB8A4A" w14:textId="0C24592A" w:rsidR="001F6A51" w:rsidRPr="002106EB" w:rsidRDefault="60C8C21A" w:rsidP="001F6A51">
            <w:pPr>
              <w:spacing w:after="0" w:line="240" w:lineRule="auto"/>
              <w:rPr>
                <w:rFonts w:ascii="Arial Narrow" w:hAnsi="Arial Narrow" w:cs="Calibri"/>
                <w:noProof/>
                <w:sz w:val="16"/>
                <w:szCs w:val="16"/>
              </w:rPr>
            </w:pPr>
            <w:r w:rsidRPr="002106EB">
              <w:rPr>
                <w:rFonts w:ascii="Arial Narrow" w:eastAsia="Arial Narrow" w:hAnsi="Arial Narrow" w:cs="Arial Narrow"/>
                <w:noProof/>
                <w:color w:val="000000" w:themeColor="text1"/>
                <w:sz w:val="16"/>
                <w:szCs w:val="16"/>
                <w:lang w:val="en-IE"/>
              </w:rPr>
              <w:t xml:space="preserve">b) a copy of </w:t>
            </w:r>
            <w:r w:rsidRPr="00DE7FD1">
              <w:rPr>
                <w:rFonts w:ascii="Arial Narrow" w:hAnsi="Arial Narrow"/>
                <w:color w:val="000000" w:themeColor="text1"/>
                <w:sz w:val="16"/>
                <w:lang w:val="en-IE"/>
              </w:rPr>
              <w:t>signed/awarded contract</w:t>
            </w:r>
            <w:r w:rsidRPr="002106EB">
              <w:rPr>
                <w:rFonts w:ascii="Arial Narrow" w:eastAsia="Arial Narrow" w:hAnsi="Arial Narrow" w:cs="Arial Narrow"/>
                <w:noProof/>
                <w:color w:val="000000" w:themeColor="text1"/>
                <w:sz w:val="16"/>
                <w:szCs w:val="16"/>
                <w:lang w:val="en-IE"/>
              </w:rPr>
              <w:t xml:space="preserve"> </w:t>
            </w:r>
            <w:r w:rsidRPr="002106EB">
              <w:rPr>
                <w:rFonts w:ascii="Arial Narrow" w:eastAsia="Calibri" w:hAnsi="Arial Narrow" w:cs="Times New Roman"/>
                <w:noProof/>
                <w:color w:val="000000" w:themeColor="text1"/>
                <w:sz w:val="16"/>
                <w:szCs w:val="16"/>
              </w:rPr>
              <w:t xml:space="preserve">for the consultancy services and an </w:t>
            </w:r>
            <w:r w:rsidRPr="002106EB">
              <w:rPr>
                <w:rFonts w:ascii="Arial Narrow" w:eastAsia="Arial Narrow" w:hAnsi="Arial Narrow" w:cs="Arial Narrow"/>
                <w:noProof/>
                <w:color w:val="000000" w:themeColor="text1"/>
                <w:sz w:val="16"/>
                <w:szCs w:val="16"/>
                <w:lang w:val="en-IE"/>
              </w:rPr>
              <w:t xml:space="preserve">extract of the relevant parts of the contract proving alignment with the description of the milestone in the CID Annex, including the </w:t>
            </w:r>
            <w:r w:rsidRPr="002106EB">
              <w:rPr>
                <w:rFonts w:ascii="Arial Narrow" w:eastAsia="Arial Narrow" w:hAnsi="Arial Narrow" w:cs="Arial Narrow"/>
                <w:noProof/>
                <w:color w:val="000000" w:themeColor="text1"/>
                <w:sz w:val="16"/>
                <w:szCs w:val="16"/>
              </w:rPr>
              <w:t>a timetable for the deliverables detailed in the description of the milestone</w:t>
            </w:r>
            <w:r w:rsidRPr="002106EB">
              <w:rPr>
                <w:rFonts w:ascii="Arial Narrow" w:eastAsia="Arial Narrow" w:hAnsi="Arial Narrow" w:cs="Arial Narrow"/>
                <w:noProof/>
                <w:color w:val="000000" w:themeColor="text1"/>
                <w:sz w:val="16"/>
                <w:szCs w:val="16"/>
                <w:lang w:val="en-IE"/>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4821A19" w14:textId="77777777" w:rsidR="001F6A51" w:rsidRPr="001F6A51" w:rsidRDefault="001F6A51" w:rsidP="001F6A51">
            <w:pPr>
              <w:spacing w:before="120" w:after="120" w:line="240" w:lineRule="auto"/>
              <w:rPr>
                <w:rFonts w:ascii="Arial Narrow" w:hAnsi="Arial Narrow" w:cs="Times New Roman"/>
                <w:noProof/>
                <w:sz w:val="16"/>
                <w:szCs w:val="16"/>
              </w:rPr>
            </w:pPr>
            <w:r w:rsidRPr="001F6A51">
              <w:rPr>
                <w:rFonts w:ascii="Arial Narrow" w:eastAsia="Calibri" w:hAnsi="Arial Narrow" w:cs="Times New Roman"/>
                <w:noProof/>
                <w:sz w:val="16"/>
                <w:szCs w:val="16"/>
              </w:rPr>
              <w:lastRenderedPageBreak/>
              <w:t>Award of a contract following a competition to:</w:t>
            </w:r>
            <w:r w:rsidRPr="001F6A51">
              <w:rPr>
                <w:rFonts w:ascii="Arial Narrow" w:eastAsia="Calibri" w:hAnsi="Arial Narrow" w:cs="Times New Roman"/>
                <w:noProof/>
                <w:sz w:val="16"/>
                <w:szCs w:val="16"/>
                <w:lang w:val="en-IE"/>
              </w:rPr>
              <w:t xml:space="preserve"> </w:t>
            </w:r>
          </w:p>
          <w:p w14:paraId="5E2FE083" w14:textId="77777777" w:rsidR="001F6A51" w:rsidRPr="001F6A51" w:rsidRDefault="001F6A51" w:rsidP="001F6A51">
            <w:pPr>
              <w:spacing w:before="120" w:after="120" w:line="240" w:lineRule="auto"/>
              <w:rPr>
                <w:rFonts w:ascii="Arial Narrow" w:hAnsi="Arial Narrow" w:cs="Times New Roman"/>
                <w:noProof/>
                <w:sz w:val="16"/>
                <w:szCs w:val="16"/>
              </w:rPr>
            </w:pPr>
            <w:r w:rsidRPr="001F6A51">
              <w:rPr>
                <w:rFonts w:ascii="Arial Narrow" w:eastAsia="Calibri" w:hAnsi="Arial Narrow" w:cs="Times New Roman"/>
                <w:noProof/>
                <w:sz w:val="16"/>
                <w:szCs w:val="16"/>
              </w:rPr>
              <w:lastRenderedPageBreak/>
              <w:t xml:space="preserve">- develop an econometric model and a methodology for the long-term forecasting of social support, including pensions, </w:t>
            </w:r>
            <w:r w:rsidRPr="001F6A51">
              <w:rPr>
                <w:rFonts w:ascii="Arial Narrow" w:eastAsia="Calibri" w:hAnsi="Arial Narrow" w:cs="Times New Roman"/>
                <w:noProof/>
                <w:sz w:val="16"/>
                <w:szCs w:val="16"/>
                <w:lang w:val="en-IE"/>
              </w:rPr>
              <w:t xml:space="preserve"> </w:t>
            </w:r>
          </w:p>
          <w:p w14:paraId="6DC4DA9A" w14:textId="77777777" w:rsidR="001F6A51" w:rsidRPr="001F6A51" w:rsidRDefault="001F6A51" w:rsidP="001F6A51">
            <w:pPr>
              <w:spacing w:before="120" w:after="120" w:line="240" w:lineRule="auto"/>
              <w:rPr>
                <w:rFonts w:ascii="Arial Narrow" w:hAnsi="Arial Narrow" w:cs="Times New Roman"/>
                <w:noProof/>
                <w:sz w:val="16"/>
                <w:szCs w:val="16"/>
              </w:rPr>
            </w:pPr>
            <w:r w:rsidRPr="001F6A51">
              <w:rPr>
                <w:rFonts w:ascii="Arial Narrow" w:eastAsia="Calibri" w:hAnsi="Arial Narrow" w:cs="Times New Roman"/>
                <w:noProof/>
                <w:sz w:val="16"/>
                <w:szCs w:val="16"/>
              </w:rPr>
              <w:t>- draw up technical specifications for the development of an information system,</w:t>
            </w:r>
          </w:p>
          <w:p w14:paraId="34033E0E" w14:textId="77777777" w:rsidR="001F6A51" w:rsidRPr="001F6A51" w:rsidRDefault="001F6A51" w:rsidP="001F6A51">
            <w:pPr>
              <w:spacing w:before="120" w:after="120" w:line="240" w:lineRule="auto"/>
              <w:rPr>
                <w:rFonts w:ascii="Arial Narrow" w:eastAsia="Calibri" w:hAnsi="Arial Narrow" w:cs="Times New Roman"/>
                <w:noProof/>
                <w:sz w:val="16"/>
                <w:szCs w:val="16"/>
              </w:rPr>
            </w:pPr>
            <w:r w:rsidRPr="001F6A51">
              <w:rPr>
                <w:rFonts w:ascii="Arial Narrow" w:eastAsia="Calibri" w:hAnsi="Arial Narrow" w:cs="Times New Roman"/>
                <w:noProof/>
                <w:sz w:val="16"/>
                <w:szCs w:val="16"/>
              </w:rPr>
              <w:t xml:space="preserve">- monitor the development of the system. </w:t>
            </w:r>
          </w:p>
          <w:p w14:paraId="7B707F84" w14:textId="77777777" w:rsidR="001F6A51" w:rsidRPr="001F6A51" w:rsidRDefault="001F6A51" w:rsidP="001F6A51">
            <w:pPr>
              <w:spacing w:before="120" w:after="120" w:line="240" w:lineRule="auto"/>
              <w:rPr>
                <w:rFonts w:ascii="Arial Narrow" w:eastAsia="Calibri" w:hAnsi="Arial Narrow" w:cs="Times New Roman"/>
                <w:noProof/>
                <w:sz w:val="16"/>
                <w:szCs w:val="16"/>
                <w:lang w:val="en-IE"/>
              </w:rPr>
            </w:pPr>
            <w:r w:rsidRPr="001F6A51">
              <w:rPr>
                <w:rFonts w:ascii="Arial Narrow" w:eastAsia="Calibri" w:hAnsi="Arial Narrow" w:cs="Times New Roman"/>
                <w:noProof/>
                <w:sz w:val="16"/>
                <w:szCs w:val="16"/>
              </w:rPr>
              <w:t xml:space="preserve">The contract concluded shall include </w:t>
            </w:r>
            <w:r w:rsidRPr="00DE7FD1">
              <w:rPr>
                <w:rFonts w:ascii="Arial Narrow" w:hAnsi="Arial Narrow"/>
                <w:sz w:val="16"/>
              </w:rPr>
              <w:t>a timetable</w:t>
            </w:r>
            <w:r w:rsidRPr="001F6A51">
              <w:rPr>
                <w:rFonts w:ascii="Arial Narrow" w:eastAsia="Calibri" w:hAnsi="Arial Narrow" w:cs="Times New Roman"/>
                <w:noProof/>
                <w:sz w:val="16"/>
                <w:szCs w:val="16"/>
              </w:rPr>
              <w:t xml:space="preserve"> for the following deliverables:</w:t>
            </w:r>
            <w:r w:rsidRPr="001F6A51">
              <w:rPr>
                <w:rFonts w:ascii="Arial Narrow" w:eastAsia="Calibri" w:hAnsi="Arial Narrow" w:cs="Times New Roman"/>
                <w:noProof/>
                <w:sz w:val="16"/>
                <w:szCs w:val="16"/>
                <w:lang w:val="en-IE"/>
              </w:rPr>
              <w:t xml:space="preserve"> </w:t>
            </w:r>
          </w:p>
          <w:p w14:paraId="25D8E264" w14:textId="77777777" w:rsidR="001F6A51" w:rsidRPr="001F6A51" w:rsidRDefault="001F6A51" w:rsidP="001F6A51">
            <w:pPr>
              <w:spacing w:before="120" w:after="120" w:line="240" w:lineRule="auto"/>
              <w:rPr>
                <w:rFonts w:ascii="Arial Narrow" w:eastAsia="Calibri" w:hAnsi="Arial Narrow" w:cs="Times New Roman"/>
                <w:noProof/>
                <w:sz w:val="16"/>
                <w:szCs w:val="16"/>
                <w:lang w:val="en-IE"/>
              </w:rPr>
            </w:pPr>
            <w:r w:rsidRPr="001F6A51">
              <w:rPr>
                <w:rFonts w:ascii="Arial Narrow" w:eastAsia="Calibri" w:hAnsi="Arial Narrow" w:cs="Times New Roman"/>
                <w:noProof/>
                <w:sz w:val="16"/>
                <w:szCs w:val="16"/>
              </w:rPr>
              <w:t>— an evaluation report on the current situation;</w:t>
            </w:r>
          </w:p>
          <w:p w14:paraId="0C71DE7D" w14:textId="77777777" w:rsidR="001F6A51" w:rsidRPr="001F6A51" w:rsidRDefault="001F6A51" w:rsidP="001F6A51">
            <w:pPr>
              <w:spacing w:before="120" w:after="120" w:line="240" w:lineRule="auto"/>
              <w:rPr>
                <w:rFonts w:ascii="Arial Narrow" w:eastAsia="Calibri" w:hAnsi="Arial Narrow" w:cs="Times New Roman"/>
                <w:noProof/>
                <w:sz w:val="16"/>
                <w:szCs w:val="16"/>
                <w:lang w:val="en-IE"/>
              </w:rPr>
            </w:pPr>
            <w:r w:rsidRPr="001F6A51">
              <w:rPr>
                <w:rFonts w:ascii="Arial Narrow" w:eastAsia="Calibri" w:hAnsi="Arial Narrow" w:cs="Times New Roman"/>
                <w:noProof/>
                <w:sz w:val="16"/>
                <w:szCs w:val="16"/>
              </w:rPr>
              <w:t>— a mathematical model for pension forecasting;</w:t>
            </w:r>
            <w:r w:rsidRPr="001F6A51">
              <w:rPr>
                <w:rFonts w:ascii="Arial Narrow" w:eastAsia="Calibri" w:hAnsi="Arial Narrow" w:cs="Times New Roman"/>
                <w:noProof/>
                <w:sz w:val="16"/>
                <w:szCs w:val="16"/>
                <w:lang w:val="en-IE"/>
              </w:rPr>
              <w:t xml:space="preserve"> </w:t>
            </w:r>
          </w:p>
          <w:p w14:paraId="077111D1" w14:textId="77777777" w:rsidR="001F6A51" w:rsidRPr="001F6A51" w:rsidRDefault="001F6A51" w:rsidP="001F6A51">
            <w:pPr>
              <w:spacing w:before="120" w:after="120" w:line="240" w:lineRule="auto"/>
              <w:rPr>
                <w:rFonts w:ascii="Arial Narrow" w:eastAsia="Calibri" w:hAnsi="Arial Narrow" w:cs="Times New Roman"/>
                <w:noProof/>
                <w:sz w:val="16"/>
                <w:szCs w:val="16"/>
                <w:lang w:val="en-IE"/>
              </w:rPr>
            </w:pPr>
            <w:r w:rsidRPr="001F6A51">
              <w:rPr>
                <w:rFonts w:ascii="Arial Narrow" w:eastAsia="Calibri" w:hAnsi="Arial Narrow" w:cs="Times New Roman"/>
                <w:noProof/>
                <w:sz w:val="16"/>
                <w:szCs w:val="16"/>
              </w:rPr>
              <w:t>— evaluation of the current forecasting tool and its potential;</w:t>
            </w:r>
            <w:r w:rsidRPr="001F6A51">
              <w:rPr>
                <w:rFonts w:ascii="Arial Narrow" w:eastAsia="Calibri" w:hAnsi="Arial Narrow" w:cs="Times New Roman"/>
                <w:noProof/>
                <w:sz w:val="16"/>
                <w:szCs w:val="16"/>
                <w:lang w:val="en-IE"/>
              </w:rPr>
              <w:t xml:space="preserve"> </w:t>
            </w:r>
          </w:p>
          <w:p w14:paraId="17C53F71" w14:textId="77777777" w:rsidR="001F6A51" w:rsidRPr="001F6A51" w:rsidRDefault="001F6A51" w:rsidP="001F6A51">
            <w:pPr>
              <w:spacing w:before="120" w:after="120" w:line="240" w:lineRule="auto"/>
              <w:rPr>
                <w:rFonts w:ascii="Arial Narrow" w:eastAsia="Calibri" w:hAnsi="Arial Narrow" w:cs="Times New Roman"/>
                <w:noProof/>
                <w:sz w:val="16"/>
                <w:szCs w:val="16"/>
                <w:lang w:val="en-IE"/>
              </w:rPr>
            </w:pPr>
            <w:r w:rsidRPr="001F6A51">
              <w:rPr>
                <w:rFonts w:ascii="Arial Narrow" w:eastAsia="Calibri" w:hAnsi="Arial Narrow" w:cs="Times New Roman"/>
                <w:noProof/>
                <w:sz w:val="16"/>
                <w:szCs w:val="16"/>
              </w:rPr>
              <w:t>— technical specifications for the development of an information system;</w:t>
            </w:r>
            <w:r w:rsidRPr="001F6A51">
              <w:rPr>
                <w:rFonts w:ascii="Arial Narrow" w:eastAsia="Calibri" w:hAnsi="Arial Narrow" w:cs="Times New Roman"/>
                <w:noProof/>
                <w:sz w:val="16"/>
                <w:szCs w:val="16"/>
                <w:lang w:val="en-IE"/>
              </w:rPr>
              <w:t xml:space="preserve"> </w:t>
            </w:r>
          </w:p>
          <w:p w14:paraId="15A399EF" w14:textId="051F9497" w:rsidR="001F6A51" w:rsidRPr="001F6A51" w:rsidRDefault="001F6A51" w:rsidP="001F6A51">
            <w:pPr>
              <w:spacing w:after="0" w:line="240" w:lineRule="auto"/>
              <w:rPr>
                <w:rFonts w:ascii="Arial Narrow" w:hAnsi="Arial Narrow" w:cs="Times New Roman"/>
                <w:noProof/>
                <w:sz w:val="16"/>
                <w:szCs w:val="16"/>
              </w:rPr>
            </w:pPr>
            <w:r w:rsidRPr="001F6A51">
              <w:rPr>
                <w:rFonts w:ascii="Arial Narrow" w:eastAsia="Calibri" w:hAnsi="Arial Narrow" w:cs="Times New Roman"/>
                <w:noProof/>
                <w:sz w:val="16"/>
                <w:szCs w:val="16"/>
              </w:rPr>
              <w:t>— monitoring of the information system development throughout the project.</w:t>
            </w:r>
            <w:r w:rsidRPr="001F6A51">
              <w:rPr>
                <w:rFonts w:ascii="Arial Narrow" w:eastAsia="Calibri" w:hAnsi="Arial Narrow" w:cs="Times New Roman"/>
                <w:noProof/>
                <w:sz w:val="16"/>
                <w:szCs w:val="16"/>
                <w:lang w:val="en-IE"/>
              </w:rPr>
              <w:t xml:space="preserve"> </w:t>
            </w:r>
          </w:p>
        </w:tc>
      </w:tr>
      <w:tr w:rsidR="0037006B" w:rsidRPr="00CA1172" w14:paraId="4CE91A0D"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1FAC4320" w14:textId="77777777" w:rsidR="0037006B" w:rsidRPr="00CA1172" w:rsidRDefault="0037006B" w:rsidP="0037006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119</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E97DCD8" w14:textId="45757779"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b/>
                <w:bCs/>
                <w:noProof/>
                <w:sz w:val="16"/>
                <w:szCs w:val="16"/>
              </w:rPr>
              <w:t>3.1.2.2.i. Development of a forecast tool</w:t>
            </w:r>
            <w:r w:rsidRPr="002C11B5">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300297B" w14:textId="17A79A19"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8441374" w14:textId="175FC778"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Completion of technical </w:t>
            </w:r>
            <w:r w:rsidRPr="002C11B5">
              <w:rPr>
                <w:rFonts w:ascii="Arial Narrow" w:eastAsia="Calibri" w:hAnsi="Arial Narrow" w:cs="Times New Roman"/>
                <w:sz w:val="16"/>
                <w:szCs w:val="16"/>
              </w:rPr>
              <w:t>specifications</w:t>
            </w:r>
            <w:r w:rsidRPr="002C11B5">
              <w:rPr>
                <w:rFonts w:ascii="Arial Narrow" w:eastAsia="Calibri" w:hAnsi="Arial Narrow" w:cs="Times New Roman"/>
                <w:noProof/>
                <w:sz w:val="16"/>
                <w:szCs w:val="16"/>
              </w:rPr>
              <w:t xml:space="preserve"> for social security forecasting tool information system</w:t>
            </w:r>
            <w:r w:rsidRPr="002C11B5">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36AAEC5C" w14:textId="0BAC5D75"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Technical specifications approved by the Ministry of Welfare and ready for submission to the information system developer</w:t>
            </w:r>
            <w:r w:rsidRPr="002C11B5">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63A4722" w14:textId="3FF3A299"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4C7C8A8" w14:textId="383D0CE9"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F699EAF" w14:textId="3D3176A7"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1F98E9F" w14:textId="3180AE1D"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sz w:val="16"/>
                <w:szCs w:val="16"/>
              </w:rPr>
              <w:t>Q3</w:t>
            </w:r>
            <w:r w:rsidRPr="002C11B5">
              <w:rPr>
                <w:rFonts w:ascii="Arial Narrow" w:eastAsia="Calibri" w:hAnsi="Arial Narrow" w:cs="Times New Roman"/>
                <w:noProof/>
                <w:sz w:val="16"/>
                <w:szCs w:val="16"/>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DE12494" w14:textId="2E591BA5"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sz w:val="16"/>
                <w:szCs w:val="16"/>
              </w:rPr>
              <w:t>2024</w:t>
            </w:r>
            <w:r w:rsidRPr="002C11B5">
              <w:rPr>
                <w:rFonts w:ascii="Arial Narrow" w:eastAsia="Calibri" w:hAnsi="Arial Narrow" w:cs="Times New Roman"/>
                <w:noProof/>
                <w:sz w:val="16"/>
                <w:szCs w:val="16"/>
              </w:rPr>
              <w:t xml:space="preserv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1453229" w14:textId="75737354" w:rsidR="0037006B" w:rsidRPr="00F00461" w:rsidRDefault="60C8C21A" w:rsidP="0037006B">
            <w:pPr>
              <w:spacing w:after="0" w:line="240" w:lineRule="auto"/>
              <w:rPr>
                <w:rFonts w:ascii="Arial Narrow" w:hAnsi="Arial Narrow" w:cs="Calibri"/>
                <w:noProof/>
                <w:sz w:val="16"/>
                <w:szCs w:val="16"/>
              </w:rPr>
            </w:pPr>
            <w:r w:rsidRPr="00F00461">
              <w:rPr>
                <w:rFonts w:ascii="Arial Narrow" w:hAnsi="Arial Narrow" w:cs="Calibri"/>
                <w:noProof/>
                <w:sz w:val="16"/>
                <w:szCs w:val="16"/>
              </w:rPr>
              <w:t xml:space="preserve">Ministry of Welfare </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16A2140E" w14:textId="77777777" w:rsidR="0037006B" w:rsidRPr="00F00461" w:rsidRDefault="0037006B" w:rsidP="0037006B">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2E829A9" w14:textId="07FC43EB" w:rsidR="0037006B" w:rsidRPr="00F00461" w:rsidRDefault="60C8C21A" w:rsidP="0037006B">
            <w:pPr>
              <w:spacing w:after="0" w:line="240" w:lineRule="auto"/>
              <w:rPr>
                <w:rFonts w:ascii="Arial Narrow" w:eastAsia="Arial Narrow" w:hAnsi="Arial Narrow" w:cs="Arial Narrow"/>
                <w:noProof/>
                <w:sz w:val="16"/>
                <w:szCs w:val="16"/>
                <w:lang w:val="en-IE"/>
              </w:rPr>
            </w:pPr>
            <w:r w:rsidRPr="00F00461">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7F932AA8" w14:textId="77777777" w:rsidR="0037006B" w:rsidRPr="00F00461" w:rsidRDefault="0037006B" w:rsidP="0037006B">
            <w:pPr>
              <w:spacing w:after="0" w:line="240" w:lineRule="auto"/>
              <w:rPr>
                <w:rFonts w:ascii="Arial Narrow" w:hAnsi="Arial Narrow" w:cs="Calibri"/>
                <w:noProof/>
                <w:sz w:val="16"/>
                <w:szCs w:val="16"/>
              </w:rPr>
            </w:pPr>
            <w:r w:rsidRPr="00F00461">
              <w:rPr>
                <w:rFonts w:ascii="Arial Narrow" w:eastAsia="Arial Narrow" w:hAnsi="Arial Narrow" w:cs="Arial Narrow"/>
                <w:noProof/>
                <w:sz w:val="16"/>
                <w:szCs w:val="16"/>
                <w:lang w:val="en-IE"/>
              </w:rPr>
              <w:t>This document shall include as an annex the following documentary evidence and elements:</w:t>
            </w:r>
          </w:p>
          <w:p w14:paraId="4BD86F4F" w14:textId="77777777" w:rsidR="0037006B" w:rsidRPr="00F00461" w:rsidRDefault="60C8C21A" w:rsidP="0037006B">
            <w:pPr>
              <w:spacing w:after="0" w:line="240" w:lineRule="auto"/>
              <w:rPr>
                <w:rFonts w:ascii="Arial Narrow" w:hAnsi="Arial Narrow" w:cs="Calibri"/>
                <w:noProof/>
                <w:sz w:val="16"/>
                <w:szCs w:val="16"/>
              </w:rPr>
            </w:pPr>
            <w:r w:rsidRPr="00F00461">
              <w:rPr>
                <w:rFonts w:ascii="Arial Narrow" w:eastAsia="Arial Narrow" w:hAnsi="Arial Narrow" w:cs="Arial Narrow"/>
                <w:noProof/>
                <w:sz w:val="16"/>
                <w:szCs w:val="16"/>
                <w:lang w:val="en-IE"/>
              </w:rPr>
              <w:t>a) a copy of technical specification</w:t>
            </w:r>
            <w:r w:rsidR="0037006B" w:rsidRPr="00F00461" w:rsidDel="60C8C21A">
              <w:rPr>
                <w:rFonts w:ascii="Arial Narrow" w:eastAsia="Arial Narrow" w:hAnsi="Arial Narrow" w:cs="Arial Narrow"/>
                <w:sz w:val="16"/>
                <w:szCs w:val="16"/>
                <w:lang w:val="en-IE"/>
              </w:rPr>
              <w:t>s</w:t>
            </w:r>
            <w:r w:rsidRPr="00F00461">
              <w:rPr>
                <w:rFonts w:ascii="Arial Narrow" w:eastAsia="Arial Narrow" w:hAnsi="Arial Narrow" w:cs="Arial Narrow"/>
                <w:noProof/>
                <w:sz w:val="16"/>
                <w:szCs w:val="16"/>
                <w:lang w:val="en-IE"/>
              </w:rPr>
              <w:t xml:space="preserve"> </w:t>
            </w:r>
            <w:r w:rsidRPr="00F00461">
              <w:rPr>
                <w:rFonts w:ascii="Arial Narrow" w:eastAsia="Calibri" w:hAnsi="Arial Narrow" w:cs="Times New Roman"/>
                <w:noProof/>
                <w:sz w:val="16"/>
                <w:szCs w:val="16"/>
              </w:rPr>
              <w:t xml:space="preserve">for a new social security forecasting tool information system, </w:t>
            </w:r>
          </w:p>
          <w:p w14:paraId="49330257" w14:textId="140F0E19" w:rsidR="0037006B" w:rsidRPr="00F00461" w:rsidRDefault="60C8C21A" w:rsidP="0037006B">
            <w:pPr>
              <w:spacing w:after="0" w:line="240" w:lineRule="auto"/>
              <w:rPr>
                <w:rFonts w:ascii="Arial Narrow" w:hAnsi="Arial Narrow" w:cs="Calibri"/>
                <w:noProof/>
                <w:sz w:val="16"/>
                <w:szCs w:val="16"/>
              </w:rPr>
            </w:pPr>
            <w:r w:rsidRPr="00F00461">
              <w:rPr>
                <w:rFonts w:ascii="Arial Narrow" w:eastAsia="Calibri" w:hAnsi="Arial Narrow" w:cs="Times New Roman"/>
                <w:noProof/>
                <w:sz w:val="16"/>
                <w:szCs w:val="16"/>
              </w:rPr>
              <w:t xml:space="preserve">b) </w:t>
            </w:r>
            <w:r w:rsidRPr="00F00461">
              <w:rPr>
                <w:rFonts w:ascii="Arial Narrow" w:eastAsia="Arial Narrow" w:hAnsi="Arial Narrow" w:cs="Arial Narrow"/>
                <w:noProof/>
                <w:sz w:val="16"/>
                <w:szCs w:val="16"/>
                <w:lang w:val="en-IE"/>
              </w:rPr>
              <w:t>extract of the relevant parts of the technical specification</w:t>
            </w:r>
            <w:r w:rsidR="0037006B" w:rsidRPr="00F00461" w:rsidDel="60C8C21A">
              <w:rPr>
                <w:rFonts w:ascii="Arial Narrow" w:eastAsia="Arial Narrow" w:hAnsi="Arial Narrow" w:cs="Arial Narrow"/>
                <w:sz w:val="16"/>
                <w:szCs w:val="16"/>
                <w:lang w:val="en-IE"/>
              </w:rPr>
              <w:t>s</w:t>
            </w:r>
            <w:r w:rsidRPr="00F00461">
              <w:rPr>
                <w:rFonts w:ascii="Arial Narrow" w:eastAsia="Arial Narrow" w:hAnsi="Arial Narrow" w:cs="Arial Narrow"/>
                <w:noProof/>
                <w:sz w:val="16"/>
                <w:szCs w:val="16"/>
                <w:lang w:val="en-IE"/>
              </w:rPr>
              <w:t xml:space="preserve"> of the project proving alignment with the description of the milestone in the CID Annex; </w:t>
            </w:r>
          </w:p>
          <w:p w14:paraId="44ED98E0" w14:textId="58B40D33" w:rsidR="0037006B" w:rsidRPr="00F00461" w:rsidRDefault="60C8C21A" w:rsidP="0037006B">
            <w:pPr>
              <w:spacing w:after="0" w:line="240" w:lineRule="auto"/>
              <w:rPr>
                <w:rFonts w:ascii="Arial Narrow" w:hAnsi="Arial Narrow" w:cs="Calibri"/>
                <w:noProof/>
                <w:sz w:val="16"/>
                <w:szCs w:val="16"/>
              </w:rPr>
            </w:pPr>
            <w:r w:rsidRPr="00F00461">
              <w:rPr>
                <w:rFonts w:ascii="Arial Narrow" w:eastAsia="Arial Narrow" w:hAnsi="Arial Narrow" w:cs="Arial Narrow"/>
                <w:noProof/>
                <w:sz w:val="16"/>
                <w:szCs w:val="16"/>
                <w:lang w:val="en-IE"/>
              </w:rPr>
              <w:t>c) extract of the official documents, including a copy of the minute</w:t>
            </w:r>
            <w:r w:rsidR="00CF526D" w:rsidRPr="00DB0479">
              <w:rPr>
                <w:rFonts w:ascii="Arial Narrow" w:eastAsia="Arial Narrow" w:hAnsi="Arial Narrow" w:cs="Arial Narrow"/>
                <w:noProof/>
                <w:sz w:val="16"/>
                <w:szCs w:val="16"/>
                <w:lang w:val="en-IE"/>
              </w:rPr>
              <w:t>s</w:t>
            </w:r>
            <w:r w:rsidRPr="00F00461">
              <w:rPr>
                <w:rFonts w:ascii="Arial Narrow" w:eastAsia="Arial Narrow" w:hAnsi="Arial Narrow" w:cs="Arial Narrow"/>
                <w:noProof/>
                <w:sz w:val="16"/>
                <w:szCs w:val="16"/>
                <w:lang w:val="en-IE"/>
              </w:rPr>
              <w:t xml:space="preserve"> of </w:t>
            </w:r>
            <w:r w:rsidR="002C3E23" w:rsidRPr="00DB0479">
              <w:rPr>
                <w:rFonts w:ascii="Arial Narrow" w:eastAsia="Arial Narrow" w:hAnsi="Arial Narrow" w:cs="Arial Narrow"/>
                <w:noProof/>
                <w:sz w:val="16"/>
                <w:szCs w:val="16"/>
                <w:lang w:val="en-IE"/>
              </w:rPr>
              <w:t xml:space="preserve">the </w:t>
            </w:r>
            <w:r w:rsidRPr="00F00461">
              <w:rPr>
                <w:rFonts w:ascii="Arial Narrow" w:eastAsia="Arial Narrow" w:hAnsi="Arial Narrow" w:cs="Arial Narrow"/>
                <w:noProof/>
                <w:sz w:val="16"/>
                <w:szCs w:val="16"/>
                <w:lang w:val="en-IE"/>
              </w:rPr>
              <w:t xml:space="preserve">national-level working group containing evidence that </w:t>
            </w:r>
            <w:r w:rsidRPr="00F00461">
              <w:rPr>
                <w:rFonts w:ascii="Arial Narrow" w:hAnsi="Arial Narrow" w:cs="Calibri"/>
                <w:noProof/>
                <w:sz w:val="16"/>
                <w:szCs w:val="16"/>
              </w:rPr>
              <w:t xml:space="preserve">the technical specification </w:t>
            </w:r>
            <w:r w:rsidRPr="00F00461">
              <w:rPr>
                <w:rFonts w:ascii="Arial Narrow" w:hAnsi="Arial Narrow" w:cs="Calibri"/>
                <w:noProof/>
                <w:sz w:val="16"/>
                <w:szCs w:val="16"/>
              </w:rPr>
              <w:lastRenderedPageBreak/>
              <w:t>included in the tender specifications for outsourcing the development of IS and are ready to be submitted to the Ministry of Welfare procurement commission.</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60365B1B" w14:textId="370E05A7" w:rsidR="0037006B" w:rsidRPr="0037006B" w:rsidRDefault="60C8C21A" w:rsidP="0037006B">
            <w:pPr>
              <w:spacing w:before="120" w:after="120" w:line="240" w:lineRule="auto"/>
              <w:rPr>
                <w:rFonts w:ascii="Arial Narrow" w:eastAsia="Calibri" w:hAnsi="Arial Narrow" w:cs="Times New Roman"/>
                <w:noProof/>
                <w:sz w:val="16"/>
                <w:szCs w:val="16"/>
              </w:rPr>
            </w:pPr>
            <w:r w:rsidRPr="03AD0991">
              <w:rPr>
                <w:rFonts w:ascii="Arial Narrow" w:eastAsia="Calibri" w:hAnsi="Arial Narrow" w:cs="Times New Roman"/>
                <w:noProof/>
                <w:sz w:val="16"/>
                <w:szCs w:val="16"/>
              </w:rPr>
              <w:lastRenderedPageBreak/>
              <w:t>Completion of technical specification</w:t>
            </w:r>
            <w:r w:rsidR="0037006B" w:rsidRPr="03AD0991">
              <w:rPr>
                <w:rFonts w:ascii="Arial Narrow" w:eastAsia="Calibri" w:hAnsi="Arial Narrow" w:cs="Times New Roman"/>
                <w:noProof/>
                <w:sz w:val="16"/>
                <w:szCs w:val="16"/>
              </w:rPr>
              <w:t>s</w:t>
            </w:r>
            <w:r w:rsidRPr="03AD0991">
              <w:rPr>
                <w:rFonts w:ascii="Arial Narrow" w:eastAsia="Calibri" w:hAnsi="Arial Narrow" w:cs="Times New Roman"/>
                <w:noProof/>
                <w:sz w:val="16"/>
                <w:szCs w:val="16"/>
              </w:rPr>
              <w:t xml:space="preserve"> for a new social security forecasting tool information system. The technical specification</w:t>
            </w:r>
            <w:r w:rsidR="0037006B" w:rsidRPr="03AD0991">
              <w:rPr>
                <w:rFonts w:ascii="Arial Narrow" w:eastAsia="Calibri" w:hAnsi="Arial Narrow" w:cs="Times New Roman"/>
                <w:noProof/>
                <w:sz w:val="16"/>
                <w:szCs w:val="16"/>
              </w:rPr>
              <w:t>s</w:t>
            </w:r>
            <w:r w:rsidRPr="03AD0991">
              <w:rPr>
                <w:rFonts w:ascii="Arial Narrow" w:eastAsia="Calibri" w:hAnsi="Arial Narrow" w:cs="Times New Roman"/>
                <w:noProof/>
                <w:sz w:val="16"/>
                <w:szCs w:val="16"/>
              </w:rPr>
              <w:t xml:space="preserve"> shall include:</w:t>
            </w:r>
          </w:p>
          <w:p w14:paraId="20520C54" w14:textId="77777777" w:rsidR="0037006B" w:rsidRPr="0037006B" w:rsidRDefault="0037006B" w:rsidP="0037006B">
            <w:pPr>
              <w:spacing w:before="120" w:after="120" w:line="240" w:lineRule="auto"/>
              <w:rPr>
                <w:rFonts w:ascii="Arial Narrow" w:eastAsia="Calibri" w:hAnsi="Arial Narrow" w:cs="Times New Roman"/>
                <w:noProof/>
                <w:sz w:val="16"/>
                <w:szCs w:val="16"/>
                <w:lang w:val="en-IE"/>
              </w:rPr>
            </w:pPr>
            <w:r w:rsidRPr="0037006B">
              <w:rPr>
                <w:rFonts w:ascii="Arial Narrow" w:eastAsia="Calibri" w:hAnsi="Arial Narrow" w:cs="Times New Roman"/>
                <w:noProof/>
                <w:sz w:val="16"/>
                <w:szCs w:val="16"/>
              </w:rPr>
              <w:t>— an evaluation report on the current forecasting tool and its options and recommendations for the development of the new forecasting tool;</w:t>
            </w:r>
            <w:r w:rsidRPr="0037006B">
              <w:rPr>
                <w:rFonts w:ascii="Arial Narrow" w:eastAsia="Calibri" w:hAnsi="Arial Narrow" w:cs="Times New Roman"/>
                <w:noProof/>
                <w:sz w:val="16"/>
                <w:szCs w:val="16"/>
                <w:lang w:val="en-IE"/>
              </w:rPr>
              <w:t xml:space="preserve"> </w:t>
            </w:r>
          </w:p>
          <w:p w14:paraId="6A0E97F9" w14:textId="51A1B5B1" w:rsidR="0037006B" w:rsidRPr="0037006B" w:rsidRDefault="60C8C21A" w:rsidP="0037006B">
            <w:pPr>
              <w:spacing w:after="0" w:line="240" w:lineRule="auto"/>
              <w:rPr>
                <w:rFonts w:ascii="Arial Narrow" w:hAnsi="Arial Narrow" w:cs="Times New Roman"/>
                <w:noProof/>
                <w:sz w:val="16"/>
                <w:szCs w:val="16"/>
              </w:rPr>
            </w:pPr>
            <w:r w:rsidRPr="5CFD45B1">
              <w:rPr>
                <w:rFonts w:ascii="Arial Narrow" w:eastAsia="Calibri" w:hAnsi="Arial Narrow" w:cs="Times New Roman"/>
                <w:noProof/>
                <w:sz w:val="16"/>
                <w:szCs w:val="16"/>
              </w:rPr>
              <w:t>— technical specification</w:t>
            </w:r>
            <w:r w:rsidR="0037006B" w:rsidRPr="5CFD45B1">
              <w:rPr>
                <w:rFonts w:ascii="Arial Narrow" w:eastAsia="Calibri" w:hAnsi="Arial Narrow" w:cs="Times New Roman"/>
                <w:noProof/>
                <w:sz w:val="16"/>
                <w:szCs w:val="16"/>
              </w:rPr>
              <w:t>s</w:t>
            </w:r>
            <w:r w:rsidRPr="5CFD45B1">
              <w:rPr>
                <w:rFonts w:ascii="Arial Narrow" w:eastAsia="Calibri" w:hAnsi="Arial Narrow" w:cs="Times New Roman"/>
                <w:noProof/>
                <w:sz w:val="16"/>
                <w:szCs w:val="16"/>
              </w:rPr>
              <w:t xml:space="preserve"> for the development of system (the technical specification shall also include a </w:t>
            </w:r>
            <w:r w:rsidRPr="5CFD45B1">
              <w:rPr>
                <w:rFonts w:ascii="Arial Narrow" w:eastAsia="Calibri" w:hAnsi="Arial Narrow" w:cs="Times New Roman"/>
                <w:noProof/>
                <w:sz w:val="16"/>
                <w:szCs w:val="16"/>
              </w:rPr>
              <w:lastRenderedPageBreak/>
              <w:t>requirement for the application of the Agile methodology during the system development phases).</w:t>
            </w:r>
          </w:p>
        </w:tc>
      </w:tr>
      <w:tr w:rsidR="0037006B" w:rsidRPr="00CA1172" w14:paraId="42942221"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5994276" w14:textId="77777777" w:rsidR="0037006B" w:rsidRPr="00CA1172" w:rsidRDefault="0037006B" w:rsidP="0037006B">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120</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3976543" w14:textId="592476E5"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b/>
                <w:bCs/>
                <w:noProof/>
                <w:sz w:val="16"/>
                <w:szCs w:val="16"/>
              </w:rPr>
              <w:t>3.1.2.2.i. Development of a forecast tool</w:t>
            </w:r>
            <w:r w:rsidRPr="002C11B5">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2147E40" w14:textId="6E42EA39"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73C3EF5" w14:textId="311017BE"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Development of a forecasting tool </w:t>
            </w:r>
            <w:r w:rsidRPr="002C11B5">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D481172" w14:textId="2B80E2E1"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Forecasting tool developed for the long-term projections of the social security system</w:t>
            </w:r>
            <w:r w:rsidRPr="002C11B5">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0D23775" w14:textId="51460272"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BA62C7E" w14:textId="65B67F34"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1059EF6" w14:textId="5DCD62EB"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FB029C1" w14:textId="0786FBEF"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sz w:val="16"/>
                <w:szCs w:val="16"/>
              </w:rPr>
              <w:t>Q1</w:t>
            </w:r>
            <w:r w:rsidRPr="002C11B5">
              <w:rPr>
                <w:rFonts w:ascii="Arial Narrow" w:eastAsia="Calibri" w:hAnsi="Arial Narrow" w:cs="Times New Roman"/>
                <w:noProof/>
                <w:sz w:val="16"/>
                <w:szCs w:val="16"/>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43EC64E" w14:textId="056C3935" w:rsidR="0037006B" w:rsidRPr="002C11B5" w:rsidRDefault="0037006B" w:rsidP="0037006B">
            <w:pPr>
              <w:spacing w:after="0" w:line="240" w:lineRule="auto"/>
              <w:rPr>
                <w:rFonts w:ascii="Arial Narrow" w:hAnsi="Arial Narrow" w:cs="Times New Roman"/>
                <w:noProof/>
                <w:sz w:val="16"/>
                <w:szCs w:val="16"/>
              </w:rPr>
            </w:pPr>
            <w:r w:rsidRPr="002C11B5">
              <w:rPr>
                <w:rFonts w:ascii="Arial Narrow" w:eastAsia="Calibri" w:hAnsi="Arial Narrow" w:cs="Times New Roman"/>
                <w:sz w:val="16"/>
                <w:szCs w:val="16"/>
              </w:rPr>
              <w:t>2026</w:t>
            </w:r>
            <w:r w:rsidRPr="002C11B5">
              <w:rPr>
                <w:rFonts w:ascii="Arial Narrow" w:eastAsia="Calibri" w:hAnsi="Arial Narrow" w:cs="Times New Roman"/>
                <w:noProof/>
                <w:sz w:val="16"/>
                <w:szCs w:val="16"/>
              </w:rPr>
              <w:t xml:space="preserv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74A551B" w14:textId="0E6B35F2" w:rsidR="0037006B" w:rsidRPr="00237C6D" w:rsidRDefault="60C8C21A" w:rsidP="0037006B">
            <w:pPr>
              <w:spacing w:after="0" w:line="240" w:lineRule="auto"/>
              <w:rPr>
                <w:rFonts w:ascii="Arial Narrow" w:hAnsi="Arial Narrow" w:cs="Calibri"/>
                <w:noProof/>
                <w:sz w:val="16"/>
                <w:szCs w:val="16"/>
              </w:rPr>
            </w:pPr>
            <w:r w:rsidRPr="00237C6D">
              <w:rPr>
                <w:rFonts w:ascii="Arial Narrow" w:hAnsi="Arial Narrow" w:cs="Calibri"/>
                <w:noProof/>
                <w:sz w:val="16"/>
                <w:szCs w:val="16"/>
              </w:rPr>
              <w:t xml:space="preserve">Ministry of Welfare </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9AFE48A" w14:textId="77777777" w:rsidR="0037006B" w:rsidRPr="00237C6D" w:rsidRDefault="0037006B" w:rsidP="0037006B">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BDF8C86" w14:textId="77B06D84" w:rsidR="0037006B" w:rsidRPr="00237C6D" w:rsidRDefault="60C8C21A" w:rsidP="0037006B">
            <w:pPr>
              <w:spacing w:after="0" w:line="240" w:lineRule="auto"/>
              <w:rPr>
                <w:rFonts w:ascii="Arial Narrow" w:eastAsia="Arial Narrow" w:hAnsi="Arial Narrow" w:cs="Arial Narrow"/>
                <w:noProof/>
                <w:sz w:val="16"/>
                <w:szCs w:val="16"/>
                <w:lang w:val="en-IE"/>
              </w:rPr>
            </w:pPr>
            <w:r w:rsidRPr="00237C6D">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7A1EDD66" w14:textId="77777777" w:rsidR="0037006B" w:rsidRPr="00237C6D" w:rsidRDefault="0037006B" w:rsidP="0037006B">
            <w:pPr>
              <w:spacing w:after="0" w:line="240" w:lineRule="auto"/>
              <w:rPr>
                <w:rFonts w:ascii="Arial Narrow" w:eastAsia="Arial Narrow" w:hAnsi="Arial Narrow" w:cs="Arial Narrow"/>
                <w:noProof/>
                <w:sz w:val="16"/>
                <w:szCs w:val="16"/>
                <w:lang w:val="en-IE"/>
              </w:rPr>
            </w:pPr>
            <w:r w:rsidRPr="00237C6D">
              <w:rPr>
                <w:rFonts w:ascii="Arial Narrow" w:eastAsia="Arial Narrow" w:hAnsi="Arial Narrow" w:cs="Arial Narrow"/>
                <w:noProof/>
                <w:sz w:val="16"/>
                <w:szCs w:val="16"/>
                <w:lang w:val="en-IE"/>
              </w:rPr>
              <w:t xml:space="preserve">This document shall include as an annex the following documentary evidence and elements: </w:t>
            </w:r>
          </w:p>
          <w:p w14:paraId="0D20817A" w14:textId="45CB8FC2" w:rsidR="0037006B" w:rsidRPr="00237C6D" w:rsidRDefault="60C8C21A" w:rsidP="0037006B">
            <w:pPr>
              <w:spacing w:after="0" w:line="240" w:lineRule="auto"/>
              <w:rPr>
                <w:rFonts w:ascii="Arial Narrow" w:eastAsia="Arial Narrow" w:hAnsi="Arial Narrow" w:cs="Arial Narrow"/>
                <w:noProof/>
                <w:sz w:val="16"/>
                <w:szCs w:val="16"/>
                <w:lang w:val="en-IE"/>
              </w:rPr>
            </w:pPr>
            <w:r w:rsidRPr="00237C6D">
              <w:rPr>
                <w:rFonts w:ascii="Arial Narrow" w:eastAsia="Arial Narrow" w:hAnsi="Arial Narrow" w:cs="Arial Narrow"/>
                <w:noProof/>
                <w:sz w:val="16"/>
                <w:szCs w:val="16"/>
                <w:lang w:val="en-IE"/>
              </w:rPr>
              <w:t xml:space="preserve">a) a copy of the Transfer Acceptance Act  approving the IT </w:t>
            </w:r>
            <w:r w:rsidRPr="00237C6D">
              <w:rPr>
                <w:rFonts w:ascii="Arial Narrow" w:hAnsi="Arial Narrow" w:cs="Calibri"/>
                <w:noProof/>
                <w:sz w:val="16"/>
                <w:szCs w:val="16"/>
              </w:rPr>
              <w:t xml:space="preserve">forecasting tool </w:t>
            </w:r>
            <w:r w:rsidRPr="00237C6D">
              <w:rPr>
                <w:rFonts w:ascii="Arial Narrow" w:eastAsia="Calibri" w:hAnsi="Arial Narrow" w:cs="Times New Roman"/>
                <w:noProof/>
                <w:sz w:val="16"/>
                <w:szCs w:val="16"/>
              </w:rPr>
              <w:t>for the long-term projections of the social security system</w:t>
            </w:r>
            <w:r w:rsidRPr="00237C6D">
              <w:rPr>
                <w:rFonts w:ascii="Arial Narrow" w:eastAsia="Arial Narrow" w:hAnsi="Arial Narrow" w:cs="Arial Narrow"/>
                <w:noProof/>
                <w:sz w:val="16"/>
                <w:szCs w:val="16"/>
                <w:lang w:val="en-IE"/>
              </w:rPr>
              <w:t xml:space="preserve">, </w:t>
            </w:r>
          </w:p>
          <w:p w14:paraId="1C06550F" w14:textId="385DC4FB" w:rsidR="0037006B" w:rsidRPr="00237C6D" w:rsidRDefault="60C8C21A" w:rsidP="0037006B">
            <w:pPr>
              <w:spacing w:after="0" w:line="240" w:lineRule="auto"/>
              <w:rPr>
                <w:rFonts w:ascii="Arial Narrow" w:hAnsi="Arial Narrow" w:cs="Calibri"/>
                <w:noProof/>
                <w:sz w:val="16"/>
                <w:szCs w:val="16"/>
              </w:rPr>
            </w:pPr>
            <w:r w:rsidRPr="00237C6D">
              <w:rPr>
                <w:rFonts w:ascii="Arial Narrow" w:eastAsia="Arial Narrow" w:hAnsi="Arial Narrow" w:cs="Arial Narrow"/>
                <w:noProof/>
                <w:sz w:val="16"/>
                <w:szCs w:val="16"/>
                <w:lang w:val="en-IE"/>
              </w:rPr>
              <w:t>b) extract of the official documents, including a copy of the minutes of the national level working group containing evidence on the alignment with the description of the milestone and investment in the CID Annex, including evidence demonstrating that the objectives detailed in the description of the milestone are indeed met.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7DEDB2EA" w14:textId="77777777" w:rsidR="0037006B" w:rsidRPr="00237C6D" w:rsidRDefault="0037006B" w:rsidP="0037006B">
            <w:pPr>
              <w:spacing w:before="120" w:after="120" w:line="240" w:lineRule="auto"/>
              <w:rPr>
                <w:rFonts w:ascii="Arial Narrow" w:eastAsia="Calibri" w:hAnsi="Arial Narrow" w:cs="Times New Roman"/>
                <w:noProof/>
                <w:sz w:val="16"/>
                <w:szCs w:val="16"/>
                <w:lang w:val="en-IE"/>
              </w:rPr>
            </w:pPr>
            <w:r w:rsidRPr="00237C6D">
              <w:rPr>
                <w:rFonts w:ascii="Arial Narrow" w:eastAsia="Calibri" w:hAnsi="Arial Narrow" w:cs="Times New Roman"/>
                <w:noProof/>
                <w:sz w:val="16"/>
                <w:szCs w:val="16"/>
              </w:rPr>
              <w:t>The handover act between the Ministry of Welfare and software developer is signed for the  development of a forecasting tool for the long-term forecasts of the social security system that:</w:t>
            </w:r>
          </w:p>
          <w:p w14:paraId="22F5ACD3" w14:textId="77777777" w:rsidR="0037006B" w:rsidRPr="00237C6D" w:rsidRDefault="0037006B" w:rsidP="0037006B">
            <w:pPr>
              <w:spacing w:before="120" w:after="120" w:line="240" w:lineRule="auto"/>
              <w:rPr>
                <w:rFonts w:ascii="Arial Narrow" w:eastAsia="Calibri" w:hAnsi="Arial Narrow" w:cs="Times New Roman"/>
                <w:noProof/>
                <w:sz w:val="16"/>
                <w:szCs w:val="16"/>
              </w:rPr>
            </w:pPr>
            <w:r w:rsidRPr="00237C6D">
              <w:rPr>
                <w:rFonts w:ascii="Arial Narrow" w:eastAsia="Calibri" w:hAnsi="Arial Narrow" w:cs="Times New Roman"/>
                <w:noProof/>
                <w:sz w:val="16"/>
                <w:szCs w:val="16"/>
              </w:rPr>
              <w:t>— provides for the possibility to use and reflect the demographic aspect more effectively in the forecasts, leading to a faster and more accurate forecasting result;</w:t>
            </w:r>
          </w:p>
          <w:p w14:paraId="45F3F132" w14:textId="77777777" w:rsidR="0037006B" w:rsidRPr="00237C6D" w:rsidRDefault="0037006B" w:rsidP="0037006B">
            <w:pPr>
              <w:spacing w:before="120" w:after="120" w:line="240" w:lineRule="auto"/>
              <w:rPr>
                <w:rFonts w:ascii="Arial Narrow" w:eastAsia="Calibri" w:hAnsi="Arial Narrow" w:cs="Times New Roman"/>
                <w:noProof/>
                <w:sz w:val="16"/>
                <w:szCs w:val="16"/>
                <w:lang w:val="en-IE"/>
              </w:rPr>
            </w:pPr>
            <w:r w:rsidRPr="00237C6D">
              <w:rPr>
                <w:rFonts w:ascii="Arial Narrow" w:eastAsia="Calibri" w:hAnsi="Arial Narrow" w:cs="Times New Roman"/>
                <w:noProof/>
                <w:sz w:val="16"/>
                <w:szCs w:val="16"/>
              </w:rPr>
              <w:t xml:space="preserve">— strengthens administrative capacity in the field of social security; </w:t>
            </w:r>
            <w:r w:rsidRPr="00237C6D">
              <w:rPr>
                <w:rFonts w:ascii="Arial Narrow" w:eastAsia="Calibri" w:hAnsi="Arial Narrow" w:cs="Times New Roman"/>
                <w:noProof/>
                <w:sz w:val="16"/>
                <w:szCs w:val="16"/>
                <w:lang w:val="en-IE"/>
              </w:rPr>
              <w:t xml:space="preserve"> </w:t>
            </w:r>
          </w:p>
          <w:p w14:paraId="3A78DD23" w14:textId="77777777" w:rsidR="0037006B" w:rsidRPr="00237C6D" w:rsidRDefault="0037006B" w:rsidP="0037006B">
            <w:pPr>
              <w:spacing w:before="120" w:after="120" w:line="240" w:lineRule="auto"/>
              <w:rPr>
                <w:rFonts w:ascii="Arial Narrow" w:eastAsia="Calibri" w:hAnsi="Arial Narrow" w:cs="Times New Roman"/>
                <w:noProof/>
                <w:sz w:val="16"/>
                <w:szCs w:val="16"/>
                <w:lang w:val="en-IE"/>
              </w:rPr>
            </w:pPr>
            <w:r w:rsidRPr="00237C6D">
              <w:rPr>
                <w:rFonts w:ascii="Arial Narrow" w:eastAsia="Calibri" w:hAnsi="Arial Narrow" w:cs="Times New Roman"/>
                <w:noProof/>
                <w:sz w:val="16"/>
                <w:szCs w:val="16"/>
              </w:rPr>
              <w:t>— provides the possibility to enter a more detailed array of assumptions compared to the model used in the past;</w:t>
            </w:r>
            <w:r w:rsidRPr="00237C6D">
              <w:rPr>
                <w:rFonts w:ascii="Arial Narrow" w:eastAsia="Calibri" w:hAnsi="Arial Narrow" w:cs="Times New Roman"/>
                <w:noProof/>
                <w:sz w:val="16"/>
                <w:szCs w:val="16"/>
                <w:lang w:val="en-IE"/>
              </w:rPr>
              <w:t xml:space="preserve"> </w:t>
            </w:r>
          </w:p>
          <w:p w14:paraId="49C8569D" w14:textId="77777777" w:rsidR="0037006B" w:rsidRPr="00237C6D" w:rsidRDefault="0037006B" w:rsidP="0037006B">
            <w:pPr>
              <w:spacing w:before="120" w:after="120" w:line="240" w:lineRule="auto"/>
              <w:rPr>
                <w:rFonts w:ascii="Arial Narrow" w:eastAsia="Calibri" w:hAnsi="Arial Narrow" w:cs="Times New Roman"/>
                <w:noProof/>
                <w:sz w:val="16"/>
                <w:szCs w:val="16"/>
                <w:lang w:val="en-IE"/>
              </w:rPr>
            </w:pPr>
            <w:r w:rsidRPr="00237C6D">
              <w:rPr>
                <w:rFonts w:ascii="Arial Narrow" w:eastAsia="Calibri" w:hAnsi="Arial Narrow" w:cs="Times New Roman"/>
                <w:noProof/>
                <w:sz w:val="16"/>
                <w:szCs w:val="16"/>
              </w:rPr>
              <w:t>— enables modelling with elsewhere existing results (e.g.: Eurostat), as well as demographic and labour market indicators;</w:t>
            </w:r>
            <w:r w:rsidRPr="00237C6D">
              <w:rPr>
                <w:rFonts w:ascii="Arial Narrow" w:eastAsia="Calibri" w:hAnsi="Arial Narrow" w:cs="Times New Roman"/>
                <w:noProof/>
                <w:sz w:val="16"/>
                <w:szCs w:val="16"/>
                <w:lang w:val="en-IE"/>
              </w:rPr>
              <w:t xml:space="preserve"> </w:t>
            </w:r>
          </w:p>
          <w:p w14:paraId="39F9E35C" w14:textId="25AFA924" w:rsidR="0037006B" w:rsidRPr="00237C6D" w:rsidRDefault="0037006B" w:rsidP="0037006B">
            <w:pPr>
              <w:spacing w:after="0" w:line="240" w:lineRule="auto"/>
              <w:rPr>
                <w:rFonts w:ascii="Arial Narrow" w:hAnsi="Arial Narrow" w:cs="Times New Roman"/>
                <w:noProof/>
                <w:sz w:val="16"/>
                <w:szCs w:val="16"/>
              </w:rPr>
            </w:pPr>
            <w:r w:rsidRPr="00237C6D">
              <w:rPr>
                <w:rFonts w:ascii="Arial Narrow" w:eastAsia="Calibri" w:hAnsi="Arial Narrow" w:cs="Times New Roman"/>
                <w:noProof/>
                <w:sz w:val="16"/>
                <w:szCs w:val="16"/>
              </w:rPr>
              <w:t>— two handbooks have been developed for the administrator of the tool and for users.</w:t>
            </w:r>
            <w:r w:rsidRPr="00237C6D">
              <w:rPr>
                <w:rFonts w:ascii="Arial Narrow" w:eastAsia="Calibri" w:hAnsi="Arial Narrow" w:cs="Times New Roman"/>
                <w:noProof/>
                <w:sz w:val="16"/>
                <w:szCs w:val="16"/>
                <w:lang w:val="en-IE"/>
              </w:rPr>
              <w:t xml:space="preserve"> </w:t>
            </w:r>
          </w:p>
        </w:tc>
      </w:tr>
      <w:tr w:rsidR="004A1EB4" w:rsidRPr="00CA1172" w14:paraId="7168657B" w14:textId="77777777" w:rsidTr="00803637">
        <w:trPr>
          <w:trHeight w:val="3713"/>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7EE206F" w14:textId="77777777" w:rsidR="004A1EB4" w:rsidRPr="00CA1172" w:rsidRDefault="004A1EB4" w:rsidP="004A1EB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121</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55F1100" w14:textId="5DAB1231"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b/>
                <w:bCs/>
                <w:noProof/>
                <w:sz w:val="16"/>
                <w:szCs w:val="16"/>
              </w:rPr>
              <w:t>3.1.2.3.i. Resilience and continuity of the long-term social care service</w:t>
            </w:r>
            <w:r w:rsidRPr="007C4D9D">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B1BFC32" w14:textId="37E062CB"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BA70A23" w14:textId="08AC512E"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Development of standard construction design </w:t>
            </w:r>
            <w:r w:rsidRPr="007C4D9D">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523CEA35" w14:textId="513C6434"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Requirements of the design task and standard  construction design developed  for  the provision of long-term care services close to family environment</w:t>
            </w:r>
            <w:r w:rsidRPr="007C4D9D">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5F1D916" w14:textId="7AF45E7A"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A21CEB3" w14:textId="2BA92816"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E037B39" w14:textId="554E53AA"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69B1D84" w14:textId="66894A53" w:rsidR="004A1EB4" w:rsidRPr="00E41B80" w:rsidRDefault="004A1EB4" w:rsidP="004A1EB4">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7C80254" w14:textId="4B68759F" w:rsidR="004A1EB4" w:rsidRPr="00E41B80" w:rsidRDefault="004A1EB4" w:rsidP="004A1EB4">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 xml:space="preserve">2022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F0E4541" w14:textId="74D8171B" w:rsidR="004A1EB4" w:rsidRPr="00E41B80" w:rsidRDefault="60C8C21A" w:rsidP="004A1EB4">
            <w:pPr>
              <w:spacing w:after="0" w:line="240" w:lineRule="auto"/>
              <w:rPr>
                <w:rFonts w:ascii="Arial Narrow" w:hAnsi="Arial Narrow" w:cs="Calibri"/>
                <w:noProof/>
                <w:sz w:val="16"/>
                <w:szCs w:val="16"/>
              </w:rPr>
            </w:pPr>
            <w:r w:rsidRPr="00E41B80">
              <w:rPr>
                <w:rFonts w:ascii="Arial Narrow" w:hAnsi="Arial Narrow" w:cs="Calibri"/>
                <w:noProof/>
                <w:sz w:val="16"/>
                <w:szCs w:val="16"/>
              </w:rPr>
              <w:t>Ministry of Welfare/ VSIA  “Šampētera nams”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5183A84D" w14:textId="77777777" w:rsidR="004A1EB4" w:rsidRPr="00E41B80" w:rsidRDefault="004A1EB4" w:rsidP="004A1EB4">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42DC7C12" w14:textId="466660EE" w:rsidR="004A1EB4" w:rsidRPr="00E41B80" w:rsidRDefault="60C8C21A" w:rsidP="004A1EB4">
            <w:pPr>
              <w:spacing w:after="0" w:line="240" w:lineRule="auto"/>
              <w:rPr>
                <w:rFonts w:ascii="Arial Narrow" w:eastAsia="Arial Narrow" w:hAnsi="Arial Narrow" w:cs="Arial Narrow"/>
                <w:noProof/>
                <w:sz w:val="16"/>
                <w:szCs w:val="16"/>
                <w:lang w:val="en-IE"/>
              </w:rPr>
            </w:pPr>
            <w:r w:rsidRPr="00E41B80">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1F90A02C" w14:textId="77777777" w:rsidR="004A1EB4" w:rsidRPr="00E41B80" w:rsidRDefault="004A1EB4" w:rsidP="004A1EB4">
            <w:pPr>
              <w:spacing w:after="0" w:line="240" w:lineRule="auto"/>
              <w:rPr>
                <w:rFonts w:ascii="Arial Narrow" w:hAnsi="Arial Narrow" w:cs="Calibri"/>
                <w:noProof/>
                <w:sz w:val="16"/>
                <w:szCs w:val="16"/>
              </w:rPr>
            </w:pPr>
            <w:r w:rsidRPr="00E41B80">
              <w:rPr>
                <w:rFonts w:ascii="Arial Narrow" w:eastAsia="Arial Narrow" w:hAnsi="Arial Narrow" w:cs="Arial Narrow"/>
                <w:noProof/>
                <w:sz w:val="16"/>
                <w:szCs w:val="16"/>
                <w:lang w:val="en-IE"/>
              </w:rPr>
              <w:t xml:space="preserve">This document shall include as an annex the following documentary evidence: </w:t>
            </w:r>
          </w:p>
          <w:p w14:paraId="0A5D8577" w14:textId="77777777" w:rsidR="004A1EB4" w:rsidRPr="00E41B80" w:rsidRDefault="004A1EB4" w:rsidP="004A1EB4">
            <w:pPr>
              <w:spacing w:after="0" w:line="240" w:lineRule="auto"/>
              <w:rPr>
                <w:rFonts w:ascii="Arial Narrow" w:hAnsi="Arial Narrow" w:cs="Calibri"/>
                <w:noProof/>
                <w:sz w:val="16"/>
                <w:szCs w:val="16"/>
              </w:rPr>
            </w:pPr>
            <w:r w:rsidRPr="00E41B80">
              <w:rPr>
                <w:rFonts w:ascii="Arial Narrow" w:eastAsia="Arial Narrow" w:hAnsi="Arial Narrow" w:cs="Arial Narrow"/>
                <w:noProof/>
                <w:sz w:val="16"/>
                <w:szCs w:val="16"/>
                <w:lang w:val="en-IE"/>
              </w:rPr>
              <w:t xml:space="preserve">a) a copy of adopted </w:t>
            </w:r>
            <w:r w:rsidRPr="00E41B80">
              <w:rPr>
                <w:rFonts w:ascii="Arial Narrow" w:eastAsia="Calibri" w:hAnsi="Arial Narrow" w:cs="Times New Roman"/>
                <w:noProof/>
                <w:sz w:val="16"/>
                <w:szCs w:val="16"/>
              </w:rPr>
              <w:t>standard construction design for the construction of buildings necessary for the provision of community based long-term care services,</w:t>
            </w:r>
          </w:p>
          <w:p w14:paraId="18A73B44" w14:textId="2D56CC96" w:rsidR="004A1EB4" w:rsidRPr="00E41B80" w:rsidRDefault="60C8C21A" w:rsidP="004A1EB4">
            <w:pPr>
              <w:spacing w:after="0" w:line="240" w:lineRule="auto"/>
              <w:rPr>
                <w:rFonts w:ascii="Arial Narrow" w:hAnsi="Arial Narrow" w:cs="Calibri"/>
                <w:noProof/>
                <w:sz w:val="16"/>
                <w:szCs w:val="16"/>
              </w:rPr>
            </w:pPr>
            <w:r w:rsidRPr="00E41B80">
              <w:rPr>
                <w:rFonts w:ascii="Arial Narrow" w:hAnsi="Arial Narrow" w:cs="Calibri"/>
                <w:noProof/>
                <w:sz w:val="16"/>
                <w:szCs w:val="16"/>
              </w:rPr>
              <w:t xml:space="preserve">b) </w:t>
            </w:r>
            <w:r w:rsidRPr="00E41B80">
              <w:rPr>
                <w:rFonts w:ascii="Arial Narrow" w:eastAsia="Arial Narrow" w:hAnsi="Arial Narrow" w:cs="Arial Narrow"/>
                <w:noProof/>
                <w:sz w:val="16"/>
                <w:szCs w:val="16"/>
                <w:lang w:val="en-IE"/>
              </w:rPr>
              <w:t xml:space="preserve">extract of the official documents, including a Transfer Acceptance Act and the guidelines established by the Ministry of Welfare for the establishment of services close to the family, containing evidence that </w:t>
            </w:r>
            <w:r w:rsidRPr="00E41B80">
              <w:rPr>
                <w:rFonts w:ascii="Arial Narrow" w:hAnsi="Arial Narrow" w:cs="Calibri"/>
                <w:noProof/>
                <w:sz w:val="16"/>
                <w:szCs w:val="16"/>
              </w:rPr>
              <w:t xml:space="preserve">the construction design for the buildings is in line with </w:t>
            </w:r>
            <w:r w:rsidRPr="00E41B80">
              <w:rPr>
                <w:rFonts w:ascii="Arial Narrow" w:eastAsia="Arial Narrow" w:hAnsi="Arial Narrow" w:cs="Arial Narrow"/>
                <w:noProof/>
                <w:sz w:val="16"/>
                <w:szCs w:val="16"/>
                <w:lang w:val="en-IE"/>
              </w:rPr>
              <w:t>the description of the milestone in the CID Annex, in particular they are adapted to provision of community based long-term care services.</w:t>
            </w:r>
            <w:r w:rsidRPr="00E41B80">
              <w:rPr>
                <w:rFonts w:ascii="Arial Narrow" w:eastAsia="Arial Narrow" w:hAnsi="Arial Narrow" w:cs="Arial Narrow"/>
                <w:noProof/>
                <w:sz w:val="16"/>
                <w:szCs w:val="16"/>
              </w:rPr>
              <w:t xml:space="preserve">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3C14C3E8" w14:textId="77777777" w:rsidR="004A1EB4" w:rsidRPr="004A1EB4" w:rsidRDefault="004A1EB4" w:rsidP="004A1EB4">
            <w:pPr>
              <w:spacing w:before="120" w:after="120" w:line="240" w:lineRule="auto"/>
              <w:rPr>
                <w:rFonts w:ascii="Arial Narrow" w:eastAsia="Calibri" w:hAnsi="Arial Narrow" w:cs="Times New Roman"/>
                <w:noProof/>
                <w:sz w:val="16"/>
                <w:szCs w:val="16"/>
                <w:lang w:val="en-IE"/>
              </w:rPr>
            </w:pPr>
            <w:r w:rsidRPr="004A1EB4">
              <w:rPr>
                <w:rFonts w:ascii="Arial Narrow" w:eastAsia="Calibri" w:hAnsi="Arial Narrow" w:cs="Times New Roman"/>
                <w:noProof/>
                <w:sz w:val="16"/>
                <w:szCs w:val="16"/>
              </w:rPr>
              <w:t xml:space="preserve">A standard construction design for the construction of buildings necessary for the provision of long-term care services close to the family environment has been adopted by the Ministry of Welfare. </w:t>
            </w:r>
          </w:p>
          <w:p w14:paraId="03AC7473" w14:textId="77777777" w:rsidR="004A1EB4" w:rsidRPr="004A1EB4" w:rsidRDefault="004A1EB4" w:rsidP="004A1EB4">
            <w:pPr>
              <w:spacing w:before="120" w:after="120" w:line="240" w:lineRule="auto"/>
              <w:rPr>
                <w:rFonts w:ascii="Arial Narrow" w:hAnsi="Arial Narrow" w:cs="Times New Roman"/>
                <w:noProof/>
                <w:sz w:val="16"/>
                <w:szCs w:val="16"/>
              </w:rPr>
            </w:pPr>
            <w:r w:rsidRPr="004A1EB4">
              <w:rPr>
                <w:rFonts w:ascii="Arial Narrow" w:eastAsia="Calibri" w:hAnsi="Arial Narrow" w:cs="Times New Roman"/>
                <w:noProof/>
                <w:sz w:val="16"/>
                <w:szCs w:val="16"/>
              </w:rPr>
              <w:t xml:space="preserve">The construction design shall be intended for the construction of highly energy-efficient buildings (nearly zero-energy buildings). </w:t>
            </w:r>
            <w:r w:rsidRPr="004A1EB4">
              <w:rPr>
                <w:rFonts w:ascii="Arial Narrow" w:eastAsia="Calibri" w:hAnsi="Arial Narrow" w:cs="Times New Roman"/>
                <w:noProof/>
                <w:sz w:val="16"/>
                <w:szCs w:val="16"/>
                <w:lang w:val="en-IE"/>
              </w:rPr>
              <w:t xml:space="preserve"> </w:t>
            </w:r>
          </w:p>
          <w:p w14:paraId="09FC191A" w14:textId="77675D5B" w:rsidR="004A1EB4" w:rsidRPr="004A1EB4" w:rsidRDefault="004A1EB4" w:rsidP="004A1EB4">
            <w:pPr>
              <w:spacing w:before="120" w:after="120" w:line="240" w:lineRule="auto"/>
              <w:rPr>
                <w:rFonts w:ascii="Arial Narrow" w:eastAsia="Calibri" w:hAnsi="Arial Narrow" w:cs="Times New Roman"/>
                <w:noProof/>
                <w:sz w:val="16"/>
                <w:szCs w:val="16"/>
              </w:rPr>
            </w:pPr>
            <w:r w:rsidRPr="766AFC33" w:rsidDel="60C8C21A">
              <w:rPr>
                <w:rFonts w:ascii="Arial Narrow" w:eastAsia="Calibri" w:hAnsi="Arial Narrow" w:cs="Times New Roman"/>
                <w:sz w:val="16"/>
                <w:szCs w:val="16"/>
              </w:rPr>
              <w:t>Municipalities shall be in possession of a</w:t>
            </w:r>
            <w:r w:rsidR="60C8C21A" w:rsidRPr="60C8C21A">
              <w:rPr>
                <w:rFonts w:ascii="Arial Narrow" w:eastAsia="Calibri" w:hAnsi="Arial Narrow" w:cs="Times New Roman"/>
                <w:noProof/>
                <w:sz w:val="16"/>
                <w:szCs w:val="16"/>
              </w:rPr>
              <w:t xml:space="preserve"> standard construction project  already ready, thus reducing project costs.</w:t>
            </w:r>
          </w:p>
          <w:p w14:paraId="6702CC66" w14:textId="275BAC33" w:rsidR="004A1EB4" w:rsidRPr="004A1EB4" w:rsidRDefault="004A1EB4" w:rsidP="004A1EB4">
            <w:pPr>
              <w:spacing w:after="0" w:line="240" w:lineRule="auto"/>
              <w:rPr>
                <w:rFonts w:ascii="Arial Narrow" w:hAnsi="Arial Narrow" w:cs="Times New Roman"/>
                <w:noProof/>
                <w:sz w:val="16"/>
                <w:szCs w:val="16"/>
              </w:rPr>
            </w:pPr>
            <w:r w:rsidRPr="004A1EB4">
              <w:rPr>
                <w:rFonts w:ascii="Arial Narrow" w:eastAsia="Calibri" w:hAnsi="Arial Narrow" w:cs="Times New Roman"/>
                <w:sz w:val="16"/>
                <w:szCs w:val="16"/>
                <w:lang w:val="en-IE"/>
              </w:rPr>
              <w:t>S</w:t>
            </w:r>
            <w:r w:rsidRPr="004A1EB4">
              <w:rPr>
                <w:rFonts w:ascii="Arial Narrow" w:eastAsia="Calibri" w:hAnsi="Arial Narrow" w:cs="Times New Roman"/>
                <w:sz w:val="16"/>
                <w:szCs w:val="16"/>
              </w:rPr>
              <w:t>impler project implementation for municipalities shall reduce risks for delays in project implementation</w:t>
            </w:r>
            <w:r w:rsidRPr="004A1EB4">
              <w:rPr>
                <w:rFonts w:ascii="Arial Narrow" w:eastAsia="Calibri" w:hAnsi="Arial Narrow" w:cs="Times New Roman"/>
                <w:color w:val="2B579A"/>
                <w:sz w:val="16"/>
                <w:szCs w:val="16"/>
              </w:rPr>
              <w:t>.</w:t>
            </w:r>
          </w:p>
        </w:tc>
      </w:tr>
      <w:tr w:rsidR="004A1EB4" w:rsidRPr="00CA1172" w14:paraId="63F0C319"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D0A0643" w14:textId="77777777" w:rsidR="004A1EB4" w:rsidRPr="00CA1172" w:rsidRDefault="004A1EB4" w:rsidP="004A1EB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122</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49F0572" w14:textId="078C7B7E"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b/>
                <w:bCs/>
                <w:noProof/>
                <w:sz w:val="16"/>
                <w:szCs w:val="16"/>
              </w:rPr>
              <w:t>3.1.2.3.i. Resilience and continuity of the long-term social care service</w:t>
            </w:r>
            <w:r w:rsidRPr="007C4D9D">
              <w:rPr>
                <w:rFonts w:ascii="Arial Narrow" w:eastAsia="Calibri" w:hAnsi="Arial Narrow" w:cs="Times New Roman"/>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3A0965F" w14:textId="0E19D051"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2B57794" w14:textId="735BF2B2"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Conclusion of agreements with local governments on the implementation of projects</w:t>
            </w:r>
            <w:r w:rsidRPr="007C4D9D">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76B94406" w14:textId="5D6F5623"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3C73A386" w14:textId="5E0FBF00"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Number of agreements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B552392" w14:textId="53EC2493"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C42745A" w14:textId="3F2C0EC5"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17</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C767225" w14:textId="5237EE9A" w:rsidR="004A1EB4" w:rsidRPr="007C4D9D" w:rsidRDefault="004A1EB4" w:rsidP="004A1EB4">
            <w:pPr>
              <w:spacing w:after="0" w:line="240" w:lineRule="auto"/>
              <w:rPr>
                <w:rFonts w:ascii="Arial Narrow" w:hAnsi="Arial Narrow" w:cs="Times New Roman"/>
                <w:noProof/>
                <w:sz w:val="16"/>
                <w:szCs w:val="16"/>
              </w:rPr>
            </w:pPr>
            <w:r w:rsidRPr="007C4D9D">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705B9ED" w14:textId="3AEB5AD1" w:rsidR="004A1EB4" w:rsidRPr="00E41B80" w:rsidRDefault="004A1EB4" w:rsidP="004A1EB4">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1BA93B0" w14:textId="75F3586D" w:rsidR="004A1EB4" w:rsidRPr="00E41B80" w:rsidRDefault="60C8C21A" w:rsidP="004A1EB4">
            <w:pPr>
              <w:spacing w:after="0" w:line="240" w:lineRule="auto"/>
              <w:rPr>
                <w:rFonts w:ascii="Arial Narrow" w:hAnsi="Arial Narrow" w:cs="Calibri"/>
                <w:noProof/>
                <w:sz w:val="16"/>
                <w:szCs w:val="16"/>
              </w:rPr>
            </w:pPr>
            <w:r w:rsidRPr="00E41B80">
              <w:rPr>
                <w:rFonts w:ascii="Arial Narrow" w:hAnsi="Arial Narrow" w:cs="Calibri"/>
                <w:noProof/>
                <w:sz w:val="16"/>
                <w:szCs w:val="16"/>
              </w:rPr>
              <w:t>Ministry of Welfare/ Central Finance and Contracting Agency/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3DC09191" w14:textId="77777777" w:rsidR="004A1EB4" w:rsidRPr="00E41B80" w:rsidRDefault="004A1EB4" w:rsidP="004A1EB4">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1F9D3E38" w14:textId="77777777" w:rsidR="004A1EB4" w:rsidRPr="00E41B80" w:rsidRDefault="004A1EB4" w:rsidP="004A1EB4">
            <w:pPr>
              <w:spacing w:after="0" w:line="240" w:lineRule="auto"/>
              <w:rPr>
                <w:rFonts w:ascii="Arial Narrow" w:eastAsia="Arial Narrow" w:hAnsi="Arial Narrow" w:cs="Arial Narrow"/>
                <w:noProof/>
                <w:sz w:val="16"/>
                <w:szCs w:val="16"/>
                <w:lang w:val="en-IE"/>
              </w:rPr>
            </w:pPr>
            <w:r w:rsidRPr="00E41B80">
              <w:rPr>
                <w:rFonts w:ascii="Arial Narrow" w:eastAsia="Arial Narrow" w:hAnsi="Arial Narrow" w:cs="Arial Narrow"/>
                <w:noProof/>
                <w:sz w:val="16"/>
                <w:szCs w:val="16"/>
                <w:lang w:val="en-IE"/>
              </w:rPr>
              <w:t>A summary document duly justifying how the target (including all the constitutive elements,</w:t>
            </w:r>
            <w:r w:rsidRPr="00E41B80">
              <w:rPr>
                <w:rFonts w:ascii="Arial Narrow" w:hAnsi="Arial Narrow" w:cs="Calibri"/>
                <w:noProof/>
                <w:sz w:val="16"/>
                <w:szCs w:val="16"/>
              </w:rPr>
              <w:t xml:space="preserve"> in particular in relation to the provision of long-term care services being close to the family environment</w:t>
            </w:r>
            <w:r w:rsidRPr="00E41B80">
              <w:rPr>
                <w:rFonts w:ascii="Arial Narrow" w:eastAsia="Arial Narrow" w:hAnsi="Arial Narrow" w:cs="Arial Narrow"/>
                <w:noProof/>
                <w:sz w:val="16"/>
                <w:szCs w:val="16"/>
                <w:lang w:val="en-IE"/>
              </w:rPr>
              <w:t xml:space="preserve">) was satisfactorily fulfilled, with appropriate links to the underlying evidence. </w:t>
            </w:r>
          </w:p>
          <w:p w14:paraId="430D3E53" w14:textId="6A2DD31D" w:rsidR="004A1EB4" w:rsidRPr="00E41B80" w:rsidRDefault="004A1EB4" w:rsidP="004A1EB4">
            <w:pPr>
              <w:spacing w:after="0" w:line="240" w:lineRule="auto"/>
              <w:rPr>
                <w:rFonts w:ascii="Arial Narrow" w:hAnsi="Arial Narrow" w:cs="Calibri"/>
                <w:noProof/>
                <w:sz w:val="16"/>
                <w:szCs w:val="16"/>
              </w:rPr>
            </w:pPr>
            <w:r w:rsidRPr="00E41B80">
              <w:rPr>
                <w:rFonts w:ascii="Arial Narrow" w:eastAsia="Arial Narrow" w:hAnsi="Arial Narrow" w:cs="Arial Narrow"/>
                <w:noProof/>
                <w:sz w:val="16"/>
                <w:szCs w:val="16"/>
                <w:lang w:val="en-IE"/>
              </w:rPr>
              <w:t xml:space="preserve">This document shall include as an annex a list and copies </w:t>
            </w:r>
            <w:r w:rsidRPr="00E41B80">
              <w:rPr>
                <w:rFonts w:ascii="Arial Narrow" w:eastAsia="Calibri" w:hAnsi="Arial Narrow" w:cs="Times New Roman"/>
                <w:noProof/>
                <w:sz w:val="16"/>
                <w:szCs w:val="16"/>
              </w:rPr>
              <w:t>of the concluded/signed agreements with local governments on the establishment of new places for the provision of community based long-term care services.</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6E1CDA54" w14:textId="62F7D3AF" w:rsidR="004A1EB4" w:rsidRPr="004A1EB4" w:rsidRDefault="60C8C21A" w:rsidP="004A1EB4">
            <w:pPr>
              <w:spacing w:after="0" w:line="240" w:lineRule="auto"/>
              <w:rPr>
                <w:rFonts w:ascii="Arial Narrow" w:hAnsi="Arial Narrow" w:cs="Times New Roman"/>
                <w:noProof/>
                <w:sz w:val="16"/>
                <w:szCs w:val="16"/>
              </w:rPr>
            </w:pPr>
            <w:r w:rsidRPr="60C8C21A">
              <w:rPr>
                <w:rFonts w:ascii="Arial Narrow" w:eastAsia="Calibri" w:hAnsi="Arial Narrow" w:cs="Times New Roman"/>
                <w:sz w:val="16"/>
                <w:szCs w:val="16"/>
              </w:rPr>
              <w:t xml:space="preserve">Agreements have been concluded between the Central Finance and Contracting Agency and </w:t>
            </w:r>
            <w:r w:rsidR="004A1EB4" w:rsidRPr="766AFC33" w:rsidDel="60C8C21A">
              <w:rPr>
                <w:rFonts w:ascii="Arial Narrow" w:eastAsia="Calibri" w:hAnsi="Arial Narrow" w:cs="Times New Roman"/>
                <w:sz w:val="16"/>
                <w:szCs w:val="16"/>
              </w:rPr>
              <w:t>17</w:t>
            </w:r>
            <w:r w:rsidRPr="60C8C21A">
              <w:rPr>
                <w:rFonts w:ascii="Arial Narrow" w:eastAsia="Calibri" w:hAnsi="Arial Narrow" w:cs="Times New Roman"/>
                <w:sz w:val="16"/>
                <w:szCs w:val="16"/>
              </w:rPr>
              <w:t xml:space="preserve"> municipalities on the establishment of new places for the provision of long-term care services close to the family environment.</w:t>
            </w:r>
          </w:p>
        </w:tc>
      </w:tr>
      <w:tr w:rsidR="004A7614" w:rsidRPr="00CA1172" w14:paraId="1A06F135"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26797638" w14:textId="77777777" w:rsidR="004A7614" w:rsidRPr="00CA1172" w:rsidRDefault="004A7614" w:rsidP="004A761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123</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CB8F78C" w14:textId="3AE7A534" w:rsidR="004A7614" w:rsidRPr="00C402F8" w:rsidRDefault="004A7614" w:rsidP="004A7614">
            <w:pPr>
              <w:spacing w:after="0" w:line="240" w:lineRule="auto"/>
              <w:rPr>
                <w:rFonts w:ascii="Arial Narrow" w:eastAsia="Calibri" w:hAnsi="Arial Narrow" w:cs="Times New Roman"/>
                <w:b/>
                <w:noProof/>
                <w:sz w:val="16"/>
                <w:szCs w:val="16"/>
                <w:lang w:val="en-IE"/>
              </w:rPr>
            </w:pPr>
            <w:r w:rsidRPr="00C402F8">
              <w:rPr>
                <w:rFonts w:ascii="Arial Narrow" w:eastAsia="Calibri" w:hAnsi="Arial Narrow" w:cs="Times New Roman"/>
                <w:b/>
                <w:bCs/>
                <w:noProof/>
                <w:sz w:val="16"/>
                <w:szCs w:val="16"/>
              </w:rPr>
              <w:t>3.1.2.3.i. Resilience and continuity of the long-term social care service</w:t>
            </w:r>
            <w:r w:rsidRPr="00C402F8">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EFD67FC" w14:textId="5E9E5C0A" w:rsidR="004A7614" w:rsidRPr="00C402F8" w:rsidRDefault="004A7614" w:rsidP="004A7614">
            <w:pPr>
              <w:spacing w:after="0" w:line="240" w:lineRule="auto"/>
              <w:rPr>
                <w:rFonts w:ascii="Arial Narrow" w:eastAsia="Calibri" w:hAnsi="Arial Narrow" w:cs="Times New Roman"/>
                <w:noProof/>
                <w:sz w:val="16"/>
                <w:szCs w:val="16"/>
              </w:rPr>
            </w:pPr>
            <w:r w:rsidRPr="00C402F8">
              <w:rPr>
                <w:rFonts w:ascii="Arial Narrow" w:eastAsia="Calibri" w:hAnsi="Arial Narrow" w:cs="Times New Roman"/>
                <w:noProof/>
                <w:sz w:val="16"/>
                <w:szCs w:val="16"/>
              </w:rPr>
              <w:t>Target</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A8B1C3E" w14:textId="6B3A68B1" w:rsidR="004A7614" w:rsidRPr="00C402F8" w:rsidRDefault="004A7614" w:rsidP="004A7614">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Provision of new places for long-term care services close to family. settings for 852 persons of retirement age</w:t>
            </w:r>
            <w:r w:rsidRPr="00C402F8">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25C74D5E" w14:textId="3CCD0A94" w:rsidR="004A7614" w:rsidRPr="00C402F8" w:rsidRDefault="004A7614" w:rsidP="004A7614">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69EFD6A1" w14:textId="3BF6201D" w:rsidR="004A7614" w:rsidRPr="00C402F8" w:rsidRDefault="004A7614" w:rsidP="004A7614">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Number of places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109C345" w14:textId="2518FBE8" w:rsidR="004A7614" w:rsidRPr="00C402F8" w:rsidRDefault="004A7614" w:rsidP="004A7614">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E94ED4E" w14:textId="60261951" w:rsidR="004A7614" w:rsidRPr="00E41B80" w:rsidRDefault="004A7614" w:rsidP="004A7614">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 xml:space="preserve">852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260AEDE" w14:textId="702E3451" w:rsidR="004A7614" w:rsidRPr="00E41B80" w:rsidRDefault="004A7614" w:rsidP="004A7614">
            <w:pPr>
              <w:spacing w:after="0" w:line="240" w:lineRule="auto"/>
              <w:rPr>
                <w:rFonts w:ascii="Arial Narrow" w:hAnsi="Arial Narrow" w:cs="Times New Roman"/>
                <w:noProof/>
                <w:sz w:val="16"/>
                <w:szCs w:val="16"/>
              </w:rPr>
            </w:pPr>
            <w:r w:rsidRPr="00E41B80">
              <w:rPr>
                <w:rFonts w:ascii="Arial Narrow" w:eastAsia="Calibri" w:hAnsi="Arial Narrow" w:cs="Times New Roman"/>
                <w:sz w:val="16"/>
                <w:szCs w:val="16"/>
              </w:rPr>
              <w:t>Q2</w:t>
            </w:r>
            <w:r w:rsidRPr="00E41B80">
              <w:rPr>
                <w:rFonts w:ascii="Arial Narrow" w:eastAsia="Calibri" w:hAnsi="Arial Narrow" w:cs="Times New Roman"/>
                <w:noProof/>
                <w:sz w:val="16"/>
                <w:szCs w:val="16"/>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22132D9" w14:textId="2B2EFCB8" w:rsidR="004A7614" w:rsidRPr="00E41B80" w:rsidRDefault="004A7614" w:rsidP="004A7614">
            <w:pPr>
              <w:spacing w:after="0" w:line="240" w:lineRule="auto"/>
              <w:rPr>
                <w:rFonts w:ascii="Arial Narrow" w:hAnsi="Arial Narrow" w:cs="Times New Roman"/>
                <w:noProof/>
                <w:sz w:val="16"/>
                <w:szCs w:val="16"/>
              </w:rPr>
            </w:pPr>
            <w:r w:rsidRPr="00E41B80">
              <w:rPr>
                <w:rFonts w:ascii="Arial Narrow" w:eastAsia="Calibri" w:hAnsi="Arial Narrow" w:cs="Times New Roman"/>
                <w:sz w:val="16"/>
                <w:szCs w:val="16"/>
              </w:rPr>
              <w:t>2026</w:t>
            </w:r>
            <w:r w:rsidRPr="00E41B80">
              <w:rPr>
                <w:rFonts w:ascii="Arial Narrow" w:eastAsia="Calibri" w:hAnsi="Arial Narrow" w:cs="Times New Roman"/>
                <w:noProof/>
                <w:sz w:val="16"/>
                <w:szCs w:val="16"/>
              </w:rPr>
              <w:t xml:space="preserv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EA86B26" w14:textId="139447CF" w:rsidR="004A7614" w:rsidRPr="00E41B80" w:rsidRDefault="004A7614" w:rsidP="004A7614">
            <w:pPr>
              <w:spacing w:after="0" w:line="240" w:lineRule="auto"/>
              <w:rPr>
                <w:rFonts w:ascii="Arial Narrow" w:hAnsi="Arial Narrow" w:cs="Calibri"/>
                <w:noProof/>
                <w:sz w:val="16"/>
                <w:szCs w:val="16"/>
              </w:rPr>
            </w:pPr>
            <w:r w:rsidRPr="00E41B80">
              <w:rPr>
                <w:rFonts w:ascii="Arial Narrow" w:hAnsi="Arial Narrow" w:cs="Calibri"/>
                <w:noProof/>
                <w:sz w:val="16"/>
                <w:szCs w:val="16"/>
              </w:rPr>
              <w:t>Ministry of Welfare/ Central Finance and Contracting Agency/ local authorities</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4E23731C" w14:textId="77777777" w:rsidR="004A7614" w:rsidRPr="00E41B80" w:rsidRDefault="004A7614" w:rsidP="004A7614">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9B95206" w14:textId="77777777" w:rsidR="004A7614" w:rsidRPr="00E41B80" w:rsidRDefault="004A7614" w:rsidP="004A7614">
            <w:pPr>
              <w:spacing w:after="0" w:line="240" w:lineRule="auto"/>
              <w:rPr>
                <w:rFonts w:ascii="Arial Narrow" w:eastAsia="Arial Narrow" w:hAnsi="Arial Narrow" w:cs="Arial Narrow"/>
                <w:noProof/>
                <w:sz w:val="16"/>
                <w:szCs w:val="16"/>
                <w:lang w:val="en-IE"/>
              </w:rPr>
            </w:pPr>
            <w:r w:rsidRPr="00E41B80">
              <w:rPr>
                <w:rFonts w:ascii="Arial Narrow" w:eastAsia="Arial Narrow" w:hAnsi="Arial Narrow" w:cs="Arial Narrow"/>
                <w:noProof/>
                <w:sz w:val="16"/>
                <w:szCs w:val="16"/>
                <w:lang w:val="en-IE"/>
              </w:rPr>
              <w:t xml:space="preserve">A summary document duly justifying how the target (including all the constitutive elements) was satisfactorily fulfilled, with appropriate links to the underlying evidence. </w:t>
            </w:r>
          </w:p>
          <w:p w14:paraId="158C7A96" w14:textId="77777777" w:rsidR="004A7614" w:rsidRPr="00E41B80" w:rsidRDefault="004A7614" w:rsidP="004A7614">
            <w:pPr>
              <w:spacing w:after="0" w:line="240" w:lineRule="auto"/>
              <w:rPr>
                <w:rFonts w:ascii="Arial Narrow" w:eastAsia="Calibri" w:hAnsi="Arial Narrow" w:cs="Times New Roman"/>
                <w:noProof/>
                <w:sz w:val="16"/>
                <w:szCs w:val="16"/>
                <w:lang w:val="en-IE"/>
              </w:rPr>
            </w:pPr>
            <w:r w:rsidRPr="00E41B80">
              <w:rPr>
                <w:rFonts w:ascii="Arial Narrow" w:eastAsia="Arial Narrow" w:hAnsi="Arial Narrow" w:cs="Arial Narrow"/>
                <w:noProof/>
                <w:sz w:val="16"/>
                <w:szCs w:val="16"/>
                <w:lang w:val="en-IE"/>
              </w:rPr>
              <w:t>This document shall include as an annex the following documentary evidence:</w:t>
            </w:r>
          </w:p>
          <w:p w14:paraId="49478E21" w14:textId="77777777" w:rsidR="004A7614" w:rsidRPr="00E41B80" w:rsidRDefault="004A7614" w:rsidP="004A7614">
            <w:pPr>
              <w:spacing w:after="0" w:line="240" w:lineRule="auto"/>
              <w:rPr>
                <w:rFonts w:ascii="Arial Narrow" w:eastAsia="Calibri" w:hAnsi="Arial Narrow" w:cs="Times New Roman"/>
                <w:noProof/>
                <w:sz w:val="16"/>
                <w:szCs w:val="16"/>
                <w:lang w:val="en-IE"/>
              </w:rPr>
            </w:pPr>
          </w:p>
          <w:p w14:paraId="59246652" w14:textId="49AAC473" w:rsidR="004A7614" w:rsidRPr="00E41B80" w:rsidRDefault="004A7614" w:rsidP="004A7614">
            <w:pPr>
              <w:spacing w:after="0" w:line="240" w:lineRule="auto"/>
              <w:rPr>
                <w:rFonts w:ascii="Arial Narrow" w:eastAsia="Calibri" w:hAnsi="Arial Narrow" w:cs="Times New Roman"/>
                <w:noProof/>
                <w:sz w:val="16"/>
                <w:szCs w:val="16"/>
                <w:lang w:val="en-IE"/>
              </w:rPr>
            </w:pPr>
            <w:r w:rsidRPr="00E41B80">
              <w:rPr>
                <w:rFonts w:ascii="Arial Narrow" w:eastAsia="Arial Narrow" w:hAnsi="Arial Narrow" w:cs="Arial Narrow"/>
                <w:noProof/>
                <w:sz w:val="16"/>
                <w:szCs w:val="16"/>
                <w:lang w:val="en-IE"/>
              </w:rPr>
              <w:t>a) the name, the location of  buildings, their surface in m2, how many people they would accommodate each and in total (including number of single and two-person rooms) and a brief description of the intervention in accordance with the CID Annex;</w:t>
            </w:r>
          </w:p>
          <w:p w14:paraId="64764BED" w14:textId="77777777" w:rsidR="004A7614" w:rsidRPr="00E41B80" w:rsidRDefault="004A7614" w:rsidP="004A7614">
            <w:pPr>
              <w:spacing w:after="0" w:line="240" w:lineRule="auto"/>
              <w:rPr>
                <w:rFonts w:ascii="Arial Narrow" w:eastAsia="Calibri" w:hAnsi="Arial Narrow" w:cs="Times New Roman"/>
                <w:noProof/>
                <w:sz w:val="16"/>
                <w:szCs w:val="16"/>
                <w:lang w:val="en-IE"/>
              </w:rPr>
            </w:pPr>
            <w:r w:rsidRPr="00E41B80">
              <w:rPr>
                <w:rFonts w:ascii="Arial Narrow" w:eastAsia="Arial Narrow" w:hAnsi="Arial Narrow" w:cs="Arial Narrow"/>
                <w:noProof/>
                <w:sz w:val="16"/>
                <w:szCs w:val="16"/>
                <w:lang w:val="en-IE"/>
              </w:rPr>
              <w:lastRenderedPageBreak/>
              <w:t xml:space="preserve">b) certification of entry into operation of the buildings, </w:t>
            </w:r>
          </w:p>
          <w:p w14:paraId="122C2C41" w14:textId="373F4246" w:rsidR="004A7614" w:rsidRPr="00E41B80" w:rsidRDefault="004A7614" w:rsidP="004A7614">
            <w:pPr>
              <w:spacing w:after="0" w:line="240" w:lineRule="auto"/>
              <w:rPr>
                <w:rFonts w:ascii="Arial Narrow" w:hAnsi="Arial Narrow" w:cs="Calibri"/>
                <w:noProof/>
                <w:sz w:val="16"/>
                <w:szCs w:val="16"/>
              </w:rPr>
            </w:pPr>
            <w:r w:rsidRPr="00E41B80">
              <w:rPr>
                <w:rFonts w:ascii="Arial Narrow" w:eastAsia="Arial Narrow" w:hAnsi="Arial Narrow" w:cs="Arial Narrow"/>
                <w:noProof/>
                <w:sz w:val="16"/>
                <w:szCs w:val="16"/>
                <w:lang w:val="en-IE"/>
              </w:rPr>
              <w:t xml:space="preserve">c) extract of the relevant parts of the completed projects proving alignment with the description of the target and investment in the CID Annex, including number of places for persons of retirement age and confirmation that they will be the final beneficiaries of the investment, available minimum equipment, investments ensuring </w:t>
            </w:r>
            <w:r w:rsidRPr="00E41B80">
              <w:rPr>
                <w:rFonts w:ascii="Arial Narrow" w:eastAsia="Calibri" w:hAnsi="Arial Narrow" w:cs="Times New Roman"/>
                <w:noProof/>
                <w:sz w:val="16"/>
                <w:szCs w:val="16"/>
              </w:rPr>
              <w:t xml:space="preserve">transition from institutional to community based care for people of retirement age </w:t>
            </w:r>
            <w:r w:rsidRPr="00E41B80">
              <w:rPr>
                <w:rFonts w:ascii="Arial Narrow" w:eastAsia="Arial Narrow" w:hAnsi="Arial Narrow" w:cs="Arial Narrow"/>
                <w:noProof/>
                <w:sz w:val="16"/>
                <w:szCs w:val="16"/>
              </w:rPr>
              <w:t>and in line with building accesibility standards.</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3E8CBEBC" w14:textId="77777777" w:rsidR="004A7614" w:rsidRPr="00216056" w:rsidRDefault="004A7614" w:rsidP="004A7614">
            <w:pPr>
              <w:spacing w:before="120" w:after="120" w:line="240" w:lineRule="auto"/>
              <w:rPr>
                <w:rFonts w:ascii="Arial Narrow" w:hAnsi="Arial Narrow" w:cs="Times New Roman"/>
                <w:sz w:val="16"/>
                <w:szCs w:val="16"/>
              </w:rPr>
            </w:pPr>
            <w:r w:rsidRPr="60C8C21A">
              <w:rPr>
                <w:rFonts w:ascii="Arial Narrow" w:eastAsia="Calibri" w:hAnsi="Arial Narrow" w:cs="Times New Roman"/>
                <w:sz w:val="16"/>
                <w:szCs w:val="16"/>
              </w:rPr>
              <w:lastRenderedPageBreak/>
              <w:t xml:space="preserve">Creation of new places for the provision of long-term care services close to the family environment for </w:t>
            </w:r>
            <w:r w:rsidRPr="4A85ACD1" w:rsidDel="60C8C21A">
              <w:rPr>
                <w:rFonts w:ascii="Arial Narrow" w:eastAsia="Calibri" w:hAnsi="Arial Narrow" w:cs="Times New Roman"/>
                <w:sz w:val="16"/>
                <w:szCs w:val="16"/>
              </w:rPr>
              <w:t>852</w:t>
            </w:r>
            <w:r w:rsidRPr="60C8C21A">
              <w:rPr>
                <w:rFonts w:ascii="Arial Narrow" w:eastAsia="Calibri" w:hAnsi="Arial Narrow" w:cs="Times New Roman"/>
                <w:sz w:val="16"/>
                <w:szCs w:val="16"/>
              </w:rPr>
              <w:t xml:space="preserve"> persons of retirement age</w:t>
            </w:r>
            <w:r w:rsidRPr="60C8C21A" w:rsidDel="60C8C21A">
              <w:rPr>
                <w:rFonts w:ascii="Arial Narrow" w:eastAsia="Calibri" w:hAnsi="Arial Narrow" w:cs="Times New Roman"/>
                <w:sz w:val="16"/>
                <w:szCs w:val="16"/>
              </w:rPr>
              <w:t xml:space="preserve"> </w:t>
            </w:r>
            <w:r w:rsidRPr="4A85ACD1" w:rsidDel="60C8C21A">
              <w:rPr>
                <w:rFonts w:ascii="Arial Narrow" w:eastAsia="Calibri" w:hAnsi="Arial Narrow" w:cs="Times New Roman"/>
                <w:sz w:val="16"/>
                <w:szCs w:val="16"/>
              </w:rPr>
              <w:t>(54 buildings built with a maximum of 16 persons per building</w:t>
            </w:r>
            <w:r w:rsidRPr="60C8C21A" w:rsidDel="60C8C21A">
              <w:rPr>
                <w:rFonts w:ascii="Arial Narrow" w:eastAsia="Calibri" w:hAnsi="Arial Narrow" w:cs="Times New Roman"/>
                <w:sz w:val="16"/>
                <w:szCs w:val="16"/>
              </w:rPr>
              <w:t>)</w:t>
            </w:r>
            <w:r w:rsidRPr="60C8C21A">
              <w:rPr>
                <w:rFonts w:ascii="Arial Narrow" w:eastAsia="Calibri" w:hAnsi="Arial Narrow" w:cs="Times New Roman"/>
                <w:sz w:val="16"/>
                <w:szCs w:val="16"/>
              </w:rPr>
              <w:t>.</w:t>
            </w:r>
            <w:r w:rsidRPr="60C8C21A">
              <w:rPr>
                <w:rFonts w:ascii="Arial Narrow" w:eastAsia="Calibri" w:hAnsi="Arial Narrow" w:cs="Times New Roman"/>
                <w:noProof/>
                <w:sz w:val="16"/>
                <w:szCs w:val="16"/>
              </w:rPr>
              <w:t xml:space="preserve"> </w:t>
            </w:r>
            <w:r w:rsidRPr="60C8C21A">
              <w:rPr>
                <w:rFonts w:ascii="Arial Narrow" w:eastAsia="Calibri" w:hAnsi="Arial Narrow" w:cs="Times New Roman"/>
                <w:noProof/>
                <w:sz w:val="16"/>
                <w:szCs w:val="16"/>
                <w:lang w:val="en-IE"/>
              </w:rPr>
              <w:t xml:space="preserve"> </w:t>
            </w:r>
          </w:p>
          <w:p w14:paraId="387E0DA3" w14:textId="77777777" w:rsidR="004A7614" w:rsidRPr="00216056" w:rsidRDefault="004A7614" w:rsidP="004A7614">
            <w:pPr>
              <w:spacing w:before="120" w:after="120" w:line="240" w:lineRule="auto"/>
              <w:rPr>
                <w:rFonts w:ascii="Arial Narrow" w:eastAsia="Calibri" w:hAnsi="Arial Narrow" w:cs="Times New Roman"/>
                <w:sz w:val="16"/>
                <w:szCs w:val="16"/>
              </w:rPr>
            </w:pPr>
            <w:r w:rsidRPr="00216056">
              <w:rPr>
                <w:rFonts w:ascii="Arial Narrow" w:eastAsia="Calibri" w:hAnsi="Arial Narrow" w:cs="Times New Roman"/>
                <w:sz w:val="16"/>
                <w:szCs w:val="16"/>
              </w:rPr>
              <w:t>The construction of these buildings shall ensure that:</w:t>
            </w:r>
          </w:p>
          <w:p w14:paraId="56DDE9CD" w14:textId="77777777" w:rsidR="004A7614" w:rsidRPr="00216056" w:rsidRDefault="004A7614" w:rsidP="004A7614">
            <w:pPr>
              <w:spacing w:before="120" w:after="120" w:line="240" w:lineRule="auto"/>
              <w:rPr>
                <w:rFonts w:ascii="Arial Narrow" w:eastAsia="Calibri" w:hAnsi="Arial Narrow" w:cs="Times New Roman"/>
                <w:sz w:val="16"/>
                <w:szCs w:val="16"/>
                <w:lang w:val="en-IE"/>
              </w:rPr>
            </w:pPr>
            <w:r w:rsidRPr="00216056">
              <w:rPr>
                <w:rFonts w:ascii="Arial Narrow" w:eastAsia="Calibri" w:hAnsi="Arial Narrow" w:cs="Times New Roman"/>
                <w:sz w:val="16"/>
                <w:szCs w:val="16"/>
              </w:rPr>
              <w:t xml:space="preserve">— each building is provided with at least a predefined minimum </w:t>
            </w:r>
            <w:r w:rsidRPr="00216056">
              <w:rPr>
                <w:rFonts w:ascii="Arial Narrow" w:eastAsia="Calibri" w:hAnsi="Arial Narrow" w:cs="Times New Roman"/>
                <w:sz w:val="16"/>
                <w:szCs w:val="16"/>
              </w:rPr>
              <w:lastRenderedPageBreak/>
              <w:t>equipment, such as appliances and furniture;</w:t>
            </w:r>
            <w:r w:rsidRPr="00216056">
              <w:rPr>
                <w:rFonts w:ascii="Arial Narrow" w:eastAsia="Calibri" w:hAnsi="Arial Narrow" w:cs="Times New Roman"/>
                <w:sz w:val="16"/>
                <w:szCs w:val="16"/>
                <w:lang w:val="en-IE"/>
              </w:rPr>
              <w:t xml:space="preserve"> </w:t>
            </w:r>
          </w:p>
          <w:p w14:paraId="7E97A0F6" w14:textId="1A5F312C" w:rsidR="004A7614" w:rsidRPr="00216056" w:rsidRDefault="004A7614" w:rsidP="004A7614">
            <w:pPr>
              <w:spacing w:after="0" w:line="240" w:lineRule="auto"/>
              <w:rPr>
                <w:rFonts w:ascii="Arial Narrow" w:hAnsi="Arial Narrow" w:cs="Times New Roman"/>
                <w:noProof/>
                <w:sz w:val="16"/>
                <w:szCs w:val="16"/>
              </w:rPr>
            </w:pPr>
            <w:r w:rsidRPr="00216056">
              <w:rPr>
                <w:rFonts w:ascii="Arial Narrow" w:eastAsia="Calibri" w:hAnsi="Arial Narrow" w:cs="Times New Roman"/>
                <w:sz w:val="16"/>
                <w:szCs w:val="16"/>
              </w:rPr>
              <w:t>— the transition from institutional to family-friendly care for people of retirement age is underway.</w:t>
            </w:r>
            <w:r w:rsidRPr="00216056">
              <w:rPr>
                <w:rFonts w:ascii="Arial Narrow" w:eastAsia="Calibri" w:hAnsi="Arial Narrow" w:cs="Times New Roman"/>
                <w:noProof/>
                <w:sz w:val="16"/>
                <w:szCs w:val="16"/>
                <w:lang w:val="en-IE"/>
              </w:rPr>
              <w:t xml:space="preserve"> </w:t>
            </w:r>
          </w:p>
        </w:tc>
      </w:tr>
      <w:tr w:rsidR="00643165" w:rsidRPr="00CA1172" w14:paraId="750B4AAF" w14:textId="77777777" w:rsidTr="00803637">
        <w:trPr>
          <w:trHeight w:val="162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17605134" w14:textId="77777777" w:rsidR="00643165" w:rsidRPr="00CA1172" w:rsidRDefault="00643165" w:rsidP="0064316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124</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517EE49" w14:textId="134FD473" w:rsidR="00643165" w:rsidRPr="00C402F8" w:rsidRDefault="00643165" w:rsidP="00643165">
            <w:pPr>
              <w:spacing w:after="0" w:line="240" w:lineRule="auto"/>
              <w:ind w:left="-111"/>
              <w:rPr>
                <w:rFonts w:ascii="Arial Narrow" w:eastAsia="Calibri" w:hAnsi="Arial Narrow" w:cs="Times New Roman"/>
                <w:b/>
                <w:noProof/>
                <w:sz w:val="16"/>
                <w:szCs w:val="16"/>
                <w:lang w:val="en-IE"/>
              </w:rPr>
            </w:pPr>
            <w:r w:rsidRPr="00C402F8">
              <w:rPr>
                <w:rFonts w:ascii="Arial Narrow" w:eastAsia="Calibri" w:hAnsi="Arial Narrow" w:cs="Times New Roman"/>
                <w:b/>
                <w:bCs/>
                <w:noProof/>
                <w:sz w:val="16"/>
                <w:szCs w:val="16"/>
              </w:rPr>
              <w:t>3.1.2.4.i. Synergistic development of social and vocational rehabilitation services for the promotion of the resilience of people with functional disabilities</w:t>
            </w:r>
            <w:r w:rsidRPr="00C402F8">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21D61C6" w14:textId="2D37240D" w:rsidR="00643165" w:rsidRPr="00C402F8" w:rsidRDefault="00643165" w:rsidP="00643165">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C3CE16B" w14:textId="32C3D055" w:rsidR="00643165" w:rsidRPr="00C402F8" w:rsidRDefault="00643165" w:rsidP="00643165">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Description of the vocational rehabilitation service adopted</w:t>
            </w:r>
            <w:r w:rsidRPr="00C402F8">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6A07C58" w14:textId="599F0E31" w:rsidR="00643165" w:rsidRPr="00C402F8" w:rsidRDefault="00643165" w:rsidP="00643165">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Adoption of a description of the vocational rehabilitation services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35CF17D5" w14:textId="2DD6B1CE" w:rsidR="00643165" w:rsidRPr="00C402F8" w:rsidRDefault="00643165" w:rsidP="00643165">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4D21461" w14:textId="006EFF60" w:rsidR="00643165" w:rsidRPr="00C402F8" w:rsidRDefault="00643165" w:rsidP="00643165">
            <w:pPr>
              <w:spacing w:after="0" w:line="240" w:lineRule="auto"/>
              <w:rPr>
                <w:rFonts w:ascii="Arial Narrow" w:hAnsi="Arial Narrow" w:cs="Times New Roman"/>
                <w:noProof/>
                <w:sz w:val="16"/>
                <w:szCs w:val="16"/>
              </w:rPr>
            </w:pPr>
            <w:r w:rsidRPr="00C402F8">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A64AA72" w14:textId="021794F6" w:rsidR="00643165" w:rsidRPr="00E41B80" w:rsidRDefault="00643165" w:rsidP="00643165">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32EBD61E" w14:textId="4FBD5AFF" w:rsidR="00643165" w:rsidRPr="00E41B80" w:rsidRDefault="00643165" w:rsidP="00643165">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Q1</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C821CA9" w14:textId="1FC7815F" w:rsidR="00643165" w:rsidRPr="00E41B80" w:rsidRDefault="00643165" w:rsidP="00643165">
            <w:pPr>
              <w:spacing w:after="0" w:line="240" w:lineRule="auto"/>
              <w:rPr>
                <w:rFonts w:ascii="Arial Narrow" w:hAnsi="Arial Narrow" w:cs="Times New Roman"/>
                <w:noProof/>
                <w:sz w:val="16"/>
                <w:szCs w:val="16"/>
              </w:rPr>
            </w:pPr>
            <w:r w:rsidRPr="00E41B80">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692381D" w14:textId="10DE50BF" w:rsidR="00643165" w:rsidRPr="00E41B80" w:rsidRDefault="00643165" w:rsidP="00643165">
            <w:pPr>
              <w:spacing w:after="0" w:line="240" w:lineRule="auto"/>
              <w:rPr>
                <w:rFonts w:ascii="Arial Narrow" w:hAnsi="Arial Narrow" w:cs="Calibri"/>
                <w:noProof/>
                <w:sz w:val="16"/>
                <w:szCs w:val="16"/>
              </w:rPr>
            </w:pPr>
            <w:r w:rsidRPr="00E41B80">
              <w:rPr>
                <w:rFonts w:ascii="Arial Narrow" w:hAnsi="Arial Narrow" w:cs="Calibri"/>
                <w:noProof/>
                <w:sz w:val="16"/>
                <w:szCs w:val="16"/>
              </w:rPr>
              <w:t>Ministry of Welfare/ Social Integration State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27F9DA1" w14:textId="77777777" w:rsidR="00643165" w:rsidRPr="00E41B80" w:rsidRDefault="00643165" w:rsidP="00643165">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0DC4A5A1" w14:textId="77777777" w:rsidR="00643165" w:rsidRPr="00E41B80" w:rsidRDefault="00643165" w:rsidP="00643165">
            <w:pPr>
              <w:spacing w:after="0" w:line="240" w:lineRule="auto"/>
              <w:rPr>
                <w:rFonts w:ascii="Arial Narrow" w:eastAsia="Arial Narrow" w:hAnsi="Arial Narrow" w:cs="Arial Narrow"/>
                <w:noProof/>
                <w:sz w:val="16"/>
                <w:szCs w:val="16"/>
                <w:lang w:val="en-IE"/>
              </w:rPr>
            </w:pPr>
            <w:r w:rsidRPr="00E41B80">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4C12C783" w14:textId="77777777" w:rsidR="00643165" w:rsidRPr="00E41B80" w:rsidRDefault="00643165" w:rsidP="00643165">
            <w:pPr>
              <w:spacing w:after="0" w:line="240" w:lineRule="auto"/>
              <w:rPr>
                <w:rFonts w:ascii="Arial Narrow" w:hAnsi="Arial Narrow" w:cs="Calibri"/>
                <w:noProof/>
                <w:sz w:val="16"/>
                <w:szCs w:val="16"/>
              </w:rPr>
            </w:pPr>
            <w:r w:rsidRPr="00E41B80">
              <w:rPr>
                <w:rFonts w:ascii="Arial Narrow" w:eastAsia="Arial Narrow" w:hAnsi="Arial Narrow" w:cs="Arial Narrow"/>
                <w:noProof/>
                <w:sz w:val="16"/>
                <w:szCs w:val="16"/>
                <w:lang w:val="en-IE"/>
              </w:rPr>
              <w:t xml:space="preserve">This document shall include as an annex the following documentary evidence: </w:t>
            </w:r>
          </w:p>
          <w:p w14:paraId="077CC502" w14:textId="7ACB8886" w:rsidR="00643165" w:rsidRPr="00E41B80" w:rsidRDefault="00643165" w:rsidP="00643165">
            <w:pPr>
              <w:spacing w:after="0" w:line="240" w:lineRule="auto"/>
              <w:rPr>
                <w:rFonts w:ascii="Arial Narrow" w:hAnsi="Arial Narrow" w:cs="Calibri"/>
                <w:noProof/>
                <w:sz w:val="16"/>
                <w:szCs w:val="16"/>
              </w:rPr>
            </w:pPr>
            <w:r w:rsidRPr="00E41B80">
              <w:rPr>
                <w:rFonts w:ascii="Arial Narrow" w:eastAsia="Arial Narrow" w:hAnsi="Arial Narrow" w:cs="Arial Narrow"/>
                <w:noProof/>
                <w:sz w:val="16"/>
                <w:szCs w:val="16"/>
                <w:lang w:val="en-IE"/>
              </w:rPr>
              <w:t xml:space="preserve">a) a copy of the description of the vocational rehabilitation service </w:t>
            </w:r>
            <w:r>
              <w:rPr>
                <w:rFonts w:ascii="Arial Narrow" w:eastAsia="Arial Narrow" w:hAnsi="Arial Narrow" w:cs="Arial Narrow"/>
                <w:noProof/>
                <w:sz w:val="16"/>
                <w:szCs w:val="16"/>
                <w:lang w:val="en-IE"/>
              </w:rPr>
              <w:t xml:space="preserve">adopted </w:t>
            </w:r>
            <w:r w:rsidRPr="00E41B80">
              <w:rPr>
                <w:rFonts w:ascii="Arial Narrow" w:eastAsia="Arial Narrow" w:hAnsi="Arial Narrow" w:cs="Arial Narrow"/>
                <w:noProof/>
                <w:sz w:val="16"/>
                <w:szCs w:val="16"/>
                <w:lang w:val="en-IE"/>
              </w:rPr>
              <w:t>by t</w:t>
            </w:r>
            <w:r w:rsidRPr="00E41B80">
              <w:rPr>
                <w:rFonts w:ascii="Arial Narrow" w:eastAsia="Calibri" w:hAnsi="Arial Narrow" w:cs="Times New Roman"/>
                <w:noProof/>
                <w:sz w:val="16"/>
                <w:szCs w:val="16"/>
              </w:rPr>
              <w:t>he Advisory Council of the State Agency for Social Integration</w:t>
            </w:r>
            <w:r>
              <w:rPr>
                <w:rFonts w:ascii="Arial Narrow" w:eastAsia="Calibri" w:hAnsi="Arial Narrow" w:cs="Times New Roman"/>
                <w:noProof/>
                <w:sz w:val="16"/>
                <w:szCs w:val="16"/>
              </w:rPr>
              <w:t xml:space="preserve"> and approved by the Agency of Social Integration</w:t>
            </w:r>
            <w:r w:rsidRPr="00E41B80">
              <w:rPr>
                <w:rFonts w:ascii="Arial Narrow" w:eastAsia="Arial Narrow" w:hAnsi="Arial Narrow" w:cs="Arial Narrow"/>
                <w:noProof/>
                <w:sz w:val="16"/>
                <w:szCs w:val="16"/>
                <w:lang w:val="en-IE"/>
              </w:rPr>
              <w:t xml:space="preserve"> </w:t>
            </w:r>
            <w:r w:rsidRPr="00E41B80">
              <w:rPr>
                <w:rFonts w:ascii="Arial Narrow" w:eastAsia="Calibri" w:hAnsi="Arial Narrow" w:cs="Times New Roman"/>
                <w:noProof/>
                <w:sz w:val="16"/>
                <w:szCs w:val="16"/>
              </w:rPr>
              <w:t xml:space="preserve">;  </w:t>
            </w:r>
          </w:p>
          <w:p w14:paraId="7CDF86CB" w14:textId="41EDB451" w:rsidR="00643165" w:rsidRPr="00E41B80" w:rsidRDefault="00643165" w:rsidP="00643165">
            <w:pPr>
              <w:spacing w:after="0" w:line="240" w:lineRule="auto"/>
              <w:rPr>
                <w:rFonts w:ascii="Arial Narrow" w:hAnsi="Arial Narrow" w:cs="Calibri"/>
                <w:noProof/>
                <w:sz w:val="16"/>
                <w:szCs w:val="16"/>
              </w:rPr>
            </w:pPr>
            <w:r>
              <w:rPr>
                <w:rFonts w:ascii="Arial Narrow" w:eastAsia="Calibri" w:hAnsi="Arial Narrow" w:cs="Times New Roman"/>
                <w:noProof/>
                <w:sz w:val="16"/>
                <w:szCs w:val="16"/>
              </w:rPr>
              <w:t>b</w:t>
            </w:r>
            <w:r w:rsidRPr="00E41B80">
              <w:rPr>
                <w:rFonts w:ascii="Arial Narrow" w:eastAsia="Calibri" w:hAnsi="Arial Narrow" w:cs="Times New Roman"/>
                <w:noProof/>
                <w:sz w:val="16"/>
                <w:szCs w:val="16"/>
              </w:rPr>
              <w:t xml:space="preserve">) </w:t>
            </w:r>
            <w:r w:rsidRPr="00E41B80">
              <w:rPr>
                <w:rFonts w:ascii="Arial Narrow" w:eastAsia="Arial Narrow" w:hAnsi="Arial Narrow" w:cs="Arial Narrow"/>
                <w:noProof/>
                <w:sz w:val="16"/>
                <w:szCs w:val="16"/>
                <w:lang w:val="en-IE"/>
              </w:rPr>
              <w:t xml:space="preserve">extract of the relevant parts of the </w:t>
            </w:r>
            <w:r w:rsidRPr="00E41B80">
              <w:rPr>
                <w:rFonts w:ascii="Arial Narrow" w:eastAsia="Calibri" w:hAnsi="Arial Narrow" w:cs="Times New Roman"/>
                <w:noProof/>
                <w:sz w:val="16"/>
                <w:szCs w:val="16"/>
              </w:rPr>
              <w:t>description of a vocational rehabilitation service</w:t>
            </w:r>
            <w:r w:rsidRPr="00E41B80">
              <w:rPr>
                <w:rFonts w:ascii="Arial Narrow" w:eastAsia="Arial Narrow" w:hAnsi="Arial Narrow" w:cs="Arial Narrow"/>
                <w:noProof/>
                <w:sz w:val="16"/>
                <w:szCs w:val="16"/>
                <w:lang w:val="en-IE"/>
              </w:rPr>
              <w:t xml:space="preserve"> proving alignment with the description of the milestone in the CID Annex.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26430B0A" w14:textId="588F1FA7" w:rsidR="00643165" w:rsidRPr="00216056" w:rsidRDefault="00643165" w:rsidP="00643165">
            <w:pPr>
              <w:spacing w:after="0" w:line="240" w:lineRule="auto"/>
              <w:rPr>
                <w:rFonts w:ascii="Arial Narrow" w:hAnsi="Arial Narrow" w:cs="Times New Roman"/>
                <w:noProof/>
                <w:sz w:val="16"/>
                <w:szCs w:val="16"/>
              </w:rPr>
            </w:pPr>
            <w:r w:rsidRPr="00216056">
              <w:rPr>
                <w:rFonts w:ascii="Arial Narrow" w:eastAsia="Calibri" w:hAnsi="Arial Narrow" w:cs="Times New Roman"/>
                <w:noProof/>
                <w:sz w:val="16"/>
                <w:szCs w:val="16"/>
              </w:rPr>
              <w:t>The Advisory Council of the State Agency for Social Integration has adopted and the Agency for Social Integration has approved the description of  a vocational rehabilitation service that promotes the maintenance, renewal and acquisition of new education or skills for re-employment as soon as possible, promoting the safety of customers.</w:t>
            </w:r>
            <w:r w:rsidRPr="00216056">
              <w:rPr>
                <w:rFonts w:ascii="Arial Narrow" w:eastAsia="Calibri" w:hAnsi="Arial Narrow" w:cs="Times New Roman"/>
                <w:noProof/>
                <w:sz w:val="16"/>
                <w:szCs w:val="16"/>
                <w:lang w:val="en-IE"/>
              </w:rPr>
              <w:t xml:space="preserve"> </w:t>
            </w:r>
          </w:p>
        </w:tc>
      </w:tr>
      <w:tr w:rsidR="0051008E" w:rsidRPr="00CA1172" w14:paraId="025CE306"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D3D036D" w14:textId="77777777" w:rsidR="0051008E" w:rsidRPr="00CA1172" w:rsidRDefault="0051008E" w:rsidP="0051008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125</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8B93D25" w14:textId="3E3EE025" w:rsidR="0051008E" w:rsidRPr="0051008E" w:rsidRDefault="0051008E" w:rsidP="0051008E">
            <w:pPr>
              <w:spacing w:after="0" w:line="240" w:lineRule="auto"/>
              <w:rPr>
                <w:rFonts w:ascii="Arial Narrow" w:eastAsia="Calibri" w:hAnsi="Arial Narrow" w:cs="Times New Roman"/>
                <w:b/>
                <w:noProof/>
                <w:sz w:val="16"/>
                <w:szCs w:val="16"/>
                <w:lang w:val="en-IE"/>
              </w:rPr>
            </w:pPr>
            <w:r w:rsidRPr="0051008E">
              <w:rPr>
                <w:rFonts w:ascii="Arial Narrow" w:eastAsia="Calibri" w:hAnsi="Arial Narrow" w:cs="Times New Roman"/>
                <w:b/>
                <w:noProof/>
                <w:sz w:val="16"/>
                <w:szCs w:val="16"/>
              </w:rPr>
              <w:t>3.1.2.4.i. Synergistic development of social and vocational rehabilitation services for the promotion of the resilience of people with functional disabilities</w:t>
            </w:r>
            <w:r w:rsidRPr="0051008E">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356B9866" w14:textId="13129468"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BC2405E" w14:textId="433E77F6"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Adaptation of building infrastructure, including promotion of environmental accessibility and energy efficiency, and improvement of the technical and material equipment</w:t>
            </w:r>
            <w:r w:rsidRPr="0051008E">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62C42A5" w14:textId="0E9C7F4B"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Adaptation of  2 buildings where the infrastructure shall be improved, including environmental accessibility and energy efficiency, and the improvement of the technical and material equipment</w:t>
            </w:r>
            <w:r w:rsidRPr="0051008E">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4B058E61" w14:textId="4581E1D8"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F34024B" w14:textId="0403FF5C"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948D607" w14:textId="3F0C7BAC"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7A47C220" w14:textId="31DBA50C"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Q1</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DEF41EF" w14:textId="04A3D8F6" w:rsidR="0051008E" w:rsidRPr="0051008E" w:rsidRDefault="0051008E" w:rsidP="0051008E">
            <w:pPr>
              <w:spacing w:after="0" w:line="240" w:lineRule="auto"/>
              <w:rPr>
                <w:rFonts w:ascii="Arial Narrow" w:hAnsi="Arial Narrow" w:cs="Times New Roman"/>
                <w:noProof/>
                <w:sz w:val="16"/>
                <w:szCs w:val="16"/>
              </w:rPr>
            </w:pPr>
            <w:r w:rsidRPr="0051008E">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EC12E7D" w14:textId="572B6768" w:rsidR="0051008E" w:rsidRPr="00E226D7" w:rsidRDefault="60C8C21A" w:rsidP="0051008E">
            <w:pPr>
              <w:spacing w:after="0" w:line="240" w:lineRule="auto"/>
              <w:rPr>
                <w:rFonts w:ascii="Arial Narrow" w:hAnsi="Arial Narrow" w:cs="Calibri"/>
                <w:noProof/>
                <w:sz w:val="16"/>
                <w:szCs w:val="16"/>
              </w:rPr>
            </w:pPr>
            <w:r w:rsidRPr="00E226D7">
              <w:rPr>
                <w:rFonts w:ascii="Arial Narrow" w:hAnsi="Arial Narrow" w:cs="Calibri"/>
                <w:noProof/>
                <w:sz w:val="16"/>
                <w:szCs w:val="16"/>
              </w:rPr>
              <w:t>Ministry of Welfare/ Social Integration State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642141E2" w14:textId="77777777" w:rsidR="0051008E" w:rsidRPr="00E226D7" w:rsidRDefault="0051008E" w:rsidP="0051008E">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AE95816" w14:textId="79B1AD0F" w:rsidR="0051008E" w:rsidRPr="00E226D7" w:rsidRDefault="60C8C21A" w:rsidP="0051008E">
            <w:pPr>
              <w:spacing w:after="0" w:line="240" w:lineRule="auto"/>
              <w:rPr>
                <w:rFonts w:ascii="Arial Narrow" w:eastAsia="Arial Narrow" w:hAnsi="Arial Narrow" w:cs="Arial Narrow"/>
                <w:noProof/>
                <w:sz w:val="16"/>
                <w:szCs w:val="16"/>
                <w:lang w:val="en-IE"/>
              </w:rPr>
            </w:pPr>
            <w:r w:rsidRPr="00E226D7">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14E52DCB" w14:textId="77777777" w:rsidR="0051008E" w:rsidRPr="00E226D7" w:rsidRDefault="0051008E" w:rsidP="0051008E">
            <w:pPr>
              <w:spacing w:after="0" w:line="240" w:lineRule="auto"/>
              <w:rPr>
                <w:rFonts w:ascii="Arial Narrow" w:eastAsia="Arial Narrow" w:hAnsi="Arial Narrow" w:cs="Arial Narrow"/>
                <w:noProof/>
                <w:sz w:val="16"/>
                <w:szCs w:val="16"/>
                <w:lang w:val="en-IE"/>
              </w:rPr>
            </w:pPr>
            <w:r w:rsidRPr="00E226D7">
              <w:rPr>
                <w:rFonts w:ascii="Arial Narrow" w:eastAsia="Arial Narrow" w:hAnsi="Arial Narrow" w:cs="Arial Narrow"/>
                <w:noProof/>
                <w:sz w:val="16"/>
                <w:szCs w:val="16"/>
                <w:lang w:val="en-IE"/>
              </w:rPr>
              <w:t>This document shall include as an annex the following documentary evidence:</w:t>
            </w:r>
          </w:p>
          <w:p w14:paraId="371A8A81" w14:textId="35011C05" w:rsidR="0051008E" w:rsidRPr="00E226D7" w:rsidRDefault="0051008E" w:rsidP="0051008E">
            <w:pPr>
              <w:spacing w:after="0" w:line="240" w:lineRule="auto"/>
              <w:rPr>
                <w:rFonts w:ascii="Arial Narrow" w:eastAsia="Arial Narrow" w:hAnsi="Arial Narrow" w:cs="Arial Narrow"/>
                <w:noProof/>
                <w:sz w:val="16"/>
                <w:szCs w:val="16"/>
                <w:lang w:val="en-IE"/>
              </w:rPr>
            </w:pPr>
            <w:r w:rsidRPr="00E226D7">
              <w:rPr>
                <w:rFonts w:ascii="Arial Narrow" w:eastAsia="Arial Narrow" w:hAnsi="Arial Narrow" w:cs="Arial Narrow"/>
                <w:noProof/>
                <w:sz w:val="16"/>
                <w:szCs w:val="16"/>
                <w:lang w:val="en-IE"/>
              </w:rPr>
              <w:t xml:space="preserve">a) a copy of the certificate of completion of </w:t>
            </w:r>
            <w:r w:rsidRPr="00E226D7">
              <w:rPr>
                <w:rFonts w:ascii="Arial Narrow" w:eastAsia="Calibri" w:hAnsi="Arial Narrow" w:cs="Times New Roman"/>
                <w:noProof/>
                <w:sz w:val="16"/>
                <w:szCs w:val="16"/>
              </w:rPr>
              <w:t xml:space="preserve">2 buildings with the improved infrastructure and </w:t>
            </w:r>
            <w:r w:rsidRPr="00E226D7">
              <w:rPr>
                <w:rFonts w:ascii="Arial Narrow" w:eastAsia="Arial Narrow" w:hAnsi="Arial Narrow" w:cs="Arial Narrow"/>
                <w:noProof/>
                <w:sz w:val="16"/>
                <w:szCs w:val="16"/>
              </w:rPr>
              <w:t xml:space="preserve">the technical and material </w:t>
            </w:r>
            <w:r w:rsidRPr="00E226D7">
              <w:rPr>
                <w:rFonts w:ascii="Arial Narrow" w:eastAsia="Calibri" w:hAnsi="Arial Narrow" w:cs="Times New Roman"/>
                <w:noProof/>
                <w:sz w:val="16"/>
                <w:szCs w:val="16"/>
              </w:rPr>
              <w:t xml:space="preserve">equipment </w:t>
            </w:r>
            <w:r w:rsidRPr="00E226D7">
              <w:rPr>
                <w:rFonts w:ascii="Arial Narrow" w:eastAsia="Arial Narrow" w:hAnsi="Arial Narrow" w:cs="Arial Narrow"/>
                <w:noProof/>
                <w:sz w:val="16"/>
                <w:szCs w:val="16"/>
                <w:lang w:val="en-IE"/>
              </w:rPr>
              <w:t>issued in accordance with the national legislation;</w:t>
            </w:r>
          </w:p>
          <w:p w14:paraId="104054D4" w14:textId="30FF3B4D" w:rsidR="0051008E" w:rsidRPr="00E226D7" w:rsidRDefault="60C8C21A" w:rsidP="0051008E">
            <w:pPr>
              <w:spacing w:after="0" w:line="240" w:lineRule="auto"/>
              <w:rPr>
                <w:rFonts w:ascii="Arial Narrow" w:eastAsia="Arial Narrow" w:hAnsi="Arial Narrow" w:cs="Arial Narrow"/>
                <w:noProof/>
                <w:sz w:val="16"/>
                <w:szCs w:val="16"/>
                <w:lang w:val="en-IE"/>
              </w:rPr>
            </w:pPr>
            <w:r w:rsidRPr="00E226D7">
              <w:rPr>
                <w:rFonts w:ascii="Arial Narrow" w:eastAsia="Arial Narrow" w:hAnsi="Arial Narrow" w:cs="Arial Narrow"/>
                <w:noProof/>
                <w:sz w:val="16"/>
                <w:szCs w:val="16"/>
                <w:lang w:val="en-IE"/>
              </w:rPr>
              <w:t xml:space="preserve"> b) type of intervention and brief justification proving alignment with the description of the milestone in the CID Annex; </w:t>
            </w:r>
          </w:p>
          <w:p w14:paraId="7F558E2F" w14:textId="7CEC5F48" w:rsidR="0051008E" w:rsidRPr="00E226D7" w:rsidRDefault="60C8C21A" w:rsidP="006943AD">
            <w:pPr>
              <w:spacing w:after="0" w:line="240" w:lineRule="auto"/>
              <w:rPr>
                <w:rFonts w:ascii="Arial Narrow" w:hAnsi="Arial Narrow" w:cs="Calibri"/>
                <w:noProof/>
                <w:sz w:val="16"/>
                <w:szCs w:val="16"/>
              </w:rPr>
            </w:pPr>
            <w:r w:rsidRPr="00E226D7">
              <w:rPr>
                <w:rFonts w:ascii="Arial Narrow" w:eastAsia="Arial Narrow" w:hAnsi="Arial Narrow" w:cs="Arial Narrow"/>
                <w:noProof/>
                <w:sz w:val="16"/>
                <w:szCs w:val="16"/>
                <w:lang w:val="en-IE"/>
              </w:rPr>
              <w:t>c) aggregated energy performance certificates before and after the renovation action/adaptation of buildings to increase energy efficiency in the buildings</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514A3C2E" w14:textId="77777777" w:rsidR="00AA08B2" w:rsidRPr="00AA08B2" w:rsidRDefault="00AA08B2" w:rsidP="00AA08B2">
            <w:pPr>
              <w:spacing w:after="0" w:line="240" w:lineRule="auto"/>
              <w:rPr>
                <w:rFonts w:ascii="Arial Narrow" w:eastAsia="Calibri" w:hAnsi="Arial Narrow" w:cs="Times New Roman"/>
                <w:noProof/>
                <w:sz w:val="16"/>
                <w:szCs w:val="16"/>
              </w:rPr>
            </w:pPr>
            <w:r w:rsidRPr="00AA08B2">
              <w:rPr>
                <w:rFonts w:ascii="Arial Narrow" w:eastAsia="Calibri" w:hAnsi="Arial Narrow" w:cs="Times New Roman"/>
                <w:noProof/>
                <w:sz w:val="16"/>
                <w:szCs w:val="16"/>
              </w:rPr>
              <w:t>The infrastructure and logistical equipment have been improved  in buildings where services shall be  provided to promote the resilience  of people with functional impairments, including:</w:t>
            </w:r>
          </w:p>
          <w:p w14:paraId="27F384B5" w14:textId="77777777" w:rsidR="00AA08B2" w:rsidRPr="00AA08B2" w:rsidRDefault="00AA08B2" w:rsidP="00AA08B2">
            <w:pPr>
              <w:spacing w:after="0" w:line="240" w:lineRule="auto"/>
              <w:rPr>
                <w:rFonts w:ascii="Arial Narrow" w:eastAsia="Calibri" w:hAnsi="Arial Narrow" w:cs="Times New Roman"/>
                <w:noProof/>
                <w:sz w:val="16"/>
                <w:szCs w:val="16"/>
              </w:rPr>
            </w:pPr>
            <w:r w:rsidRPr="00AA08B2">
              <w:rPr>
                <w:rFonts w:ascii="Arial Narrow" w:eastAsia="Calibri" w:hAnsi="Arial Narrow" w:cs="Times New Roman"/>
                <w:noProof/>
                <w:sz w:val="16"/>
                <w:szCs w:val="16"/>
              </w:rPr>
              <w:t>— measures to adapt the environment of the building Slokas street 61, Jūrmala;</w:t>
            </w:r>
          </w:p>
          <w:p w14:paraId="103CAA45" w14:textId="4436DEFB" w:rsidR="0051008E" w:rsidRPr="00CA1172" w:rsidRDefault="00AA08B2" w:rsidP="00AA08B2">
            <w:pPr>
              <w:spacing w:after="0" w:line="240" w:lineRule="auto"/>
              <w:rPr>
                <w:rFonts w:ascii="Arial Narrow" w:hAnsi="Arial Narrow" w:cs="Times New Roman"/>
                <w:noProof/>
                <w:sz w:val="16"/>
                <w:szCs w:val="16"/>
              </w:rPr>
            </w:pPr>
            <w:r w:rsidRPr="00AA08B2">
              <w:rPr>
                <w:rFonts w:ascii="Arial Narrow" w:eastAsia="Calibri" w:hAnsi="Arial Narrow" w:cs="Times New Roman"/>
                <w:noProof/>
                <w:sz w:val="16"/>
                <w:szCs w:val="16"/>
              </w:rPr>
              <w:t>— increased energy efficiency in the building Dubultu prospect 71, Jūrmala.</w:t>
            </w:r>
          </w:p>
        </w:tc>
      </w:tr>
      <w:tr w:rsidR="00643165" w:rsidRPr="00CA1172" w14:paraId="54982E17"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407E1B5F" w14:textId="77777777" w:rsidR="00643165" w:rsidRPr="00CA1172" w:rsidRDefault="00643165" w:rsidP="0064316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126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40ECDC36" w14:textId="40A0AAAA" w:rsidR="00643165" w:rsidRPr="0032110D" w:rsidRDefault="00643165" w:rsidP="00643165">
            <w:pPr>
              <w:spacing w:after="0" w:line="240" w:lineRule="auto"/>
              <w:rPr>
                <w:rFonts w:ascii="Arial Narrow" w:eastAsia="Calibri" w:hAnsi="Arial Narrow" w:cs="Times New Roman"/>
                <w:b/>
                <w:noProof/>
                <w:sz w:val="16"/>
                <w:szCs w:val="16"/>
                <w:lang w:val="en-IE"/>
              </w:rPr>
            </w:pPr>
            <w:r w:rsidRPr="0032110D">
              <w:rPr>
                <w:rFonts w:ascii="Arial Narrow" w:eastAsia="Calibri" w:hAnsi="Arial Narrow" w:cs="Times New Roman"/>
                <w:b/>
                <w:noProof/>
                <w:sz w:val="16"/>
                <w:szCs w:val="16"/>
              </w:rPr>
              <w:t xml:space="preserve">3.1.2.4.i. Synergistic </w:t>
            </w:r>
            <w:r w:rsidRPr="0032110D">
              <w:rPr>
                <w:rFonts w:ascii="Arial Narrow" w:eastAsia="Calibri" w:hAnsi="Arial Narrow" w:cs="Times New Roman"/>
                <w:b/>
                <w:noProof/>
                <w:sz w:val="16"/>
                <w:szCs w:val="16"/>
              </w:rPr>
              <w:lastRenderedPageBreak/>
              <w:t>development of social and vocational rehabilitation services for the promotion of the resilience of people with functional disabilities</w:t>
            </w:r>
            <w:r w:rsidRPr="0032110D">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9C8E626" w14:textId="5BE68AC9"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lastRenderedPageBreak/>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0B32142D" w14:textId="2D643140"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t xml:space="preserve">Adoption of a new standard </w:t>
            </w:r>
            <w:r w:rsidRPr="0032110D">
              <w:rPr>
                <w:rFonts w:ascii="Arial Narrow" w:eastAsia="Calibri" w:hAnsi="Arial Narrow" w:cs="Times New Roman"/>
                <w:noProof/>
                <w:sz w:val="16"/>
                <w:szCs w:val="16"/>
              </w:rPr>
              <w:lastRenderedPageBreak/>
              <w:t>for social and vocational rehabilitation services for the promotion of the resilience of people with functional impairments have been established and approved</w:t>
            </w:r>
            <w:r w:rsidRPr="0032110D">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B3CCA0E" w14:textId="6E59B21E"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sz w:val="16"/>
                <w:szCs w:val="16"/>
              </w:rPr>
              <w:lastRenderedPageBreak/>
              <w:t xml:space="preserve">New rehabilitation </w:t>
            </w:r>
            <w:r w:rsidRPr="0032110D">
              <w:rPr>
                <w:rFonts w:ascii="Arial Narrow" w:eastAsia="Calibri" w:hAnsi="Arial Narrow" w:cs="Times New Roman"/>
                <w:sz w:val="16"/>
                <w:szCs w:val="16"/>
              </w:rPr>
              <w:lastRenderedPageBreak/>
              <w:t>service standard is approved</w:t>
            </w:r>
            <w:r w:rsidRPr="0032110D">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6204E69" w14:textId="30064B45"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lastRenderedPageBreak/>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06CC506" w14:textId="2EDBD032"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7CF3779" w14:textId="389ECBEF"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338FCA97" w14:textId="59DEB8F7"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E5BCE16" w14:textId="29376E8A" w:rsidR="00643165" w:rsidRPr="0032110D" w:rsidRDefault="00643165" w:rsidP="00643165">
            <w:pPr>
              <w:spacing w:after="0" w:line="240" w:lineRule="auto"/>
              <w:rPr>
                <w:rFonts w:ascii="Arial Narrow" w:hAnsi="Arial Narrow" w:cs="Times New Roman"/>
                <w:noProof/>
                <w:sz w:val="16"/>
                <w:szCs w:val="16"/>
              </w:rPr>
            </w:pPr>
            <w:r w:rsidRPr="0032110D">
              <w:rPr>
                <w:rFonts w:ascii="Arial Narrow" w:eastAsia="Calibri" w:hAnsi="Arial Narrow" w:cs="Times New Roman"/>
                <w:noProof/>
                <w:sz w:val="16"/>
                <w:szCs w:val="16"/>
              </w:rPr>
              <w:t>2026</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2FDE38F" w14:textId="1310548E" w:rsidR="00643165" w:rsidRPr="00CA1172" w:rsidRDefault="00643165" w:rsidP="00643165">
            <w:pPr>
              <w:spacing w:after="0" w:line="240" w:lineRule="auto"/>
              <w:rPr>
                <w:rFonts w:ascii="Arial Narrow" w:hAnsi="Arial Narrow" w:cs="Calibri"/>
                <w:noProof/>
                <w:sz w:val="16"/>
                <w:szCs w:val="16"/>
              </w:rPr>
            </w:pPr>
            <w:r w:rsidRPr="60C8C21A">
              <w:rPr>
                <w:rFonts w:ascii="Arial Narrow" w:hAnsi="Arial Narrow" w:cs="Calibri"/>
                <w:noProof/>
                <w:sz w:val="16"/>
                <w:szCs w:val="16"/>
              </w:rPr>
              <w:t xml:space="preserve">Ministry of Welfare/ </w:t>
            </w:r>
            <w:r w:rsidRPr="60C8C21A">
              <w:rPr>
                <w:rFonts w:ascii="Arial Narrow" w:hAnsi="Arial Narrow" w:cs="Calibri"/>
                <w:noProof/>
                <w:sz w:val="16"/>
                <w:szCs w:val="16"/>
              </w:rPr>
              <w:lastRenderedPageBreak/>
              <w:t>Social Integration State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310F95F4" w14:textId="748887C0" w:rsidR="00643165" w:rsidRPr="006148F5" w:rsidRDefault="00643165" w:rsidP="00643165">
            <w:pPr>
              <w:spacing w:after="0" w:line="240" w:lineRule="auto"/>
              <w:rPr>
                <w:rFonts w:ascii="Arial Narrow" w:eastAsia="Calibri" w:hAnsi="Arial Narrow" w:cs="Times New Roman"/>
                <w:noProof/>
                <w:sz w:val="16"/>
                <w:szCs w:val="16"/>
              </w:rPr>
            </w:pPr>
            <w:r w:rsidRPr="006148F5">
              <w:rPr>
                <w:rFonts w:ascii="Arial Narrow" w:eastAsia="Calibri" w:hAnsi="Arial Narrow" w:cs="Times New Roman"/>
                <w:noProof/>
                <w:sz w:val="16"/>
                <w:szCs w:val="16"/>
              </w:rPr>
              <w:lastRenderedPageBreak/>
              <w:t xml:space="preserve">For the purpose of </w:t>
            </w:r>
            <w:r w:rsidRPr="006148F5">
              <w:rPr>
                <w:rFonts w:ascii="Arial Narrow" w:eastAsia="Calibri" w:hAnsi="Arial Narrow" w:cs="Times New Roman"/>
                <w:noProof/>
                <w:sz w:val="16"/>
                <w:szCs w:val="16"/>
              </w:rPr>
              <w:lastRenderedPageBreak/>
              <w:t>verifying the milestone fullfilment it shall be considered that “the use of the material base of the project” refers to (i) access to the environment where the vocational rehabilitation service is provided; (ii) infrastructure development (iii) provision of a technology and material base through modern study and education programmes (iv) establishment of a modern, experienced and practical competence development centre.</w:t>
            </w: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3696216F" w14:textId="77777777" w:rsidR="00643165" w:rsidRPr="006148F5" w:rsidRDefault="00643165" w:rsidP="00643165">
            <w:pPr>
              <w:spacing w:after="0" w:line="240" w:lineRule="auto"/>
              <w:rPr>
                <w:rFonts w:ascii="Arial Narrow" w:eastAsia="Arial Narrow" w:hAnsi="Arial Narrow" w:cs="Arial Narrow"/>
                <w:noProof/>
                <w:sz w:val="16"/>
                <w:szCs w:val="16"/>
                <w:lang w:val="en-IE"/>
              </w:rPr>
            </w:pPr>
            <w:r w:rsidRPr="006148F5">
              <w:rPr>
                <w:rFonts w:ascii="Arial Narrow" w:eastAsia="Arial Narrow" w:hAnsi="Arial Narrow" w:cs="Arial Narrow"/>
                <w:noProof/>
                <w:sz w:val="16"/>
                <w:szCs w:val="16"/>
                <w:lang w:val="en-IE"/>
              </w:rPr>
              <w:lastRenderedPageBreak/>
              <w:t xml:space="preserve">A summary document duly justifying how the milestone (including all the constitutive elements) </w:t>
            </w:r>
            <w:r w:rsidRPr="006148F5">
              <w:rPr>
                <w:rFonts w:ascii="Arial Narrow" w:eastAsia="Arial Narrow" w:hAnsi="Arial Narrow" w:cs="Arial Narrow"/>
                <w:noProof/>
                <w:sz w:val="16"/>
                <w:szCs w:val="16"/>
                <w:lang w:val="en-IE"/>
              </w:rPr>
              <w:lastRenderedPageBreak/>
              <w:t>was satisfactorily fulfilled, with appropriate links to the underlying evidence.</w:t>
            </w:r>
          </w:p>
          <w:p w14:paraId="388D6396" w14:textId="77777777" w:rsidR="00643165" w:rsidRPr="006148F5" w:rsidRDefault="00643165" w:rsidP="00643165">
            <w:pPr>
              <w:spacing w:after="0" w:line="240" w:lineRule="auto"/>
              <w:rPr>
                <w:rFonts w:ascii="Arial Narrow" w:eastAsia="Arial Narrow" w:hAnsi="Arial Narrow" w:cs="Arial Narrow"/>
                <w:noProof/>
                <w:sz w:val="16"/>
                <w:szCs w:val="16"/>
                <w:lang w:val="en-IE"/>
              </w:rPr>
            </w:pPr>
            <w:r w:rsidRPr="006148F5">
              <w:rPr>
                <w:rFonts w:ascii="Arial Narrow" w:eastAsia="Arial Narrow" w:hAnsi="Arial Narrow" w:cs="Arial Narrow"/>
                <w:noProof/>
                <w:sz w:val="16"/>
                <w:szCs w:val="16"/>
                <w:lang w:val="en-IE"/>
              </w:rPr>
              <w:t>This document shall include as an annex the following documentary evidence:</w:t>
            </w:r>
          </w:p>
          <w:p w14:paraId="2332372D" w14:textId="0EB9B8B6" w:rsidR="00643165" w:rsidRDefault="00643165" w:rsidP="00643165">
            <w:pPr>
              <w:spacing w:after="0" w:line="240" w:lineRule="auto"/>
              <w:rPr>
                <w:rFonts w:ascii="Arial Narrow" w:eastAsia="Calibri" w:hAnsi="Arial Narrow" w:cs="Times New Roman"/>
                <w:noProof/>
                <w:sz w:val="16"/>
                <w:szCs w:val="16"/>
              </w:rPr>
            </w:pPr>
            <w:r w:rsidRPr="2DCF456A">
              <w:rPr>
                <w:rFonts w:ascii="Arial Narrow" w:eastAsia="Arial Narrow" w:hAnsi="Arial Narrow" w:cs="Arial Narrow"/>
                <w:noProof/>
                <w:sz w:val="16"/>
                <w:szCs w:val="16"/>
                <w:lang w:val="en-IE"/>
              </w:rPr>
              <w:t>a) a copy of the new standard for vocational rehabilitation service</w:t>
            </w:r>
            <w:r w:rsidRPr="2DCF456A">
              <w:rPr>
                <w:rFonts w:ascii="Arial Narrow" w:eastAsia="Calibri" w:hAnsi="Arial Narrow" w:cs="Times New Roman"/>
                <w:noProof/>
                <w:sz w:val="16"/>
                <w:szCs w:val="16"/>
              </w:rPr>
              <w:t>, which also includes a social rehabilitation component</w:t>
            </w:r>
            <w:r w:rsidR="00967A9C">
              <w:rPr>
                <w:rFonts w:ascii="Arial Narrow" w:eastAsia="Calibri" w:hAnsi="Arial Narrow" w:cs="Times New Roman"/>
                <w:noProof/>
                <w:sz w:val="16"/>
                <w:szCs w:val="16"/>
              </w:rPr>
              <w:t>,</w:t>
            </w:r>
            <w:r w:rsidRPr="2DCF456A">
              <w:rPr>
                <w:rFonts w:ascii="Arial Narrow" w:eastAsia="Calibri" w:hAnsi="Arial Narrow" w:cs="Times New Roman"/>
                <w:noProof/>
                <w:sz w:val="16"/>
                <w:szCs w:val="16"/>
              </w:rPr>
              <w:t xml:space="preserve"> </w:t>
            </w:r>
            <w:r w:rsidRPr="2DCF456A">
              <w:rPr>
                <w:rFonts w:ascii="Arial Narrow" w:hAnsi="Arial Narrow" w:cs="Calibri"/>
                <w:noProof/>
                <w:sz w:val="16"/>
                <w:szCs w:val="16"/>
              </w:rPr>
              <w:t xml:space="preserve">adopted by the Advisory Council of </w:t>
            </w:r>
            <w:r w:rsidRPr="2DCF456A">
              <w:rPr>
                <w:rFonts w:ascii="Arial Narrow" w:eastAsia="Calibri" w:hAnsi="Arial Narrow" w:cs="Times New Roman"/>
                <w:noProof/>
                <w:sz w:val="16"/>
                <w:szCs w:val="16"/>
              </w:rPr>
              <w:t xml:space="preserve">State Agency for Social Integration and approved by the Agency for Social Integration, </w:t>
            </w:r>
          </w:p>
          <w:p w14:paraId="587B9057" w14:textId="5290DCE2" w:rsidR="00643165" w:rsidRPr="00244720" w:rsidRDefault="00643165" w:rsidP="00643165">
            <w:pPr>
              <w:spacing w:after="0" w:line="240" w:lineRule="auto"/>
              <w:rPr>
                <w:rFonts w:ascii="Arial Narrow" w:hAnsi="Arial Narrow"/>
                <w:color w:val="FF0000"/>
                <w:sz w:val="16"/>
                <w:szCs w:val="16"/>
              </w:rPr>
            </w:pPr>
            <w:r w:rsidRPr="77AB07EF">
              <w:rPr>
                <w:rFonts w:ascii="Arial Narrow" w:hAnsi="Arial Narrow" w:cs="Calibri"/>
                <w:noProof/>
                <w:sz w:val="16"/>
                <w:szCs w:val="16"/>
              </w:rPr>
              <w:t xml:space="preserve">b) </w:t>
            </w:r>
            <w:bookmarkStart w:id="11" w:name="_Hlk157526581"/>
            <w:r w:rsidRPr="77AB07EF">
              <w:rPr>
                <w:rFonts w:ascii="Arial Narrow" w:hAnsi="Arial Narrow"/>
                <w:color w:val="000000" w:themeColor="text1"/>
                <w:sz w:val="16"/>
                <w:szCs w:val="16"/>
              </w:rPr>
              <w:t>a copy of documents justifying that Competence development programme (methodology for the development of competences of professionals to work with informal carers and competence development training programmes (modules) for informal carers of persons with functional disabilities) has</w:t>
            </w:r>
            <w:r w:rsidR="49160764" w:rsidRPr="77AB07EF">
              <w:rPr>
                <w:rFonts w:ascii="Arial Narrow" w:hAnsi="Arial Narrow"/>
                <w:color w:val="000000" w:themeColor="text1"/>
                <w:sz w:val="16"/>
                <w:szCs w:val="16"/>
              </w:rPr>
              <w:t xml:space="preserve"> been</w:t>
            </w:r>
            <w:r w:rsidRPr="77AB07EF">
              <w:rPr>
                <w:rFonts w:ascii="Arial Narrow" w:hAnsi="Arial Narrow"/>
                <w:color w:val="000000" w:themeColor="text1"/>
                <w:sz w:val="16"/>
                <w:szCs w:val="16"/>
              </w:rPr>
              <w:t xml:space="preserve"> elaborated,</w:t>
            </w:r>
            <w:bookmarkEnd w:id="11"/>
          </w:p>
          <w:p w14:paraId="15C7D784" w14:textId="224BE204" w:rsidR="00643165" w:rsidRPr="006148F5" w:rsidRDefault="00643165" w:rsidP="00803637">
            <w:pPr>
              <w:spacing w:after="0" w:line="240" w:lineRule="auto"/>
              <w:rPr>
                <w:rFonts w:ascii="Arial Narrow" w:hAnsi="Arial Narrow" w:cs="Calibri"/>
                <w:noProof/>
                <w:sz w:val="16"/>
                <w:szCs w:val="16"/>
              </w:rPr>
            </w:pPr>
            <w:r>
              <w:rPr>
                <w:rFonts w:ascii="Arial Narrow" w:eastAsia="Calibri" w:hAnsi="Arial Narrow" w:cs="Times New Roman"/>
                <w:noProof/>
                <w:sz w:val="16"/>
                <w:szCs w:val="16"/>
              </w:rPr>
              <w:t>c</w:t>
            </w:r>
            <w:r w:rsidRPr="006148F5">
              <w:rPr>
                <w:rFonts w:ascii="Arial Narrow" w:eastAsia="Calibri" w:hAnsi="Arial Narrow" w:cs="Times New Roman"/>
                <w:noProof/>
                <w:sz w:val="16"/>
                <w:szCs w:val="16"/>
              </w:rPr>
              <w:t xml:space="preserve">) </w:t>
            </w:r>
            <w:r w:rsidRPr="006148F5">
              <w:rPr>
                <w:rFonts w:ascii="Arial Narrow" w:eastAsia="Arial Narrow" w:hAnsi="Arial Narrow" w:cs="Arial Narrow"/>
                <w:noProof/>
                <w:sz w:val="16"/>
                <w:szCs w:val="16"/>
                <w:lang w:val="en-IE"/>
              </w:rPr>
              <w:t xml:space="preserve">copy of the decision minutes of </w:t>
            </w:r>
            <w:r w:rsidRPr="006148F5">
              <w:rPr>
                <w:rFonts w:ascii="Arial Narrow" w:hAnsi="Arial Narrow" w:cs="Calibri"/>
                <w:noProof/>
                <w:sz w:val="16"/>
                <w:szCs w:val="16"/>
              </w:rPr>
              <w:t xml:space="preserve">the </w:t>
            </w:r>
            <w:r w:rsidRPr="006148F5">
              <w:rPr>
                <w:rFonts w:ascii="Arial Narrow" w:eastAsia="Arial Narrow" w:hAnsi="Arial Narrow" w:cs="Arial Narrow"/>
                <w:noProof/>
                <w:sz w:val="16"/>
                <w:szCs w:val="16"/>
              </w:rPr>
              <w:t>State Agency for Social Integration</w:t>
            </w:r>
            <w:r w:rsidRPr="006148F5">
              <w:rPr>
                <w:rFonts w:ascii="Arial Narrow" w:hAnsi="Arial Narrow" w:cs="Calibri"/>
                <w:noProof/>
                <w:sz w:val="16"/>
                <w:szCs w:val="16"/>
              </w:rPr>
              <w:t xml:space="preserve"> Advisory Council approving the results of the pilot projects on the adoptions of service</w:t>
            </w:r>
            <w:r w:rsidRPr="006148F5" w:rsidDel="60C8C21A">
              <w:rPr>
                <w:rFonts w:ascii="Arial Narrow" w:hAnsi="Arial Narrow" w:cs="Calibri"/>
                <w:noProof/>
                <w:sz w:val="16"/>
                <w:szCs w:val="16"/>
              </w:rPr>
              <w:t>s</w:t>
            </w:r>
            <w:r w:rsidRPr="006148F5">
              <w:rPr>
                <w:rFonts w:ascii="Arial Narrow" w:hAnsi="Arial Narrow" w:cs="Calibri"/>
                <w:noProof/>
                <w:sz w:val="16"/>
                <w:szCs w:val="16"/>
              </w:rPr>
              <w:t>.</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2EA39502" w14:textId="2714566A" w:rsidR="00643165" w:rsidRPr="00CA1172" w:rsidRDefault="00643165" w:rsidP="00643165">
            <w:pPr>
              <w:spacing w:after="0" w:line="240" w:lineRule="auto"/>
              <w:rPr>
                <w:rFonts w:ascii="Arial Narrow" w:hAnsi="Arial Narrow" w:cs="Times New Roman"/>
                <w:noProof/>
                <w:sz w:val="16"/>
                <w:szCs w:val="16"/>
              </w:rPr>
            </w:pPr>
            <w:r w:rsidRPr="60C8C21A">
              <w:rPr>
                <w:rFonts w:ascii="Arial Narrow" w:eastAsia="Calibri" w:hAnsi="Arial Narrow" w:cs="Times New Roman"/>
                <w:noProof/>
                <w:sz w:val="16"/>
                <w:szCs w:val="16"/>
              </w:rPr>
              <w:lastRenderedPageBreak/>
              <w:t xml:space="preserve">The Advisory Council of State Agency for Social Integration has adopted and </w:t>
            </w:r>
            <w:r w:rsidRPr="60C8C21A">
              <w:rPr>
                <w:rFonts w:ascii="Arial Narrow" w:eastAsia="Calibri" w:hAnsi="Arial Narrow" w:cs="Times New Roman"/>
                <w:noProof/>
                <w:sz w:val="16"/>
                <w:szCs w:val="16"/>
              </w:rPr>
              <w:lastRenderedPageBreak/>
              <w:t xml:space="preserve">State Agency for Social Integration has approved a new service standard for </w:t>
            </w:r>
            <w:r w:rsidRPr="3EBA086B" w:rsidDel="60C8C21A">
              <w:rPr>
                <w:rFonts w:ascii="Arial Narrow" w:eastAsia="Calibri" w:hAnsi="Arial Narrow" w:cs="Times New Roman"/>
                <w:sz w:val="16"/>
                <w:szCs w:val="16"/>
              </w:rPr>
              <w:t>social and</w:t>
            </w:r>
            <w:r w:rsidRPr="60C8C21A">
              <w:rPr>
                <w:rFonts w:ascii="Arial Narrow" w:eastAsia="Calibri" w:hAnsi="Arial Narrow" w:cs="Times New Roman"/>
                <w:noProof/>
                <w:sz w:val="16"/>
                <w:szCs w:val="16"/>
              </w:rPr>
              <w:t xml:space="preserve"> </w:t>
            </w:r>
            <w:r w:rsidRPr="3EBA086B">
              <w:rPr>
                <w:rFonts w:ascii="Arial Narrow" w:eastAsia="Calibri" w:hAnsi="Arial Narrow" w:cs="Times New Roman"/>
                <w:noProof/>
                <w:sz w:val="16"/>
                <w:szCs w:val="16"/>
              </w:rPr>
              <w:t xml:space="preserve"> </w:t>
            </w:r>
            <w:r w:rsidRPr="60C8C21A">
              <w:rPr>
                <w:rFonts w:ascii="Arial Narrow" w:eastAsia="Calibri" w:hAnsi="Arial Narrow" w:cs="Times New Roman"/>
                <w:noProof/>
                <w:sz w:val="16"/>
                <w:szCs w:val="16"/>
              </w:rPr>
              <w:t xml:space="preserve">vocational rehabilitation services for the promotion of the resilience of people with functional impairments </w:t>
            </w:r>
            <w:r w:rsidRPr="29E31016" w:rsidDel="60C8C21A">
              <w:rPr>
                <w:rFonts w:ascii="Arial Narrow" w:eastAsia="Calibri" w:hAnsi="Arial Narrow" w:cs="Times New Roman"/>
                <w:sz w:val="16"/>
                <w:szCs w:val="16"/>
              </w:rPr>
              <w:t>(competence development programme and vocational rehabilitation service)</w:t>
            </w:r>
            <w:r w:rsidRPr="60C8C21A">
              <w:rPr>
                <w:rFonts w:ascii="Arial Narrow" w:eastAsia="Calibri" w:hAnsi="Arial Narrow" w:cs="Times New Roman"/>
                <w:noProof/>
                <w:sz w:val="16"/>
                <w:szCs w:val="16"/>
              </w:rPr>
              <w:t>, including through the adoption of service</w:t>
            </w:r>
            <w:r w:rsidRPr="0AF7A0C5" w:rsidDel="60C8C21A">
              <w:rPr>
                <w:rFonts w:ascii="Arial Narrow" w:eastAsia="Calibri" w:hAnsi="Arial Narrow" w:cs="Times New Roman"/>
                <w:sz w:val="16"/>
                <w:szCs w:val="16"/>
              </w:rPr>
              <w:t>s</w:t>
            </w:r>
            <w:r w:rsidRPr="60C8C21A">
              <w:rPr>
                <w:rFonts w:ascii="Arial Narrow" w:eastAsia="Calibri" w:hAnsi="Arial Narrow" w:cs="Times New Roman"/>
                <w:noProof/>
                <w:sz w:val="16"/>
                <w:szCs w:val="16"/>
              </w:rPr>
              <w:t xml:space="preserve"> in pilot project</w:t>
            </w:r>
            <w:r w:rsidRPr="0AF7A0C5" w:rsidDel="60C8C21A">
              <w:rPr>
                <w:rFonts w:ascii="Arial Narrow" w:eastAsia="Calibri" w:hAnsi="Arial Narrow" w:cs="Times New Roman"/>
                <w:sz w:val="16"/>
                <w:szCs w:val="16"/>
              </w:rPr>
              <w:t>s</w:t>
            </w:r>
            <w:r w:rsidRPr="60C8C21A">
              <w:rPr>
                <w:rFonts w:ascii="Arial Narrow" w:eastAsia="Calibri" w:hAnsi="Arial Narrow" w:cs="Times New Roman"/>
                <w:noProof/>
                <w:sz w:val="16"/>
                <w:szCs w:val="16"/>
              </w:rPr>
              <w:t xml:space="preserve"> and the use of the material base of the project.</w:t>
            </w:r>
          </w:p>
        </w:tc>
      </w:tr>
      <w:tr w:rsidR="00F120D5" w:rsidRPr="00CA1172" w14:paraId="3F15553D"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6D2D0351" w14:textId="77777777" w:rsidR="00F120D5" w:rsidRPr="00CA1172" w:rsidRDefault="00F120D5" w:rsidP="00F120D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127</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2E527E5" w14:textId="46D6E5CC" w:rsidR="00F120D5" w:rsidRPr="00F120D5" w:rsidRDefault="00F120D5" w:rsidP="00F120D5">
            <w:pPr>
              <w:spacing w:after="0" w:line="240" w:lineRule="auto"/>
              <w:rPr>
                <w:rFonts w:ascii="Arial Narrow" w:eastAsia="Calibri" w:hAnsi="Arial Narrow" w:cs="Times New Roman"/>
                <w:b/>
                <w:noProof/>
                <w:sz w:val="16"/>
                <w:szCs w:val="16"/>
                <w:lang w:val="en-IE"/>
              </w:rPr>
            </w:pPr>
            <w:r w:rsidRPr="00F120D5">
              <w:rPr>
                <w:rFonts w:ascii="Arial Narrow" w:eastAsia="Calibri" w:hAnsi="Arial Narrow" w:cs="Times New Roman"/>
                <w:b/>
                <w:noProof/>
                <w:sz w:val="16"/>
                <w:szCs w:val="16"/>
              </w:rPr>
              <w:t xml:space="preserve">3.1.2.5.i. Participation in the labour market of unemployed, jobseekers </w:t>
            </w:r>
            <w:r w:rsidRPr="00F120D5">
              <w:rPr>
                <w:rFonts w:ascii="Arial Narrow" w:eastAsia="Calibri" w:hAnsi="Arial Narrow" w:cs="Times New Roman"/>
                <w:b/>
                <w:noProof/>
                <w:sz w:val="16"/>
                <w:szCs w:val="16"/>
              </w:rPr>
              <w:lastRenderedPageBreak/>
              <w:t>and people at risk of unemployment</w:t>
            </w:r>
            <w:r w:rsidRPr="00F120D5">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C386491" w14:textId="0A25C4AA"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lastRenderedPageBreak/>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A76E990" w14:textId="370B9755"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t xml:space="preserve">A retraining and up-skilling offer, with a focus on digital skills, has </w:t>
            </w:r>
            <w:r w:rsidRPr="00F120D5">
              <w:rPr>
                <w:rFonts w:ascii="Arial Narrow" w:eastAsia="Calibri" w:hAnsi="Arial Narrow" w:cs="Times New Roman"/>
                <w:noProof/>
                <w:sz w:val="16"/>
                <w:szCs w:val="16"/>
              </w:rPr>
              <w:lastRenderedPageBreak/>
              <w:t>been established to clients (unemployed, jobseekers, persons at risk of unemployment) of the State Employment Agency for the job-rich recovery of the  economy by implementing active labour market policy measures</w:t>
            </w:r>
            <w:r w:rsidRPr="00F120D5">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3EEB1FD1" w14:textId="2F5DB0BE"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lastRenderedPageBreak/>
              <w:t xml:space="preserve">Adoption of a new retraining and upskilling offer (including digital skills) for the State </w:t>
            </w:r>
            <w:r w:rsidRPr="00F120D5">
              <w:rPr>
                <w:rFonts w:ascii="Arial Narrow" w:eastAsia="Calibri" w:hAnsi="Arial Narrow" w:cs="Times New Roman"/>
                <w:noProof/>
                <w:sz w:val="16"/>
                <w:szCs w:val="16"/>
              </w:rPr>
              <w:lastRenderedPageBreak/>
              <w:t>Employment Agency clients</w:t>
            </w:r>
            <w:r w:rsidRPr="00F120D5">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5D305AFB" w14:textId="43161569"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lastRenderedPageBreak/>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31F4905" w14:textId="5802EDC9"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24105A2" w14:textId="739C5709"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1381CFE7" w14:textId="2A3EE673"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t xml:space="preserve">Q2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6117F4C" w14:textId="1E053CBE" w:rsidR="00F120D5" w:rsidRPr="00F120D5" w:rsidRDefault="00F120D5" w:rsidP="00F120D5">
            <w:pPr>
              <w:spacing w:after="0" w:line="240" w:lineRule="auto"/>
              <w:rPr>
                <w:rFonts w:ascii="Arial Narrow" w:hAnsi="Arial Narrow" w:cs="Times New Roman"/>
                <w:noProof/>
                <w:sz w:val="16"/>
                <w:szCs w:val="16"/>
              </w:rPr>
            </w:pPr>
            <w:r w:rsidRPr="00F120D5">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84D882A" w14:textId="77777777" w:rsidR="00F120D5" w:rsidRPr="00CA1172" w:rsidRDefault="00F120D5" w:rsidP="00F120D5">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Welfare</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16D68FB" w14:textId="77777777" w:rsidR="00F120D5" w:rsidRPr="00CA1172" w:rsidRDefault="00F120D5" w:rsidP="00F120D5">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0D614818" w14:textId="77777777" w:rsidR="00F120D5" w:rsidRPr="00CA1172" w:rsidRDefault="00F120D5" w:rsidP="00F120D5">
            <w:pPr>
              <w:spacing w:after="0" w:line="240" w:lineRule="auto"/>
              <w:rPr>
                <w:rFonts w:ascii="Arial Narrow" w:eastAsia="Arial Narrow" w:hAnsi="Arial Narrow" w:cs="Arial Narrow"/>
                <w:noProof/>
                <w:sz w:val="16"/>
                <w:szCs w:val="16"/>
                <w:lang w:val="en-IE"/>
              </w:rPr>
            </w:pPr>
            <w:r w:rsidRPr="00CA1172">
              <w:rPr>
                <w:rFonts w:ascii="Arial Narrow" w:eastAsia="Arial Narrow" w:hAnsi="Arial Narrow" w:cs="Arial Narrow"/>
                <w:noProof/>
                <w:sz w:val="16"/>
                <w:szCs w:val="16"/>
                <w:lang w:val="en-IE"/>
              </w:rPr>
              <w:t>A summary document duly justifying how the milestone (including all the constitutive elements) was satisfactorily fulfilled, with appropriate links to the underlying evidence.</w:t>
            </w:r>
          </w:p>
          <w:p w14:paraId="68176B33" w14:textId="77777777" w:rsidR="00F120D5" w:rsidRPr="00CA1172" w:rsidRDefault="00F120D5" w:rsidP="00F120D5">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t xml:space="preserve">This document shall include as an annex the following documentary evidence: </w:t>
            </w:r>
          </w:p>
          <w:p w14:paraId="6578835A" w14:textId="0D21931F" w:rsidR="00F120D5" w:rsidRPr="005F5C3B" w:rsidRDefault="00F120D5" w:rsidP="00F120D5">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lang w:val="en-IE"/>
              </w:rPr>
              <w:lastRenderedPageBreak/>
              <w:t xml:space="preserve">a) a copy of the </w:t>
            </w:r>
            <w:r w:rsidRPr="00CA1172">
              <w:rPr>
                <w:rFonts w:ascii="Arial Narrow" w:eastAsia="Calibri" w:hAnsi="Arial Narrow" w:cs="Times New Roman"/>
                <w:noProof/>
                <w:sz w:val="16"/>
                <w:szCs w:val="16"/>
              </w:rPr>
              <w:t>new retraining and upskilling offer (including digital skills)</w:t>
            </w:r>
            <w:r>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 xml:space="preserve">for the State Employment Agency clients, adopted by the Training Commission in accordance with the measures of active labour market </w:t>
            </w:r>
            <w:r w:rsidRPr="005F5C3B">
              <w:rPr>
                <w:rFonts w:ascii="Arial Narrow" w:eastAsia="Calibri" w:hAnsi="Arial Narrow" w:cs="Times New Roman"/>
                <w:noProof/>
                <w:sz w:val="16"/>
                <w:szCs w:val="16"/>
              </w:rPr>
              <w:t xml:space="preserve">policy for the recovery of the job-friendly economy; </w:t>
            </w:r>
          </w:p>
          <w:p w14:paraId="5B540F40" w14:textId="33F37D71" w:rsidR="00F120D5" w:rsidRPr="00CA1172" w:rsidRDefault="60C8C21A" w:rsidP="00F120D5">
            <w:pPr>
              <w:spacing w:after="0" w:line="240" w:lineRule="auto"/>
              <w:rPr>
                <w:rFonts w:ascii="Arial Narrow" w:hAnsi="Arial Narrow" w:cs="Calibri"/>
                <w:noProof/>
                <w:sz w:val="16"/>
                <w:szCs w:val="16"/>
              </w:rPr>
            </w:pPr>
            <w:r w:rsidRPr="005F5C3B">
              <w:rPr>
                <w:rFonts w:ascii="Arial Narrow" w:eastAsia="Calibri" w:hAnsi="Arial Narrow" w:cs="Times New Roman"/>
                <w:noProof/>
                <w:sz w:val="16"/>
                <w:szCs w:val="16"/>
              </w:rPr>
              <w:t xml:space="preserve">b) </w:t>
            </w:r>
            <w:r w:rsidRPr="005F5C3B">
              <w:rPr>
                <w:rFonts w:ascii="Arial Narrow" w:eastAsia="Arial Narrow" w:hAnsi="Arial Narrow" w:cs="Arial Narrow"/>
                <w:noProof/>
                <w:sz w:val="16"/>
                <w:szCs w:val="16"/>
                <w:lang w:val="en-IE"/>
              </w:rPr>
              <w:t>extract of the relevant parts of the offer proving alignment with the milestone in the CID Annex, in particular the focus</w:t>
            </w:r>
            <w:r w:rsidRPr="60C8C21A">
              <w:rPr>
                <w:rFonts w:ascii="Arial Narrow" w:eastAsia="Arial Narrow" w:hAnsi="Arial Narrow" w:cs="Arial Narrow"/>
                <w:noProof/>
                <w:sz w:val="16"/>
                <w:szCs w:val="16"/>
                <w:lang w:val="en-IE"/>
              </w:rPr>
              <w:t xml:space="preserve"> on digital skills.</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42D9F83F" w14:textId="2F29DE3F" w:rsidR="00F120D5" w:rsidRPr="00CA1172" w:rsidRDefault="00D81D7B" w:rsidP="00F120D5">
            <w:pPr>
              <w:spacing w:after="0" w:line="240" w:lineRule="auto"/>
              <w:rPr>
                <w:rFonts w:ascii="Arial Narrow" w:hAnsi="Arial Narrow" w:cs="Times New Roman"/>
                <w:noProof/>
                <w:sz w:val="16"/>
                <w:szCs w:val="16"/>
              </w:rPr>
            </w:pPr>
            <w:r w:rsidRPr="00D81D7B">
              <w:rPr>
                <w:rFonts w:ascii="Arial Narrow" w:eastAsia="Calibri" w:hAnsi="Arial Narrow" w:cs="Times New Roman"/>
                <w:noProof/>
                <w:sz w:val="16"/>
                <w:szCs w:val="16"/>
              </w:rPr>
              <w:lastRenderedPageBreak/>
              <w:t xml:space="preserve">An offer of retraining and up-skilling programmes to clients of the Latvian Employment Service (unemployed, jobseekers, persons at risk of unemployment) has been adopted at the meeting of the Latvian Training </w:t>
            </w:r>
            <w:r w:rsidRPr="00D81D7B">
              <w:rPr>
                <w:rFonts w:ascii="Arial Narrow" w:eastAsia="Calibri" w:hAnsi="Arial Narrow" w:cs="Times New Roman"/>
                <w:noProof/>
                <w:sz w:val="16"/>
                <w:szCs w:val="16"/>
              </w:rPr>
              <w:lastRenderedPageBreak/>
              <w:t>Commission in accordance with the measures of active labour market policy for the recovery of the job-friendly economy</w:t>
            </w:r>
            <w:r>
              <w:rPr>
                <w:rFonts w:ascii="Arial Narrow" w:eastAsia="Calibri" w:hAnsi="Arial Narrow" w:cs="Times New Roman"/>
                <w:noProof/>
                <w:sz w:val="16"/>
                <w:szCs w:val="16"/>
              </w:rPr>
              <w:t>.</w:t>
            </w:r>
          </w:p>
        </w:tc>
      </w:tr>
      <w:tr w:rsidR="004A7614" w:rsidRPr="00CA1172" w14:paraId="766DBE2F"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3073E286" w14:textId="77777777" w:rsidR="004A7614" w:rsidRPr="00CA1172" w:rsidRDefault="004A7614" w:rsidP="004A761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128</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68C5EE97" w14:textId="63C2BD3C" w:rsidR="004A7614" w:rsidRPr="00AE2479" w:rsidRDefault="004A7614" w:rsidP="004A7614">
            <w:pPr>
              <w:spacing w:after="0" w:line="240" w:lineRule="auto"/>
              <w:rPr>
                <w:rFonts w:ascii="Arial Narrow" w:eastAsia="Calibri" w:hAnsi="Arial Narrow" w:cs="Times New Roman"/>
                <w:b/>
                <w:noProof/>
                <w:sz w:val="16"/>
                <w:szCs w:val="16"/>
                <w:lang w:val="en-IE"/>
              </w:rPr>
            </w:pPr>
            <w:r w:rsidRPr="00AE2479">
              <w:rPr>
                <w:rFonts w:ascii="Arial Narrow" w:eastAsia="Calibri" w:hAnsi="Arial Narrow" w:cs="Times New Roman"/>
                <w:b/>
                <w:noProof/>
                <w:sz w:val="16"/>
                <w:szCs w:val="16"/>
              </w:rPr>
              <w:t>3.1.2.5.i. Participation in the labour market of unemployed, jobseekers and people at risk of unemployment</w:t>
            </w:r>
            <w:r w:rsidRPr="00AE2479">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C5F14BD" w14:textId="513367EC"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Milestone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6AB5022" w14:textId="33233CF6"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sz w:val="16"/>
                <w:szCs w:val="16"/>
              </w:rPr>
              <w:t>Development of a digital tool for skills assessment</w:t>
            </w:r>
            <w:r w:rsidRPr="00AE2479">
              <w:rPr>
                <w:rFonts w:ascii="Arial Narrow" w:eastAsia="Calibri" w:hAnsi="Arial Narrow" w:cs="Times New Roman"/>
                <w:noProof/>
                <w:sz w:val="16"/>
                <w:szCs w:val="16"/>
              </w:rPr>
              <w:t xml:space="preserve">  </w:t>
            </w:r>
            <w:r w:rsidRPr="00AE2479">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652DE80A" w14:textId="4913D325"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Digital tool developed and implemented</w:t>
            </w:r>
            <w:r w:rsidRPr="00AE2479">
              <w:rPr>
                <w:rFonts w:ascii="Arial Narrow" w:eastAsia="Calibri" w:hAnsi="Arial Narrow" w:cs="Times New Roman"/>
                <w:noProof/>
                <w:sz w:val="16"/>
                <w:szCs w:val="16"/>
                <w:lang w:val="en-IE"/>
              </w:rPr>
              <w:t xml:space="preserve">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2D2BB09C" w14:textId="1BBD1C19"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0231682" w14:textId="2D3F6251"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N/A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D2337CA" w14:textId="16E593C0"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N/A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2B2033ED" w14:textId="4930FCB8"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Q4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D74D069" w14:textId="20B616BC" w:rsidR="004A7614" w:rsidRPr="00AE2479" w:rsidRDefault="004A7614" w:rsidP="004A7614">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2023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56C004B" w14:textId="0BCB1EE0" w:rsidR="004A7614" w:rsidRPr="005F585B" w:rsidRDefault="004A7614" w:rsidP="004A7614">
            <w:pPr>
              <w:spacing w:after="0" w:line="240" w:lineRule="auto"/>
              <w:rPr>
                <w:rFonts w:ascii="Arial Narrow" w:hAnsi="Arial Narrow" w:cs="Calibri"/>
                <w:noProof/>
                <w:sz w:val="16"/>
                <w:szCs w:val="16"/>
              </w:rPr>
            </w:pPr>
            <w:r w:rsidRPr="005F585B">
              <w:rPr>
                <w:rFonts w:ascii="Arial Narrow" w:hAnsi="Arial Narrow" w:cs="Calibri"/>
                <w:noProof/>
                <w:sz w:val="16"/>
                <w:szCs w:val="16"/>
              </w:rPr>
              <w:t>Ministry of Welfare / Central Finance and Contracting Agency/ State Employment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2B542745" w14:textId="77777777" w:rsidR="004A7614" w:rsidRPr="005F585B" w:rsidRDefault="004A7614" w:rsidP="004A7614">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78D63937" w14:textId="77777777" w:rsidR="004A7614" w:rsidRPr="005F585B" w:rsidRDefault="004A7614" w:rsidP="004A7614">
            <w:pPr>
              <w:spacing w:after="0" w:line="240" w:lineRule="auto"/>
              <w:rPr>
                <w:rFonts w:ascii="Arial Narrow" w:eastAsia="Arial Narrow" w:hAnsi="Arial Narrow" w:cs="Arial Narrow"/>
                <w:noProof/>
                <w:sz w:val="16"/>
                <w:szCs w:val="16"/>
                <w:lang w:val="en-IE"/>
              </w:rPr>
            </w:pPr>
            <w:r w:rsidRPr="005F585B">
              <w:rPr>
                <w:rFonts w:ascii="Arial Narrow" w:eastAsia="Arial Narrow" w:hAnsi="Arial Narrow" w:cs="Arial Narrow"/>
                <w:noProof/>
                <w:sz w:val="16"/>
                <w:szCs w:val="16"/>
                <w:lang w:val="en-IE"/>
              </w:rPr>
              <w:t xml:space="preserve">A summary document duly justifying how the milestone (including all the constitutive elements) was satisfactorily fulfilled, with appropriate links to the underlying evidence. </w:t>
            </w:r>
          </w:p>
          <w:p w14:paraId="4D5DE698" w14:textId="77777777" w:rsidR="004A7614" w:rsidRPr="005F585B" w:rsidRDefault="004A7614" w:rsidP="004A7614">
            <w:pPr>
              <w:spacing w:after="0" w:line="240" w:lineRule="auto"/>
              <w:rPr>
                <w:rFonts w:ascii="Arial Narrow" w:hAnsi="Arial Narrow" w:cs="Calibri"/>
                <w:noProof/>
                <w:sz w:val="16"/>
                <w:szCs w:val="16"/>
                <w:lang w:val="en-IE"/>
              </w:rPr>
            </w:pPr>
            <w:r w:rsidRPr="005F585B">
              <w:rPr>
                <w:rFonts w:ascii="Arial Narrow" w:eastAsia="Arial Narrow" w:hAnsi="Arial Narrow" w:cs="Arial Narrow"/>
                <w:noProof/>
                <w:sz w:val="16"/>
                <w:szCs w:val="16"/>
                <w:lang w:val="en-IE"/>
              </w:rPr>
              <w:t>This summary document shall include as an annex the following documentary evidence and elements:</w:t>
            </w:r>
          </w:p>
          <w:p w14:paraId="2664398D" w14:textId="77777777" w:rsidR="004A7614" w:rsidRPr="005F585B" w:rsidRDefault="004A7614" w:rsidP="004A7614">
            <w:pPr>
              <w:spacing w:after="0" w:line="240" w:lineRule="auto"/>
              <w:rPr>
                <w:rFonts w:ascii="Arial Narrow" w:hAnsi="Arial Narrow" w:cs="Calibri"/>
                <w:noProof/>
                <w:sz w:val="16"/>
                <w:szCs w:val="16"/>
                <w:lang w:val="en-IE"/>
              </w:rPr>
            </w:pPr>
          </w:p>
          <w:p w14:paraId="6E009203" w14:textId="77777777" w:rsidR="004A7614" w:rsidRPr="005F585B" w:rsidRDefault="004A7614" w:rsidP="004A7614">
            <w:pPr>
              <w:spacing w:after="0" w:line="240" w:lineRule="auto"/>
              <w:rPr>
                <w:rFonts w:ascii="Arial Narrow" w:hAnsi="Arial Narrow" w:cs="Calibri"/>
                <w:noProof/>
                <w:sz w:val="16"/>
                <w:szCs w:val="16"/>
                <w:lang w:val="en-IE"/>
              </w:rPr>
            </w:pPr>
            <w:r w:rsidRPr="005F585B">
              <w:rPr>
                <w:rFonts w:ascii="Arial Narrow" w:eastAsia="Arial Narrow" w:hAnsi="Arial Narrow" w:cs="Arial Narrow"/>
                <w:noProof/>
                <w:sz w:val="16"/>
                <w:szCs w:val="16"/>
                <w:lang w:val="en-IE"/>
              </w:rPr>
              <w:t>a) the list of participants (anonymised), for whom the profiling was made (printout from the unemployment registration and information system IS BURVIS) (information to be provided for those persons who have been profiled using a digital tool at the time of achieving the milestone);</w:t>
            </w:r>
          </w:p>
          <w:p w14:paraId="26EE7B59" w14:textId="184A52F7" w:rsidR="004A7614" w:rsidRPr="005F585B" w:rsidRDefault="004A7614" w:rsidP="004A7614">
            <w:pPr>
              <w:spacing w:after="0" w:line="240" w:lineRule="auto"/>
              <w:rPr>
                <w:rFonts w:ascii="Arial Narrow" w:hAnsi="Arial Narrow" w:cs="Calibri"/>
                <w:noProof/>
                <w:sz w:val="16"/>
                <w:szCs w:val="16"/>
                <w:lang w:val="en-IE"/>
              </w:rPr>
            </w:pPr>
            <w:r w:rsidRPr="005F585B">
              <w:rPr>
                <w:rFonts w:ascii="Arial Narrow" w:eastAsia="Arial Narrow" w:hAnsi="Arial Narrow" w:cs="Arial Narrow"/>
                <w:noProof/>
                <w:sz w:val="16"/>
                <w:szCs w:val="16"/>
                <w:lang w:val="en-IE"/>
              </w:rPr>
              <w:t xml:space="preserve">b) a brief description of the </w:t>
            </w:r>
            <w:r w:rsidRPr="005F585B">
              <w:rPr>
                <w:rFonts w:ascii="Arial Narrow" w:eastAsia="Calibri" w:hAnsi="Arial Narrow" w:cs="Times New Roman"/>
                <w:noProof/>
                <w:sz w:val="16"/>
                <w:szCs w:val="16"/>
              </w:rPr>
              <w:t xml:space="preserve">digital tool for skills assessment </w:t>
            </w:r>
            <w:r w:rsidRPr="005F585B">
              <w:rPr>
                <w:rFonts w:ascii="Arial Narrow" w:eastAsia="Calibri" w:hAnsi="Arial Narrow" w:cs="Times New Roman"/>
                <w:noProof/>
                <w:sz w:val="16"/>
                <w:szCs w:val="16"/>
                <w:lang w:val="en-IE"/>
              </w:rPr>
              <w:t xml:space="preserve"> </w:t>
            </w:r>
            <w:r w:rsidRPr="005F585B">
              <w:rPr>
                <w:rFonts w:ascii="Arial Narrow" w:eastAsia="Arial Narrow" w:hAnsi="Arial Narrow" w:cs="Arial Narrow"/>
                <w:noProof/>
                <w:sz w:val="16"/>
                <w:szCs w:val="16"/>
                <w:lang w:val="en-IE"/>
              </w:rPr>
              <w:t>proving alignment with the description of the milestone in the CID Annex, including how the client profiling method will benefit from the new digital tool;</w:t>
            </w:r>
          </w:p>
          <w:p w14:paraId="412FC39A" w14:textId="686641DC" w:rsidR="004A7614" w:rsidRPr="005F585B" w:rsidRDefault="004A7614" w:rsidP="004A7614">
            <w:pPr>
              <w:spacing w:after="0" w:line="240" w:lineRule="auto"/>
              <w:rPr>
                <w:rFonts w:ascii="Arial Narrow" w:hAnsi="Arial Narrow" w:cs="Calibri"/>
                <w:noProof/>
                <w:sz w:val="16"/>
                <w:szCs w:val="16"/>
                <w:lang w:val="en-IE"/>
              </w:rPr>
            </w:pPr>
            <w:r w:rsidRPr="005F585B">
              <w:rPr>
                <w:rFonts w:ascii="Arial Narrow" w:eastAsia="Arial Narrow" w:hAnsi="Arial Narrow" w:cs="Arial Narrow"/>
                <w:noProof/>
                <w:sz w:val="16"/>
                <w:szCs w:val="16"/>
                <w:lang w:val="en-IE"/>
              </w:rPr>
              <w:t xml:space="preserve">c) a description of how the client profiling method works and how it is supplemented with digital tool for skills assessment as well as the use of the test results in the client career advice process and training offer. (including Transfer Acceptance Act if public procurement procedures took place to develop a digital tool by a third party). </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15FDC46F" w14:textId="77777777" w:rsidR="004A7614" w:rsidRPr="0048592D" w:rsidRDefault="004A7614" w:rsidP="004A7614">
            <w:pPr>
              <w:spacing w:before="120" w:after="120" w:line="240" w:lineRule="auto"/>
              <w:rPr>
                <w:rFonts w:ascii="Arial Narrow" w:hAnsi="Arial Narrow" w:cs="Times New Roman"/>
                <w:noProof/>
                <w:sz w:val="16"/>
                <w:szCs w:val="16"/>
              </w:rPr>
            </w:pPr>
            <w:r w:rsidRPr="0048592D">
              <w:rPr>
                <w:rFonts w:ascii="Arial Narrow" w:eastAsia="Calibri" w:hAnsi="Arial Narrow" w:cs="Times New Roman"/>
                <w:noProof/>
                <w:sz w:val="16"/>
                <w:szCs w:val="16"/>
              </w:rPr>
              <w:t xml:space="preserve">State Employment Agency has developed and implemented </w:t>
            </w:r>
            <w:r w:rsidRPr="0048592D">
              <w:rPr>
                <w:rFonts w:ascii="Arial Narrow" w:eastAsia="Calibri" w:hAnsi="Arial Narrow" w:cs="Times New Roman"/>
                <w:sz w:val="16"/>
                <w:szCs w:val="16"/>
              </w:rPr>
              <w:t>a digital assessment tool</w:t>
            </w:r>
            <w:r w:rsidRPr="0048592D">
              <w:rPr>
                <w:rFonts w:ascii="Arial Narrow" w:eastAsia="Calibri" w:hAnsi="Arial Narrow" w:cs="Times New Roman"/>
                <w:noProof/>
                <w:sz w:val="16"/>
                <w:szCs w:val="16"/>
              </w:rPr>
              <w:t xml:space="preserve"> for an improved skills profiling system, which shall ensure the assessment of the skills and competences of the agency clients, to complete an appropriate offer of retraining and acquisition of skills, depending on the individual’s level of knowledge and skills.</w:t>
            </w:r>
            <w:r w:rsidRPr="0048592D">
              <w:rPr>
                <w:rFonts w:ascii="Arial Narrow" w:eastAsia="Calibri" w:hAnsi="Arial Narrow" w:cs="Times New Roman"/>
                <w:noProof/>
                <w:sz w:val="16"/>
                <w:szCs w:val="16"/>
                <w:lang w:val="en-IE"/>
              </w:rPr>
              <w:t xml:space="preserve"> </w:t>
            </w:r>
          </w:p>
          <w:p w14:paraId="39C9311B" w14:textId="48DD467F" w:rsidR="004A7614" w:rsidRPr="0048592D" w:rsidRDefault="004A7614" w:rsidP="004A7614">
            <w:pPr>
              <w:spacing w:after="0" w:line="240" w:lineRule="auto"/>
              <w:rPr>
                <w:rFonts w:ascii="Arial Narrow" w:hAnsi="Arial Narrow" w:cs="Times New Roman"/>
                <w:noProof/>
                <w:sz w:val="16"/>
                <w:szCs w:val="16"/>
              </w:rPr>
            </w:pPr>
            <w:r w:rsidRPr="60C8C21A">
              <w:rPr>
                <w:rFonts w:ascii="Arial Narrow" w:eastAsia="Calibri" w:hAnsi="Arial Narrow" w:cs="Times New Roman"/>
                <w:noProof/>
                <w:sz w:val="16"/>
                <w:szCs w:val="16"/>
              </w:rPr>
              <w:t xml:space="preserve">The client profiling method currently used by the agency shall be supplemented by </w:t>
            </w:r>
            <w:r w:rsidRPr="60C8C21A">
              <w:rPr>
                <w:rFonts w:ascii="Arial Narrow" w:eastAsia="Calibri" w:hAnsi="Arial Narrow" w:cs="Times New Roman"/>
                <w:sz w:val="16"/>
                <w:szCs w:val="16"/>
              </w:rPr>
              <w:t xml:space="preserve">a digital skills assessment </w:t>
            </w:r>
            <w:r w:rsidRPr="31E56B27" w:rsidDel="60C8C21A">
              <w:rPr>
                <w:rFonts w:ascii="Arial Narrow" w:eastAsia="Calibri" w:hAnsi="Arial Narrow" w:cs="Times New Roman"/>
                <w:sz w:val="16"/>
                <w:szCs w:val="16"/>
              </w:rPr>
              <w:t>tool (tests)</w:t>
            </w:r>
            <w:r w:rsidRPr="60C8C21A">
              <w:rPr>
                <w:rFonts w:ascii="Arial Narrow" w:eastAsia="Calibri" w:hAnsi="Arial Narrow" w:cs="Times New Roman"/>
                <w:noProof/>
                <w:sz w:val="16"/>
                <w:szCs w:val="16"/>
              </w:rPr>
              <w:t xml:space="preserve"> and the results of the tests shall be used in the client career advice process and in the preparation of the individual training offer.</w:t>
            </w:r>
            <w:r w:rsidRPr="60C8C21A">
              <w:rPr>
                <w:rFonts w:ascii="Arial Narrow" w:eastAsia="Calibri" w:hAnsi="Arial Narrow" w:cs="Times New Roman"/>
                <w:noProof/>
                <w:sz w:val="16"/>
                <w:szCs w:val="16"/>
                <w:lang w:val="en-IE"/>
              </w:rPr>
              <w:t xml:space="preserve"> </w:t>
            </w:r>
          </w:p>
        </w:tc>
      </w:tr>
      <w:tr w:rsidR="0048592D" w:rsidRPr="00CA1172" w14:paraId="40AD89C3" w14:textId="77777777" w:rsidTr="00803637">
        <w:trPr>
          <w:trHeight w:val="300"/>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6B26080F" w14:textId="77777777" w:rsidR="0048592D" w:rsidRPr="00CA1172" w:rsidRDefault="0048592D" w:rsidP="0048592D">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129</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D101260" w14:textId="145523F2" w:rsidR="0048592D" w:rsidRPr="00AE2479" w:rsidRDefault="0048592D" w:rsidP="0048592D">
            <w:pPr>
              <w:spacing w:after="0" w:line="240" w:lineRule="auto"/>
              <w:rPr>
                <w:rFonts w:ascii="Arial Narrow" w:eastAsia="Calibri" w:hAnsi="Arial Narrow" w:cs="Times New Roman"/>
                <w:b/>
                <w:noProof/>
                <w:sz w:val="16"/>
                <w:szCs w:val="16"/>
                <w:lang w:val="en-IE"/>
              </w:rPr>
            </w:pPr>
            <w:r w:rsidRPr="00AE2479">
              <w:rPr>
                <w:rFonts w:ascii="Arial Narrow" w:eastAsia="Calibri" w:hAnsi="Arial Narrow" w:cs="Times New Roman"/>
                <w:b/>
                <w:noProof/>
                <w:sz w:val="16"/>
                <w:szCs w:val="16"/>
              </w:rPr>
              <w:t>3.1.2.5.i. Participation in the labour market of unemployed, jobseekers and people at risk of unemployment</w:t>
            </w:r>
            <w:r w:rsidRPr="00AE2479">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5C9DA824" w14:textId="306436CF"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274860EB" w14:textId="41D2B83C"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Unemployed, jobseekers, people at risk of unemployment with improved skills</w:t>
            </w:r>
            <w:r w:rsidRPr="00AE2479">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EBAEA2B" w14:textId="39D5800A"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03B64273" w14:textId="199E3DC5"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021FEC8E" w14:textId="30EE53FF"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1DC2AE99" w14:textId="5BFF1A2A"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10 000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50B0E11A" w14:textId="41A418DF"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Q1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2CB871CC" w14:textId="726374B1" w:rsidR="0048592D" w:rsidRPr="00AE2479" w:rsidRDefault="0048592D" w:rsidP="0048592D">
            <w:pPr>
              <w:spacing w:after="0" w:line="240" w:lineRule="auto"/>
              <w:rPr>
                <w:rFonts w:ascii="Arial Narrow" w:hAnsi="Arial Narrow" w:cs="Times New Roman"/>
                <w:noProof/>
                <w:sz w:val="16"/>
                <w:szCs w:val="16"/>
              </w:rPr>
            </w:pPr>
            <w:r w:rsidRPr="00AE2479">
              <w:rPr>
                <w:rFonts w:ascii="Arial Narrow" w:eastAsia="Calibri" w:hAnsi="Arial Narrow" w:cs="Times New Roman"/>
                <w:noProof/>
                <w:sz w:val="16"/>
                <w:szCs w:val="16"/>
              </w:rPr>
              <w:t xml:space="preserve">2025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3AF2604C" w14:textId="585A8E0E" w:rsidR="0048592D" w:rsidRPr="005F585B" w:rsidRDefault="60C8C21A" w:rsidP="0048592D">
            <w:pPr>
              <w:spacing w:after="0" w:line="240" w:lineRule="auto"/>
              <w:rPr>
                <w:rFonts w:ascii="Arial Narrow" w:hAnsi="Arial Narrow" w:cs="Calibri"/>
                <w:noProof/>
                <w:sz w:val="16"/>
                <w:szCs w:val="16"/>
              </w:rPr>
            </w:pPr>
            <w:r w:rsidRPr="005F585B">
              <w:rPr>
                <w:rFonts w:ascii="Arial Narrow" w:hAnsi="Arial Narrow" w:cs="Calibri"/>
                <w:noProof/>
                <w:sz w:val="16"/>
                <w:szCs w:val="16"/>
              </w:rPr>
              <w:t>Ministry of Welfare/ Central Finance and Contracting Agency/ State Employment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7F651E7E" w14:textId="77777777" w:rsidR="0048592D" w:rsidRPr="005F585B" w:rsidRDefault="0048592D" w:rsidP="0048592D">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54FD4A3" w14:textId="77777777" w:rsidR="0048592D" w:rsidRPr="005F585B" w:rsidRDefault="0048592D" w:rsidP="0048592D">
            <w:pPr>
              <w:spacing w:after="0" w:line="240" w:lineRule="auto"/>
              <w:rPr>
                <w:rFonts w:ascii="Arial Narrow" w:eastAsia="Arial Narrow" w:hAnsi="Arial Narrow" w:cs="Arial Narrow"/>
                <w:noProof/>
                <w:sz w:val="16"/>
                <w:szCs w:val="16"/>
                <w:lang w:val="en-IE"/>
              </w:rPr>
            </w:pPr>
            <w:r w:rsidRPr="005F585B">
              <w:rPr>
                <w:rFonts w:ascii="Arial Narrow" w:eastAsia="Arial Narrow" w:hAnsi="Arial Narrow" w:cs="Arial Narrow"/>
                <w:noProof/>
                <w:sz w:val="16"/>
                <w:szCs w:val="16"/>
                <w:lang w:val="en-IE"/>
              </w:rPr>
              <w:t xml:space="preserve">A summary document duly justifying how the target (including all the constitutive elements, </w:t>
            </w:r>
            <w:r w:rsidRPr="005F585B">
              <w:rPr>
                <w:rFonts w:ascii="Arial Narrow" w:hAnsi="Arial Narrow" w:cs="Calibri"/>
                <w:noProof/>
                <w:sz w:val="16"/>
                <w:szCs w:val="16"/>
              </w:rPr>
              <w:t xml:space="preserve">in particular as regards the improved skills of </w:t>
            </w:r>
            <w:r w:rsidRPr="005F585B">
              <w:rPr>
                <w:rFonts w:ascii="Arial Narrow" w:eastAsia="Calibri" w:hAnsi="Arial Narrow" w:cs="Times New Roman"/>
                <w:noProof/>
                <w:sz w:val="16"/>
                <w:szCs w:val="16"/>
              </w:rPr>
              <w:t>unemployed, jobseekers, people at risk of unemployment, as certified by State Employment Agency client accounting system</w:t>
            </w:r>
            <w:r w:rsidRPr="005F585B">
              <w:rPr>
                <w:rFonts w:ascii="Arial Narrow" w:eastAsia="Arial Narrow" w:hAnsi="Arial Narrow" w:cs="Arial Narrow"/>
                <w:noProof/>
                <w:sz w:val="16"/>
                <w:szCs w:val="16"/>
                <w:lang w:val="en-IE"/>
              </w:rPr>
              <w:t>) was satisfactorily fulfilled, with appropriate links to the underlying evidence.</w:t>
            </w:r>
          </w:p>
          <w:p w14:paraId="429D5DA3" w14:textId="77777777" w:rsidR="0048592D" w:rsidRPr="005F585B" w:rsidRDefault="0048592D" w:rsidP="0048592D">
            <w:pPr>
              <w:spacing w:after="0" w:line="240" w:lineRule="auto"/>
              <w:rPr>
                <w:rFonts w:ascii="Arial Narrow" w:eastAsia="Calibri" w:hAnsi="Arial Narrow" w:cs="Times New Roman"/>
                <w:noProof/>
                <w:sz w:val="16"/>
                <w:szCs w:val="16"/>
              </w:rPr>
            </w:pPr>
            <w:r w:rsidRPr="005F585B">
              <w:rPr>
                <w:rFonts w:ascii="Arial Narrow" w:eastAsia="Arial Narrow" w:hAnsi="Arial Narrow" w:cs="Arial Narrow"/>
                <w:noProof/>
                <w:sz w:val="16"/>
                <w:szCs w:val="16"/>
                <w:lang w:val="en-IE"/>
              </w:rPr>
              <w:t xml:space="preserve">This document shall include as an annex the following documentary evidence: </w:t>
            </w:r>
          </w:p>
          <w:p w14:paraId="2A1E09B0" w14:textId="35F994E6" w:rsidR="0048592D" w:rsidRPr="005F585B" w:rsidRDefault="60C8C21A" w:rsidP="0048592D">
            <w:pPr>
              <w:spacing w:after="0" w:line="240" w:lineRule="auto"/>
              <w:rPr>
                <w:rFonts w:ascii="Arial Narrow" w:eastAsia="Calibri" w:hAnsi="Arial Narrow" w:cs="Times New Roman"/>
                <w:noProof/>
                <w:sz w:val="16"/>
                <w:szCs w:val="16"/>
              </w:rPr>
            </w:pPr>
            <w:r w:rsidRPr="005F585B">
              <w:rPr>
                <w:rFonts w:ascii="Arial Narrow" w:hAnsi="Arial Narrow"/>
                <w:noProof/>
                <w:sz w:val="16"/>
                <w:szCs w:val="16"/>
                <w:lang w:val="en-IE"/>
              </w:rPr>
              <w:t xml:space="preserve">a) the list of participants in training measures (anonymised) provided by the State Employment Agency </w:t>
            </w:r>
            <w:r w:rsidRPr="005F585B">
              <w:rPr>
                <w:rFonts w:ascii="Arial Narrow" w:eastAsia="Arial Narrow" w:hAnsi="Arial Narrow" w:cs="Arial Narrow"/>
                <w:noProof/>
                <w:sz w:val="16"/>
                <w:szCs w:val="16"/>
                <w:lang w:val="en-IE"/>
              </w:rPr>
              <w:t>(printout from the unemployment registration and information system IS BURVIS). That list shall include, inter alia, a note as to whether a digital tool has been used in the profiling of that person;</w:t>
            </w:r>
            <w:r w:rsidRPr="005F585B">
              <w:rPr>
                <w:rFonts w:ascii="Arial Narrow" w:hAnsi="Arial Narrow"/>
                <w:noProof/>
                <w:sz w:val="16"/>
                <w:szCs w:val="16"/>
                <w:lang w:val="en-IE"/>
              </w:rPr>
              <w:t xml:space="preserve"> </w:t>
            </w:r>
          </w:p>
          <w:p w14:paraId="3C5A5529" w14:textId="66257466" w:rsidR="0048592D" w:rsidRPr="005F585B" w:rsidRDefault="0048592D" w:rsidP="0048592D">
            <w:pPr>
              <w:spacing w:after="0" w:line="240" w:lineRule="auto"/>
              <w:rPr>
                <w:rFonts w:ascii="Arial Narrow" w:hAnsi="Arial Narrow" w:cs="Calibri"/>
                <w:noProof/>
                <w:sz w:val="16"/>
                <w:szCs w:val="16"/>
              </w:rPr>
            </w:pPr>
            <w:r w:rsidRPr="005F585B">
              <w:rPr>
                <w:rFonts w:ascii="Arial Narrow" w:eastAsia="Arial Narrow" w:hAnsi="Arial Narrow" w:cs="Arial Narrow"/>
                <w:noProof/>
                <w:sz w:val="16"/>
                <w:szCs w:val="16"/>
                <w:lang w:val="en-IE"/>
              </w:rPr>
              <w:t>b) a brief description of the topics of the upskilling that the unemployed, jobseekers and people at risk of unemployment have received.</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7081DAA3" w14:textId="701426E3" w:rsidR="0048592D" w:rsidRPr="0048592D" w:rsidRDefault="0048592D" w:rsidP="0048592D">
            <w:pPr>
              <w:spacing w:after="0" w:line="240" w:lineRule="auto"/>
              <w:rPr>
                <w:rFonts w:ascii="Arial Narrow" w:hAnsi="Arial Narrow" w:cs="Times New Roman"/>
                <w:noProof/>
                <w:sz w:val="16"/>
                <w:szCs w:val="16"/>
              </w:rPr>
            </w:pPr>
            <w:r w:rsidRPr="0048592D">
              <w:rPr>
                <w:rFonts w:ascii="Arial Narrow" w:eastAsia="Calibri" w:hAnsi="Arial Narrow" w:cs="Times New Roman"/>
                <w:noProof/>
                <w:sz w:val="16"/>
                <w:szCs w:val="16"/>
              </w:rPr>
              <w:t>10 000 unemployed, jobseekers, people at risk of unemployment with improved skills as certified by the State Employment Agency client accounting system</w:t>
            </w:r>
            <w:r w:rsidRPr="0048592D">
              <w:rPr>
                <w:rFonts w:ascii="Arial Narrow" w:eastAsia="Calibri" w:hAnsi="Arial Narrow" w:cs="Times New Roman"/>
                <w:noProof/>
                <w:sz w:val="16"/>
                <w:szCs w:val="16"/>
                <w:lang w:val="en-IE"/>
              </w:rPr>
              <w:t xml:space="preserve"> </w:t>
            </w:r>
          </w:p>
        </w:tc>
      </w:tr>
      <w:tr w:rsidR="00BB0B91" w:rsidRPr="00CA1172" w14:paraId="051CD5DF" w14:textId="77777777" w:rsidTr="00803637">
        <w:trPr>
          <w:trHeight w:val="41"/>
          <w:jc w:val="center"/>
        </w:trPr>
        <w:tc>
          <w:tcPr>
            <w:tcW w:w="594" w:type="dxa"/>
            <w:tcBorders>
              <w:top w:val="single" w:sz="4" w:space="0" w:color="auto"/>
              <w:left w:val="single" w:sz="4" w:space="0" w:color="auto"/>
              <w:bottom w:val="single" w:sz="4" w:space="0" w:color="auto"/>
              <w:right w:val="single" w:sz="4" w:space="0" w:color="auto"/>
            </w:tcBorders>
            <w:shd w:val="clear" w:color="auto" w:fill="C6EFCE"/>
          </w:tcPr>
          <w:p w14:paraId="5C8AE311" w14:textId="77777777" w:rsidR="00BB0B91" w:rsidRPr="00CA1172" w:rsidRDefault="00BB0B91" w:rsidP="00BB0B91">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130</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5735EC39" w14:textId="33BED8F9" w:rsidR="00BB0B91" w:rsidRPr="00BB0B91" w:rsidRDefault="00BB0B91" w:rsidP="00BB0B91">
            <w:pPr>
              <w:spacing w:after="0" w:line="240" w:lineRule="auto"/>
              <w:rPr>
                <w:rFonts w:ascii="Arial Narrow" w:eastAsia="Calibri" w:hAnsi="Arial Narrow" w:cs="Times New Roman"/>
                <w:b/>
                <w:noProof/>
                <w:sz w:val="16"/>
                <w:szCs w:val="16"/>
                <w:lang w:val="en-IE"/>
              </w:rPr>
            </w:pPr>
            <w:r w:rsidRPr="00BB0B91">
              <w:rPr>
                <w:rFonts w:ascii="Arial Narrow" w:eastAsia="Calibri" w:hAnsi="Arial Narrow" w:cs="Times New Roman"/>
                <w:b/>
                <w:noProof/>
                <w:sz w:val="16"/>
                <w:szCs w:val="16"/>
              </w:rPr>
              <w:t>3.1.2.5.i. Participation in the labour market of unemployed, jobseekers and people at risk of unemployment</w:t>
            </w:r>
            <w:r w:rsidRPr="00BB0B91">
              <w:rPr>
                <w:rFonts w:ascii="Arial Narrow" w:eastAsia="Calibri" w:hAnsi="Arial Narrow" w:cs="Times New Roman"/>
                <w:b/>
                <w:noProof/>
                <w:sz w:val="16"/>
                <w:szCs w:val="16"/>
                <w:lang w:val="en-IE"/>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AB439DF" w14:textId="19259A17"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Target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7F1D00D1" w14:textId="3FE213F8"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Unemployed, jobseekers, people at risk of unemployment with improved skills</w:t>
            </w:r>
            <w:r w:rsidRPr="00BB0B91">
              <w:rPr>
                <w:rFonts w:ascii="Arial Narrow" w:eastAsia="Calibri" w:hAnsi="Arial Narrow" w:cs="Times New Roman"/>
                <w:noProof/>
                <w:sz w:val="16"/>
                <w:szCs w:val="16"/>
                <w:lang w:val="en-IE"/>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C6EFCE"/>
          </w:tcPr>
          <w:p w14:paraId="16B545D8" w14:textId="266F8356"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N/A </w:t>
            </w:r>
          </w:p>
        </w:tc>
        <w:tc>
          <w:tcPr>
            <w:tcW w:w="751" w:type="dxa"/>
            <w:tcBorders>
              <w:top w:val="single" w:sz="4" w:space="0" w:color="auto"/>
              <w:left w:val="single" w:sz="4" w:space="0" w:color="auto"/>
              <w:bottom w:val="single" w:sz="4" w:space="0" w:color="auto"/>
              <w:right w:val="single" w:sz="4" w:space="0" w:color="auto"/>
            </w:tcBorders>
            <w:shd w:val="clear" w:color="auto" w:fill="C6EFCE"/>
          </w:tcPr>
          <w:p w14:paraId="434522F2" w14:textId="7E1C5C17"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Number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4E5A6F96" w14:textId="781B526C"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10 000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7E77A6E1" w14:textId="6E844877"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20 450 </w:t>
            </w:r>
          </w:p>
        </w:tc>
        <w:tc>
          <w:tcPr>
            <w:tcW w:w="450" w:type="dxa"/>
            <w:tcBorders>
              <w:top w:val="single" w:sz="4" w:space="0" w:color="auto"/>
              <w:left w:val="single" w:sz="4" w:space="0" w:color="auto"/>
              <w:bottom w:val="single" w:sz="4" w:space="0" w:color="auto"/>
              <w:right w:val="single" w:sz="4" w:space="0" w:color="auto"/>
            </w:tcBorders>
            <w:shd w:val="clear" w:color="auto" w:fill="C6EFCE"/>
          </w:tcPr>
          <w:p w14:paraId="4F49FA53" w14:textId="306EF796"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Q3 </w:t>
            </w:r>
          </w:p>
        </w:tc>
        <w:tc>
          <w:tcPr>
            <w:tcW w:w="601" w:type="dxa"/>
            <w:tcBorders>
              <w:top w:val="single" w:sz="4" w:space="0" w:color="auto"/>
              <w:left w:val="single" w:sz="4" w:space="0" w:color="auto"/>
              <w:bottom w:val="single" w:sz="4" w:space="0" w:color="auto"/>
              <w:right w:val="single" w:sz="4" w:space="0" w:color="auto"/>
            </w:tcBorders>
            <w:shd w:val="clear" w:color="auto" w:fill="C6EFCE"/>
          </w:tcPr>
          <w:p w14:paraId="64153444" w14:textId="70583344" w:rsidR="00BB0B91" w:rsidRPr="00BB0B91" w:rsidRDefault="00BB0B91" w:rsidP="00BB0B91">
            <w:pPr>
              <w:spacing w:after="0" w:line="240" w:lineRule="auto"/>
              <w:rPr>
                <w:rFonts w:ascii="Arial Narrow" w:hAnsi="Arial Narrow" w:cs="Times New Roman"/>
                <w:noProof/>
                <w:sz w:val="16"/>
                <w:szCs w:val="16"/>
              </w:rPr>
            </w:pPr>
            <w:r w:rsidRPr="00BB0B91">
              <w:rPr>
                <w:rFonts w:ascii="Arial Narrow" w:eastAsia="Calibri" w:hAnsi="Arial Narrow" w:cs="Times New Roman"/>
                <w:noProof/>
                <w:sz w:val="16"/>
                <w:szCs w:val="16"/>
              </w:rPr>
              <w:t xml:space="preserve">2026 </w:t>
            </w:r>
          </w:p>
        </w:tc>
        <w:tc>
          <w:tcPr>
            <w:tcW w:w="1051" w:type="dxa"/>
            <w:tcBorders>
              <w:top w:val="single" w:sz="4" w:space="0" w:color="auto"/>
              <w:left w:val="single" w:sz="4" w:space="0" w:color="auto"/>
              <w:bottom w:val="single" w:sz="4" w:space="0" w:color="auto"/>
              <w:right w:val="single" w:sz="4" w:space="0" w:color="auto"/>
            </w:tcBorders>
            <w:shd w:val="clear" w:color="auto" w:fill="C6EFCE"/>
          </w:tcPr>
          <w:p w14:paraId="1C83070C" w14:textId="20C37A75" w:rsidR="00BB0B91" w:rsidRPr="00DC1629" w:rsidRDefault="60C8C21A" w:rsidP="00BB0B91">
            <w:pPr>
              <w:spacing w:after="0" w:line="240" w:lineRule="auto"/>
              <w:rPr>
                <w:rFonts w:ascii="Arial Narrow" w:hAnsi="Arial Narrow" w:cs="Calibri"/>
                <w:noProof/>
                <w:sz w:val="16"/>
                <w:szCs w:val="16"/>
              </w:rPr>
            </w:pPr>
            <w:r w:rsidRPr="00DC1629">
              <w:rPr>
                <w:rFonts w:ascii="Arial Narrow" w:hAnsi="Arial Narrow" w:cs="Calibri"/>
                <w:noProof/>
                <w:sz w:val="16"/>
                <w:szCs w:val="16"/>
              </w:rPr>
              <w:t>Ministry of Welfare/ Central Finance and Contracting Agency/ State Employment Agency</w:t>
            </w:r>
          </w:p>
        </w:tc>
        <w:tc>
          <w:tcPr>
            <w:tcW w:w="1015" w:type="dxa"/>
            <w:tcBorders>
              <w:top w:val="single" w:sz="4" w:space="0" w:color="auto"/>
              <w:left w:val="single" w:sz="4" w:space="0" w:color="auto"/>
              <w:bottom w:val="single" w:sz="4" w:space="0" w:color="auto"/>
              <w:right w:val="single" w:sz="4" w:space="0" w:color="auto"/>
            </w:tcBorders>
            <w:shd w:val="clear" w:color="auto" w:fill="C6EFCE"/>
          </w:tcPr>
          <w:p w14:paraId="69B211E0" w14:textId="77777777" w:rsidR="00BB0B91" w:rsidRPr="00DC1629" w:rsidRDefault="00BB0B91" w:rsidP="00BB0B91">
            <w:pPr>
              <w:spacing w:after="0" w:line="240" w:lineRule="auto"/>
              <w:rPr>
                <w:rFonts w:ascii="Arial Narrow" w:eastAsia="Calibri" w:hAnsi="Arial Narrow" w:cs="Times New Roman"/>
                <w:noProof/>
                <w:sz w:val="16"/>
                <w:szCs w:val="16"/>
              </w:rPr>
            </w:pPr>
          </w:p>
        </w:tc>
        <w:tc>
          <w:tcPr>
            <w:tcW w:w="3303" w:type="dxa"/>
            <w:tcBorders>
              <w:top w:val="single" w:sz="4" w:space="0" w:color="auto"/>
              <w:left w:val="single" w:sz="4" w:space="0" w:color="auto"/>
              <w:bottom w:val="single" w:sz="4" w:space="0" w:color="auto"/>
              <w:right w:val="single" w:sz="4" w:space="0" w:color="auto"/>
            </w:tcBorders>
            <w:shd w:val="clear" w:color="auto" w:fill="C6EFCE"/>
          </w:tcPr>
          <w:p w14:paraId="6F64B941" w14:textId="77777777" w:rsidR="00BB0B91" w:rsidRPr="00DC1629" w:rsidRDefault="00BB0B91" w:rsidP="00BB0B91">
            <w:pPr>
              <w:spacing w:after="0" w:line="240" w:lineRule="auto"/>
              <w:rPr>
                <w:rFonts w:ascii="Arial Narrow" w:eastAsia="Arial Narrow" w:hAnsi="Arial Narrow" w:cs="Arial Narrow"/>
                <w:noProof/>
                <w:sz w:val="16"/>
                <w:szCs w:val="16"/>
                <w:lang w:val="en-IE"/>
              </w:rPr>
            </w:pPr>
            <w:r w:rsidRPr="00DC1629">
              <w:rPr>
                <w:rFonts w:ascii="Arial Narrow" w:eastAsia="Arial Narrow" w:hAnsi="Arial Narrow" w:cs="Arial Narrow"/>
                <w:noProof/>
                <w:sz w:val="16"/>
                <w:szCs w:val="16"/>
                <w:lang w:val="en-IE"/>
              </w:rPr>
              <w:t>A summary document duly justifying how the target (including all the constitutive elements</w:t>
            </w:r>
            <w:r w:rsidRPr="00DC1629">
              <w:rPr>
                <w:rFonts w:ascii="Arial Narrow" w:hAnsi="Arial Narrow" w:cs="Calibri"/>
                <w:noProof/>
                <w:sz w:val="16"/>
                <w:szCs w:val="16"/>
              </w:rPr>
              <w:t xml:space="preserve"> in particular as regards the improved skills of </w:t>
            </w:r>
            <w:r w:rsidRPr="00DC1629">
              <w:rPr>
                <w:rFonts w:ascii="Arial Narrow" w:eastAsia="Calibri" w:hAnsi="Arial Narrow" w:cs="Times New Roman"/>
                <w:noProof/>
                <w:sz w:val="16"/>
                <w:szCs w:val="16"/>
              </w:rPr>
              <w:t>unemployed, jobseekers, people at risk of unemployment, as certified by State Employment Agency client accounting system</w:t>
            </w:r>
            <w:r w:rsidRPr="00DC1629">
              <w:rPr>
                <w:rFonts w:ascii="Arial Narrow" w:eastAsia="Arial Narrow" w:hAnsi="Arial Narrow" w:cs="Arial Narrow"/>
                <w:noProof/>
                <w:sz w:val="16"/>
                <w:szCs w:val="16"/>
                <w:lang w:val="en-IE"/>
              </w:rPr>
              <w:t>) was satisfactorily fulfilled, with appropriate links to the underlying evidence.</w:t>
            </w:r>
          </w:p>
          <w:p w14:paraId="0623EEA0" w14:textId="77777777" w:rsidR="00BB0B91" w:rsidRPr="00DC1629" w:rsidRDefault="00BB0B91" w:rsidP="00BB0B91">
            <w:pPr>
              <w:spacing w:after="0" w:line="240" w:lineRule="auto"/>
              <w:rPr>
                <w:rFonts w:ascii="Arial Narrow" w:eastAsia="Arial Narrow" w:hAnsi="Arial Narrow" w:cs="Arial Narrow"/>
                <w:noProof/>
                <w:sz w:val="16"/>
                <w:szCs w:val="16"/>
                <w:lang w:val="en-IE"/>
              </w:rPr>
            </w:pPr>
            <w:r w:rsidRPr="00DC1629">
              <w:rPr>
                <w:rFonts w:ascii="Arial Narrow" w:eastAsia="Arial Narrow" w:hAnsi="Arial Narrow" w:cs="Arial Narrow"/>
                <w:noProof/>
                <w:sz w:val="16"/>
                <w:szCs w:val="16"/>
                <w:lang w:val="en-IE"/>
              </w:rPr>
              <w:t xml:space="preserve">This document shall include as an annex the following documentary evidence: </w:t>
            </w:r>
          </w:p>
          <w:p w14:paraId="2B8614EB" w14:textId="42D21EAF" w:rsidR="00BB0B91" w:rsidRPr="00DC1629" w:rsidRDefault="60C8C21A" w:rsidP="00BB0B91">
            <w:pPr>
              <w:spacing w:after="0" w:line="240" w:lineRule="auto"/>
              <w:rPr>
                <w:rFonts w:ascii="Arial Narrow" w:eastAsia="Calibri" w:hAnsi="Arial Narrow" w:cs="Times New Roman"/>
                <w:noProof/>
                <w:sz w:val="16"/>
                <w:szCs w:val="16"/>
              </w:rPr>
            </w:pPr>
            <w:r w:rsidRPr="00DC1629">
              <w:rPr>
                <w:rFonts w:ascii="Arial Narrow" w:hAnsi="Arial Narrow"/>
                <w:noProof/>
                <w:sz w:val="16"/>
                <w:szCs w:val="16"/>
              </w:rPr>
              <w:t xml:space="preserve">a) the list of participants in training measures (anonymised) provided by the State Employment Agency </w:t>
            </w:r>
            <w:r w:rsidRPr="00DC1629">
              <w:rPr>
                <w:rFonts w:ascii="Arial Narrow" w:eastAsia="Arial Narrow" w:hAnsi="Arial Narrow" w:cs="Arial Narrow"/>
                <w:noProof/>
                <w:sz w:val="16"/>
                <w:szCs w:val="16"/>
                <w:lang w:val="en-IE"/>
              </w:rPr>
              <w:t>(printout from the unemployment registration and information system IS BURVIS). That list shall include, inter alia, a note as to whether a digital tool has been used in the profiling of that person;</w:t>
            </w:r>
            <w:r w:rsidRPr="00803637">
              <w:rPr>
                <w:rFonts w:ascii="Arial Narrow" w:hAnsi="Arial Narrow"/>
                <w:sz w:val="16"/>
              </w:rPr>
              <w:t xml:space="preserve"> </w:t>
            </w:r>
          </w:p>
          <w:p w14:paraId="51DD35F7" w14:textId="77777777" w:rsidR="00BB0B91" w:rsidRPr="00DC1629" w:rsidRDefault="00BB0B91" w:rsidP="00BB0B91">
            <w:pPr>
              <w:spacing w:after="0" w:line="240" w:lineRule="auto"/>
              <w:rPr>
                <w:rFonts w:ascii="Arial Narrow" w:hAnsi="Arial Narrow" w:cs="Calibri"/>
                <w:noProof/>
                <w:sz w:val="16"/>
                <w:szCs w:val="16"/>
              </w:rPr>
            </w:pPr>
            <w:r w:rsidRPr="00DC1629">
              <w:rPr>
                <w:rFonts w:ascii="Arial Narrow" w:eastAsia="Arial Narrow" w:hAnsi="Arial Narrow" w:cs="Arial Narrow"/>
                <w:noProof/>
                <w:sz w:val="16"/>
                <w:szCs w:val="16"/>
                <w:lang w:val="en-IE"/>
              </w:rPr>
              <w:t>b) a brief description of the topics of the upskilling that the unemployed, jobseekers and people at risk of unemployment have received.</w:t>
            </w:r>
          </w:p>
        </w:tc>
        <w:tc>
          <w:tcPr>
            <w:tcW w:w="2438" w:type="dxa"/>
            <w:tcBorders>
              <w:top w:val="single" w:sz="4" w:space="0" w:color="auto"/>
              <w:left w:val="single" w:sz="4" w:space="0" w:color="auto"/>
              <w:bottom w:val="single" w:sz="4" w:space="0" w:color="auto"/>
              <w:right w:val="single" w:sz="4" w:space="0" w:color="auto"/>
            </w:tcBorders>
            <w:shd w:val="clear" w:color="auto" w:fill="C6EFCE"/>
          </w:tcPr>
          <w:p w14:paraId="2E6C2038" w14:textId="626F9850" w:rsidR="00BB0B91" w:rsidRPr="00CA1172" w:rsidRDefault="002E5F85" w:rsidP="00BB0B91">
            <w:pPr>
              <w:spacing w:after="0" w:line="240" w:lineRule="auto"/>
              <w:rPr>
                <w:rFonts w:ascii="Arial Narrow" w:eastAsia="Calibri" w:hAnsi="Arial Narrow" w:cs="Times New Roman"/>
                <w:noProof/>
                <w:sz w:val="16"/>
                <w:szCs w:val="16"/>
                <w:lang w:val="en-IE"/>
              </w:rPr>
            </w:pPr>
            <w:r w:rsidRPr="002E5F85">
              <w:rPr>
                <w:rFonts w:ascii="Arial Narrow" w:eastAsia="Calibri" w:hAnsi="Arial Narrow" w:cs="Times New Roman"/>
                <w:noProof/>
                <w:sz w:val="16"/>
                <w:szCs w:val="16"/>
              </w:rPr>
              <w:t>20 450 unemployed, jobseekers, people at risk of unemployment with improved skills as certified by State Employment Agency client accounting system</w:t>
            </w:r>
          </w:p>
        </w:tc>
      </w:tr>
    </w:tbl>
    <w:p w14:paraId="3E45711A" w14:textId="77777777" w:rsidR="00CA1172" w:rsidRPr="00CA1172" w:rsidRDefault="00CA1172" w:rsidP="00CA1172">
      <w:pPr>
        <w:spacing w:before="120" w:after="120" w:line="240" w:lineRule="auto"/>
        <w:ind w:left="709"/>
        <w:jc w:val="both"/>
        <w:rPr>
          <w:rFonts w:ascii="Arial Narrow" w:hAnsi="Arial Narrow" w:cs="Times New Roman"/>
          <w:noProof/>
          <w:sz w:val="24"/>
        </w:rPr>
        <w:sectPr w:rsidR="00CA1172" w:rsidRPr="00CA1172" w:rsidSect="006402B7">
          <w:headerReference w:type="even" r:id="rId29"/>
          <w:headerReference w:type="default" r:id="rId30"/>
          <w:footerReference w:type="even" r:id="rId31"/>
          <w:footerReference w:type="default" r:id="rId32"/>
          <w:headerReference w:type="first" r:id="rId33"/>
          <w:footerReference w:type="first" r:id="rId34"/>
          <w:pgSz w:w="16839" w:h="11907" w:orient="landscape"/>
          <w:pgMar w:top="1417" w:right="679" w:bottom="1417" w:left="709" w:header="709" w:footer="709" w:gutter="0"/>
          <w:cols w:space="720"/>
          <w:docGrid w:linePitch="360"/>
        </w:sectPr>
      </w:pPr>
    </w:p>
    <w:p w14:paraId="0910C8EB" w14:textId="77777777" w:rsidR="00CA1172" w:rsidRPr="00CA1172" w:rsidRDefault="00CA1172" w:rsidP="00CA1172">
      <w:pPr>
        <w:spacing w:before="120" w:after="120" w:line="240" w:lineRule="auto"/>
        <w:ind w:left="709"/>
        <w:jc w:val="both"/>
        <w:rPr>
          <w:rFonts w:ascii="Arial Narrow" w:hAnsi="Arial Narrow" w:cs="Times New Roman"/>
          <w:noProof/>
          <w:sz w:val="24"/>
          <w:szCs w:val="24"/>
        </w:rPr>
      </w:pPr>
    </w:p>
    <w:p w14:paraId="63F88402" w14:textId="53AFD2E1" w:rsidR="00CA1172" w:rsidRDefault="00CA1172" w:rsidP="00D00168">
      <w:pPr>
        <w:keepNext/>
        <w:keepLines/>
        <w:spacing w:before="40" w:after="120" w:line="259" w:lineRule="auto"/>
        <w:ind w:left="851"/>
        <w:outlineLvl w:val="1"/>
        <w:rPr>
          <w:rFonts w:ascii="Arial Narrow" w:eastAsiaTheme="minorEastAsia" w:hAnsi="Arial Narrow" w:cs="Times New Roman"/>
          <w:b/>
          <w:bCs/>
          <w:noProof/>
          <w:sz w:val="24"/>
          <w:szCs w:val="26"/>
        </w:rPr>
      </w:pPr>
      <w:r w:rsidRPr="00CA1172">
        <w:rPr>
          <w:rFonts w:ascii="Arial Narrow" w:eastAsiaTheme="majorEastAsia" w:hAnsi="Arial Narrow" w:cs="Times New Roman"/>
          <w:b/>
          <w:bCs/>
          <w:noProof/>
          <w:sz w:val="24"/>
          <w:szCs w:val="26"/>
        </w:rPr>
        <w:t>D</w:t>
      </w:r>
      <w:r w:rsidRPr="00CA1172">
        <w:rPr>
          <w:rFonts w:ascii="Arial Narrow" w:eastAsiaTheme="minorEastAsia" w:hAnsi="Arial Narrow" w:cs="Times New Roman"/>
          <w:b/>
          <w:bCs/>
          <w:noProof/>
          <w:sz w:val="24"/>
          <w:szCs w:val="26"/>
        </w:rPr>
        <w:t xml:space="preserve">. COMPONENT 4: HEALTH </w:t>
      </w:r>
    </w:p>
    <w:tbl>
      <w:tblPr>
        <w:tblW w:w="15309" w:type="dxa"/>
        <w:jc w:val="center"/>
        <w:tblLayout w:type="fixed"/>
        <w:tblLook w:val="04A0" w:firstRow="1" w:lastRow="0" w:firstColumn="1" w:lastColumn="0" w:noHBand="0" w:noVBand="1"/>
      </w:tblPr>
      <w:tblGrid>
        <w:gridCol w:w="483"/>
        <w:gridCol w:w="1060"/>
        <w:gridCol w:w="605"/>
        <w:gridCol w:w="1059"/>
        <w:gridCol w:w="1210"/>
        <w:gridCol w:w="757"/>
        <w:gridCol w:w="605"/>
        <w:gridCol w:w="605"/>
        <w:gridCol w:w="454"/>
        <w:gridCol w:w="605"/>
        <w:gridCol w:w="1331"/>
        <w:gridCol w:w="1210"/>
        <w:gridCol w:w="2905"/>
        <w:gridCol w:w="2420"/>
      </w:tblGrid>
      <w:tr w:rsidR="00AD2554" w:rsidRPr="00CA1172" w14:paraId="5883069D" w14:textId="77777777" w:rsidTr="00C95DE4">
        <w:trPr>
          <w:trHeight w:val="562"/>
          <w:tblHeader/>
          <w:jc w:val="center"/>
        </w:trPr>
        <w:tc>
          <w:tcPr>
            <w:tcW w:w="483"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4FED3A1C" w14:textId="77777777"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5ADB27E6" w14:textId="77777777"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Related Measure (Reform or Investment)</w:t>
            </w:r>
          </w:p>
        </w:tc>
        <w:tc>
          <w:tcPr>
            <w:tcW w:w="605"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49699B1" w14:textId="77777777"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M/T</w:t>
            </w:r>
          </w:p>
        </w:tc>
        <w:tc>
          <w:tcPr>
            <w:tcW w:w="1059"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4092EDCC" w14:textId="77777777"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Name</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5FB9846C" w14:textId="77777777"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 xml:space="preserve">Qualitative indicators </w:t>
            </w:r>
            <w:r w:rsidRPr="00CA1172">
              <w:rPr>
                <w:rFonts w:ascii="Arial Narrow" w:hAnsi="Arial Narrow" w:cs="Times New Roman"/>
                <w:noProof/>
                <w:sz w:val="16"/>
                <w:szCs w:val="16"/>
              </w:rPr>
              <w:br/>
            </w:r>
            <w:r w:rsidRPr="00CA1172">
              <w:rPr>
                <w:rFonts w:ascii="Arial Narrow" w:eastAsia="Times New Roman" w:hAnsi="Arial Narrow" w:cs="Times New Roman"/>
                <w:b/>
                <w:noProof/>
                <w:sz w:val="16"/>
                <w:szCs w:val="16"/>
              </w:rPr>
              <w:t>(for milestones)</w:t>
            </w:r>
          </w:p>
        </w:tc>
        <w:tc>
          <w:tcPr>
            <w:tcW w:w="1967" w:type="dxa"/>
            <w:gridSpan w:val="3"/>
            <w:tcBorders>
              <w:top w:val="single" w:sz="4" w:space="0" w:color="auto"/>
              <w:left w:val="single" w:sz="4" w:space="0" w:color="auto"/>
              <w:bottom w:val="single" w:sz="4" w:space="0" w:color="auto"/>
              <w:right w:val="single" w:sz="4" w:space="0" w:color="auto"/>
            </w:tcBorders>
            <w:shd w:val="clear" w:color="auto" w:fill="BDD7EE"/>
            <w:vAlign w:val="center"/>
          </w:tcPr>
          <w:p w14:paraId="6B1A10DA" w14:textId="77777777"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 xml:space="preserve">Quantitative indicators </w:t>
            </w:r>
            <w:r w:rsidRPr="00CA1172">
              <w:rPr>
                <w:rFonts w:ascii="Arial Narrow" w:hAnsi="Arial Narrow" w:cs="Times New Roman"/>
                <w:noProof/>
                <w:sz w:val="16"/>
                <w:szCs w:val="16"/>
              </w:rPr>
              <w:br/>
            </w:r>
            <w:r w:rsidRPr="00CA1172">
              <w:rPr>
                <w:rFonts w:ascii="Arial Narrow" w:eastAsia="Times New Roman" w:hAnsi="Arial Narrow" w:cs="Times New Roman"/>
                <w:b/>
                <w:noProof/>
                <w:sz w:val="16"/>
                <w:szCs w:val="16"/>
              </w:rPr>
              <w:t>(for targets)</w:t>
            </w:r>
          </w:p>
        </w:tc>
        <w:tc>
          <w:tcPr>
            <w:tcW w:w="1059" w:type="dxa"/>
            <w:gridSpan w:val="2"/>
            <w:tcBorders>
              <w:top w:val="single" w:sz="4" w:space="0" w:color="auto"/>
              <w:left w:val="single" w:sz="4" w:space="0" w:color="auto"/>
              <w:bottom w:val="single" w:sz="4" w:space="0" w:color="auto"/>
              <w:right w:val="single" w:sz="4" w:space="0" w:color="auto"/>
            </w:tcBorders>
            <w:shd w:val="clear" w:color="auto" w:fill="BDD7EE"/>
            <w:vAlign w:val="center"/>
          </w:tcPr>
          <w:p w14:paraId="6205716E" w14:textId="5F0F4544"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Indicative timeline for completion</w:t>
            </w:r>
          </w:p>
        </w:tc>
        <w:tc>
          <w:tcPr>
            <w:tcW w:w="1331"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05DD7B15" w14:textId="77777777" w:rsidR="00CA1172" w:rsidRPr="00CA1172" w:rsidRDefault="00CA1172" w:rsidP="00070AD4">
            <w:pPr>
              <w:spacing w:after="0" w:line="240" w:lineRule="auto"/>
              <w:jc w:val="center"/>
              <w:rPr>
                <w:rFonts w:ascii="Arial Narrow" w:eastAsia="Times New Roman" w:hAnsi="Arial Narrow" w:cs="Times New Roman"/>
                <w:b/>
                <w:noProof/>
                <w:sz w:val="16"/>
                <w:szCs w:val="16"/>
              </w:rPr>
            </w:pPr>
            <w:r w:rsidRPr="00CA1172">
              <w:rPr>
                <w:rFonts w:ascii="Arial Narrow" w:hAnsi="Arial Narrow" w:cs="Calibri"/>
                <w:b/>
                <w:noProof/>
                <w:sz w:val="16"/>
                <w:szCs w:val="16"/>
              </w:rPr>
              <w:t>Responsibility for reporting and implementation</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1CC77A3F" w14:textId="77777777" w:rsidR="00CA1172" w:rsidRPr="00CA1172" w:rsidRDefault="00CA1172" w:rsidP="00070AD4">
            <w:pPr>
              <w:spacing w:after="0" w:line="240" w:lineRule="auto"/>
              <w:jc w:val="center"/>
              <w:rPr>
                <w:rFonts w:ascii="Arial Narrow" w:hAnsi="Arial Narrow" w:cs="Calibri"/>
                <w:b/>
                <w:noProof/>
                <w:sz w:val="16"/>
                <w:szCs w:val="16"/>
              </w:rPr>
            </w:pPr>
            <w:r w:rsidRPr="00CA1172">
              <w:rPr>
                <w:rFonts w:ascii="Arial Narrow" w:hAnsi="Arial Narrow" w:cs="Calibri"/>
                <w:b/>
                <w:noProof/>
                <w:sz w:val="16"/>
                <w:szCs w:val="16"/>
              </w:rPr>
              <w:t>Further specification (if necessary)</w:t>
            </w:r>
          </w:p>
        </w:tc>
        <w:tc>
          <w:tcPr>
            <w:tcW w:w="2905"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BA97D68" w14:textId="77777777" w:rsidR="00CA1172" w:rsidRPr="00CA1172" w:rsidRDefault="00CA1172" w:rsidP="00070AD4">
            <w:pPr>
              <w:spacing w:after="0" w:line="240" w:lineRule="auto"/>
              <w:jc w:val="center"/>
              <w:rPr>
                <w:rFonts w:ascii="Arial Narrow" w:hAnsi="Arial Narrow" w:cs="Calibri"/>
                <w:b/>
                <w:noProof/>
                <w:sz w:val="16"/>
                <w:szCs w:val="16"/>
              </w:rPr>
            </w:pPr>
            <w:r w:rsidRPr="00CA1172">
              <w:rPr>
                <w:rFonts w:ascii="Arial Narrow" w:hAnsi="Arial Narrow" w:cs="Calibri"/>
                <w:b/>
                <w:noProof/>
                <w:sz w:val="16"/>
                <w:szCs w:val="16"/>
              </w:rPr>
              <w:t>Verification mechanism</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03CD34D" w14:textId="67E1329E" w:rsidR="00CA1172" w:rsidRPr="00CA1172" w:rsidRDefault="00CA1172" w:rsidP="00070AD4">
            <w:pPr>
              <w:spacing w:after="0" w:line="240" w:lineRule="auto"/>
              <w:jc w:val="center"/>
              <w:rPr>
                <w:rFonts w:ascii="Arial Narrow" w:hAnsi="Arial Narrow" w:cs="Times New Roman"/>
                <w:noProof/>
                <w:sz w:val="16"/>
                <w:szCs w:val="16"/>
              </w:rPr>
            </w:pPr>
            <w:r w:rsidRPr="00CA1172">
              <w:rPr>
                <w:rFonts w:ascii="Arial Narrow" w:eastAsia="Times New Roman" w:hAnsi="Arial Narrow" w:cs="Times New Roman"/>
                <w:b/>
                <w:noProof/>
                <w:sz w:val="16"/>
                <w:szCs w:val="16"/>
              </w:rPr>
              <w:t>Description of each milestone and target</w:t>
            </w:r>
          </w:p>
        </w:tc>
      </w:tr>
      <w:tr w:rsidR="00CA1172" w:rsidRPr="00CA1172" w14:paraId="12030535" w14:textId="77777777" w:rsidTr="00803637">
        <w:trPr>
          <w:trHeight w:val="346"/>
          <w:tblHeader/>
          <w:jc w:val="center"/>
        </w:trPr>
        <w:tc>
          <w:tcPr>
            <w:tcW w:w="483" w:type="dxa"/>
            <w:vMerge/>
            <w:vAlign w:val="center"/>
          </w:tcPr>
          <w:p w14:paraId="35A1A67A" w14:textId="77777777" w:rsidR="00CA1172" w:rsidRPr="00CA1172" w:rsidRDefault="00CA1172" w:rsidP="00070AD4">
            <w:pPr>
              <w:spacing w:after="0" w:line="240" w:lineRule="auto"/>
              <w:rPr>
                <w:rFonts w:ascii="Arial Narrow" w:hAnsi="Arial Narrow" w:cs="Times New Roman"/>
                <w:noProof/>
                <w:sz w:val="16"/>
                <w:szCs w:val="16"/>
              </w:rPr>
            </w:pPr>
          </w:p>
        </w:tc>
        <w:tc>
          <w:tcPr>
            <w:tcW w:w="1060" w:type="dxa"/>
            <w:vMerge/>
            <w:vAlign w:val="center"/>
          </w:tcPr>
          <w:p w14:paraId="157C7050" w14:textId="77777777" w:rsidR="00CA1172" w:rsidRPr="00CA1172" w:rsidRDefault="00CA1172" w:rsidP="00070AD4">
            <w:pPr>
              <w:spacing w:after="0" w:line="240" w:lineRule="auto"/>
              <w:rPr>
                <w:rFonts w:ascii="Arial Narrow" w:hAnsi="Arial Narrow" w:cs="Times New Roman"/>
                <w:noProof/>
                <w:sz w:val="16"/>
                <w:szCs w:val="16"/>
              </w:rPr>
            </w:pPr>
          </w:p>
        </w:tc>
        <w:tc>
          <w:tcPr>
            <w:tcW w:w="605" w:type="dxa"/>
            <w:vMerge/>
            <w:vAlign w:val="center"/>
          </w:tcPr>
          <w:p w14:paraId="61ED664E" w14:textId="77777777" w:rsidR="00CA1172" w:rsidRPr="00CA1172" w:rsidRDefault="00CA1172" w:rsidP="00070AD4">
            <w:pPr>
              <w:spacing w:after="0" w:line="240" w:lineRule="auto"/>
              <w:rPr>
                <w:rFonts w:ascii="Arial Narrow" w:hAnsi="Arial Narrow" w:cs="Times New Roman"/>
                <w:noProof/>
                <w:sz w:val="16"/>
                <w:szCs w:val="16"/>
              </w:rPr>
            </w:pPr>
          </w:p>
        </w:tc>
        <w:tc>
          <w:tcPr>
            <w:tcW w:w="1059" w:type="dxa"/>
            <w:vMerge/>
            <w:vAlign w:val="center"/>
          </w:tcPr>
          <w:p w14:paraId="6B7AB5D8" w14:textId="77777777" w:rsidR="00CA1172" w:rsidRPr="00CA1172" w:rsidRDefault="00CA1172" w:rsidP="00070AD4">
            <w:pPr>
              <w:spacing w:after="0" w:line="240" w:lineRule="auto"/>
              <w:rPr>
                <w:rFonts w:ascii="Arial Narrow" w:hAnsi="Arial Narrow" w:cs="Times New Roman"/>
                <w:noProof/>
                <w:sz w:val="16"/>
                <w:szCs w:val="16"/>
              </w:rPr>
            </w:pPr>
          </w:p>
        </w:tc>
        <w:tc>
          <w:tcPr>
            <w:tcW w:w="1210" w:type="dxa"/>
            <w:vMerge/>
            <w:vAlign w:val="center"/>
          </w:tcPr>
          <w:p w14:paraId="5D9F14CE" w14:textId="77777777" w:rsidR="00CA1172" w:rsidRPr="00CA1172" w:rsidRDefault="00CA1172" w:rsidP="00070AD4">
            <w:pPr>
              <w:spacing w:after="0" w:line="240" w:lineRule="auto"/>
              <w:rPr>
                <w:rFonts w:ascii="Arial Narrow" w:hAnsi="Arial Narrow" w:cs="Times New Roman"/>
                <w:noProof/>
                <w:sz w:val="16"/>
                <w:szCs w:val="16"/>
              </w:rPr>
            </w:pPr>
          </w:p>
        </w:tc>
        <w:tc>
          <w:tcPr>
            <w:tcW w:w="757" w:type="dxa"/>
            <w:tcBorders>
              <w:top w:val="single" w:sz="4" w:space="0" w:color="auto"/>
              <w:left w:val="single" w:sz="4" w:space="0" w:color="auto"/>
              <w:bottom w:val="single" w:sz="4" w:space="0" w:color="auto"/>
              <w:right w:val="single" w:sz="4" w:space="0" w:color="auto"/>
            </w:tcBorders>
            <w:shd w:val="clear" w:color="auto" w:fill="BDD7EE"/>
            <w:vAlign w:val="center"/>
          </w:tcPr>
          <w:p w14:paraId="3AEE0E0F" w14:textId="77777777" w:rsidR="00CA1172" w:rsidRPr="00CA1172" w:rsidRDefault="00CA1172" w:rsidP="00070AD4">
            <w:pPr>
              <w:spacing w:after="0" w:line="240" w:lineRule="auto"/>
              <w:rPr>
                <w:rFonts w:ascii="Arial Narrow" w:hAnsi="Arial Narrow" w:cs="Times New Roman"/>
                <w:noProof/>
                <w:sz w:val="16"/>
                <w:szCs w:val="16"/>
              </w:rPr>
            </w:pPr>
            <w:r w:rsidRPr="00CA1172">
              <w:rPr>
                <w:rFonts w:ascii="Arial Narrow" w:eastAsia="Times New Roman" w:hAnsi="Arial Narrow" w:cs="Times New Roman"/>
                <w:b/>
                <w:bCs/>
                <w:noProof/>
                <w:sz w:val="16"/>
                <w:szCs w:val="16"/>
              </w:rPr>
              <w:t>Unit</w:t>
            </w:r>
          </w:p>
        </w:tc>
        <w:tc>
          <w:tcPr>
            <w:tcW w:w="605" w:type="dxa"/>
            <w:tcBorders>
              <w:top w:val="single" w:sz="4" w:space="0" w:color="auto"/>
              <w:left w:val="single" w:sz="4" w:space="0" w:color="auto"/>
              <w:bottom w:val="single" w:sz="4" w:space="0" w:color="auto"/>
              <w:right w:val="single" w:sz="4" w:space="0" w:color="auto"/>
            </w:tcBorders>
            <w:shd w:val="clear" w:color="auto" w:fill="BDD7EE"/>
            <w:vAlign w:val="center"/>
          </w:tcPr>
          <w:p w14:paraId="599E2C84" w14:textId="0985DD44" w:rsidR="00CA1172" w:rsidRPr="00CA1172" w:rsidRDefault="00CA1172" w:rsidP="00070AD4">
            <w:pPr>
              <w:spacing w:after="0" w:line="240" w:lineRule="auto"/>
              <w:rPr>
                <w:rFonts w:ascii="Arial Narrow" w:hAnsi="Arial Narrow" w:cs="Times New Roman"/>
                <w:noProof/>
                <w:sz w:val="16"/>
                <w:szCs w:val="16"/>
              </w:rPr>
            </w:pPr>
            <w:r w:rsidRPr="00CA1172">
              <w:rPr>
                <w:rFonts w:ascii="Arial Narrow" w:eastAsia="Times New Roman" w:hAnsi="Arial Narrow" w:cs="Times New Roman"/>
                <w:b/>
                <w:bCs/>
                <w:noProof/>
                <w:sz w:val="16"/>
                <w:szCs w:val="16"/>
              </w:rPr>
              <w:t xml:space="preserve">Baseline </w:t>
            </w:r>
          </w:p>
        </w:tc>
        <w:tc>
          <w:tcPr>
            <w:tcW w:w="605" w:type="dxa"/>
            <w:tcBorders>
              <w:top w:val="single" w:sz="4" w:space="0" w:color="auto"/>
              <w:left w:val="single" w:sz="4" w:space="0" w:color="auto"/>
              <w:bottom w:val="single" w:sz="4" w:space="0" w:color="auto"/>
              <w:right w:val="single" w:sz="4" w:space="0" w:color="auto"/>
            </w:tcBorders>
            <w:shd w:val="clear" w:color="auto" w:fill="BDD7EE"/>
            <w:vAlign w:val="center"/>
          </w:tcPr>
          <w:p w14:paraId="241EA057" w14:textId="77777777" w:rsidR="00CA1172" w:rsidRPr="00CA1172" w:rsidRDefault="00CA1172" w:rsidP="00070AD4">
            <w:pPr>
              <w:spacing w:after="0" w:line="240" w:lineRule="auto"/>
              <w:rPr>
                <w:rFonts w:ascii="Arial Narrow" w:hAnsi="Arial Narrow" w:cs="Times New Roman"/>
                <w:noProof/>
                <w:sz w:val="16"/>
                <w:szCs w:val="16"/>
              </w:rPr>
            </w:pPr>
            <w:r w:rsidRPr="00CA1172">
              <w:rPr>
                <w:rFonts w:ascii="Arial Narrow" w:eastAsia="Times New Roman" w:hAnsi="Arial Narrow" w:cs="Times New Roman"/>
                <w:b/>
                <w:bCs/>
                <w:noProof/>
                <w:sz w:val="16"/>
                <w:szCs w:val="16"/>
              </w:rPr>
              <w:t xml:space="preserve">Goal </w:t>
            </w:r>
          </w:p>
        </w:tc>
        <w:tc>
          <w:tcPr>
            <w:tcW w:w="454" w:type="dxa"/>
            <w:tcBorders>
              <w:top w:val="single" w:sz="4" w:space="0" w:color="auto"/>
              <w:left w:val="single" w:sz="4" w:space="0" w:color="auto"/>
              <w:bottom w:val="single" w:sz="4" w:space="0" w:color="auto"/>
              <w:right w:val="single" w:sz="4" w:space="0" w:color="auto"/>
            </w:tcBorders>
            <w:shd w:val="clear" w:color="auto" w:fill="BDD7EE"/>
            <w:vAlign w:val="center"/>
          </w:tcPr>
          <w:p w14:paraId="45FA0205" w14:textId="77777777" w:rsidR="00CA1172" w:rsidRPr="00CA1172" w:rsidRDefault="00CA1172" w:rsidP="00070AD4">
            <w:pPr>
              <w:spacing w:after="0" w:line="240" w:lineRule="auto"/>
              <w:rPr>
                <w:rFonts w:ascii="Arial Narrow" w:hAnsi="Arial Narrow" w:cs="Times New Roman"/>
                <w:noProof/>
                <w:sz w:val="16"/>
                <w:szCs w:val="16"/>
              </w:rPr>
            </w:pPr>
            <w:r w:rsidRPr="00CA1172">
              <w:rPr>
                <w:rFonts w:ascii="Arial Narrow" w:eastAsia="Times New Roman" w:hAnsi="Arial Narrow" w:cs="Times New Roman"/>
                <w:b/>
                <w:bCs/>
                <w:noProof/>
                <w:sz w:val="16"/>
                <w:szCs w:val="16"/>
              </w:rPr>
              <w:t>Q</w:t>
            </w:r>
          </w:p>
        </w:tc>
        <w:tc>
          <w:tcPr>
            <w:tcW w:w="605" w:type="dxa"/>
            <w:tcBorders>
              <w:top w:val="single" w:sz="4" w:space="0" w:color="auto"/>
              <w:left w:val="single" w:sz="4" w:space="0" w:color="auto"/>
              <w:bottom w:val="single" w:sz="4" w:space="0" w:color="auto"/>
              <w:right w:val="single" w:sz="4" w:space="0" w:color="auto"/>
            </w:tcBorders>
            <w:shd w:val="clear" w:color="auto" w:fill="BDD7EE"/>
            <w:vAlign w:val="center"/>
          </w:tcPr>
          <w:p w14:paraId="232C608C" w14:textId="77777777" w:rsidR="00CA1172" w:rsidRPr="00CA1172" w:rsidRDefault="00CA1172" w:rsidP="00070AD4">
            <w:pPr>
              <w:spacing w:after="0" w:line="240" w:lineRule="auto"/>
              <w:rPr>
                <w:rFonts w:ascii="Arial Narrow" w:hAnsi="Arial Narrow" w:cs="Times New Roman"/>
                <w:noProof/>
                <w:sz w:val="16"/>
                <w:szCs w:val="16"/>
              </w:rPr>
            </w:pPr>
            <w:r w:rsidRPr="00CA1172">
              <w:rPr>
                <w:rFonts w:ascii="Arial Narrow" w:eastAsia="Times New Roman" w:hAnsi="Arial Narrow" w:cs="Times New Roman"/>
                <w:b/>
                <w:bCs/>
                <w:noProof/>
                <w:sz w:val="16"/>
                <w:szCs w:val="16"/>
              </w:rPr>
              <w:t>Year</w:t>
            </w:r>
          </w:p>
        </w:tc>
        <w:tc>
          <w:tcPr>
            <w:tcW w:w="1331" w:type="dxa"/>
            <w:vMerge/>
          </w:tcPr>
          <w:p w14:paraId="78808F75" w14:textId="77777777" w:rsidR="00CA1172" w:rsidRPr="00CA1172" w:rsidRDefault="00CA1172" w:rsidP="00070AD4">
            <w:pPr>
              <w:spacing w:after="0" w:line="240" w:lineRule="auto"/>
              <w:rPr>
                <w:rFonts w:ascii="Arial Narrow" w:hAnsi="Arial Narrow" w:cs="Times New Roman"/>
                <w:noProof/>
                <w:sz w:val="16"/>
                <w:szCs w:val="16"/>
              </w:rPr>
            </w:pPr>
          </w:p>
        </w:tc>
        <w:tc>
          <w:tcPr>
            <w:tcW w:w="1210" w:type="dxa"/>
            <w:vMerge/>
          </w:tcPr>
          <w:p w14:paraId="770C68F9" w14:textId="77777777" w:rsidR="00CA1172" w:rsidRPr="00CA1172" w:rsidRDefault="00CA1172" w:rsidP="00070AD4">
            <w:pPr>
              <w:spacing w:after="0" w:line="240" w:lineRule="auto"/>
              <w:rPr>
                <w:rFonts w:ascii="Arial Narrow" w:eastAsia="Times New Roman" w:hAnsi="Arial Narrow" w:cs="Times New Roman"/>
                <w:b/>
                <w:noProof/>
                <w:sz w:val="16"/>
                <w:szCs w:val="16"/>
              </w:rPr>
            </w:pPr>
          </w:p>
        </w:tc>
        <w:tc>
          <w:tcPr>
            <w:tcW w:w="2905" w:type="dxa"/>
            <w:vMerge/>
          </w:tcPr>
          <w:p w14:paraId="322400D5" w14:textId="77777777" w:rsidR="00CA1172" w:rsidRPr="00CA1172" w:rsidRDefault="00CA1172" w:rsidP="00070AD4">
            <w:pPr>
              <w:spacing w:after="0" w:line="240" w:lineRule="auto"/>
              <w:rPr>
                <w:rFonts w:ascii="Arial Narrow" w:hAnsi="Arial Narrow" w:cs="Times New Roman"/>
                <w:noProof/>
                <w:color w:val="4F6228" w:themeColor="accent3" w:themeShade="80"/>
                <w:sz w:val="16"/>
                <w:szCs w:val="16"/>
              </w:rPr>
            </w:pPr>
          </w:p>
        </w:tc>
        <w:tc>
          <w:tcPr>
            <w:tcW w:w="2420" w:type="dxa"/>
            <w:vMerge/>
            <w:vAlign w:val="center"/>
          </w:tcPr>
          <w:p w14:paraId="2A40C645" w14:textId="77777777" w:rsidR="00CA1172" w:rsidRPr="00CA1172" w:rsidRDefault="00CA1172" w:rsidP="00070AD4">
            <w:pPr>
              <w:spacing w:after="0" w:line="240" w:lineRule="auto"/>
              <w:rPr>
                <w:rFonts w:ascii="Arial Narrow" w:hAnsi="Arial Narrow" w:cs="Times New Roman"/>
                <w:noProof/>
                <w:sz w:val="16"/>
                <w:szCs w:val="16"/>
              </w:rPr>
            </w:pPr>
          </w:p>
        </w:tc>
      </w:tr>
      <w:tr w:rsidR="00D1387F" w:rsidRPr="00CA1172" w14:paraId="2D5D2678"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18EB8851" w14:textId="77777777" w:rsidR="00D1387F" w:rsidRPr="00CA1172" w:rsidRDefault="00D1387F" w:rsidP="00D1387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131</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395A3652" w14:textId="77777777" w:rsidR="00D1387F" w:rsidRPr="007F5829" w:rsidRDefault="00D1387F" w:rsidP="00D1387F">
            <w:pPr>
              <w:spacing w:before="120" w:after="120" w:line="240" w:lineRule="auto"/>
              <w:rPr>
                <w:rFonts w:ascii="Arial Narrow" w:eastAsia="Calibri" w:hAnsi="Arial Narrow" w:cs="Times New Roman"/>
                <w:b/>
                <w:bCs/>
                <w:noProof/>
                <w:sz w:val="16"/>
                <w:szCs w:val="16"/>
              </w:rPr>
            </w:pPr>
            <w:r w:rsidRPr="007F5829">
              <w:rPr>
                <w:rFonts w:ascii="Arial Narrow" w:eastAsia="Calibri" w:hAnsi="Arial Narrow" w:cs="Times New Roman"/>
                <w:b/>
                <w:noProof/>
                <w:sz w:val="16"/>
                <w:szCs w:val="16"/>
              </w:rPr>
              <w:t xml:space="preserve">4.1.1.r. </w:t>
            </w:r>
          </w:p>
          <w:p w14:paraId="0E5AA096" w14:textId="54E2C3F3" w:rsidR="00D1387F" w:rsidRPr="007F5829" w:rsidRDefault="00D1387F" w:rsidP="00D1387F">
            <w:pPr>
              <w:spacing w:after="0" w:line="240" w:lineRule="auto"/>
              <w:rPr>
                <w:rFonts w:ascii="Arial Narrow" w:eastAsia="Calibri" w:hAnsi="Arial Narrow" w:cs="Times New Roman"/>
                <w:b/>
                <w:noProof/>
                <w:sz w:val="16"/>
                <w:szCs w:val="16"/>
              </w:rPr>
            </w:pPr>
            <w:r w:rsidRPr="007F5829">
              <w:rPr>
                <w:rFonts w:ascii="Arial Narrow" w:eastAsia="Calibri" w:hAnsi="Arial Narrow" w:cs="Times New Roman"/>
                <w:b/>
                <w:noProof/>
                <w:sz w:val="16"/>
                <w:szCs w:val="16"/>
              </w:rPr>
              <w:t>Sustainability and resilience of a human-centred, comprehensive, integrated healthcare system</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45CF528A" w14:textId="5B7843E5"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3D9E4CE1" w14:textId="13763E95"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Adoption of a digital health strategy</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7CF817EB" w14:textId="7F7305C1"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Digital health strategy adopted by the Ministry of Health</w:t>
            </w:r>
          </w:p>
        </w:tc>
        <w:tc>
          <w:tcPr>
            <w:tcW w:w="757" w:type="dxa"/>
            <w:tcBorders>
              <w:top w:val="single" w:sz="4" w:space="0" w:color="auto"/>
              <w:left w:val="single" w:sz="4" w:space="0" w:color="auto"/>
              <w:bottom w:val="single" w:sz="4" w:space="0" w:color="auto"/>
              <w:right w:val="single" w:sz="4" w:space="0" w:color="auto"/>
            </w:tcBorders>
            <w:shd w:val="clear" w:color="auto" w:fill="C6EFCE"/>
          </w:tcPr>
          <w:p w14:paraId="54BA9DD0" w14:textId="673F367C"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N/a</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16450FC1" w14:textId="278999D3"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N/a</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727A14C2" w14:textId="5AEA79E5"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N/a</w:t>
            </w:r>
          </w:p>
        </w:tc>
        <w:tc>
          <w:tcPr>
            <w:tcW w:w="454" w:type="dxa"/>
            <w:tcBorders>
              <w:top w:val="single" w:sz="4" w:space="0" w:color="auto"/>
              <w:left w:val="single" w:sz="4" w:space="0" w:color="auto"/>
              <w:bottom w:val="single" w:sz="4" w:space="0" w:color="auto"/>
              <w:right w:val="single" w:sz="4" w:space="0" w:color="auto"/>
            </w:tcBorders>
            <w:shd w:val="clear" w:color="auto" w:fill="C6EFCE"/>
          </w:tcPr>
          <w:p w14:paraId="507B58C7" w14:textId="40EC59F9"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Q3</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27099F57" w14:textId="4DDCCC62"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2022</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3732864D" w14:textId="77777777"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8570C92" w14:textId="77777777" w:rsidR="00D1387F" w:rsidRPr="00CA1172" w:rsidRDefault="00D1387F" w:rsidP="00D1387F">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2E89F34A" w14:textId="77777777"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publication of the digital health strategy and a link to the Official Journal, including a reference to the provision indicating the entry into force, accompanied by a summary document duly justifying how the milestone (including all the constitutive elements) was satisfactorily fulfilled, with appropriate links to the underlying evidence, including evidence of the alignment with the Public Health Guidelines 2021-27 and the Digital transformation guidelines 2021-27.</w:t>
            </w:r>
            <w:r w:rsidRPr="00CA1172">
              <w:rPr>
                <w:rFonts w:ascii="Arial Narrow" w:hAnsi="Arial Narrow" w:cs="Calibri"/>
                <w:b/>
                <w:bCs/>
                <w:noProof/>
                <w:sz w:val="16"/>
                <w:szCs w:val="16"/>
              </w:rPr>
              <w:t xml:space="preserve"> </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7D4724D6" w14:textId="60041C6B" w:rsidR="00D1387F" w:rsidRPr="00D1387F" w:rsidRDefault="00D1387F" w:rsidP="00D1387F">
            <w:pPr>
              <w:spacing w:after="0" w:line="240" w:lineRule="auto"/>
              <w:rPr>
                <w:rFonts w:ascii="Arial Narrow" w:hAnsi="Arial Narrow" w:cs="Times New Roman"/>
                <w:noProof/>
                <w:sz w:val="16"/>
                <w:szCs w:val="16"/>
              </w:rPr>
            </w:pPr>
            <w:r w:rsidRPr="00D1387F">
              <w:rPr>
                <w:rFonts w:ascii="Arial Narrow" w:eastAsia="Calibri" w:hAnsi="Arial Narrow" w:cs="Times New Roman"/>
                <w:noProof/>
                <w:sz w:val="16"/>
                <w:szCs w:val="16"/>
              </w:rPr>
              <w:t>The milestone shall be deemed to be reached after the digital health strategy has been approved by the Ministry of Health. The strategy shall be developed in line with the Public Health Guidelines 2021-2027 and Digital Transformation guidelines 2021-2027. The strategy shall contain an action plan and monitoring framework. The strategy shall cover such aspects as health care, use of data for research, common use of data, data management, public health sector IT systems and solutions, private IT systems, cross-border data exchange and digital skills.</w:t>
            </w:r>
          </w:p>
        </w:tc>
      </w:tr>
      <w:tr w:rsidR="00D1387F" w:rsidRPr="00CA1172" w14:paraId="7A410E30"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6999A5D4" w14:textId="77777777" w:rsidR="00D1387F" w:rsidRPr="00CA1172" w:rsidRDefault="00D1387F" w:rsidP="00D1387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132</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2A99A97D" w14:textId="77777777" w:rsidR="00D1387F" w:rsidRPr="007F5829" w:rsidRDefault="00D1387F" w:rsidP="00D1387F">
            <w:pPr>
              <w:spacing w:before="120" w:after="120" w:line="240" w:lineRule="auto"/>
              <w:rPr>
                <w:rFonts w:ascii="Arial Narrow" w:eastAsia="Calibri" w:hAnsi="Arial Narrow" w:cs="Times New Roman"/>
                <w:b/>
                <w:bCs/>
                <w:noProof/>
                <w:sz w:val="16"/>
                <w:szCs w:val="16"/>
              </w:rPr>
            </w:pPr>
            <w:r w:rsidRPr="007F5829">
              <w:rPr>
                <w:rFonts w:ascii="Arial Narrow" w:eastAsia="Calibri" w:hAnsi="Arial Narrow" w:cs="Times New Roman"/>
                <w:b/>
                <w:noProof/>
                <w:sz w:val="16"/>
                <w:szCs w:val="16"/>
              </w:rPr>
              <w:t xml:space="preserve">4.1.1.r. </w:t>
            </w:r>
          </w:p>
          <w:p w14:paraId="3FE32B42" w14:textId="6407EABD" w:rsidR="00D1387F" w:rsidRPr="007F5829" w:rsidRDefault="00D1387F" w:rsidP="00D1387F">
            <w:pPr>
              <w:spacing w:after="0" w:line="240" w:lineRule="auto"/>
              <w:rPr>
                <w:rFonts w:ascii="Arial Narrow" w:eastAsia="Calibri" w:hAnsi="Arial Narrow" w:cs="Times New Roman"/>
                <w:b/>
                <w:noProof/>
                <w:sz w:val="16"/>
                <w:szCs w:val="16"/>
              </w:rPr>
            </w:pPr>
            <w:r w:rsidRPr="007F5829">
              <w:rPr>
                <w:rFonts w:ascii="Arial Narrow" w:eastAsia="Calibri" w:hAnsi="Arial Narrow" w:cs="Times New Roman"/>
                <w:b/>
                <w:noProof/>
                <w:sz w:val="16"/>
                <w:szCs w:val="16"/>
              </w:rPr>
              <w:t>Sustainability and resilience of a human-centred, comprehensive, integrated healthcare system</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08FF5121" w14:textId="0EA9A9C3"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45D823C6" w14:textId="0C793792"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Development of a human-centred, comprehensive, integrated healthcare delivery model through the development of an investment strategy and recommendations for the development of integrated and epidemiologically safe health care</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FE13308" w14:textId="69671885"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 xml:space="preserve">Integrated healthcare model documents approved by the Ministry of Health </w:t>
            </w:r>
          </w:p>
        </w:tc>
        <w:tc>
          <w:tcPr>
            <w:tcW w:w="757" w:type="dxa"/>
            <w:tcBorders>
              <w:top w:val="single" w:sz="4" w:space="0" w:color="auto"/>
              <w:left w:val="single" w:sz="4" w:space="0" w:color="auto"/>
              <w:bottom w:val="single" w:sz="4" w:space="0" w:color="auto"/>
              <w:right w:val="single" w:sz="4" w:space="0" w:color="auto"/>
            </w:tcBorders>
            <w:shd w:val="clear" w:color="auto" w:fill="C6EFCE"/>
          </w:tcPr>
          <w:p w14:paraId="4D6F740D" w14:textId="1F575687"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N/a</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47C3EEC3" w14:textId="19EEB6D1"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N/a</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42AB9917" w14:textId="69A24A0C"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N/a</w:t>
            </w:r>
          </w:p>
        </w:tc>
        <w:tc>
          <w:tcPr>
            <w:tcW w:w="454" w:type="dxa"/>
            <w:tcBorders>
              <w:top w:val="single" w:sz="4" w:space="0" w:color="auto"/>
              <w:left w:val="single" w:sz="4" w:space="0" w:color="auto"/>
              <w:bottom w:val="single" w:sz="4" w:space="0" w:color="auto"/>
              <w:right w:val="single" w:sz="4" w:space="0" w:color="auto"/>
            </w:tcBorders>
            <w:shd w:val="clear" w:color="auto" w:fill="C6EFCE"/>
          </w:tcPr>
          <w:p w14:paraId="4C1CD08F" w14:textId="1768AC8A"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Q4</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0879E98D" w14:textId="6B140A75" w:rsidR="00D1387F" w:rsidRPr="007F5829" w:rsidRDefault="00D1387F" w:rsidP="00D1387F">
            <w:pPr>
              <w:spacing w:after="0" w:line="240" w:lineRule="auto"/>
              <w:rPr>
                <w:rFonts w:ascii="Arial Narrow" w:hAnsi="Arial Narrow" w:cs="Times New Roman"/>
                <w:noProof/>
                <w:sz w:val="16"/>
                <w:szCs w:val="16"/>
              </w:rPr>
            </w:pPr>
            <w:r w:rsidRPr="007F5829">
              <w:rPr>
                <w:rFonts w:ascii="Arial Narrow" w:eastAsia="Calibri" w:hAnsi="Arial Narrow" w:cs="Times New Roman"/>
                <w:noProof/>
                <w:sz w:val="16"/>
                <w:szCs w:val="16"/>
              </w:rPr>
              <w:t>2022</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48017367" w14:textId="77777777"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7AB5248F" w14:textId="77777777" w:rsidR="00D1387F" w:rsidRPr="00CA1172" w:rsidRDefault="00D1387F" w:rsidP="00D1387F">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248829B" w14:textId="77777777"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02C72325" w14:textId="6879347C"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r>
              <w:rPr>
                <w:rFonts w:ascii="Arial Narrow" w:hAnsi="Arial Narrow" w:cs="Calibri"/>
                <w:noProof/>
                <w:sz w:val="16"/>
                <w:szCs w:val="16"/>
              </w:rPr>
              <w:t xml:space="preserve"> </w:t>
            </w:r>
          </w:p>
          <w:p w14:paraId="2C9BE3B6" w14:textId="77777777"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investment strategy, link to the publication in Official Journal and reference to the relevant provisions indicating the entry into force </w:t>
            </w:r>
            <w:r w:rsidRPr="00CA1172">
              <w:rPr>
                <w:rFonts w:ascii="Arial Narrow" w:eastAsia="Calibri" w:hAnsi="Arial Narrow" w:cs="Times New Roman"/>
                <w:noProof/>
                <w:sz w:val="16"/>
                <w:szCs w:val="16"/>
              </w:rPr>
              <w:t>and the decision of the Ministry of Health approving the investment strategy;</w:t>
            </w:r>
          </w:p>
          <w:p w14:paraId="737B8978" w14:textId="77777777" w:rsidR="00D1387F" w:rsidRPr="00CA1172" w:rsidRDefault="00D1387F" w:rsidP="00D1387F">
            <w:pPr>
              <w:spacing w:after="0" w:line="240" w:lineRule="auto"/>
              <w:rPr>
                <w:rFonts w:ascii="Arial Narrow" w:eastAsia="Calibri" w:hAnsi="Arial Narrow" w:cs="Times New Roman"/>
                <w:noProof/>
                <w:sz w:val="16"/>
                <w:szCs w:val="16"/>
              </w:rPr>
            </w:pPr>
            <w:r w:rsidRPr="00CA1172">
              <w:rPr>
                <w:rFonts w:ascii="Arial Narrow" w:hAnsi="Arial Narrow" w:cs="Calibri"/>
                <w:noProof/>
                <w:sz w:val="16"/>
                <w:szCs w:val="16"/>
              </w:rPr>
              <w:t xml:space="preserve">b) a copy of the </w:t>
            </w:r>
            <w:r w:rsidRPr="00CA1172">
              <w:rPr>
                <w:rFonts w:ascii="Arial Narrow" w:eastAsia="Calibri" w:hAnsi="Arial Narrow" w:cs="Times New Roman"/>
                <w:noProof/>
                <w:sz w:val="16"/>
                <w:szCs w:val="16"/>
              </w:rPr>
              <w:t xml:space="preserve">recommendations for the implementation of the integrated care approach, </w:t>
            </w:r>
            <w:r w:rsidRPr="00CA1172">
              <w:rPr>
                <w:rFonts w:ascii="Arial Narrow" w:hAnsi="Arial Narrow" w:cs="Calibri"/>
                <w:noProof/>
                <w:sz w:val="16"/>
                <w:szCs w:val="16"/>
              </w:rPr>
              <w:t>link to the publication and reference to the relevant provisions,</w:t>
            </w:r>
            <w:r w:rsidRPr="00CA1172">
              <w:rPr>
                <w:rFonts w:ascii="Arial Narrow" w:eastAsia="Calibri" w:hAnsi="Arial Narrow" w:cs="Times New Roman"/>
                <w:noProof/>
                <w:sz w:val="16"/>
                <w:szCs w:val="16"/>
              </w:rPr>
              <w:t xml:space="preserve"> and the decision of the Ministry of Health approving these recommendations; </w:t>
            </w:r>
          </w:p>
          <w:p w14:paraId="6555B4F5" w14:textId="77777777" w:rsidR="00D1387F" w:rsidRPr="00CA1172" w:rsidRDefault="00D1387F" w:rsidP="00D1387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c) </w:t>
            </w:r>
            <w:r w:rsidRPr="00CA1172">
              <w:rPr>
                <w:rFonts w:ascii="Arial Narrow" w:eastAsia="Calibri" w:hAnsi="Arial Narrow" w:cs="Times New Roman"/>
                <w:noProof/>
                <w:sz w:val="16"/>
                <w:szCs w:val="16"/>
              </w:rPr>
              <w:t>a copy of the set of recommendations for epidemiological requirements,</w:t>
            </w:r>
            <w:r w:rsidRPr="00CA1172">
              <w:rPr>
                <w:rFonts w:ascii="Arial Narrow" w:hAnsi="Arial Narrow" w:cs="Calibri"/>
                <w:noProof/>
                <w:sz w:val="16"/>
                <w:szCs w:val="16"/>
              </w:rPr>
              <w:t xml:space="preserve"> link to the publication and reference to the relevant provisions,</w:t>
            </w:r>
            <w:r w:rsidRPr="00CA1172">
              <w:rPr>
                <w:rFonts w:ascii="Arial Narrow" w:eastAsia="Calibri" w:hAnsi="Arial Narrow" w:cs="Times New Roman"/>
                <w:noProof/>
                <w:sz w:val="16"/>
                <w:szCs w:val="16"/>
              </w:rPr>
              <w:t xml:space="preserve"> and the decision of the Ministry of Health approving these recommendations.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10E6CD76" w14:textId="77777777" w:rsidR="00D1387F" w:rsidRPr="00D1387F" w:rsidRDefault="00D1387F" w:rsidP="00D1387F">
            <w:pPr>
              <w:spacing w:before="120" w:after="120" w:line="240" w:lineRule="auto"/>
              <w:rPr>
                <w:rFonts w:ascii="Arial Narrow" w:eastAsia="Calibri" w:hAnsi="Arial Narrow" w:cs="Times New Roman"/>
                <w:noProof/>
                <w:sz w:val="16"/>
                <w:szCs w:val="16"/>
              </w:rPr>
            </w:pPr>
            <w:r w:rsidRPr="00D1387F">
              <w:rPr>
                <w:rFonts w:ascii="Arial Narrow" w:eastAsia="Calibri" w:hAnsi="Arial Narrow" w:cs="Times New Roman"/>
                <w:noProof/>
                <w:sz w:val="16"/>
                <w:szCs w:val="16"/>
              </w:rPr>
              <w:t>The integrated healthcare shall be established once the following documents are developed and approved by the Ministry of Health:</w:t>
            </w:r>
          </w:p>
          <w:p w14:paraId="0164E071" w14:textId="77777777" w:rsidR="00D1387F" w:rsidRPr="00D1387F" w:rsidRDefault="00D1387F" w:rsidP="00D1387F">
            <w:pPr>
              <w:spacing w:before="120" w:after="120" w:line="240" w:lineRule="auto"/>
              <w:rPr>
                <w:rFonts w:ascii="Arial Narrow" w:eastAsia="Calibri" w:hAnsi="Arial Narrow" w:cs="Times New Roman"/>
                <w:noProof/>
                <w:sz w:val="16"/>
                <w:szCs w:val="16"/>
              </w:rPr>
            </w:pPr>
            <w:r w:rsidRPr="00D1387F">
              <w:rPr>
                <w:rFonts w:ascii="Arial Narrow" w:eastAsia="Calibri" w:hAnsi="Arial Narrow" w:cs="Times New Roman"/>
                <w:noProof/>
                <w:sz w:val="16"/>
                <w:szCs w:val="16"/>
              </w:rPr>
              <w:t>1) an investment strategy for infrastructure investments for the provision of publicly funded health services, including a hospital mapping shall be included to ensure the continuation of the reform of the hospital network, including taking into account the assessment of hospital levels;</w:t>
            </w:r>
          </w:p>
          <w:p w14:paraId="160307D9" w14:textId="77777777" w:rsidR="00D1387F" w:rsidRPr="00D1387F" w:rsidRDefault="00D1387F" w:rsidP="00D1387F">
            <w:pPr>
              <w:spacing w:before="120" w:after="120" w:line="240" w:lineRule="auto"/>
              <w:rPr>
                <w:rFonts w:ascii="Arial Narrow" w:eastAsia="Calibri" w:hAnsi="Arial Narrow" w:cs="Times New Roman"/>
                <w:noProof/>
                <w:sz w:val="16"/>
                <w:szCs w:val="16"/>
              </w:rPr>
            </w:pPr>
            <w:r w:rsidRPr="00D1387F">
              <w:rPr>
                <w:rFonts w:ascii="Arial Narrow" w:eastAsia="Calibri" w:hAnsi="Arial Narrow" w:cs="Times New Roman"/>
                <w:noProof/>
                <w:sz w:val="16"/>
                <w:szCs w:val="16"/>
              </w:rPr>
              <w:t>2) recommendations for the implementation of the integrated care approach;</w:t>
            </w:r>
          </w:p>
          <w:p w14:paraId="240BF84B" w14:textId="0D50DD8A" w:rsidR="00D1387F" w:rsidRPr="00D1387F" w:rsidRDefault="00D1387F" w:rsidP="00D1387F">
            <w:pPr>
              <w:spacing w:after="0" w:line="240" w:lineRule="auto"/>
              <w:rPr>
                <w:rFonts w:ascii="Arial Narrow" w:hAnsi="Arial Narrow" w:cs="Times New Roman"/>
                <w:noProof/>
                <w:sz w:val="16"/>
                <w:szCs w:val="16"/>
              </w:rPr>
            </w:pPr>
            <w:r w:rsidRPr="00D1387F">
              <w:rPr>
                <w:rFonts w:ascii="Arial Narrow" w:eastAsia="Calibri" w:hAnsi="Arial Narrow" w:cs="Times New Roman"/>
                <w:noProof/>
                <w:sz w:val="16"/>
                <w:szCs w:val="16"/>
              </w:rPr>
              <w:t>3) a set of recommendations for epidemiological requirements</w:t>
            </w:r>
          </w:p>
        </w:tc>
      </w:tr>
      <w:tr w:rsidR="00490C5B" w:rsidRPr="00CA1172" w14:paraId="1115A6D5"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2CCA4971" w14:textId="77777777" w:rsidR="00490C5B" w:rsidRPr="00CA1172" w:rsidRDefault="00490C5B" w:rsidP="00490C5B">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133</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12424E62" w14:textId="77777777" w:rsidR="00490C5B" w:rsidRPr="004A4B44" w:rsidRDefault="00490C5B" w:rsidP="00490C5B">
            <w:pPr>
              <w:spacing w:before="120" w:after="120" w:line="240" w:lineRule="auto"/>
              <w:rPr>
                <w:rFonts w:ascii="Arial Narrow" w:eastAsia="Calibri" w:hAnsi="Arial Narrow" w:cs="Times New Roman"/>
                <w:b/>
                <w:bCs/>
                <w:noProof/>
                <w:sz w:val="16"/>
                <w:szCs w:val="16"/>
              </w:rPr>
            </w:pPr>
            <w:r w:rsidRPr="004A4B44">
              <w:rPr>
                <w:rFonts w:ascii="Arial Narrow" w:eastAsia="Calibri" w:hAnsi="Arial Narrow" w:cs="Times New Roman"/>
                <w:b/>
                <w:noProof/>
                <w:sz w:val="16"/>
                <w:szCs w:val="16"/>
              </w:rPr>
              <w:t xml:space="preserve">4.1.1.r. </w:t>
            </w:r>
          </w:p>
          <w:p w14:paraId="5583ADE3" w14:textId="14C5BABB" w:rsidR="00490C5B" w:rsidRPr="004A4B44" w:rsidRDefault="00490C5B" w:rsidP="00490C5B">
            <w:pPr>
              <w:spacing w:after="0" w:line="240" w:lineRule="auto"/>
              <w:rPr>
                <w:rFonts w:ascii="Arial Narrow" w:eastAsia="Calibri" w:hAnsi="Arial Narrow" w:cs="Times New Roman"/>
                <w:b/>
                <w:noProof/>
                <w:sz w:val="16"/>
                <w:szCs w:val="16"/>
              </w:rPr>
            </w:pPr>
            <w:r w:rsidRPr="004A4B44">
              <w:rPr>
                <w:rFonts w:ascii="Arial Narrow" w:eastAsia="Calibri" w:hAnsi="Arial Narrow" w:cs="Times New Roman"/>
                <w:b/>
                <w:noProof/>
                <w:sz w:val="16"/>
                <w:szCs w:val="16"/>
              </w:rPr>
              <w:t>Sustainability and resilience of a human-centred, comprehensive, integrated healthcare system</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37B2B090" w14:textId="12AFBB2D"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5D2C48A5" w14:textId="418A01A5"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The genome reference of the Latvian population has been established (Latvia’s participation in the Genome for Europe project – GoLatvia project)</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6EBD4F6" w14:textId="23EBAC9F"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Genome reference established in Latvia</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20558DE0" w14:textId="6CE064FF"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D30A02C" w14:textId="583E7251"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1D7D6AA3" w14:textId="1D09896D"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6F70C0F6" w14:textId="524B784C"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Q1</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53A77DB9" w14:textId="697A26F2"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2024</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5B8F12D3"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AD202B8" w14:textId="77777777" w:rsidR="00490C5B" w:rsidRPr="00CA1172" w:rsidRDefault="00490C5B" w:rsidP="00490C5B">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05BF0D10"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0D64C57B"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6DF8A8AB" w14:textId="70084E49"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genomic design documentation demonstrating the completion of the Genome</w:t>
            </w:r>
            <w:r>
              <w:rPr>
                <w:rFonts w:ascii="Arial Narrow" w:hAnsi="Arial Narrow" w:cs="Calibri"/>
                <w:noProof/>
                <w:sz w:val="16"/>
                <w:szCs w:val="16"/>
              </w:rPr>
              <w:t xml:space="preserve"> </w:t>
            </w:r>
            <w:r w:rsidRPr="00CA1172">
              <w:rPr>
                <w:rFonts w:ascii="Arial Narrow" w:hAnsi="Arial Narrow" w:cs="Calibri"/>
                <w:noProof/>
                <w:sz w:val="16"/>
                <w:szCs w:val="16"/>
              </w:rPr>
              <w:t>project</w:t>
            </w:r>
            <w:r w:rsidRPr="00CA1172">
              <w:rPr>
                <w:rFonts w:ascii="Arial Narrow" w:eastAsia="Arial Narrow" w:hAnsi="Arial Narrow" w:cs="Arial Narrow"/>
                <w:noProof/>
                <w:sz w:val="16"/>
                <w:szCs w:val="16"/>
              </w:rPr>
              <w:t>;</w:t>
            </w:r>
            <w:r w:rsidRPr="00CA1172">
              <w:rPr>
                <w:rFonts w:ascii="Arial Narrow" w:hAnsi="Arial Narrow" w:cs="Calibri"/>
                <w:noProof/>
                <w:sz w:val="16"/>
                <w:szCs w:val="16"/>
              </w:rPr>
              <w:t xml:space="preserve"> </w:t>
            </w:r>
          </w:p>
          <w:p w14:paraId="776B8FAB" w14:textId="77777777" w:rsidR="00490C5B" w:rsidRPr="00CA1172" w:rsidRDefault="00490C5B" w:rsidP="00490C5B">
            <w:pPr>
              <w:spacing w:after="0" w:line="240" w:lineRule="auto"/>
              <w:rPr>
                <w:rFonts w:ascii="Arial Narrow" w:hAnsi="Arial Narrow" w:cs="Calibri"/>
                <w:noProof/>
                <w:sz w:val="16"/>
                <w:szCs w:val="16"/>
                <w:highlight w:val="yellow"/>
              </w:rPr>
            </w:pPr>
            <w:r w:rsidRPr="00CA1172">
              <w:rPr>
                <w:rFonts w:ascii="Arial Narrow" w:hAnsi="Arial Narrow" w:cs="Calibri"/>
                <w:noProof/>
                <w:sz w:val="16"/>
                <w:szCs w:val="16"/>
              </w:rPr>
              <w:t xml:space="preserve">b) a copy of the decision of the Ministry of Health approving the </w:t>
            </w:r>
            <w:r w:rsidRPr="00CA1172">
              <w:rPr>
                <w:rFonts w:ascii="Arial Narrow" w:eastAsia="Calibri" w:hAnsi="Arial Narrow" w:cs="Times New Roman"/>
                <w:noProof/>
                <w:sz w:val="16"/>
                <w:szCs w:val="16"/>
              </w:rPr>
              <w:t>establishment of the Latvian population genome reference.</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74739485" w14:textId="4A905D81" w:rsidR="00490C5B" w:rsidRPr="00490C5B" w:rsidRDefault="00490C5B" w:rsidP="00490C5B">
            <w:pPr>
              <w:spacing w:after="0" w:line="240" w:lineRule="auto"/>
              <w:rPr>
                <w:rFonts w:ascii="Arial Narrow" w:hAnsi="Arial Narrow" w:cs="Times New Roman"/>
                <w:noProof/>
                <w:sz w:val="16"/>
                <w:szCs w:val="16"/>
              </w:rPr>
            </w:pPr>
            <w:r w:rsidRPr="00490C5B">
              <w:rPr>
                <w:rFonts w:ascii="Arial Narrow" w:eastAsia="Calibri" w:hAnsi="Arial Narrow" w:cs="Times New Roman"/>
                <w:noProof/>
                <w:sz w:val="16"/>
                <w:szCs w:val="16"/>
              </w:rPr>
              <w:t>The genomic design documentation demonstrating the establishment of the Latvian population genome reference has been approved by the Ministry of Health</w:t>
            </w:r>
          </w:p>
        </w:tc>
      </w:tr>
      <w:tr w:rsidR="00490C5B" w:rsidRPr="00CA1172" w14:paraId="0D8A061E"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06ADFE3E" w14:textId="77777777" w:rsidR="00490C5B" w:rsidRPr="00CA1172" w:rsidRDefault="00490C5B" w:rsidP="00490C5B">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134</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23A06A9C" w14:textId="77777777" w:rsidR="00490C5B" w:rsidRPr="004A4B44" w:rsidRDefault="00490C5B" w:rsidP="00490C5B">
            <w:pPr>
              <w:spacing w:before="120" w:after="120" w:line="240" w:lineRule="auto"/>
              <w:rPr>
                <w:rFonts w:ascii="Arial Narrow" w:eastAsia="Calibri" w:hAnsi="Arial Narrow" w:cs="Times New Roman"/>
                <w:b/>
                <w:bCs/>
                <w:noProof/>
                <w:sz w:val="16"/>
                <w:szCs w:val="16"/>
              </w:rPr>
            </w:pPr>
            <w:r w:rsidRPr="004A4B44">
              <w:rPr>
                <w:rFonts w:ascii="Arial Narrow" w:eastAsia="Calibri" w:hAnsi="Arial Narrow" w:cs="Times New Roman"/>
                <w:b/>
                <w:noProof/>
                <w:sz w:val="16"/>
                <w:szCs w:val="16"/>
              </w:rPr>
              <w:t xml:space="preserve">4.1.1.r. </w:t>
            </w:r>
          </w:p>
          <w:p w14:paraId="6A762A74" w14:textId="5C26A1FC" w:rsidR="00490C5B" w:rsidRPr="004A4B44" w:rsidRDefault="00490C5B" w:rsidP="00490C5B">
            <w:pPr>
              <w:spacing w:after="0" w:line="240" w:lineRule="auto"/>
              <w:rPr>
                <w:rFonts w:ascii="Arial Narrow" w:eastAsia="Calibri" w:hAnsi="Arial Narrow" w:cs="Times New Roman"/>
                <w:b/>
                <w:noProof/>
                <w:sz w:val="16"/>
                <w:szCs w:val="16"/>
              </w:rPr>
            </w:pPr>
            <w:r w:rsidRPr="004A4B44">
              <w:rPr>
                <w:rFonts w:ascii="Arial Narrow" w:eastAsia="Calibri" w:hAnsi="Arial Narrow" w:cs="Times New Roman"/>
                <w:b/>
                <w:noProof/>
                <w:sz w:val="16"/>
                <w:szCs w:val="16"/>
              </w:rPr>
              <w:t>Sustainability and resilience of a human-centred, comprehensive, integrated healthcare system</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5247A2EB" w14:textId="00C9D970"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2141F81A" w14:textId="61431A06"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 xml:space="preserve">Methodological management in the field of oncology ensured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7AD7B20B" w14:textId="47DAF693"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Methodological documents for the implementation of common principles in the field of oncology approved by the Ministry of Health</w:t>
            </w:r>
          </w:p>
        </w:tc>
        <w:tc>
          <w:tcPr>
            <w:tcW w:w="757" w:type="dxa"/>
            <w:tcBorders>
              <w:top w:val="single" w:sz="4" w:space="0" w:color="auto"/>
              <w:left w:val="single" w:sz="4" w:space="0" w:color="auto"/>
              <w:bottom w:val="single" w:sz="8" w:space="0" w:color="auto"/>
              <w:right w:val="single" w:sz="8" w:space="0" w:color="auto"/>
            </w:tcBorders>
            <w:shd w:val="clear" w:color="auto" w:fill="C6EFCE"/>
          </w:tcPr>
          <w:p w14:paraId="3FD63D77" w14:textId="40270567"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N/a</w:t>
            </w:r>
          </w:p>
        </w:tc>
        <w:tc>
          <w:tcPr>
            <w:tcW w:w="605" w:type="dxa"/>
            <w:tcBorders>
              <w:top w:val="single" w:sz="4" w:space="0" w:color="auto"/>
              <w:left w:val="single" w:sz="8" w:space="0" w:color="auto"/>
              <w:bottom w:val="single" w:sz="8" w:space="0" w:color="auto"/>
              <w:right w:val="single" w:sz="8" w:space="0" w:color="auto"/>
            </w:tcBorders>
            <w:shd w:val="clear" w:color="auto" w:fill="C6EFCE"/>
          </w:tcPr>
          <w:p w14:paraId="1900E69C" w14:textId="105BDE15"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N/a</w:t>
            </w:r>
          </w:p>
        </w:tc>
        <w:tc>
          <w:tcPr>
            <w:tcW w:w="605" w:type="dxa"/>
            <w:tcBorders>
              <w:top w:val="single" w:sz="4" w:space="0" w:color="auto"/>
              <w:left w:val="single" w:sz="8" w:space="0" w:color="auto"/>
              <w:bottom w:val="single" w:sz="8" w:space="0" w:color="auto"/>
              <w:right w:val="single" w:sz="8" w:space="0" w:color="auto"/>
            </w:tcBorders>
            <w:shd w:val="clear" w:color="auto" w:fill="C6EFCE"/>
          </w:tcPr>
          <w:p w14:paraId="529BA31F" w14:textId="17497DE6"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N/a</w:t>
            </w:r>
          </w:p>
        </w:tc>
        <w:tc>
          <w:tcPr>
            <w:tcW w:w="454" w:type="dxa"/>
            <w:tcBorders>
              <w:top w:val="single" w:sz="4" w:space="0" w:color="auto"/>
              <w:left w:val="single" w:sz="8" w:space="0" w:color="auto"/>
              <w:bottom w:val="single" w:sz="8" w:space="0" w:color="auto"/>
              <w:right w:val="single" w:sz="8" w:space="0" w:color="auto"/>
            </w:tcBorders>
            <w:shd w:val="clear" w:color="auto" w:fill="C6EFCE"/>
          </w:tcPr>
          <w:p w14:paraId="37CDBBCC" w14:textId="47A3132F"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Q3</w:t>
            </w:r>
          </w:p>
        </w:tc>
        <w:tc>
          <w:tcPr>
            <w:tcW w:w="605" w:type="dxa"/>
            <w:tcBorders>
              <w:top w:val="single" w:sz="4" w:space="0" w:color="auto"/>
              <w:left w:val="single" w:sz="8" w:space="0" w:color="auto"/>
              <w:bottom w:val="single" w:sz="8" w:space="0" w:color="auto"/>
              <w:right w:val="single" w:sz="4" w:space="0" w:color="auto"/>
            </w:tcBorders>
            <w:shd w:val="clear" w:color="auto" w:fill="C6EFCE"/>
          </w:tcPr>
          <w:p w14:paraId="6AAA4B49" w14:textId="3527AF21" w:rsidR="00490C5B" w:rsidRPr="004A4B44" w:rsidRDefault="00490C5B" w:rsidP="00490C5B">
            <w:pPr>
              <w:spacing w:after="0" w:line="240" w:lineRule="auto"/>
              <w:rPr>
                <w:rFonts w:ascii="Arial Narrow" w:hAnsi="Arial Narrow" w:cs="Times New Roman"/>
                <w:noProof/>
                <w:sz w:val="16"/>
                <w:szCs w:val="16"/>
              </w:rPr>
            </w:pPr>
            <w:r w:rsidRPr="004A4B44">
              <w:rPr>
                <w:rFonts w:ascii="Arial Narrow" w:eastAsia="Calibri" w:hAnsi="Arial Narrow" w:cs="Times New Roman"/>
                <w:noProof/>
                <w:sz w:val="16"/>
                <w:szCs w:val="16"/>
              </w:rPr>
              <w:t>2026</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221728FB"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Health</w:t>
            </w:r>
          </w:p>
          <w:p w14:paraId="6D8BE984" w14:textId="77777777" w:rsidR="00490C5B" w:rsidRPr="00CA1172" w:rsidRDefault="00490C5B" w:rsidP="00490C5B">
            <w:pPr>
              <w:spacing w:after="0" w:line="240" w:lineRule="auto"/>
              <w:rPr>
                <w:rFonts w:ascii="Arial Narrow" w:hAnsi="Arial Narrow" w:cs="Calibri"/>
                <w:noProof/>
                <w:sz w:val="16"/>
                <w:szCs w:val="16"/>
              </w:rPr>
            </w:pP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B8A5FF8" w14:textId="77777777" w:rsidR="00490C5B" w:rsidRPr="00CA1172" w:rsidRDefault="00490C5B" w:rsidP="00490C5B">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76908009"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208CDC65"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6EFE3BC" w14:textId="37EEC765"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methodological documents for oncology treatment infrastructure;</w:t>
            </w:r>
          </w:p>
          <w:p w14:paraId="4C00835B" w14:textId="163E1A54"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a copy of a planning document </w:t>
            </w:r>
            <w:r w:rsidRPr="00CA1172">
              <w:rPr>
                <w:rFonts w:ascii="Arial Narrow" w:eastAsia="Calibri" w:hAnsi="Arial Narrow" w:cs="Times New Roman"/>
                <w:noProof/>
                <w:sz w:val="16"/>
                <w:szCs w:val="16"/>
              </w:rPr>
              <w:t>introducing a uniform methodological management in the field of oncology;</w:t>
            </w:r>
          </w:p>
          <w:p w14:paraId="4ABC0EA7" w14:textId="77777777" w:rsidR="00490C5B" w:rsidRPr="00CA1172" w:rsidRDefault="00490C5B" w:rsidP="00490C5B">
            <w:pPr>
              <w:spacing w:after="0" w:line="240" w:lineRule="auto"/>
              <w:rPr>
                <w:rFonts w:ascii="Arial Narrow" w:hAnsi="Arial Narrow" w:cs="Calibri"/>
                <w:noProof/>
                <w:sz w:val="16"/>
                <w:szCs w:val="16"/>
              </w:rPr>
            </w:pPr>
            <w:r w:rsidRPr="00CA1172">
              <w:rPr>
                <w:rFonts w:ascii="Arial Narrow" w:hAnsi="Arial Narrow" w:cs="Calibri"/>
                <w:noProof/>
                <w:sz w:val="16"/>
                <w:szCs w:val="16"/>
              </w:rPr>
              <w:t>c) a copy of the decision of the Ministry of Health or its subordinate body approving the methodological documents.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2B8AF948" w14:textId="3F8647E0" w:rsidR="00490C5B" w:rsidRPr="00490C5B" w:rsidRDefault="00490C5B" w:rsidP="00490C5B">
            <w:pPr>
              <w:spacing w:after="0" w:line="240" w:lineRule="auto"/>
              <w:rPr>
                <w:rFonts w:ascii="Arial Narrow" w:hAnsi="Arial Narrow" w:cs="Times New Roman"/>
                <w:noProof/>
                <w:sz w:val="16"/>
                <w:szCs w:val="16"/>
              </w:rPr>
            </w:pPr>
            <w:r w:rsidRPr="00490C5B">
              <w:rPr>
                <w:rFonts w:ascii="Arial Narrow" w:eastAsia="Calibri" w:hAnsi="Arial Narrow" w:cs="Times New Roman"/>
                <w:noProof/>
                <w:sz w:val="16"/>
                <w:szCs w:val="16"/>
              </w:rPr>
              <w:t>The objective shall be achieved following the approval by the Ministry of Health of documents ensuring the introduction of uniform methodological management in the field of oncology.</w:t>
            </w:r>
          </w:p>
        </w:tc>
      </w:tr>
      <w:tr w:rsidR="005C0945" w:rsidRPr="00CA1172" w14:paraId="7870EC55"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031960E7" w14:textId="77777777" w:rsidR="005C0945" w:rsidRPr="00CA1172" w:rsidRDefault="005C0945" w:rsidP="005C0945">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135</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2506BFAF" w14:textId="77777777" w:rsidR="005C0945" w:rsidRPr="00FC68A2" w:rsidRDefault="005C0945" w:rsidP="005C0945">
            <w:pPr>
              <w:spacing w:before="120" w:after="120" w:line="240" w:lineRule="auto"/>
              <w:rPr>
                <w:rFonts w:ascii="Arial Narrow" w:eastAsia="Calibri" w:hAnsi="Arial Narrow" w:cs="Times New Roman"/>
                <w:b/>
                <w:bCs/>
                <w:noProof/>
                <w:sz w:val="16"/>
                <w:szCs w:val="16"/>
              </w:rPr>
            </w:pPr>
            <w:r w:rsidRPr="00FC68A2">
              <w:rPr>
                <w:rFonts w:ascii="Arial Narrow" w:eastAsia="Calibri" w:hAnsi="Arial Narrow" w:cs="Times New Roman"/>
                <w:b/>
                <w:noProof/>
                <w:sz w:val="16"/>
                <w:szCs w:val="16"/>
              </w:rPr>
              <w:t xml:space="preserve">4.1.1.1.i. </w:t>
            </w:r>
          </w:p>
          <w:p w14:paraId="4C74FD7C" w14:textId="0EF474FE" w:rsidR="005C0945" w:rsidRPr="00FC68A2" w:rsidRDefault="005C0945" w:rsidP="005C0945">
            <w:pPr>
              <w:spacing w:after="0" w:line="240" w:lineRule="auto"/>
              <w:rPr>
                <w:rFonts w:ascii="Arial Narrow" w:eastAsia="Calibri" w:hAnsi="Arial Narrow" w:cs="Times New Roman"/>
                <w:b/>
                <w:noProof/>
                <w:sz w:val="16"/>
                <w:szCs w:val="16"/>
              </w:rPr>
            </w:pPr>
            <w:r w:rsidRPr="00FC68A2">
              <w:rPr>
                <w:rFonts w:ascii="Arial Narrow" w:eastAsia="Calibri" w:hAnsi="Arial Narrow" w:cs="Times New Roman"/>
                <w:b/>
                <w:noProof/>
                <w:sz w:val="16"/>
                <w:szCs w:val="16"/>
              </w:rPr>
              <w:t>Support for public health research</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3F2D65F9" w14:textId="4B0DEC2D"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4BADD8D3" w14:textId="25DDA53A"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 xml:space="preserve">Adoption of a methodology for three studies to improve public health policy planning and implementation in the field of antimicrobial resistance, vaccination </w:t>
            </w:r>
            <w:r w:rsidRPr="00FC68A2">
              <w:rPr>
                <w:rFonts w:ascii="Arial Narrow" w:eastAsia="Calibri" w:hAnsi="Arial Narrow" w:cs="Times New Roman"/>
                <w:noProof/>
                <w:sz w:val="16"/>
                <w:szCs w:val="16"/>
              </w:rPr>
              <w:lastRenderedPageBreak/>
              <w:t>and infectious diseases</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6763E88C" w14:textId="1C7075AA"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lastRenderedPageBreak/>
              <w:t xml:space="preserve">Adoption of methodology by the Ministry of Health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7EDD3126" w14:textId="4BA79EEE"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6B38D66" w14:textId="376EDF33"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14428A5" w14:textId="39CEF46A"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1ED80A53" w14:textId="6F50E7D1"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Q3</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6110D776" w14:textId="05099389"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2022</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5E26A461" w14:textId="0FC3F025"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Health</w:t>
            </w:r>
            <w:r w:rsidR="00FD6D11">
              <w:rPr>
                <w:rFonts w:ascii="Arial Narrow" w:hAnsi="Arial Narrow" w:cs="Calibri"/>
                <w:noProof/>
                <w:sz w:val="16"/>
                <w:szCs w:val="16"/>
              </w:rPr>
              <w:t xml:space="preserve"> and the </w:t>
            </w:r>
            <w:r w:rsidR="00FD6D11" w:rsidRPr="00FD6D11">
              <w:rPr>
                <w:rFonts w:ascii="Arial Narrow" w:hAnsi="Arial Narrow" w:cs="Calibri"/>
                <w:noProof/>
                <w:sz w:val="16"/>
                <w:szCs w:val="16"/>
              </w:rPr>
              <w:t>Centre for Disease Prevention and Control</w:t>
            </w:r>
            <w:r w:rsidRPr="00CA1172">
              <w:rPr>
                <w:rFonts w:ascii="Arial Narrow" w:hAnsi="Arial Narrow" w:cs="Calibri"/>
                <w:noProof/>
                <w:sz w:val="16"/>
                <w:szCs w:val="16"/>
              </w:rPr>
              <w:t xml:space="preserve"> </w:t>
            </w:r>
            <w:r w:rsidR="00655647">
              <w:rPr>
                <w:rFonts w:ascii="Arial Narrow" w:hAnsi="Arial Narrow" w:cs="Calibri"/>
                <w:noProof/>
                <w:sz w:val="16"/>
                <w:szCs w:val="16"/>
              </w:rPr>
              <w:t xml:space="preserve">as </w:t>
            </w:r>
            <w:r w:rsidR="003027AC">
              <w:rPr>
                <w:rFonts w:ascii="Arial Narrow" w:hAnsi="Arial Narrow" w:cs="Calibri"/>
                <w:noProof/>
                <w:sz w:val="16"/>
                <w:szCs w:val="16"/>
              </w:rPr>
              <w:t>a</w:t>
            </w:r>
            <w:r w:rsidR="00BE5D35">
              <w:rPr>
                <w:rFonts w:ascii="Arial Narrow" w:hAnsi="Arial Narrow" w:cs="Calibri"/>
                <w:noProof/>
                <w:sz w:val="16"/>
                <w:szCs w:val="16"/>
              </w:rPr>
              <w:t xml:space="preserve"> </w:t>
            </w:r>
            <w:r w:rsidR="00655647">
              <w:rPr>
                <w:rFonts w:ascii="Arial Narrow" w:hAnsi="Arial Narrow" w:cs="Calibri"/>
                <w:noProof/>
                <w:sz w:val="16"/>
                <w:szCs w:val="16"/>
              </w:rPr>
              <w:t>subordinate institution of the Ministry of Health</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B7D0744" w14:textId="77777777" w:rsidR="005C0945" w:rsidRPr="00CA1172" w:rsidRDefault="005C0945" w:rsidP="005C0945">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568C7001"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64B1A7F5"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E855ACB"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approved methodology of the study in the area of anti-microbial resistance;</w:t>
            </w:r>
          </w:p>
          <w:p w14:paraId="2CF8C9BB" w14:textId="6F32724F"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a copy of approved methodology of the study in the area of vaccination; </w:t>
            </w:r>
          </w:p>
          <w:p w14:paraId="5F5FD64F"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c) a copy of approved methodology of the study in the area of infection reduction; </w:t>
            </w:r>
          </w:p>
          <w:p w14:paraId="7AAD8A8F"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d) copy of the decisions of the Ministry of Health or its subordinate body approving the methodology of the three studies.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6EA9856F" w14:textId="2F0A7A18" w:rsidR="005C0945" w:rsidRPr="005C0945" w:rsidRDefault="005C0945" w:rsidP="005C0945">
            <w:pPr>
              <w:spacing w:after="0" w:line="240" w:lineRule="auto"/>
              <w:rPr>
                <w:rFonts w:ascii="Arial Narrow" w:hAnsi="Arial Narrow" w:cs="Times New Roman"/>
                <w:noProof/>
                <w:sz w:val="16"/>
                <w:szCs w:val="16"/>
              </w:rPr>
            </w:pPr>
            <w:r w:rsidRPr="005C0945">
              <w:rPr>
                <w:rFonts w:ascii="Arial Narrow" w:eastAsia="Calibri" w:hAnsi="Arial Narrow" w:cs="Times New Roman"/>
                <w:sz w:val="16"/>
                <w:szCs w:val="16"/>
              </w:rPr>
              <w:t>The milestone shall be considered to be achieved following the development by a subordinate institution of the Ministry of Health and the adoption by the Ministry of Health of a harmonised methodology for research in the areas of anti-microbial resistance (AMR), vaccination and infection reduction.</w:t>
            </w:r>
          </w:p>
        </w:tc>
      </w:tr>
      <w:tr w:rsidR="005C0945" w:rsidRPr="00CA1172" w14:paraId="1F483ECA"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1F276035" w14:textId="77777777" w:rsidR="005C0945" w:rsidRPr="00CA1172" w:rsidRDefault="005C0945" w:rsidP="005C0945">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136</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1A3DA24F" w14:textId="77777777" w:rsidR="005C0945" w:rsidRPr="00FC68A2" w:rsidRDefault="005C0945" w:rsidP="005C0945">
            <w:pPr>
              <w:spacing w:before="120" w:after="120" w:line="240" w:lineRule="auto"/>
              <w:rPr>
                <w:rFonts w:ascii="Arial Narrow" w:eastAsia="Calibri" w:hAnsi="Arial Narrow" w:cs="Times New Roman"/>
                <w:b/>
                <w:bCs/>
                <w:noProof/>
                <w:sz w:val="16"/>
                <w:szCs w:val="16"/>
              </w:rPr>
            </w:pPr>
            <w:r w:rsidRPr="00FC68A2">
              <w:rPr>
                <w:rFonts w:ascii="Arial Narrow" w:eastAsia="Calibri" w:hAnsi="Arial Narrow" w:cs="Times New Roman"/>
                <w:b/>
                <w:noProof/>
                <w:sz w:val="16"/>
                <w:szCs w:val="16"/>
              </w:rPr>
              <w:t xml:space="preserve">4.1.1.1.i. </w:t>
            </w:r>
          </w:p>
          <w:p w14:paraId="2C93AB89" w14:textId="49886B25" w:rsidR="005C0945" w:rsidRPr="00FC68A2" w:rsidRDefault="005C0945" w:rsidP="005C0945">
            <w:pPr>
              <w:spacing w:after="0" w:line="240" w:lineRule="auto"/>
              <w:rPr>
                <w:rFonts w:ascii="Arial Narrow" w:eastAsia="Calibri" w:hAnsi="Arial Narrow" w:cs="Times New Roman"/>
                <w:b/>
                <w:noProof/>
                <w:sz w:val="16"/>
                <w:szCs w:val="16"/>
              </w:rPr>
            </w:pPr>
            <w:r w:rsidRPr="00FC68A2">
              <w:rPr>
                <w:rFonts w:ascii="Arial Narrow" w:eastAsia="Calibri" w:hAnsi="Arial Narrow" w:cs="Times New Roman"/>
                <w:b/>
                <w:noProof/>
                <w:sz w:val="16"/>
                <w:szCs w:val="16"/>
              </w:rPr>
              <w:t>Support for public health research</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38286795" w14:textId="7207E509"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011A9D8B" w14:textId="458A6FD4"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Public health research carried out to improve public health policy planning and implementation in the field of AMR, vaccination and infectious diseases</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751A8BE0" w14:textId="37BA98E5"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Public health research published</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1674FAED" w14:textId="685FEF29"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20CB205B" w14:textId="5E6B7E38"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2BA4F6C3" w14:textId="1E229A6E"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729B570D" w14:textId="69909DAE"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4C67811D" w14:textId="09481D3A" w:rsidR="005C0945" w:rsidRPr="00FC68A2" w:rsidRDefault="005C0945" w:rsidP="005C0945">
            <w:pPr>
              <w:spacing w:after="0" w:line="240" w:lineRule="auto"/>
              <w:rPr>
                <w:rFonts w:ascii="Arial Narrow" w:hAnsi="Arial Narrow" w:cs="Times New Roman"/>
                <w:noProof/>
                <w:sz w:val="16"/>
                <w:szCs w:val="16"/>
              </w:rPr>
            </w:pPr>
            <w:r w:rsidRPr="00FC68A2">
              <w:rPr>
                <w:rFonts w:ascii="Arial Narrow" w:eastAsia="Calibri" w:hAnsi="Arial Narrow" w:cs="Times New Roman"/>
                <w:noProof/>
                <w:sz w:val="16"/>
                <w:szCs w:val="16"/>
              </w:rPr>
              <w:t>2025</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39D104E3" w14:textId="2D447113"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r w:rsidR="000E512C">
              <w:rPr>
                <w:rFonts w:ascii="Arial Narrow" w:hAnsi="Arial Narrow" w:cs="Calibri"/>
                <w:noProof/>
                <w:sz w:val="16"/>
                <w:szCs w:val="16"/>
              </w:rPr>
              <w:t xml:space="preserve">and the </w:t>
            </w:r>
            <w:r w:rsidR="000E512C" w:rsidRPr="00FD6D11">
              <w:rPr>
                <w:rFonts w:ascii="Arial Narrow" w:hAnsi="Arial Narrow" w:cs="Calibri"/>
                <w:noProof/>
                <w:sz w:val="16"/>
                <w:szCs w:val="16"/>
              </w:rPr>
              <w:t>Centre for Disease Prevention and Control</w:t>
            </w:r>
            <w:r w:rsidR="000E512C" w:rsidRPr="00CA1172">
              <w:rPr>
                <w:rFonts w:ascii="Arial Narrow" w:hAnsi="Arial Narrow" w:cs="Calibri"/>
                <w:noProof/>
                <w:sz w:val="16"/>
                <w:szCs w:val="16"/>
              </w:rPr>
              <w:t xml:space="preserve"> </w:t>
            </w:r>
            <w:r w:rsidR="000E512C">
              <w:rPr>
                <w:rFonts w:ascii="Arial Narrow" w:hAnsi="Arial Narrow" w:cs="Calibri"/>
                <w:noProof/>
                <w:sz w:val="16"/>
                <w:szCs w:val="16"/>
              </w:rPr>
              <w:t>as a</w:t>
            </w:r>
            <w:r w:rsidR="00BE5D35">
              <w:rPr>
                <w:rFonts w:ascii="Arial Narrow" w:hAnsi="Arial Narrow" w:cs="Calibri"/>
                <w:noProof/>
                <w:sz w:val="16"/>
                <w:szCs w:val="16"/>
              </w:rPr>
              <w:t xml:space="preserve"> </w:t>
            </w:r>
            <w:r w:rsidR="000E512C">
              <w:rPr>
                <w:rFonts w:ascii="Arial Narrow" w:hAnsi="Arial Narrow" w:cs="Calibri"/>
                <w:noProof/>
                <w:sz w:val="16"/>
                <w:szCs w:val="16"/>
              </w:rPr>
              <w:t>subordinate institution of the Ministry of Health</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2B539A8" w14:textId="77777777" w:rsidR="005C0945" w:rsidRPr="00CA1172" w:rsidRDefault="005C0945" w:rsidP="005C0945">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D71968F"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29A9AC17" w14:textId="7777777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6D3BB469" w14:textId="11F00554"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acts of acceptance of the studies carried out in the area</w:t>
            </w:r>
            <w:r w:rsidR="00032A83">
              <w:rPr>
                <w:rFonts w:ascii="Arial Narrow" w:hAnsi="Arial Narrow" w:cs="Calibri"/>
                <w:noProof/>
                <w:sz w:val="16"/>
                <w:szCs w:val="16"/>
              </w:rPr>
              <w:t>s</w:t>
            </w:r>
            <w:r w:rsidRPr="00CA1172">
              <w:rPr>
                <w:rFonts w:ascii="Arial Narrow" w:hAnsi="Arial Narrow" w:cs="Calibri"/>
                <w:noProof/>
                <w:sz w:val="16"/>
                <w:szCs w:val="16"/>
              </w:rPr>
              <w:t xml:space="preserve"> of anti-microbial resistance, vaccination and infectious diseases;</w:t>
            </w:r>
          </w:p>
          <w:p w14:paraId="268519FB" w14:textId="4B876E17" w:rsidR="005C0945" w:rsidRPr="00CA1172" w:rsidRDefault="005C0945" w:rsidP="005C0945">
            <w:pPr>
              <w:spacing w:after="0" w:line="240" w:lineRule="auto"/>
              <w:rPr>
                <w:rFonts w:ascii="Arial Narrow" w:hAnsi="Arial Narrow" w:cs="Calibri"/>
                <w:noProof/>
                <w:sz w:val="16"/>
                <w:szCs w:val="16"/>
              </w:rPr>
            </w:pPr>
            <w:r w:rsidRPr="00CA1172">
              <w:rPr>
                <w:rFonts w:ascii="Arial Narrow" w:hAnsi="Arial Narrow" w:cs="Calibri"/>
                <w:noProof/>
                <w:sz w:val="16"/>
                <w:szCs w:val="16"/>
              </w:rPr>
              <w:t>b) links to the studies published at</w:t>
            </w:r>
            <w:r>
              <w:rPr>
                <w:rFonts w:ascii="Arial Narrow" w:hAnsi="Arial Narrow" w:cs="Calibri"/>
                <w:noProof/>
                <w:sz w:val="16"/>
                <w:szCs w:val="16"/>
              </w:rPr>
              <w:t xml:space="preserve"> </w:t>
            </w:r>
            <w:r w:rsidRPr="00CA1172">
              <w:rPr>
                <w:rFonts w:ascii="Arial Narrow" w:hAnsi="Arial Narrow" w:cs="Calibri"/>
                <w:noProof/>
                <w:sz w:val="16"/>
                <w:szCs w:val="16"/>
              </w:rPr>
              <w:t xml:space="preserve">the Ministry of Health website </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5B427325" w14:textId="0EF51A6C" w:rsidR="005C0945" w:rsidRPr="005C0945" w:rsidRDefault="005C0945" w:rsidP="005C0945">
            <w:pPr>
              <w:spacing w:after="0" w:line="240" w:lineRule="auto"/>
              <w:rPr>
                <w:rFonts w:ascii="Arial Narrow" w:hAnsi="Arial Narrow" w:cs="Times New Roman"/>
                <w:noProof/>
                <w:sz w:val="16"/>
                <w:szCs w:val="16"/>
              </w:rPr>
            </w:pPr>
            <w:r w:rsidRPr="005C0945">
              <w:rPr>
                <w:rFonts w:ascii="Arial Narrow" w:eastAsia="Calibri" w:hAnsi="Arial Narrow" w:cs="Times New Roman"/>
                <w:sz w:val="16"/>
                <w:szCs w:val="16"/>
              </w:rPr>
              <w:t>Three studies carried out and published by the subordinate institution of the Ministry of Health: 1) in the field of AMR, research on antimicrobial resistance to identify the most effective intervention and monitoring methods; 2) identify the reasons for non-vaccination and 3) in the field of infectious diseases, identify the infection risks  and their impact on public health indicators.</w:t>
            </w:r>
          </w:p>
        </w:tc>
      </w:tr>
      <w:tr w:rsidR="001702A6" w:rsidRPr="00CA1172" w14:paraId="7A3224E3"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319D97E3" w14:textId="77777777" w:rsidR="001702A6" w:rsidRPr="00CA1172" w:rsidRDefault="001702A6" w:rsidP="001702A6">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137</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163E42EC" w14:textId="77777777" w:rsidR="001702A6" w:rsidRPr="002D1A95" w:rsidRDefault="001702A6" w:rsidP="001702A6">
            <w:pPr>
              <w:spacing w:before="120" w:after="120" w:line="240" w:lineRule="auto"/>
              <w:rPr>
                <w:rFonts w:ascii="Arial Narrow" w:eastAsia="Calibri" w:hAnsi="Arial Narrow" w:cs="Times New Roman"/>
                <w:b/>
                <w:bCs/>
                <w:noProof/>
                <w:sz w:val="16"/>
                <w:szCs w:val="16"/>
              </w:rPr>
            </w:pPr>
            <w:r w:rsidRPr="002D1A95">
              <w:rPr>
                <w:rFonts w:ascii="Arial Narrow" w:eastAsia="Calibri" w:hAnsi="Arial Narrow" w:cs="Times New Roman"/>
                <w:b/>
                <w:noProof/>
                <w:sz w:val="16"/>
                <w:szCs w:val="16"/>
              </w:rPr>
              <w:t xml:space="preserve">4.1.1.1.i. </w:t>
            </w:r>
          </w:p>
          <w:p w14:paraId="6327BB16" w14:textId="6D9A1A7E" w:rsidR="001702A6" w:rsidRPr="002D1A95" w:rsidRDefault="001702A6" w:rsidP="001702A6">
            <w:pPr>
              <w:spacing w:after="0" w:line="240" w:lineRule="auto"/>
              <w:rPr>
                <w:rFonts w:ascii="Arial Narrow" w:eastAsia="Calibri" w:hAnsi="Arial Narrow" w:cs="Times New Roman"/>
                <w:b/>
                <w:noProof/>
                <w:sz w:val="16"/>
                <w:szCs w:val="16"/>
              </w:rPr>
            </w:pPr>
            <w:r w:rsidRPr="002D1A95">
              <w:rPr>
                <w:rFonts w:ascii="Arial Narrow" w:eastAsia="Calibri" w:hAnsi="Arial Narrow" w:cs="Times New Roman"/>
                <w:b/>
                <w:noProof/>
                <w:sz w:val="16"/>
                <w:szCs w:val="16"/>
              </w:rPr>
              <w:t>Support for public health research</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064139A0" w14:textId="69749A1D"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0F4C618E" w14:textId="4C12A2D7"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Entry into force of amendments to legal acts aimed  to improve public health policy planning and implementation in the fields of antimicrobial resistance (AMR), vaccination and infectious diseases</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047416F" w14:textId="05D2CEC5"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Entry into force of revised legislation regarding  the public health policy planning and implementation</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48A5DF52" w14:textId="25581772"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1E7515C6" w14:textId="69D3250A"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CD10BA6" w14:textId="2A9D90D4"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4AB8940E" w14:textId="51F163D6"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Q3</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2614B222" w14:textId="0DC94D41"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2026</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03027C0D"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15DACF5" w14:textId="77777777" w:rsidR="001702A6" w:rsidRPr="00CA1172" w:rsidRDefault="001702A6" w:rsidP="001702A6">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51C0E941"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A copy of the legal acts in the fields of antimicrobial resistance, vaccination and infectious diseases and a link to the publication in the Official Journal, including a reference to the provision indicating the entry into force, accompanied by a summary document duly justifying how the milestone (including all the constitutive elements) was satisfactorily fulfilled, with appropriate links to the underlying evidence.</w:t>
            </w:r>
          </w:p>
          <w:p w14:paraId="70C14092"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an explanation of how the results of the</w:t>
            </w:r>
            <w:r w:rsidRPr="00CA1172">
              <w:rPr>
                <w:rFonts w:ascii="Arial Narrow" w:eastAsia="Calibri" w:hAnsi="Arial Narrow" w:cs="Times New Roman"/>
                <w:noProof/>
                <w:sz w:val="16"/>
                <w:szCs w:val="16"/>
              </w:rPr>
              <w:t xml:space="preserve"> </w:t>
            </w:r>
            <w:r w:rsidRPr="00CA1172">
              <w:rPr>
                <w:rFonts w:ascii="Arial Narrow" w:hAnsi="Arial Narrow" w:cs="Calibri"/>
                <w:noProof/>
                <w:sz w:val="16"/>
                <w:szCs w:val="16"/>
              </w:rPr>
              <w:t>antimicrobial resistance (AMR), vaccination and infectious diseases studies was taken into account in the preparation of the amendments.</w:t>
            </w:r>
          </w:p>
          <w:p w14:paraId="40D718B3" w14:textId="77777777" w:rsidR="001702A6" w:rsidRPr="00CA1172" w:rsidRDefault="001702A6" w:rsidP="001702A6">
            <w:pPr>
              <w:spacing w:after="0" w:line="240" w:lineRule="auto"/>
              <w:rPr>
                <w:rFonts w:ascii="Arial Narrow" w:hAnsi="Arial Narrow" w:cs="Calibri"/>
                <w:noProof/>
                <w:sz w:val="16"/>
                <w:szCs w:val="16"/>
              </w:rPr>
            </w:pP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16DB6804" w14:textId="7621C263" w:rsidR="001702A6" w:rsidRPr="001702A6" w:rsidRDefault="001702A6" w:rsidP="001702A6">
            <w:pPr>
              <w:spacing w:after="0" w:line="240" w:lineRule="auto"/>
              <w:rPr>
                <w:rFonts w:ascii="Arial Narrow" w:hAnsi="Arial Narrow" w:cs="Times New Roman"/>
                <w:noProof/>
                <w:sz w:val="16"/>
                <w:szCs w:val="16"/>
              </w:rPr>
            </w:pPr>
            <w:r w:rsidRPr="001702A6">
              <w:rPr>
                <w:rFonts w:ascii="Arial Narrow" w:eastAsia="Calibri" w:hAnsi="Arial Narrow" w:cs="Times New Roman"/>
                <w:noProof/>
                <w:sz w:val="16"/>
                <w:szCs w:val="16"/>
              </w:rPr>
              <w:t xml:space="preserve">Based on the results of the research in the fields of antimicrobial resistance (AMR), vaccination and infectious diseases, entry into force of amendments to legal acts related to public health policies, such as recommendations to hospitals, Latvian Centre for Disease Prevention and Control working documents, guidelines, improvement of the vaccination process. </w:t>
            </w:r>
          </w:p>
        </w:tc>
      </w:tr>
      <w:tr w:rsidR="001702A6" w:rsidRPr="00CA1172" w14:paraId="3FEEE6A2"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70BE0495" w14:textId="77777777" w:rsidR="001702A6" w:rsidRPr="00CA1172" w:rsidRDefault="001702A6" w:rsidP="001702A6">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138</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2BCF7B6D" w14:textId="77777777" w:rsidR="001702A6" w:rsidRPr="002D1A95" w:rsidRDefault="001702A6" w:rsidP="001702A6">
            <w:pPr>
              <w:spacing w:before="120" w:after="120" w:line="240" w:lineRule="auto"/>
              <w:rPr>
                <w:rFonts w:ascii="Arial Narrow" w:eastAsia="Calibri" w:hAnsi="Arial Narrow" w:cs="Times New Roman"/>
                <w:b/>
                <w:bCs/>
                <w:noProof/>
                <w:sz w:val="16"/>
                <w:szCs w:val="16"/>
              </w:rPr>
            </w:pPr>
            <w:r w:rsidRPr="002D1A95">
              <w:rPr>
                <w:rFonts w:ascii="Arial Narrow" w:eastAsia="Calibri" w:hAnsi="Arial Narrow" w:cs="Times New Roman"/>
                <w:b/>
                <w:noProof/>
                <w:sz w:val="16"/>
                <w:szCs w:val="16"/>
              </w:rPr>
              <w:t xml:space="preserve">4.1.1.2.i. </w:t>
            </w:r>
          </w:p>
          <w:p w14:paraId="002D2F63" w14:textId="51BEBEF7" w:rsidR="001702A6" w:rsidRPr="002D1A95" w:rsidRDefault="001702A6" w:rsidP="001702A6">
            <w:pPr>
              <w:spacing w:after="0" w:line="240" w:lineRule="auto"/>
              <w:rPr>
                <w:rFonts w:ascii="Arial Narrow" w:eastAsia="Calibri" w:hAnsi="Arial Narrow" w:cs="Times New Roman"/>
                <w:b/>
                <w:noProof/>
                <w:sz w:val="16"/>
                <w:szCs w:val="16"/>
              </w:rPr>
            </w:pPr>
            <w:r w:rsidRPr="002D1A95">
              <w:rPr>
                <w:rFonts w:ascii="Arial Narrow" w:eastAsia="Calibri" w:hAnsi="Arial Narrow" w:cs="Times New Roman"/>
                <w:b/>
                <w:noProof/>
                <w:sz w:val="16"/>
                <w:szCs w:val="16"/>
              </w:rPr>
              <w:t>Support for strengthening the health infrastructure of university and regional hospitals</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607FA25C" w14:textId="28F428BC"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Target</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1B848283" w14:textId="4EC5A128"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 xml:space="preserve">Number of projects which received a positive opinion of the Technology Commission on the eligibility of equipment for </w:t>
            </w:r>
            <w:r w:rsidRPr="002D1A95">
              <w:rPr>
                <w:rFonts w:ascii="Arial Narrow" w:eastAsia="Calibri" w:hAnsi="Arial Narrow" w:cs="Times New Roman"/>
                <w:noProof/>
                <w:sz w:val="16"/>
                <w:szCs w:val="16"/>
              </w:rPr>
              <w:lastRenderedPageBreak/>
              <w:t>the provision of the relevant state-funded services</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458F8A58" w14:textId="1E568050"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lastRenderedPageBreak/>
              <w:t>N/a</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2EBB38FF" w14:textId="4F4A25C6"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Number</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5F865F1C" w14:textId="6355B010"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0</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40FB9228" w14:textId="483A7D8F"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10</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0E22F255" w14:textId="342489A4"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6DB76CA2" w14:textId="27813B7E" w:rsidR="001702A6" w:rsidRPr="002D1A95" w:rsidRDefault="001702A6" w:rsidP="001702A6">
            <w:pPr>
              <w:spacing w:after="0" w:line="240" w:lineRule="auto"/>
              <w:rPr>
                <w:rFonts w:ascii="Arial Narrow" w:hAnsi="Arial Narrow" w:cs="Times New Roman"/>
                <w:noProof/>
                <w:sz w:val="16"/>
                <w:szCs w:val="16"/>
              </w:rPr>
            </w:pPr>
            <w:r w:rsidRPr="002D1A95">
              <w:rPr>
                <w:rFonts w:ascii="Arial Narrow" w:eastAsia="Calibri" w:hAnsi="Arial Narrow" w:cs="Times New Roman"/>
                <w:noProof/>
                <w:sz w:val="16"/>
                <w:szCs w:val="16"/>
              </w:rPr>
              <w:t>2022</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30CF872D"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4819ACC" w14:textId="77777777" w:rsidR="001702A6" w:rsidRPr="00CA1172" w:rsidRDefault="001702A6" w:rsidP="001702A6">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B1C4899"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target (including all the constitutive elements) was satisfactorily fulfilled, with appropriate links to the underlying evidence. </w:t>
            </w:r>
          </w:p>
          <w:p w14:paraId="2719C9CF"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35FD4D4"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t>a) copies of positive opinions from the Technology Commission for projects that involve purchase of medical technology;</w:t>
            </w:r>
          </w:p>
          <w:p w14:paraId="2E749F8F" w14:textId="77777777" w:rsidR="001702A6" w:rsidRPr="00CA1172" w:rsidRDefault="001702A6" w:rsidP="001702A6">
            <w:pPr>
              <w:spacing w:after="0" w:line="240" w:lineRule="auto"/>
              <w:rPr>
                <w:rFonts w:ascii="Arial Narrow" w:hAnsi="Arial Narrow" w:cs="Calibri"/>
                <w:noProof/>
                <w:sz w:val="16"/>
                <w:szCs w:val="16"/>
              </w:rPr>
            </w:pPr>
            <w:r w:rsidRPr="00CA1172">
              <w:rPr>
                <w:rFonts w:ascii="Arial Narrow" w:hAnsi="Arial Narrow" w:cs="Calibri"/>
                <w:noProof/>
                <w:sz w:val="16"/>
                <w:szCs w:val="16"/>
              </w:rPr>
              <w:lastRenderedPageBreak/>
              <w:t>b) a copy of the decision of the Ministry of Health</w:t>
            </w:r>
            <w:r w:rsidRPr="00CA1172">
              <w:rPr>
                <w:rFonts w:ascii="Arial Narrow" w:eastAsia="Calibri" w:hAnsi="Arial Narrow" w:cs="Times New Roman"/>
                <w:noProof/>
                <w:sz w:val="16"/>
                <w:szCs w:val="16"/>
              </w:rPr>
              <w:t xml:space="preserve"> </w:t>
            </w:r>
            <w:r w:rsidRPr="00CA1172">
              <w:rPr>
                <w:rFonts w:ascii="Arial Narrow" w:hAnsi="Arial Narrow" w:cs="Calibri"/>
                <w:noProof/>
                <w:sz w:val="16"/>
                <w:szCs w:val="16"/>
              </w:rPr>
              <w:t>on the harmonisation of the acquisition of medical technology in each of the ten projects supporting health infrastructure of university and regional hospitals.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4B1A02EC" w14:textId="006D3646" w:rsidR="001702A6" w:rsidRPr="001702A6" w:rsidRDefault="001702A6" w:rsidP="001702A6">
            <w:pPr>
              <w:spacing w:after="0" w:line="240" w:lineRule="auto"/>
              <w:rPr>
                <w:rFonts w:ascii="Arial Narrow" w:hAnsi="Arial Narrow" w:cs="Times New Roman"/>
                <w:noProof/>
                <w:sz w:val="16"/>
                <w:szCs w:val="16"/>
              </w:rPr>
            </w:pPr>
            <w:r w:rsidRPr="001702A6">
              <w:rPr>
                <w:rFonts w:ascii="Arial Narrow" w:eastAsia="Calibri" w:hAnsi="Arial Narrow" w:cs="Times New Roman"/>
                <w:noProof/>
                <w:sz w:val="16"/>
                <w:szCs w:val="16"/>
              </w:rPr>
              <w:lastRenderedPageBreak/>
              <w:t xml:space="preserve">The target shall be considered to be achieved with the positive decision of the Ministry of Health on the harmonisation of the acquisition of medical technology in each of the ten projects supporting health infrastructure of university and regional hospitals. This decision shall be prepared for all projects. If such acquisitions are not planned, a </w:t>
            </w:r>
            <w:r w:rsidRPr="001702A6">
              <w:rPr>
                <w:rFonts w:ascii="Arial Narrow" w:eastAsia="Calibri" w:hAnsi="Arial Narrow" w:cs="Times New Roman"/>
                <w:noProof/>
                <w:sz w:val="16"/>
                <w:szCs w:val="16"/>
              </w:rPr>
              <w:lastRenderedPageBreak/>
              <w:t>decision to that effect is required. If a project involves the purchase of medical technology, it requires a positive opinion from the Technology Commission.</w:t>
            </w:r>
          </w:p>
        </w:tc>
      </w:tr>
      <w:tr w:rsidR="00277844" w:rsidRPr="00CA1172" w14:paraId="72289B35"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4B12B8F5" w14:textId="77777777" w:rsidR="00277844" w:rsidRPr="00CA1172" w:rsidRDefault="00277844" w:rsidP="0027784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139</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45FF23D0" w14:textId="77777777" w:rsidR="00277844" w:rsidRPr="00D35CD6" w:rsidRDefault="00277844" w:rsidP="00277844">
            <w:pPr>
              <w:spacing w:before="120" w:after="120" w:line="240" w:lineRule="auto"/>
              <w:rPr>
                <w:rFonts w:ascii="Arial Narrow" w:eastAsia="Calibri" w:hAnsi="Arial Narrow" w:cs="Times New Roman"/>
                <w:b/>
                <w:bCs/>
                <w:noProof/>
                <w:sz w:val="16"/>
                <w:szCs w:val="16"/>
              </w:rPr>
            </w:pPr>
            <w:r w:rsidRPr="00D35CD6">
              <w:rPr>
                <w:rFonts w:ascii="Arial Narrow" w:eastAsia="Calibri" w:hAnsi="Arial Narrow" w:cs="Times New Roman"/>
                <w:b/>
                <w:noProof/>
                <w:sz w:val="16"/>
                <w:szCs w:val="16"/>
              </w:rPr>
              <w:t xml:space="preserve">4.1.1.2.i. </w:t>
            </w:r>
          </w:p>
          <w:p w14:paraId="61360DDE" w14:textId="680DC16B" w:rsidR="00277844" w:rsidRPr="00D35CD6" w:rsidRDefault="00277844" w:rsidP="00277844">
            <w:pPr>
              <w:spacing w:after="0" w:line="240" w:lineRule="auto"/>
              <w:rPr>
                <w:rFonts w:ascii="Arial Narrow" w:eastAsia="Calibri" w:hAnsi="Arial Narrow" w:cs="Times New Roman"/>
                <w:b/>
                <w:noProof/>
                <w:sz w:val="16"/>
                <w:szCs w:val="16"/>
              </w:rPr>
            </w:pPr>
            <w:r w:rsidRPr="00D35CD6">
              <w:rPr>
                <w:rFonts w:ascii="Arial Narrow" w:eastAsia="Calibri" w:hAnsi="Arial Narrow" w:cs="Times New Roman"/>
                <w:b/>
                <w:noProof/>
                <w:sz w:val="16"/>
                <w:szCs w:val="16"/>
              </w:rPr>
              <w:t>Support for strengthening the health infrastructure of university and regional hospitals</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71BED8D5" w14:textId="1CFC3B6C"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Target</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419165C1" w14:textId="3ED0ED83"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 xml:space="preserve">Achievement of budget execution as measured by overall procurement in projects improving the infrastructure of university and regional hospitals amounting to at least EUR 59 800 000 of total budget EUR 149 500 000.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1F9790E" w14:textId="2A2F68A8"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N/a</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5AA5BCB1" w14:textId="4EC44DA8"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 xml:space="preserve">EUR million </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2344AB65" w14:textId="54B9613C"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0</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1C700B0C" w14:textId="72C0B085"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59.8</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11649E88" w14:textId="031E77A8"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5C2292B5" w14:textId="4FA44A84"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2024</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356318A6"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Health.</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35B56B8D" w14:textId="24F28F47" w:rsidR="00277844" w:rsidRPr="00CA1172" w:rsidRDefault="00277844" w:rsidP="0027784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The “overall procurement (projects completed) of the projects” shall be understood as the amounts contracted for projects.</w:t>
            </w:r>
            <w:r>
              <w:rPr>
                <w:rFonts w:ascii="Arial Narrow" w:eastAsia="Calibri" w:hAnsi="Arial Narrow" w:cs="Times New Roman"/>
                <w:noProof/>
                <w:sz w:val="16"/>
                <w:szCs w:val="16"/>
              </w:rPr>
              <w:t xml:space="preserve"> </w:t>
            </w: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0BEBD27F"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target (including all the constitutive elements) was satisfactorily fulfilled, with appropriate links to the underlying evidence. </w:t>
            </w:r>
          </w:p>
          <w:p w14:paraId="70F7168B"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228CC7B"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from Management Information System (KPVIS) confirming the total amount of procurements processed, </w:t>
            </w:r>
          </w:p>
          <w:p w14:paraId="02395970" w14:textId="355DB2BE"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b) a list of projects with the amounts contracted;</w:t>
            </w:r>
            <w:r>
              <w:rPr>
                <w:rFonts w:ascii="Arial Narrow" w:hAnsi="Arial Narrow" w:cs="Calibri"/>
                <w:noProof/>
                <w:sz w:val="16"/>
                <w:szCs w:val="16"/>
              </w:rPr>
              <w:t xml:space="preserve"> </w:t>
            </w:r>
          </w:p>
          <w:p w14:paraId="6D28CD7D"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c) extract of the relevant parts of the tender specifications of the concluded procurements proving alignment with the description of the target and investment in the CID Annex taking into account in particular </w:t>
            </w:r>
            <w:r w:rsidRPr="00CA1172">
              <w:rPr>
                <w:rFonts w:ascii="Arial Narrow" w:eastAsia="Calibri" w:hAnsi="Arial Narrow" w:cs="Times New Roman"/>
                <w:noProof/>
                <w:sz w:val="16"/>
                <w:szCs w:val="16"/>
              </w:rPr>
              <w:t>infrastructure and equipment for the hospitals to ensure the provision of comprehensive sustainable integrated health services</w:t>
            </w:r>
            <w:r w:rsidRPr="00CA1172">
              <w:rPr>
                <w:rFonts w:ascii="Arial Narrow" w:hAnsi="Arial Narrow" w:cs="Calibri"/>
                <w:noProof/>
                <w:sz w:val="16"/>
                <w:szCs w:val="16"/>
              </w:rPr>
              <w:t xml:space="preserve">. </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51603045" w14:textId="72C14DC7" w:rsidR="00277844" w:rsidRPr="00277844" w:rsidRDefault="00277844" w:rsidP="00277844">
            <w:pPr>
              <w:spacing w:after="0" w:line="240" w:lineRule="auto"/>
              <w:rPr>
                <w:rFonts w:ascii="Arial Narrow" w:hAnsi="Arial Narrow" w:cs="Times New Roman"/>
                <w:noProof/>
                <w:sz w:val="16"/>
                <w:szCs w:val="16"/>
              </w:rPr>
            </w:pPr>
            <w:r w:rsidRPr="00277844">
              <w:rPr>
                <w:rFonts w:ascii="Arial Narrow" w:eastAsia="Calibri" w:hAnsi="Arial Narrow" w:cs="Times New Roman"/>
                <w:noProof/>
                <w:sz w:val="16"/>
                <w:szCs w:val="16"/>
              </w:rPr>
              <w:t>The target shall be considered to be achieved once at least 40 % of the total planned project volume EUR 59 800 000 has been implemented – progress shall be measured by the overall procurement (projects completed) of the projects against the total planned investment volume of EUR 149 500 000 for the infrastructure and equipment for three university and seven regional hospitals to ensure the provision of comprehensive sustainable integrated health services.</w:t>
            </w:r>
          </w:p>
        </w:tc>
      </w:tr>
      <w:tr w:rsidR="00277844" w:rsidRPr="00CA1172" w14:paraId="5AE2D04C"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1AD73FC9" w14:textId="77777777" w:rsidR="00277844" w:rsidRPr="00CA1172" w:rsidRDefault="00277844" w:rsidP="00277844">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140</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54F96686" w14:textId="77777777" w:rsidR="00277844" w:rsidRPr="00D35CD6" w:rsidRDefault="00277844" w:rsidP="00277844">
            <w:pPr>
              <w:spacing w:before="120" w:after="120" w:line="240" w:lineRule="auto"/>
              <w:rPr>
                <w:rFonts w:ascii="Arial Narrow" w:eastAsia="Calibri" w:hAnsi="Arial Narrow" w:cs="Times New Roman"/>
                <w:b/>
                <w:bCs/>
                <w:noProof/>
                <w:sz w:val="16"/>
                <w:szCs w:val="16"/>
              </w:rPr>
            </w:pPr>
            <w:r w:rsidRPr="00D35CD6">
              <w:rPr>
                <w:rFonts w:ascii="Arial Narrow" w:eastAsia="Calibri" w:hAnsi="Arial Narrow" w:cs="Times New Roman"/>
                <w:b/>
                <w:noProof/>
                <w:sz w:val="16"/>
                <w:szCs w:val="16"/>
              </w:rPr>
              <w:t>4.1.1.2.i.</w:t>
            </w:r>
          </w:p>
          <w:p w14:paraId="53439076" w14:textId="7EDEFDB7" w:rsidR="00277844" w:rsidRPr="00D35CD6" w:rsidRDefault="00277844" w:rsidP="00277844">
            <w:pPr>
              <w:spacing w:after="0" w:line="240" w:lineRule="auto"/>
              <w:rPr>
                <w:rFonts w:ascii="Arial Narrow" w:eastAsia="Calibri" w:hAnsi="Arial Narrow" w:cs="Times New Roman"/>
                <w:b/>
                <w:noProof/>
                <w:sz w:val="16"/>
                <w:szCs w:val="16"/>
              </w:rPr>
            </w:pPr>
            <w:r w:rsidRPr="00D35CD6">
              <w:rPr>
                <w:rFonts w:ascii="Arial Narrow" w:eastAsia="Calibri" w:hAnsi="Arial Narrow" w:cs="Times New Roman"/>
                <w:b/>
                <w:noProof/>
                <w:sz w:val="16"/>
                <w:szCs w:val="16"/>
              </w:rPr>
              <w:t>Support for strengthening the health infrastructure of university and regional hospitals</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6209E7D7" w14:textId="77F8A0B2"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Target</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31100F4E" w14:textId="7DB4441D"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Number of hospitals with improved infrastructure</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027E1E7" w14:textId="04F94661"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N/a</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25122819" w14:textId="285B2BAA"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Number</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4498FE01" w14:textId="391DA721"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0</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C554BAC" w14:textId="693621BF"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10</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2F44E11F" w14:textId="56CA8943"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Q3</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007D41B9" w14:textId="3ADA41B8" w:rsidR="00277844" w:rsidRPr="00D35CD6" w:rsidRDefault="00277844" w:rsidP="00277844">
            <w:pPr>
              <w:spacing w:after="0" w:line="240" w:lineRule="auto"/>
              <w:rPr>
                <w:rFonts w:ascii="Arial Narrow" w:hAnsi="Arial Narrow" w:cs="Times New Roman"/>
                <w:noProof/>
                <w:sz w:val="16"/>
                <w:szCs w:val="16"/>
              </w:rPr>
            </w:pPr>
            <w:r w:rsidRPr="00D35CD6">
              <w:rPr>
                <w:rFonts w:ascii="Arial Narrow" w:eastAsia="Calibri" w:hAnsi="Arial Narrow" w:cs="Times New Roman"/>
                <w:noProof/>
                <w:sz w:val="16"/>
                <w:szCs w:val="16"/>
              </w:rPr>
              <w:t>2026</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604F196B"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58EF516" w14:textId="77777777" w:rsidR="00277844" w:rsidRPr="00CA1172" w:rsidRDefault="00277844" w:rsidP="00277844">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685D42C7"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5CD7BAD0" w14:textId="77777777"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for each of the 10 projects: </w:t>
            </w:r>
          </w:p>
          <w:p w14:paraId="5B269454" w14:textId="79523EBE"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a) a brief description of the action proving alignment with the description of the target and investment in the CID Annex;</w:t>
            </w:r>
            <w:r>
              <w:rPr>
                <w:rFonts w:ascii="Arial Narrow" w:hAnsi="Arial Narrow" w:cs="Calibri"/>
                <w:noProof/>
                <w:sz w:val="16"/>
                <w:szCs w:val="16"/>
              </w:rPr>
              <w:t xml:space="preserve"> </w:t>
            </w:r>
          </w:p>
          <w:p w14:paraId="72154164" w14:textId="08000BC6" w:rsidR="00277844" w:rsidRPr="00CA1172" w:rsidRDefault="00277844" w:rsidP="0027784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 b) evidence of completion of works and that the building and/or equipment is operational and meets the quality requirements, such as a copy of project promoter’s report on completion of the project and</w:t>
            </w:r>
            <w:r>
              <w:rPr>
                <w:rFonts w:ascii="Arial Narrow" w:hAnsi="Arial Narrow" w:cs="Calibri"/>
                <w:noProof/>
                <w:sz w:val="16"/>
                <w:szCs w:val="16"/>
              </w:rPr>
              <w:t xml:space="preserve"> </w:t>
            </w:r>
            <w:r w:rsidRPr="00CA1172">
              <w:rPr>
                <w:rFonts w:ascii="Arial Narrow" w:hAnsi="Arial Narrow" w:cs="Calibri"/>
                <w:noProof/>
                <w:sz w:val="16"/>
                <w:szCs w:val="16"/>
              </w:rPr>
              <w:t>the Central Financing and Contracting Agency’s</w:t>
            </w:r>
            <w:r>
              <w:rPr>
                <w:rFonts w:ascii="Arial Narrow" w:hAnsi="Arial Narrow" w:cs="Calibri"/>
                <w:noProof/>
                <w:sz w:val="16"/>
                <w:szCs w:val="16"/>
              </w:rPr>
              <w:t xml:space="preserve"> </w:t>
            </w:r>
            <w:r w:rsidRPr="00CA1172">
              <w:rPr>
                <w:rFonts w:ascii="Arial Narrow" w:hAnsi="Arial Narrow" w:cs="Calibri"/>
                <w:noProof/>
                <w:sz w:val="16"/>
                <w:szCs w:val="16"/>
              </w:rPr>
              <w:t>confirmation of completion of the project.</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347A823B" w14:textId="163C671D" w:rsidR="00277844" w:rsidRPr="00277844" w:rsidRDefault="00277844" w:rsidP="00277844">
            <w:pPr>
              <w:spacing w:after="0" w:line="240" w:lineRule="auto"/>
              <w:rPr>
                <w:rFonts w:ascii="Arial Narrow" w:hAnsi="Arial Narrow" w:cs="Times New Roman"/>
                <w:noProof/>
                <w:sz w:val="16"/>
                <w:szCs w:val="16"/>
              </w:rPr>
            </w:pPr>
            <w:r w:rsidRPr="00277844">
              <w:rPr>
                <w:rFonts w:ascii="Arial Narrow" w:eastAsia="Calibri" w:hAnsi="Arial Narrow" w:cs="Times New Roman"/>
                <w:noProof/>
                <w:sz w:val="16"/>
                <w:szCs w:val="16"/>
              </w:rPr>
              <w:t xml:space="preserve">The target shall be deemed to be achieved when development projects in three university and seven regional hospitals are completed in accordance with the technical description of each project and aimed to ensure the necessary infrastructure for integrated health services, ensuring the capacity of health institutions to adapt to crisis situations, and ensuring continued sustainable and high-quality state-funded health services. </w:t>
            </w:r>
          </w:p>
        </w:tc>
      </w:tr>
      <w:tr w:rsidR="00163DEB" w:rsidRPr="00CA1172" w14:paraId="0E43D450"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4A5DDCA9" w14:textId="77777777" w:rsidR="00163DEB" w:rsidRPr="00CA1172" w:rsidRDefault="00163DEB" w:rsidP="00163DEB">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141</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161C324F" w14:textId="77777777" w:rsidR="00163DEB" w:rsidRPr="008032E1" w:rsidRDefault="00163DEB" w:rsidP="00163DEB">
            <w:pPr>
              <w:spacing w:before="120" w:after="120" w:line="240" w:lineRule="auto"/>
              <w:rPr>
                <w:rFonts w:ascii="Arial Narrow" w:eastAsia="Calibri" w:hAnsi="Arial Narrow" w:cs="Times New Roman"/>
                <w:b/>
                <w:bCs/>
                <w:noProof/>
                <w:sz w:val="16"/>
                <w:szCs w:val="16"/>
              </w:rPr>
            </w:pPr>
            <w:r w:rsidRPr="008032E1">
              <w:rPr>
                <w:rFonts w:ascii="Arial Narrow" w:eastAsia="Calibri" w:hAnsi="Arial Narrow" w:cs="Times New Roman"/>
                <w:b/>
                <w:noProof/>
                <w:sz w:val="16"/>
                <w:szCs w:val="16"/>
              </w:rPr>
              <w:t xml:space="preserve">4.1.1.3.i. </w:t>
            </w:r>
          </w:p>
          <w:p w14:paraId="73CBBAF8" w14:textId="52C2B60C" w:rsidR="00163DEB" w:rsidRPr="008032E1" w:rsidRDefault="00163DEB" w:rsidP="00163DEB">
            <w:pPr>
              <w:spacing w:after="0" w:line="240" w:lineRule="auto"/>
              <w:rPr>
                <w:rFonts w:ascii="Arial Narrow" w:eastAsia="Calibri" w:hAnsi="Arial Narrow" w:cs="Times New Roman"/>
                <w:b/>
                <w:noProof/>
                <w:sz w:val="16"/>
                <w:szCs w:val="16"/>
              </w:rPr>
            </w:pPr>
            <w:r w:rsidRPr="008032E1">
              <w:rPr>
                <w:rFonts w:ascii="Arial Narrow" w:eastAsia="Calibri" w:hAnsi="Arial Narrow" w:cs="Times New Roman"/>
                <w:b/>
                <w:noProof/>
                <w:sz w:val="16"/>
                <w:szCs w:val="16"/>
              </w:rPr>
              <w:lastRenderedPageBreak/>
              <w:t>Support for strengthening health infrastructure of secondary outpatient service providers</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69D0B001" w14:textId="232C9479"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lastRenderedPageBreak/>
              <w:t>Target</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05FD1692" w14:textId="019C8AAA"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 xml:space="preserve">Achievement of budget </w:t>
            </w:r>
            <w:r w:rsidRPr="008032E1">
              <w:rPr>
                <w:rFonts w:ascii="Arial Narrow" w:eastAsia="Calibri" w:hAnsi="Arial Narrow" w:cs="Times New Roman"/>
                <w:noProof/>
                <w:sz w:val="16"/>
                <w:szCs w:val="16"/>
              </w:rPr>
              <w:lastRenderedPageBreak/>
              <w:t xml:space="preserve">execution as measured by overall procurement of projects improving the infrastructure of secondary outpatient providers amounting to at least EUR 4 250 000 of total budget EUR 8 500 000.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9578A59" w14:textId="6FA302DF"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lastRenderedPageBreak/>
              <w:t xml:space="preserve">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0E6351BA" w14:textId="5C1C82CC"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EUR million</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1342F46F" w14:textId="47915452"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0</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AA81215" w14:textId="573B75CA"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4.25</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6CCA553E" w14:textId="0DA3254E"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29350C68" w14:textId="567046B9"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2024</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7329C65F"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4AC2D7D" w14:textId="77777777" w:rsidR="00163DEB" w:rsidRPr="00CA1172" w:rsidRDefault="00163DEB" w:rsidP="00163DEB">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7C59DB5D"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target (including all the constitutive elements) </w:t>
            </w:r>
            <w:r w:rsidRPr="00CA1172">
              <w:rPr>
                <w:rFonts w:ascii="Arial Narrow" w:hAnsi="Arial Narrow" w:cs="Calibri"/>
                <w:noProof/>
                <w:sz w:val="16"/>
                <w:szCs w:val="16"/>
              </w:rPr>
              <w:lastRenderedPageBreak/>
              <w:t xml:space="preserve">was satisfactorily fulfilled, with appropriate links to the underlying evidence. </w:t>
            </w:r>
          </w:p>
          <w:p w14:paraId="1E417F84"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1C5A0D3"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rPr>
              <w:t xml:space="preserve">a) </w:t>
            </w:r>
            <w:r w:rsidRPr="00CA1172">
              <w:rPr>
                <w:rFonts w:ascii="Arial Narrow" w:hAnsi="Arial Narrow" w:cs="Calibri"/>
                <w:noProof/>
                <w:sz w:val="16"/>
                <w:szCs w:val="16"/>
              </w:rPr>
              <w:t xml:space="preserve">a copy from Management Information System (KPVIS) confirming the total amount of procurements processed; </w:t>
            </w:r>
          </w:p>
          <w:p w14:paraId="25B7AF7F"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a list of the projects with the amounts contracted; </w:t>
            </w:r>
          </w:p>
          <w:p w14:paraId="12D463BF" w14:textId="490A6A38"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c) extract of the relevant parts of the tender specifications of the calls</w:t>
            </w:r>
            <w:r>
              <w:rPr>
                <w:rFonts w:ascii="Arial Narrow" w:hAnsi="Arial Narrow" w:cs="Calibri"/>
                <w:noProof/>
                <w:sz w:val="16"/>
                <w:szCs w:val="16"/>
              </w:rPr>
              <w:t xml:space="preserve"> </w:t>
            </w:r>
            <w:r w:rsidRPr="00CA1172">
              <w:rPr>
                <w:rFonts w:ascii="Arial Narrow" w:hAnsi="Arial Narrow" w:cs="Calibri"/>
                <w:noProof/>
                <w:sz w:val="16"/>
                <w:szCs w:val="16"/>
              </w:rPr>
              <w:t xml:space="preserve">proving alignment between the projects and the description of the target and investment in the CID Annex, taking into account in particular (1) </w:t>
            </w:r>
            <w:r w:rsidRPr="00CA1172">
              <w:rPr>
                <w:rFonts w:ascii="Arial Narrow" w:eastAsia="Calibri" w:hAnsi="Arial Narrow" w:cs="Times New Roman"/>
                <w:noProof/>
                <w:sz w:val="16"/>
                <w:szCs w:val="16"/>
              </w:rPr>
              <w:t>epidemiological safety, (2) environmental accessibility and (3) infrastructure for integrated care services</w:t>
            </w:r>
            <w:r w:rsidRPr="00CA1172">
              <w:rPr>
                <w:rFonts w:ascii="Arial Narrow" w:hAnsi="Arial Narrow" w:cs="Calibri"/>
                <w:noProof/>
                <w:sz w:val="16"/>
                <w:szCs w:val="16"/>
              </w:rPr>
              <w:t>.</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79034A3C" w14:textId="4F2150DA" w:rsidR="00163DEB" w:rsidRPr="00163DEB" w:rsidRDefault="00163DEB" w:rsidP="00163DEB">
            <w:pPr>
              <w:spacing w:after="0" w:line="240" w:lineRule="auto"/>
              <w:rPr>
                <w:rFonts w:ascii="Arial Narrow" w:hAnsi="Arial Narrow" w:cs="Times New Roman"/>
                <w:noProof/>
                <w:sz w:val="16"/>
                <w:szCs w:val="16"/>
              </w:rPr>
            </w:pPr>
            <w:r w:rsidRPr="00163DEB">
              <w:rPr>
                <w:rFonts w:ascii="Arial Narrow" w:eastAsia="Calibri" w:hAnsi="Arial Narrow" w:cs="Times New Roman"/>
                <w:noProof/>
                <w:sz w:val="16"/>
                <w:szCs w:val="16"/>
              </w:rPr>
              <w:lastRenderedPageBreak/>
              <w:t xml:space="preserve">The target shall be considered to be achieved once procurement for at </w:t>
            </w:r>
            <w:r w:rsidRPr="00163DEB">
              <w:rPr>
                <w:rFonts w:ascii="Arial Narrow" w:eastAsia="Calibri" w:hAnsi="Arial Narrow" w:cs="Times New Roman"/>
                <w:noProof/>
                <w:sz w:val="16"/>
                <w:szCs w:val="16"/>
              </w:rPr>
              <w:lastRenderedPageBreak/>
              <w:t xml:space="preserve">least 50 % of the total planned project volume) has been contracted (EUR 4 250 000) – progress shall be measured by the overall contracting of the projects against the total planned investment volume of EUR 8 500 000 in at least 40 secondary outpatient healthcare institutions aimed to improve (1) the epidemiological safety, (2) environmental accessibility and (3) infrastructure for integrated care services. </w:t>
            </w:r>
          </w:p>
        </w:tc>
      </w:tr>
      <w:tr w:rsidR="00163DEB" w:rsidRPr="00CA1172" w14:paraId="7EFB5F1B"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5B34C5EC" w14:textId="77777777" w:rsidR="00163DEB" w:rsidRPr="00CA1172" w:rsidRDefault="00163DEB" w:rsidP="00163DEB">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142</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7A421D3A" w14:textId="77777777" w:rsidR="00163DEB" w:rsidRPr="008032E1" w:rsidRDefault="00163DEB" w:rsidP="00163DEB">
            <w:pPr>
              <w:spacing w:before="120" w:after="120" w:line="240" w:lineRule="auto"/>
              <w:rPr>
                <w:rFonts w:ascii="Arial Narrow" w:eastAsia="Calibri" w:hAnsi="Arial Narrow" w:cs="Times New Roman"/>
                <w:b/>
                <w:bCs/>
                <w:noProof/>
                <w:sz w:val="16"/>
                <w:szCs w:val="16"/>
              </w:rPr>
            </w:pPr>
            <w:r w:rsidRPr="008032E1">
              <w:rPr>
                <w:rFonts w:ascii="Arial Narrow" w:eastAsia="Calibri" w:hAnsi="Arial Narrow" w:cs="Times New Roman"/>
                <w:b/>
                <w:noProof/>
                <w:sz w:val="16"/>
                <w:szCs w:val="16"/>
              </w:rPr>
              <w:t xml:space="preserve">4.1.1.3.i. </w:t>
            </w:r>
          </w:p>
          <w:p w14:paraId="304625DC" w14:textId="55683327" w:rsidR="00163DEB" w:rsidRPr="008032E1" w:rsidRDefault="00163DEB" w:rsidP="00163DEB">
            <w:pPr>
              <w:spacing w:after="0" w:line="240" w:lineRule="auto"/>
              <w:rPr>
                <w:rFonts w:ascii="Arial Narrow" w:eastAsia="Calibri" w:hAnsi="Arial Narrow" w:cs="Times New Roman"/>
                <w:b/>
                <w:noProof/>
                <w:sz w:val="16"/>
                <w:szCs w:val="16"/>
              </w:rPr>
            </w:pPr>
            <w:r w:rsidRPr="008032E1">
              <w:rPr>
                <w:rFonts w:ascii="Arial Narrow" w:eastAsia="Calibri" w:hAnsi="Arial Narrow" w:cs="Times New Roman"/>
                <w:b/>
                <w:noProof/>
                <w:sz w:val="16"/>
                <w:szCs w:val="16"/>
              </w:rPr>
              <w:t>Support for strengthening health infrastructure of secondary outpatient service  providers</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0E274157" w14:textId="43C8B039"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Target</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130266F9" w14:textId="4FEE1FCB"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 xml:space="preserve">Number of secondary outpatient providers with improved infrastructure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E35130E" w14:textId="14044A69"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N/a</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3528ED8F" w14:textId="47A4F365"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Number</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7E2E48E2" w14:textId="71CE3C5E"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0</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50AF004F" w14:textId="582402D3"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40</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64ABBA6D" w14:textId="5C5277E2"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Q3</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2B1BDEBC" w14:textId="141000A7" w:rsidR="00163DEB" w:rsidRPr="008032E1" w:rsidRDefault="00163DEB" w:rsidP="00163DEB">
            <w:pPr>
              <w:spacing w:after="0" w:line="240" w:lineRule="auto"/>
              <w:rPr>
                <w:rFonts w:ascii="Arial Narrow" w:hAnsi="Arial Narrow" w:cs="Times New Roman"/>
                <w:noProof/>
                <w:sz w:val="16"/>
                <w:szCs w:val="16"/>
              </w:rPr>
            </w:pPr>
            <w:r w:rsidRPr="008032E1">
              <w:rPr>
                <w:rFonts w:ascii="Arial Narrow" w:eastAsia="Calibri" w:hAnsi="Arial Narrow" w:cs="Times New Roman"/>
                <w:noProof/>
                <w:sz w:val="16"/>
                <w:szCs w:val="16"/>
              </w:rPr>
              <w:t>2026</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673CA4CA"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C8AD910" w14:textId="77777777" w:rsidR="00163DEB" w:rsidRPr="00CA1172" w:rsidRDefault="00163DEB" w:rsidP="00163DEB">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5B60212"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027A3C6B" w14:textId="77777777"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 a list of projects and for each of them:</w:t>
            </w:r>
          </w:p>
          <w:p w14:paraId="266C7A1D" w14:textId="7C4443F2"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brief description of the action proving alignment with the description of the target and investment in the CID Annex, taking into account in particular (1) </w:t>
            </w:r>
            <w:r w:rsidRPr="00CA1172">
              <w:rPr>
                <w:rFonts w:ascii="Arial Narrow" w:eastAsia="Calibri" w:hAnsi="Arial Narrow" w:cs="Times New Roman"/>
                <w:noProof/>
                <w:sz w:val="16"/>
                <w:szCs w:val="16"/>
              </w:rPr>
              <w:t>epidemiological safety, (2) environmental accessibility and (3) infrastructure for integrated care services</w:t>
            </w:r>
            <w:r w:rsidRPr="00CA1172">
              <w:rPr>
                <w:rFonts w:ascii="Arial Narrow" w:hAnsi="Arial Narrow" w:cs="Calibri"/>
                <w:noProof/>
                <w:sz w:val="16"/>
                <w:szCs w:val="16"/>
              </w:rPr>
              <w:t>;</w:t>
            </w:r>
            <w:r>
              <w:rPr>
                <w:rFonts w:ascii="Arial Narrow" w:hAnsi="Arial Narrow" w:cs="Calibri"/>
                <w:noProof/>
                <w:sz w:val="16"/>
                <w:szCs w:val="16"/>
              </w:rPr>
              <w:t xml:space="preserve"> </w:t>
            </w:r>
          </w:p>
          <w:p w14:paraId="2A956894" w14:textId="3CB1E72A" w:rsidR="00163DEB" w:rsidRPr="00CA1172" w:rsidRDefault="00163DEB" w:rsidP="00163DEB">
            <w:pPr>
              <w:spacing w:after="0" w:line="240" w:lineRule="auto"/>
              <w:rPr>
                <w:rFonts w:ascii="Arial Narrow" w:hAnsi="Arial Narrow" w:cs="Calibri"/>
                <w:noProof/>
                <w:sz w:val="16"/>
                <w:szCs w:val="16"/>
              </w:rPr>
            </w:pPr>
            <w:r w:rsidRPr="00CA1172">
              <w:rPr>
                <w:rFonts w:ascii="Arial Narrow" w:hAnsi="Arial Narrow" w:cs="Calibri"/>
                <w:noProof/>
                <w:sz w:val="16"/>
                <w:szCs w:val="16"/>
              </w:rPr>
              <w:t>b) evidence of completion of works and that the infrastructure and/or equipment is operational, such as a copy of project promoter’s report on completion of the project and Central Financing and Contracting Agency’s</w:t>
            </w:r>
            <w:r>
              <w:rPr>
                <w:rFonts w:ascii="Arial Narrow" w:hAnsi="Arial Narrow" w:cs="Calibri"/>
                <w:noProof/>
                <w:sz w:val="16"/>
                <w:szCs w:val="16"/>
              </w:rPr>
              <w:t xml:space="preserve"> </w:t>
            </w:r>
            <w:r w:rsidRPr="00CA1172">
              <w:rPr>
                <w:rFonts w:ascii="Arial Narrow" w:hAnsi="Arial Narrow" w:cs="Calibri"/>
                <w:noProof/>
                <w:sz w:val="16"/>
                <w:szCs w:val="16"/>
              </w:rPr>
              <w:t>confirmation of completion of the project.</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40D9CF88" w14:textId="28BDA737" w:rsidR="00163DEB" w:rsidRPr="00163DEB" w:rsidRDefault="00163DEB" w:rsidP="00163DEB">
            <w:pPr>
              <w:spacing w:after="0" w:line="240" w:lineRule="auto"/>
              <w:rPr>
                <w:rFonts w:ascii="Arial Narrow" w:hAnsi="Arial Narrow" w:cs="Times New Roman"/>
                <w:noProof/>
                <w:sz w:val="16"/>
                <w:szCs w:val="16"/>
              </w:rPr>
            </w:pPr>
            <w:r w:rsidRPr="00163DEB">
              <w:rPr>
                <w:rFonts w:ascii="Arial Narrow" w:eastAsia="Calibri" w:hAnsi="Arial Narrow" w:cs="Times New Roman"/>
                <w:sz w:val="16"/>
                <w:szCs w:val="16"/>
              </w:rPr>
              <w:t xml:space="preserve">The target shall be considered to be reached upon completion of development projects in at least 40 secondary outpatient healthcare institutions aimed to improve (1) the epidemiological safety, (2) environmental accessibility and (3) infrastructure for integrated care services. </w:t>
            </w:r>
          </w:p>
        </w:tc>
      </w:tr>
      <w:tr w:rsidR="006F0517" w:rsidRPr="00CA1172" w14:paraId="42FD907A"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0C7C92B0" w14:textId="77777777" w:rsidR="006F0517" w:rsidRPr="00CA1172" w:rsidRDefault="006F0517" w:rsidP="006F0517">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143</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01B51E8E" w14:textId="77777777" w:rsidR="006F0517" w:rsidRPr="00D1332B" w:rsidRDefault="006F0517" w:rsidP="006F0517">
            <w:pPr>
              <w:spacing w:before="120" w:after="120" w:line="240" w:lineRule="auto"/>
              <w:rPr>
                <w:rFonts w:ascii="Arial Narrow" w:eastAsia="Calibri" w:hAnsi="Arial Narrow" w:cs="Times New Roman"/>
                <w:b/>
                <w:bCs/>
                <w:noProof/>
                <w:sz w:val="16"/>
                <w:szCs w:val="16"/>
              </w:rPr>
            </w:pPr>
            <w:r w:rsidRPr="00D1332B">
              <w:rPr>
                <w:rFonts w:ascii="Arial Narrow" w:eastAsia="Calibri" w:hAnsi="Arial Narrow" w:cs="Times New Roman"/>
                <w:b/>
                <w:noProof/>
                <w:sz w:val="16"/>
                <w:szCs w:val="16"/>
              </w:rPr>
              <w:t xml:space="preserve">4.2.1.r. </w:t>
            </w:r>
          </w:p>
          <w:p w14:paraId="76ED51DE" w14:textId="1C61DD2B" w:rsidR="006F0517" w:rsidRPr="00D1332B" w:rsidRDefault="006F0517" w:rsidP="006F0517">
            <w:pPr>
              <w:spacing w:after="0" w:line="240" w:lineRule="auto"/>
              <w:rPr>
                <w:rFonts w:ascii="Arial Narrow" w:eastAsia="Calibri" w:hAnsi="Arial Narrow" w:cs="Times New Roman"/>
                <w:b/>
                <w:noProof/>
                <w:sz w:val="16"/>
                <w:szCs w:val="16"/>
              </w:rPr>
            </w:pPr>
            <w:r w:rsidRPr="00D1332B">
              <w:rPr>
                <w:rFonts w:ascii="Arial Narrow" w:eastAsia="Calibri" w:hAnsi="Arial Narrow" w:cs="Times New Roman"/>
                <w:b/>
                <w:noProof/>
                <w:sz w:val="16"/>
                <w:szCs w:val="16"/>
              </w:rPr>
              <w:t xml:space="preserve">Provision of human resources </w:t>
            </w:r>
            <w:r w:rsidRPr="00D1332B">
              <w:rPr>
                <w:rFonts w:ascii="Arial Narrow" w:eastAsia="Calibri" w:hAnsi="Arial Narrow" w:cs="Times New Roman"/>
                <w:b/>
                <w:noProof/>
                <w:sz w:val="16"/>
                <w:szCs w:val="16"/>
              </w:rPr>
              <w:lastRenderedPageBreak/>
              <w:t>and upskilling</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096AB899" w14:textId="3679A720"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lastRenderedPageBreak/>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5E387E4D" w14:textId="3D8FBA02"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Human resources development strategy</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38523D12" w14:textId="184000CD"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 xml:space="preserve">The Latvian authorities have adopted a comprehensive health workforce strategy, which </w:t>
            </w:r>
            <w:r w:rsidRPr="00D1332B">
              <w:rPr>
                <w:rFonts w:ascii="Arial Narrow" w:eastAsia="Calibri" w:hAnsi="Arial Narrow" w:cs="Times New Roman"/>
                <w:noProof/>
                <w:sz w:val="16"/>
                <w:szCs w:val="16"/>
              </w:rPr>
              <w:lastRenderedPageBreak/>
              <w:t>includes models for lifelong learning and for health workforce planning</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45FDA0FF" w14:textId="39AB31D3"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lastRenderedPageBreak/>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2E163F17" w14:textId="4CB0CFD3"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267F10C7" w14:textId="474C34F5"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73B35757" w14:textId="63A1734A"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Q2</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422A9586" w14:textId="3D2FD752"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2023</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76B70553"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66544493" w14:textId="77777777" w:rsidR="006F0517" w:rsidRPr="00CA1172" w:rsidRDefault="006F0517" w:rsidP="006F0517">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49D7AC52"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the publication of the health workforce strategy and a link in the Official Journal, including a reference to the provision indicating the entry into force, accompanied by a summary document duly justifying how the milestone (including all the constitutive </w:t>
            </w:r>
            <w:r w:rsidRPr="00CA1172">
              <w:rPr>
                <w:rFonts w:ascii="Arial Narrow" w:hAnsi="Arial Narrow" w:cs="Calibri"/>
                <w:noProof/>
                <w:sz w:val="16"/>
                <w:szCs w:val="16"/>
              </w:rPr>
              <w:lastRenderedPageBreak/>
              <w:t xml:space="preserve">elements) was satisfactorily fulfilled, with appropriate links to the underlying evidence. </w:t>
            </w:r>
          </w:p>
          <w:p w14:paraId="71FA955C"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3540E6E1" w14:textId="2165F920"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a</w:t>
            </w:r>
            <w:r w:rsidRPr="00CA1172">
              <w:rPr>
                <w:rFonts w:ascii="Arial Narrow" w:eastAsia="Calibri" w:hAnsi="Arial Narrow" w:cs="Times New Roman"/>
                <w:noProof/>
                <w:sz w:val="16"/>
                <w:szCs w:val="16"/>
              </w:rPr>
              <w:t xml:space="preserve">) </w:t>
            </w:r>
            <w:r w:rsidRPr="00CA1172">
              <w:rPr>
                <w:rFonts w:ascii="Arial Narrow" w:hAnsi="Arial Narrow" w:cs="Calibri"/>
                <w:noProof/>
                <w:sz w:val="16"/>
                <w:szCs w:val="16"/>
              </w:rPr>
              <w:t>proof of consultation</w:t>
            </w:r>
            <w:r>
              <w:rPr>
                <w:rFonts w:ascii="Arial Narrow" w:hAnsi="Arial Narrow" w:cs="Calibri"/>
                <w:noProof/>
                <w:sz w:val="16"/>
                <w:szCs w:val="16"/>
              </w:rPr>
              <w:t xml:space="preserve"> </w:t>
            </w:r>
            <w:r w:rsidRPr="00CA1172">
              <w:rPr>
                <w:rFonts w:ascii="Arial Narrow" w:hAnsi="Arial Narrow" w:cs="Calibri"/>
                <w:noProof/>
                <w:sz w:val="16"/>
                <w:szCs w:val="16"/>
              </w:rPr>
              <w:t>of social partners and other stakeholders;</w:t>
            </w:r>
          </w:p>
          <w:p w14:paraId="15E61457"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 b) a brief description and extracts of the relevant provisions proving alignment with the description of the target and investment in the CID Annex.</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61C8CE78" w14:textId="77777777" w:rsidR="006F0517" w:rsidRPr="006F0517" w:rsidRDefault="006F0517" w:rsidP="006F0517">
            <w:pPr>
              <w:spacing w:before="120" w:after="120" w:line="240" w:lineRule="auto"/>
              <w:rPr>
                <w:rFonts w:ascii="Arial Narrow" w:eastAsia="Calibri" w:hAnsi="Arial Narrow" w:cs="Times New Roman"/>
                <w:noProof/>
                <w:sz w:val="16"/>
                <w:szCs w:val="16"/>
              </w:rPr>
            </w:pPr>
            <w:r w:rsidRPr="006F0517">
              <w:rPr>
                <w:rFonts w:ascii="Arial Narrow" w:eastAsia="Calibri" w:hAnsi="Arial Narrow" w:cs="Times New Roman"/>
                <w:sz w:val="16"/>
                <w:szCs w:val="16"/>
              </w:rPr>
              <w:lastRenderedPageBreak/>
              <w:t>A human resources development strategy has been adopted, in consultation with</w:t>
            </w:r>
            <w:r w:rsidRPr="006F0517">
              <w:rPr>
                <w:rFonts w:ascii="Arial Narrow" w:eastAsia="Calibri" w:hAnsi="Arial Narrow" w:cs="Times New Roman"/>
                <w:noProof/>
                <w:sz w:val="16"/>
                <w:szCs w:val="16"/>
              </w:rPr>
              <w:t xml:space="preserve"> social partners and other stakeholders, in accordance </w:t>
            </w:r>
            <w:r w:rsidRPr="006F0517">
              <w:rPr>
                <w:rFonts w:ascii="Arial Narrow" w:eastAsia="Calibri" w:hAnsi="Arial Narrow" w:cs="Times New Roman"/>
                <w:noProof/>
                <w:sz w:val="16"/>
                <w:szCs w:val="16"/>
              </w:rPr>
              <w:lastRenderedPageBreak/>
              <w:t>with the Cabinet of Ministers’ Rules of Procedure.</w:t>
            </w:r>
          </w:p>
          <w:p w14:paraId="36A715D6" w14:textId="6FA5CC8C" w:rsidR="006F0517" w:rsidRPr="006F0517" w:rsidRDefault="006F0517" w:rsidP="006F0517">
            <w:pPr>
              <w:spacing w:after="0" w:line="240" w:lineRule="auto"/>
              <w:rPr>
                <w:rFonts w:ascii="Arial Narrow" w:hAnsi="Arial Narrow" w:cs="Times New Roman"/>
                <w:noProof/>
                <w:sz w:val="16"/>
                <w:szCs w:val="16"/>
              </w:rPr>
            </w:pPr>
            <w:r w:rsidRPr="006F0517">
              <w:rPr>
                <w:rFonts w:ascii="Arial Narrow" w:eastAsia="Calibri" w:hAnsi="Arial Narrow" w:cs="Times New Roman"/>
                <w:noProof/>
                <w:sz w:val="16"/>
                <w:szCs w:val="16"/>
              </w:rPr>
              <w:t xml:space="preserve">The health workforce strategy </w:t>
            </w:r>
            <w:r w:rsidRPr="006F0517">
              <w:rPr>
                <w:rFonts w:ascii="Arial Narrow" w:eastAsia="Calibri" w:hAnsi="Arial Narrow" w:cs="Times New Roman"/>
                <w:sz w:val="16"/>
                <w:szCs w:val="16"/>
              </w:rPr>
              <w:t>shall provide a framework for the development of health workforce planning</w:t>
            </w:r>
            <w:r w:rsidRPr="006F0517">
              <w:rPr>
                <w:rFonts w:ascii="Arial Narrow" w:eastAsia="Calibri" w:hAnsi="Arial Narrow" w:cs="Times New Roman"/>
                <w:noProof/>
                <w:sz w:val="16"/>
                <w:szCs w:val="16"/>
              </w:rPr>
              <w:t xml:space="preserve"> mechanism, including needs for under-graduate and post-graduate study places, a robust information system that shall include up-to-date information at individual level on the development of the skills and competences of medical practitioners during their career and an effective lifelong learning planning and management. The strategy shall also lay out the principles of the healthcare remuneration model.</w:t>
            </w:r>
          </w:p>
        </w:tc>
      </w:tr>
      <w:tr w:rsidR="006F0517" w:rsidRPr="00CA1172" w14:paraId="39073535"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149C7B14" w14:textId="77777777" w:rsidR="006F0517" w:rsidRPr="00CA1172" w:rsidRDefault="006F0517" w:rsidP="006F0517">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144</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75952335" w14:textId="77777777" w:rsidR="006F0517" w:rsidRPr="00D1332B" w:rsidRDefault="006F0517" w:rsidP="006F0517">
            <w:pPr>
              <w:spacing w:before="120" w:after="120" w:line="240" w:lineRule="auto"/>
              <w:rPr>
                <w:rFonts w:ascii="Arial Narrow" w:eastAsia="Calibri" w:hAnsi="Arial Narrow" w:cs="Times New Roman"/>
                <w:b/>
                <w:bCs/>
                <w:noProof/>
                <w:sz w:val="16"/>
                <w:szCs w:val="16"/>
              </w:rPr>
            </w:pPr>
            <w:r w:rsidRPr="00D1332B">
              <w:rPr>
                <w:rFonts w:ascii="Arial Narrow" w:eastAsia="Calibri" w:hAnsi="Arial Narrow" w:cs="Times New Roman"/>
                <w:b/>
                <w:noProof/>
                <w:sz w:val="16"/>
                <w:szCs w:val="16"/>
              </w:rPr>
              <w:t xml:space="preserve">4.2.1.r. </w:t>
            </w:r>
          </w:p>
          <w:p w14:paraId="4144AD0E" w14:textId="75749892" w:rsidR="006F0517" w:rsidRPr="00D1332B" w:rsidRDefault="006F0517" w:rsidP="006F0517">
            <w:pPr>
              <w:spacing w:after="0" w:line="240" w:lineRule="auto"/>
              <w:rPr>
                <w:rFonts w:ascii="Arial Narrow" w:eastAsia="Calibri" w:hAnsi="Arial Narrow" w:cs="Times New Roman"/>
                <w:b/>
                <w:noProof/>
                <w:sz w:val="16"/>
                <w:szCs w:val="16"/>
              </w:rPr>
            </w:pPr>
            <w:r w:rsidRPr="00D1332B">
              <w:rPr>
                <w:rFonts w:ascii="Arial Narrow" w:eastAsia="Calibri" w:hAnsi="Arial Narrow" w:cs="Times New Roman"/>
                <w:b/>
                <w:noProof/>
                <w:sz w:val="16"/>
                <w:szCs w:val="16"/>
              </w:rPr>
              <w:t>Provision of human resources and upskilling</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02AFC689" w14:textId="54C960DC"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2C601E15" w14:textId="29D94916"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 xml:space="preserve">Adoption of Human Resources Mapping in Healthcare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7E6EDAD4" w14:textId="0FB78535"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Human resources mapping developed and approved by the Ministry of Health</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7DCDE7A1" w14:textId="0F6E8DF3"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5F3C0BFD" w14:textId="338E6ECC"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1DA4D688" w14:textId="1E9EA791"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57C6EF47" w14:textId="5882764E"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05D668C3" w14:textId="7070DEBE" w:rsidR="006F0517" w:rsidRPr="00D1332B" w:rsidRDefault="006F0517" w:rsidP="006F0517">
            <w:pPr>
              <w:spacing w:after="0" w:line="240" w:lineRule="auto"/>
              <w:rPr>
                <w:rFonts w:ascii="Arial Narrow" w:hAnsi="Arial Narrow" w:cs="Times New Roman"/>
                <w:noProof/>
                <w:sz w:val="16"/>
                <w:szCs w:val="16"/>
              </w:rPr>
            </w:pPr>
            <w:r w:rsidRPr="00D1332B">
              <w:rPr>
                <w:rFonts w:ascii="Arial Narrow" w:eastAsia="Calibri" w:hAnsi="Arial Narrow" w:cs="Times New Roman"/>
                <w:noProof/>
                <w:sz w:val="16"/>
                <w:szCs w:val="16"/>
              </w:rPr>
              <w:t>2023</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0D7DBEE2"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C10A6DD" w14:textId="4C8AB2BE" w:rsidR="006F0517" w:rsidRPr="00CA1172" w:rsidRDefault="4A6252D5" w:rsidP="006F0517">
            <w:pPr>
              <w:spacing w:after="0" w:line="240" w:lineRule="auto"/>
              <w:rPr>
                <w:rFonts w:ascii="Arial Narrow" w:eastAsia="Calibri" w:hAnsi="Arial Narrow" w:cs="Times New Roman"/>
                <w:noProof/>
                <w:sz w:val="16"/>
                <w:szCs w:val="16"/>
              </w:rPr>
            </w:pPr>
            <w:r w:rsidRPr="6870185D">
              <w:rPr>
                <w:rFonts w:ascii="Arial Narrow" w:eastAsia="Calibri" w:hAnsi="Arial Narrow" w:cs="Times New Roman"/>
                <w:noProof/>
                <w:sz w:val="16"/>
                <w:szCs w:val="16"/>
              </w:rPr>
              <w:t xml:space="preserve">The </w:t>
            </w:r>
            <w:r w:rsidR="3A36714A" w:rsidRPr="6870185D">
              <w:rPr>
                <w:rFonts w:ascii="Arial Narrow" w:eastAsia="Calibri" w:hAnsi="Arial Narrow" w:cs="Times New Roman"/>
                <w:noProof/>
                <w:sz w:val="16"/>
                <w:szCs w:val="16"/>
              </w:rPr>
              <w:t xml:space="preserve">mapping shall include the </w:t>
            </w:r>
            <w:r w:rsidR="2BFC6846" w:rsidRPr="6870185D">
              <w:rPr>
                <w:rFonts w:ascii="Arial Narrow" w:eastAsia="Calibri" w:hAnsi="Arial Narrow" w:cs="Times New Roman"/>
                <w:noProof/>
                <w:sz w:val="16"/>
                <w:szCs w:val="16"/>
              </w:rPr>
              <w:t xml:space="preserve">total </w:t>
            </w:r>
            <w:r w:rsidR="3FF4A28D" w:rsidRPr="6870185D">
              <w:rPr>
                <w:rFonts w:ascii="Arial Narrow" w:eastAsia="Calibri" w:hAnsi="Arial Narrow" w:cs="Times New Roman"/>
                <w:noProof/>
                <w:sz w:val="16"/>
                <w:szCs w:val="16"/>
              </w:rPr>
              <w:t>number</w:t>
            </w:r>
            <w:r w:rsidR="3A36714A" w:rsidRPr="6870185D">
              <w:rPr>
                <w:rFonts w:ascii="Arial Narrow" w:eastAsia="Calibri" w:hAnsi="Arial Narrow" w:cs="Times New Roman"/>
                <w:noProof/>
                <w:sz w:val="16"/>
                <w:szCs w:val="16"/>
              </w:rPr>
              <w:t xml:space="preserve"> of health professionals in the public and private sector taken together.</w:t>
            </w: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5DE400F"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0A4C35C7" w14:textId="77777777" w:rsidR="006F0517" w:rsidRPr="00CA1172" w:rsidRDefault="006F0517" w:rsidP="006F0517">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 link to the publication, a brief description of the topics covered and as an annex a copy of the approved mapping proving alignment with the description of the milestone in the CID Annex.</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46DCEDB3" w14:textId="77777777" w:rsidR="006F0517" w:rsidRPr="006F0517" w:rsidRDefault="006F0517" w:rsidP="006F0517">
            <w:pPr>
              <w:spacing w:before="120" w:after="120" w:line="240" w:lineRule="auto"/>
              <w:rPr>
                <w:rFonts w:ascii="Arial Narrow" w:hAnsi="Arial Narrow" w:cs="Times New Roman"/>
                <w:noProof/>
                <w:sz w:val="16"/>
                <w:szCs w:val="16"/>
              </w:rPr>
            </w:pPr>
            <w:r w:rsidRPr="006F0517">
              <w:rPr>
                <w:rFonts w:ascii="Arial Narrow" w:eastAsia="Calibri" w:hAnsi="Arial Narrow" w:cs="Times New Roman"/>
                <w:noProof/>
                <w:sz w:val="16"/>
                <w:szCs w:val="16"/>
              </w:rPr>
              <w:t xml:space="preserve">The human resources in healthcare mapping has been completed. </w:t>
            </w:r>
          </w:p>
          <w:p w14:paraId="2497C665" w14:textId="77777777" w:rsidR="006F0517" w:rsidRPr="006F0517" w:rsidRDefault="006F0517" w:rsidP="006F0517">
            <w:pPr>
              <w:spacing w:before="120" w:after="120" w:line="240" w:lineRule="auto"/>
              <w:rPr>
                <w:rFonts w:ascii="Arial Narrow" w:hAnsi="Arial Narrow" w:cs="Times New Roman"/>
                <w:sz w:val="16"/>
                <w:szCs w:val="16"/>
              </w:rPr>
            </w:pPr>
            <w:r w:rsidRPr="006F0517">
              <w:rPr>
                <w:rFonts w:ascii="Arial Narrow" w:eastAsia="Calibri" w:hAnsi="Arial Narrow" w:cs="Times New Roman"/>
                <w:sz w:val="16"/>
                <w:szCs w:val="16"/>
              </w:rPr>
              <w:t xml:space="preserve">The mapping shall include detailed information on the number of health professionals working in different disciplines, in the public and in the private sector, at all levels of care. </w:t>
            </w:r>
          </w:p>
          <w:p w14:paraId="241E49F0" w14:textId="6DA2C66A" w:rsidR="006F0517" w:rsidRPr="006F0517" w:rsidRDefault="006F0517" w:rsidP="006F0517">
            <w:pPr>
              <w:spacing w:after="0" w:line="240" w:lineRule="auto"/>
              <w:rPr>
                <w:rFonts w:ascii="Arial Narrow" w:hAnsi="Arial Narrow" w:cs="Times New Roman"/>
                <w:noProof/>
                <w:sz w:val="16"/>
                <w:szCs w:val="16"/>
              </w:rPr>
            </w:pPr>
            <w:r w:rsidRPr="006F0517">
              <w:rPr>
                <w:rFonts w:ascii="Arial Narrow" w:eastAsia="Calibri" w:hAnsi="Arial Narrow" w:cs="Times New Roman"/>
                <w:sz w:val="16"/>
                <w:szCs w:val="16"/>
              </w:rPr>
              <w:t>The mapping shall also include detailed information on the workload borne by health professionals and on continuous training, highlighting the criticalities in the assessed</w:t>
            </w:r>
            <w:r w:rsidRPr="006F0517">
              <w:rPr>
                <w:rFonts w:ascii="Arial Narrow" w:eastAsia="Calibri" w:hAnsi="Arial Narrow" w:cs="Times New Roman"/>
                <w:noProof/>
                <w:sz w:val="16"/>
                <w:szCs w:val="16"/>
              </w:rPr>
              <w:t xml:space="preserve"> levels of qualification and in the readiness to deal with technological and organisational innovation. </w:t>
            </w:r>
          </w:p>
        </w:tc>
      </w:tr>
      <w:tr w:rsidR="001812D0" w:rsidRPr="00CA1172" w14:paraId="12342603"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649114DC" w14:textId="77777777" w:rsidR="001812D0" w:rsidRPr="00CA1172" w:rsidRDefault="001812D0" w:rsidP="001812D0">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145</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06FEE723" w14:textId="77777777" w:rsidR="001812D0" w:rsidRPr="00915C6E" w:rsidRDefault="001812D0" w:rsidP="001812D0">
            <w:pPr>
              <w:spacing w:before="120" w:after="120" w:line="240" w:lineRule="auto"/>
              <w:rPr>
                <w:rFonts w:ascii="Arial Narrow" w:eastAsia="Calibri" w:hAnsi="Arial Narrow" w:cs="Times New Roman"/>
                <w:b/>
                <w:bCs/>
                <w:noProof/>
                <w:sz w:val="16"/>
                <w:szCs w:val="16"/>
              </w:rPr>
            </w:pPr>
            <w:r w:rsidRPr="00915C6E">
              <w:rPr>
                <w:rFonts w:ascii="Arial Narrow" w:eastAsia="Calibri" w:hAnsi="Arial Narrow" w:cs="Times New Roman"/>
                <w:b/>
                <w:noProof/>
                <w:sz w:val="16"/>
                <w:szCs w:val="16"/>
              </w:rPr>
              <w:t xml:space="preserve">4.2.1.r. </w:t>
            </w:r>
          </w:p>
          <w:p w14:paraId="45BB28ED" w14:textId="7BF5DC23" w:rsidR="001812D0" w:rsidRPr="00915C6E" w:rsidRDefault="001812D0" w:rsidP="001812D0">
            <w:pPr>
              <w:spacing w:after="0" w:line="240" w:lineRule="auto"/>
              <w:rPr>
                <w:rFonts w:ascii="Arial Narrow" w:eastAsia="Calibri" w:hAnsi="Arial Narrow" w:cs="Times New Roman"/>
                <w:b/>
                <w:noProof/>
                <w:sz w:val="16"/>
                <w:szCs w:val="16"/>
              </w:rPr>
            </w:pPr>
            <w:r w:rsidRPr="00915C6E">
              <w:rPr>
                <w:rFonts w:ascii="Arial Narrow" w:eastAsia="Calibri" w:hAnsi="Arial Narrow" w:cs="Times New Roman"/>
                <w:b/>
                <w:noProof/>
                <w:sz w:val="16"/>
                <w:szCs w:val="16"/>
              </w:rPr>
              <w:t>Provision of human resources and upskilling</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381DDFCB" w14:textId="22E19AE1"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6D1F4476" w14:textId="39E0D389"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New remuneration model for healthcare staff implemented</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63925B46" w14:textId="45DFEFDE"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 xml:space="preserve">Entry into force of a law/regulation ensuring the implementation of a new remuneration model for healthcare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00C488BD" w14:textId="5640B289"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EBE7B40" w14:textId="34CEF21F"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C8B0FC2" w14:textId="544F746E"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3DE84BB9" w14:textId="3785C9FE"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Q2</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13ADC9E2" w14:textId="5DBF3419"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2024</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0D269622"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C5A3E37" w14:textId="77777777" w:rsidR="001812D0" w:rsidRPr="00CA1172" w:rsidRDefault="001812D0" w:rsidP="001812D0">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4D118FBC"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and the link of the publication in the Official Journal, including reference to the provision indicating the entry into force of the law/regulation implementing the new remuneration model for healthcare, accompanied by a document referencing the relevant provisions and duly justifying how the milestone (including all the constitutive </w:t>
            </w:r>
            <w:r w:rsidRPr="00CA1172">
              <w:rPr>
                <w:rFonts w:ascii="Arial Narrow" w:hAnsi="Arial Narrow" w:cs="Calibri"/>
                <w:noProof/>
                <w:sz w:val="16"/>
                <w:szCs w:val="16"/>
              </w:rPr>
              <w:lastRenderedPageBreak/>
              <w:t>elements) was satisfactorily fulfilled, with appropriate links to the underlying evidence.</w:t>
            </w:r>
          </w:p>
          <w:p w14:paraId="35C3EB46"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3825BD50" w14:textId="77777777" w:rsidR="001812D0" w:rsidRPr="00CA1172" w:rsidRDefault="001812D0" w:rsidP="001812D0">
            <w:pPr>
              <w:numPr>
                <w:ilvl w:val="0"/>
                <w:numId w:val="67"/>
              </w:numPr>
              <w:spacing w:after="0" w:line="240" w:lineRule="auto"/>
              <w:ind w:left="285" w:hanging="283"/>
              <w:contextualSpacing/>
              <w:rPr>
                <w:rFonts w:eastAsiaTheme="minorEastAsia"/>
                <w:noProof/>
                <w:sz w:val="16"/>
                <w:szCs w:val="16"/>
                <w:lang w:val="en-US"/>
              </w:rPr>
            </w:pPr>
            <w:r w:rsidRPr="00CA1172">
              <w:rPr>
                <w:rFonts w:ascii="Arial Narrow" w:hAnsi="Arial Narrow" w:cs="Calibri"/>
                <w:noProof/>
                <w:sz w:val="16"/>
                <w:szCs w:val="16"/>
              </w:rPr>
              <w:t>details on the transparent wage calculation mechanism;</w:t>
            </w:r>
          </w:p>
          <w:p w14:paraId="1ADC7A96" w14:textId="5A4DA981" w:rsidR="001812D0" w:rsidRPr="00CA1172" w:rsidRDefault="001812D0" w:rsidP="001812D0">
            <w:pPr>
              <w:numPr>
                <w:ilvl w:val="0"/>
                <w:numId w:val="67"/>
              </w:numPr>
              <w:spacing w:after="0" w:line="240" w:lineRule="auto"/>
              <w:ind w:left="285" w:hanging="283"/>
              <w:contextualSpacing/>
              <w:rPr>
                <w:rFonts w:ascii="Arial Narrow" w:hAnsi="Arial Narrow" w:cs="Calibri"/>
                <w:noProof/>
                <w:sz w:val="16"/>
                <w:szCs w:val="16"/>
              </w:rPr>
            </w:pPr>
            <w:r w:rsidRPr="00CA1172">
              <w:rPr>
                <w:rFonts w:ascii="Arial Narrow" w:hAnsi="Arial Narrow" w:cs="Calibri"/>
                <w:noProof/>
                <w:sz w:val="16"/>
                <w:szCs w:val="16"/>
              </w:rPr>
              <w:t>details of the solutions to ensure transparency, fairness and gradual wage increases.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17577BC6" w14:textId="1083C94A" w:rsidR="001812D0" w:rsidRPr="001812D0" w:rsidRDefault="001812D0" w:rsidP="001812D0">
            <w:pPr>
              <w:spacing w:after="0" w:line="240" w:lineRule="auto"/>
              <w:rPr>
                <w:rFonts w:ascii="Arial Narrow" w:hAnsi="Arial Narrow" w:cs="Times New Roman"/>
                <w:noProof/>
                <w:sz w:val="16"/>
                <w:szCs w:val="16"/>
              </w:rPr>
            </w:pPr>
            <w:r w:rsidRPr="001812D0">
              <w:rPr>
                <w:rFonts w:ascii="Arial Narrow" w:eastAsia="Calibri" w:hAnsi="Arial Narrow" w:cs="Times New Roman"/>
                <w:noProof/>
                <w:sz w:val="16"/>
                <w:szCs w:val="16"/>
              </w:rPr>
              <w:lastRenderedPageBreak/>
              <w:t>The new remuneration model for healthcare staff  shall include a transparent wage calculation mechanism and streamlines the wages across the health sector;  solutions to ensure transparency, fairness, as well as gradual wage increases, with a view to improving the availability and quality of services.</w:t>
            </w:r>
            <w:r w:rsidRPr="001812D0">
              <w:rPr>
                <w:rFonts w:ascii="Arial Narrow" w:hAnsi="Arial Narrow" w:cs="Times New Roman"/>
                <w:sz w:val="16"/>
                <w:szCs w:val="16"/>
              </w:rPr>
              <w:t xml:space="preserve"> </w:t>
            </w:r>
          </w:p>
        </w:tc>
      </w:tr>
      <w:tr w:rsidR="001812D0" w:rsidRPr="00CA1172" w14:paraId="2EDB448D"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75A2F4B6" w14:textId="77777777" w:rsidR="001812D0" w:rsidRPr="00CA1172" w:rsidRDefault="001812D0" w:rsidP="001812D0">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146</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774E1B46" w14:textId="77777777" w:rsidR="001812D0" w:rsidRPr="00915C6E" w:rsidRDefault="001812D0" w:rsidP="001812D0">
            <w:pPr>
              <w:spacing w:before="120" w:after="120" w:line="240" w:lineRule="auto"/>
              <w:rPr>
                <w:rFonts w:ascii="Arial Narrow" w:eastAsia="Calibri" w:hAnsi="Arial Narrow" w:cs="Times New Roman"/>
                <w:b/>
                <w:bCs/>
                <w:noProof/>
                <w:sz w:val="16"/>
                <w:szCs w:val="16"/>
              </w:rPr>
            </w:pPr>
            <w:r w:rsidRPr="00915C6E">
              <w:rPr>
                <w:rFonts w:ascii="Arial Narrow" w:eastAsia="Calibri" w:hAnsi="Arial Narrow" w:cs="Times New Roman"/>
                <w:b/>
                <w:noProof/>
                <w:sz w:val="16"/>
                <w:szCs w:val="16"/>
              </w:rPr>
              <w:t xml:space="preserve">4.2.1.r. </w:t>
            </w:r>
          </w:p>
          <w:p w14:paraId="2B117381" w14:textId="0A794811" w:rsidR="001812D0" w:rsidRPr="00915C6E" w:rsidRDefault="001812D0" w:rsidP="001812D0">
            <w:pPr>
              <w:spacing w:after="0" w:line="240" w:lineRule="auto"/>
              <w:rPr>
                <w:rFonts w:ascii="Arial Narrow" w:eastAsia="Calibri" w:hAnsi="Arial Narrow" w:cs="Times New Roman"/>
                <w:b/>
                <w:noProof/>
                <w:sz w:val="16"/>
                <w:szCs w:val="16"/>
              </w:rPr>
            </w:pPr>
            <w:r w:rsidRPr="00915C6E">
              <w:rPr>
                <w:rFonts w:ascii="Arial Narrow" w:eastAsia="Calibri" w:hAnsi="Arial Narrow" w:cs="Times New Roman"/>
                <w:b/>
                <w:noProof/>
                <w:sz w:val="16"/>
                <w:szCs w:val="16"/>
              </w:rPr>
              <w:t>Provision of human resources and upskilling</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5788EAD6" w14:textId="2CC1D67B"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 xml:space="preserve">Milestone </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3AA5FED1" w14:textId="02B65BDB"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Adoption of a model for health workforce planning</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D2D610F" w14:textId="64F3E075"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 xml:space="preserve">Adoption and deployment of a model for forecasting future health workforce needs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20F13AB8" w14:textId="6ABDB6C8"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61665625" w14:textId="7F53F0F9"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 xml:space="preserve">N/a </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2E03B736" w14:textId="777B4D15"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5F98706D" w14:textId="21477682"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761DEF52" w14:textId="2D2AA16E" w:rsidR="001812D0" w:rsidRPr="00915C6E" w:rsidRDefault="001812D0" w:rsidP="001812D0">
            <w:pPr>
              <w:spacing w:after="0" w:line="240" w:lineRule="auto"/>
              <w:rPr>
                <w:rFonts w:ascii="Arial Narrow" w:hAnsi="Arial Narrow" w:cs="Times New Roman"/>
                <w:noProof/>
                <w:sz w:val="16"/>
                <w:szCs w:val="16"/>
              </w:rPr>
            </w:pPr>
            <w:r w:rsidRPr="00915C6E">
              <w:rPr>
                <w:rFonts w:ascii="Arial Narrow" w:eastAsia="Calibri" w:hAnsi="Arial Narrow" w:cs="Times New Roman"/>
                <w:noProof/>
                <w:sz w:val="16"/>
                <w:szCs w:val="16"/>
              </w:rPr>
              <w:t>2024</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757301F0"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81E5CC8" w14:textId="77777777" w:rsidR="001812D0" w:rsidRPr="00CA1172" w:rsidRDefault="001812D0" w:rsidP="001812D0">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The model (IT tool) is planned to be developed internally by the Ministry of Health</w:t>
            </w: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FDA4398"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135FD704"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EC88227" w14:textId="6F362914"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a) report by a third party shall be provided to certify that the IT tool (model) is developed and operational, and that the</w:t>
            </w:r>
            <w:r>
              <w:rPr>
                <w:rFonts w:ascii="Arial Narrow" w:hAnsi="Arial Narrow" w:cs="Calibri"/>
                <w:noProof/>
                <w:sz w:val="16"/>
                <w:szCs w:val="16"/>
              </w:rPr>
              <w:t xml:space="preserve"> </w:t>
            </w:r>
            <w:r w:rsidRPr="00CA1172">
              <w:rPr>
                <w:rFonts w:ascii="Arial Narrow" w:hAnsi="Arial Narrow" w:cs="Calibri"/>
                <w:noProof/>
                <w:sz w:val="16"/>
                <w:szCs w:val="16"/>
              </w:rPr>
              <w:t>estimates described in the milestone are available to the authorities;</w:t>
            </w:r>
          </w:p>
          <w:p w14:paraId="4D35F9DE" w14:textId="77777777" w:rsidR="001812D0" w:rsidRPr="00CA1172" w:rsidRDefault="001812D0" w:rsidP="001812D0">
            <w:pPr>
              <w:spacing w:after="0" w:line="240" w:lineRule="auto"/>
              <w:rPr>
                <w:rFonts w:ascii="Arial Narrow" w:hAnsi="Arial Narrow" w:cs="Calibri"/>
                <w:noProof/>
                <w:sz w:val="16"/>
                <w:szCs w:val="16"/>
              </w:rPr>
            </w:pPr>
            <w:r w:rsidRPr="00CA1172">
              <w:rPr>
                <w:rFonts w:ascii="Arial Narrow" w:hAnsi="Arial Narrow" w:cs="Calibri"/>
                <w:noProof/>
                <w:sz w:val="16"/>
                <w:szCs w:val="16"/>
              </w:rPr>
              <w:t>b) extract of the relevant parts of the technical specifications of the IT tool proving alignment with the description of the milestone and investment in the CID Annex.</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351188AA" w14:textId="77777777" w:rsidR="001812D0" w:rsidRPr="001812D0" w:rsidRDefault="001812D0" w:rsidP="001812D0">
            <w:pPr>
              <w:spacing w:before="120" w:after="120" w:line="240" w:lineRule="auto"/>
              <w:rPr>
                <w:rFonts w:ascii="Arial Narrow" w:hAnsi="Arial Narrow" w:cs="Times New Roman"/>
                <w:noProof/>
                <w:sz w:val="16"/>
                <w:szCs w:val="16"/>
              </w:rPr>
            </w:pPr>
            <w:r w:rsidRPr="001812D0">
              <w:rPr>
                <w:rFonts w:ascii="Arial Narrow" w:eastAsia="Calibri" w:hAnsi="Arial Narrow" w:cs="Times New Roman"/>
                <w:noProof/>
                <w:sz w:val="16"/>
                <w:szCs w:val="16"/>
              </w:rPr>
              <w:t xml:space="preserve">A model (IT tool) to forecast the future needs of health workforce delivered and approved by the Ministry of Health. The model is to be used for planning purposes. The model shall provide estimates, based on projected population health care needs and the organisation of healthcare service delivery, on: </w:t>
            </w:r>
          </w:p>
          <w:p w14:paraId="7CB4A783" w14:textId="77777777" w:rsidR="001812D0" w:rsidRPr="001812D0" w:rsidRDefault="001812D0" w:rsidP="001812D0">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1812D0">
              <w:rPr>
                <w:rFonts w:ascii="Arial Narrow" w:hAnsi="Arial Narrow" w:cs="Times New Roman"/>
                <w:noProof/>
                <w:sz w:val="16"/>
                <w:szCs w:val="16"/>
              </w:rPr>
              <w:t xml:space="preserve">The need for healthcare professionals, by specialty and geographic area / place of practice; </w:t>
            </w:r>
          </w:p>
          <w:p w14:paraId="37E312B1" w14:textId="77777777" w:rsidR="001812D0" w:rsidRDefault="001812D0" w:rsidP="001812D0">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1812D0">
              <w:rPr>
                <w:rFonts w:ascii="Arial Narrow" w:hAnsi="Arial Narrow" w:cs="Times New Roman"/>
                <w:noProof/>
                <w:sz w:val="16"/>
                <w:szCs w:val="16"/>
              </w:rPr>
              <w:t>The need for professional development of health professionals,</w:t>
            </w:r>
          </w:p>
          <w:p w14:paraId="56CA6D98" w14:textId="74067C7F" w:rsidR="001812D0" w:rsidRPr="001812D0" w:rsidRDefault="001812D0" w:rsidP="001812D0">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1812D0">
              <w:rPr>
                <w:rFonts w:ascii="Arial Narrow" w:hAnsi="Arial Narrow" w:cs="Times New Roman"/>
                <w:noProof/>
                <w:sz w:val="16"/>
                <w:szCs w:val="16"/>
              </w:rPr>
              <w:t>Expected</w:t>
            </w:r>
            <w:r w:rsidRPr="001812D0">
              <w:rPr>
                <w:rFonts w:ascii="Arial Narrow" w:hAnsi="Arial Narrow" w:cs="Times New Roman"/>
                <w:noProof/>
                <w:sz w:val="16"/>
                <w:szCs w:val="16"/>
                <w:lang w:val="en-US"/>
              </w:rPr>
              <w:t xml:space="preserve"> gaps in workforce supply.</w:t>
            </w:r>
          </w:p>
        </w:tc>
      </w:tr>
      <w:tr w:rsidR="002770E5" w:rsidRPr="00CA1172" w14:paraId="12C51120"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2CE19104" w14:textId="77777777" w:rsidR="002770E5" w:rsidRPr="00CA1172" w:rsidRDefault="002770E5" w:rsidP="002770E5">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147</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4F9DECC3" w14:textId="77777777" w:rsidR="002770E5" w:rsidRPr="00DB70B5" w:rsidRDefault="002770E5" w:rsidP="002770E5">
            <w:pPr>
              <w:spacing w:before="120" w:after="120" w:line="240" w:lineRule="auto"/>
              <w:rPr>
                <w:rFonts w:ascii="Arial Narrow" w:eastAsia="Calibri" w:hAnsi="Arial Narrow" w:cs="Times New Roman"/>
                <w:b/>
                <w:bCs/>
                <w:noProof/>
                <w:sz w:val="16"/>
                <w:szCs w:val="16"/>
              </w:rPr>
            </w:pPr>
            <w:r w:rsidRPr="00DB70B5">
              <w:rPr>
                <w:rFonts w:ascii="Arial Narrow" w:eastAsia="Calibri" w:hAnsi="Arial Narrow" w:cs="Times New Roman"/>
                <w:b/>
                <w:noProof/>
                <w:sz w:val="16"/>
                <w:szCs w:val="16"/>
              </w:rPr>
              <w:t xml:space="preserve">4.2.1.1.i. </w:t>
            </w:r>
          </w:p>
          <w:p w14:paraId="61E9F247" w14:textId="7890CB61" w:rsidR="002770E5" w:rsidRPr="00DB70B5" w:rsidRDefault="002770E5" w:rsidP="002770E5">
            <w:pPr>
              <w:spacing w:after="0" w:line="240" w:lineRule="auto"/>
              <w:rPr>
                <w:rFonts w:ascii="Arial Narrow" w:eastAsia="Calibri" w:hAnsi="Arial Narrow" w:cs="Times New Roman"/>
                <w:b/>
                <w:noProof/>
                <w:sz w:val="16"/>
                <w:szCs w:val="16"/>
              </w:rPr>
            </w:pPr>
            <w:r w:rsidRPr="00DB70B5">
              <w:rPr>
                <w:rFonts w:ascii="Arial Narrow" w:eastAsia="Calibri" w:hAnsi="Arial Narrow" w:cs="Times New Roman"/>
                <w:b/>
                <w:noProof/>
                <w:sz w:val="16"/>
                <w:szCs w:val="16"/>
              </w:rPr>
              <w:t>Support for the implementation of the human resources development system.</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6700859A" w14:textId="0DD51675"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1A124FCC" w14:textId="075CDC4D"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A coordinating mechanism for health workforce training established</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4B8BF956" w14:textId="07FB3F2F"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 xml:space="preserve">A coordination mechanism for continuous health workforce training ensuring cooperation between the involved institutions, methodological management and quality control established by </w:t>
            </w:r>
            <w:r w:rsidRPr="00DB70B5">
              <w:rPr>
                <w:rFonts w:ascii="Arial Narrow" w:eastAsia="Calibri" w:hAnsi="Arial Narrow" w:cs="Times New Roman"/>
                <w:noProof/>
                <w:sz w:val="16"/>
                <w:szCs w:val="16"/>
              </w:rPr>
              <w:lastRenderedPageBreak/>
              <w:t xml:space="preserve">the Ministry of Health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53E922DF" w14:textId="222F9110"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lastRenderedPageBreak/>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1EB9B8E" w14:textId="516DB987"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6BB688F" w14:textId="5989B661"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4EA704D9" w14:textId="4B7CBC89"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7871DCEF" w14:textId="0A210E73" w:rsidR="002770E5" w:rsidRPr="00DB70B5" w:rsidRDefault="002770E5" w:rsidP="002770E5">
            <w:pPr>
              <w:spacing w:after="0" w:line="240" w:lineRule="auto"/>
              <w:rPr>
                <w:rFonts w:ascii="Arial Narrow" w:hAnsi="Arial Narrow" w:cs="Times New Roman"/>
                <w:noProof/>
                <w:sz w:val="16"/>
                <w:szCs w:val="16"/>
              </w:rPr>
            </w:pPr>
            <w:r w:rsidRPr="00DB70B5">
              <w:rPr>
                <w:rFonts w:ascii="Arial Narrow" w:eastAsia="Calibri" w:hAnsi="Arial Narrow" w:cs="Times New Roman"/>
                <w:noProof/>
                <w:sz w:val="16"/>
                <w:szCs w:val="16"/>
              </w:rPr>
              <w:t>2023</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4335B070" w14:textId="77777777" w:rsidR="002770E5" w:rsidRPr="00CA1172" w:rsidRDefault="002770E5" w:rsidP="002770E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7DBE9D03" w14:textId="77777777" w:rsidR="002770E5" w:rsidRPr="00CA1172" w:rsidRDefault="002770E5" w:rsidP="002770E5">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149A849D" w14:textId="77777777" w:rsidR="002770E5" w:rsidRPr="00CA1172" w:rsidRDefault="002770E5" w:rsidP="002770E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06DE2CB7" w14:textId="77777777" w:rsidR="002770E5" w:rsidRPr="00CA1172" w:rsidRDefault="002770E5" w:rsidP="002770E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14662C5E" w14:textId="77777777" w:rsidR="002770E5" w:rsidRPr="00CA1172" w:rsidRDefault="002770E5" w:rsidP="002770E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the Ministry of Health decision approving the establishment of a coordination mechanism </w:t>
            </w:r>
            <w:r w:rsidRPr="00CA1172">
              <w:rPr>
                <w:rFonts w:ascii="Arial Narrow" w:eastAsia="Calibri" w:hAnsi="Arial Narrow" w:cs="Times New Roman"/>
                <w:noProof/>
                <w:sz w:val="16"/>
                <w:szCs w:val="16"/>
              </w:rPr>
              <w:t xml:space="preserve">for the management of the continuous education </w:t>
            </w:r>
            <w:r w:rsidRPr="00CA1172">
              <w:rPr>
                <w:rFonts w:ascii="Arial Narrow" w:hAnsi="Arial Narrow" w:cs="Calibri"/>
                <w:noProof/>
                <w:sz w:val="16"/>
                <w:szCs w:val="16"/>
              </w:rPr>
              <w:t xml:space="preserve">process; </w:t>
            </w:r>
          </w:p>
          <w:p w14:paraId="2EC0DB5B" w14:textId="3462C39D" w:rsidR="002770E5" w:rsidRPr="00CA1172" w:rsidRDefault="002770E5" w:rsidP="002770E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w:t>
            </w:r>
            <w:r w:rsidRPr="00CA1172">
              <w:rPr>
                <w:rFonts w:ascii="Arial Narrow" w:eastAsia="Calibri" w:hAnsi="Arial Narrow" w:cs="Times New Roman"/>
                <w:noProof/>
                <w:sz w:val="16"/>
                <w:szCs w:val="16"/>
              </w:rPr>
              <w:t>a copy of the the adopted document laying down the principles of</w:t>
            </w:r>
            <w:r>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the coordination mechanism for the management of the continuous education process and a link</w:t>
            </w:r>
            <w:r w:rsidRPr="00CA1172">
              <w:rPr>
                <w:rFonts w:ascii="Arial Narrow" w:hAnsi="Arial Narrow" w:cs="Calibri"/>
                <w:noProof/>
                <w:sz w:val="16"/>
                <w:szCs w:val="16"/>
              </w:rPr>
              <w:t xml:space="preserve"> to </w:t>
            </w:r>
            <w:r w:rsidRPr="00CA1172">
              <w:rPr>
                <w:rFonts w:ascii="Arial Narrow" w:hAnsi="Arial Narrow" w:cs="Calibri"/>
                <w:noProof/>
                <w:sz w:val="16"/>
                <w:szCs w:val="16"/>
              </w:rPr>
              <w:lastRenderedPageBreak/>
              <w:t>the website where the document can be accessed;</w:t>
            </w:r>
          </w:p>
          <w:p w14:paraId="29C4A3E7" w14:textId="672CF247" w:rsidR="002770E5" w:rsidRDefault="002770E5" w:rsidP="002770E5">
            <w:pPr>
              <w:spacing w:after="0" w:line="240" w:lineRule="auto"/>
              <w:rPr>
                <w:rFonts w:ascii="Arial Narrow" w:eastAsia="Calibri" w:hAnsi="Arial Narrow" w:cs="Times New Roman"/>
                <w:noProof/>
                <w:sz w:val="16"/>
                <w:szCs w:val="16"/>
              </w:rPr>
            </w:pPr>
            <w:r w:rsidRPr="00CA1172">
              <w:rPr>
                <w:rFonts w:ascii="Arial Narrow" w:hAnsi="Arial Narrow" w:cs="Calibri"/>
                <w:noProof/>
                <w:sz w:val="16"/>
                <w:szCs w:val="16"/>
              </w:rPr>
              <w:t>c) explanation demonstrating the alignment with the description of the milestone and investment in the CID Annex and how the following constitutive elements are met:</w:t>
            </w:r>
            <w:r>
              <w:rPr>
                <w:rFonts w:ascii="Arial Narrow" w:hAnsi="Arial Narrow" w:cs="Calibri"/>
                <w:noProof/>
                <w:sz w:val="16"/>
                <w:szCs w:val="16"/>
              </w:rPr>
              <w:t xml:space="preserve"> </w:t>
            </w:r>
            <w:r w:rsidRPr="00CA1172">
              <w:rPr>
                <w:rFonts w:ascii="Arial Narrow" w:hAnsi="Arial Narrow" w:cs="Calibri"/>
                <w:noProof/>
                <w:sz w:val="16"/>
                <w:szCs w:val="16"/>
              </w:rPr>
              <w:t xml:space="preserve"> </w:t>
            </w:r>
            <w:r w:rsidRPr="00CA1172">
              <w:rPr>
                <w:noProof/>
              </w:rPr>
              <w:br/>
            </w:r>
            <w:r w:rsidRPr="00CA1172">
              <w:rPr>
                <w:rFonts w:ascii="Arial Narrow" w:hAnsi="Arial Narrow" w:cs="Calibri"/>
                <w:noProof/>
                <w:sz w:val="16"/>
                <w:szCs w:val="16"/>
              </w:rPr>
              <w:t xml:space="preserve">- </w:t>
            </w:r>
            <w:r w:rsidRPr="00CA1172">
              <w:rPr>
                <w:rFonts w:ascii="Arial Narrow" w:eastAsia="Calibri" w:hAnsi="Arial Narrow" w:cs="Times New Roman"/>
                <w:noProof/>
                <w:sz w:val="16"/>
                <w:szCs w:val="16"/>
              </w:rPr>
              <w:t xml:space="preserve">ensuring cooperation between the involved institutions; </w:t>
            </w:r>
          </w:p>
          <w:p w14:paraId="4CCBB599" w14:textId="326A0E9A" w:rsidR="002770E5" w:rsidRDefault="002770E5" w:rsidP="002770E5">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w:t>
            </w:r>
            <w:r>
              <w:rPr>
                <w:rFonts w:ascii="Arial Narrow" w:eastAsia="Calibri" w:hAnsi="Arial Narrow" w:cs="Times New Roman"/>
                <w:noProof/>
                <w:sz w:val="16"/>
                <w:szCs w:val="16"/>
              </w:rPr>
              <w:t xml:space="preserve"> methodological management</w:t>
            </w:r>
          </w:p>
          <w:p w14:paraId="37ABF74B" w14:textId="2F68D56E" w:rsidR="002770E5" w:rsidRPr="00CA1172" w:rsidRDefault="002770E5" w:rsidP="002770E5">
            <w:pPr>
              <w:spacing w:after="0" w:line="240" w:lineRule="auto"/>
              <w:rPr>
                <w:rFonts w:ascii="Arial Narrow" w:eastAsia="Calibri" w:hAnsi="Arial Narrow" w:cs="Times New Roman"/>
                <w:noProof/>
                <w:sz w:val="16"/>
                <w:szCs w:val="16"/>
              </w:rPr>
            </w:pPr>
            <w:r>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quality control;</w:t>
            </w:r>
            <w:r>
              <w:rPr>
                <w:rFonts w:ascii="Arial Narrow" w:eastAsia="Calibri" w:hAnsi="Arial Narrow" w:cs="Times New Roman"/>
                <w:noProof/>
                <w:sz w:val="16"/>
                <w:szCs w:val="16"/>
              </w:rPr>
              <w:t xml:space="preserve"> </w:t>
            </w:r>
          </w:p>
          <w:p w14:paraId="5B3ACBCA" w14:textId="77777777" w:rsidR="002770E5" w:rsidRPr="00CA1172" w:rsidRDefault="002770E5" w:rsidP="002770E5">
            <w:pPr>
              <w:spacing w:after="0" w:line="240" w:lineRule="auto"/>
              <w:rPr>
                <w:rFonts w:ascii="Arial Narrow" w:hAnsi="Arial Narrow" w:cs="Calibri"/>
                <w:noProof/>
                <w:sz w:val="16"/>
                <w:szCs w:val="16"/>
              </w:rPr>
            </w:pPr>
            <w:r w:rsidRPr="00CA1172">
              <w:rPr>
                <w:rFonts w:ascii="Arial Narrow" w:hAnsi="Arial Narrow" w:cs="Calibri"/>
                <w:noProof/>
                <w:sz w:val="16"/>
                <w:szCs w:val="16"/>
              </w:rPr>
              <w:t>d) orders and/or decisions of the Ministry of Heath calling for the establishment of a coordination mechanism;</w:t>
            </w:r>
          </w:p>
          <w:p w14:paraId="79A8F286" w14:textId="5E085AC8" w:rsidR="002770E5" w:rsidRPr="00CA1172" w:rsidRDefault="002770E5" w:rsidP="002770E5">
            <w:pPr>
              <w:spacing w:after="0" w:line="240" w:lineRule="auto"/>
              <w:rPr>
                <w:rFonts w:ascii="Arial Narrow" w:eastAsia="Calibri" w:hAnsi="Arial Narrow" w:cs="Times New Roman"/>
                <w:noProof/>
                <w:sz w:val="16"/>
                <w:szCs w:val="16"/>
              </w:rPr>
            </w:pPr>
            <w:r w:rsidRPr="00CA1172">
              <w:rPr>
                <w:rFonts w:ascii="Arial Narrow" w:hAnsi="Arial Narrow" w:cs="Calibri"/>
                <w:noProof/>
                <w:sz w:val="16"/>
                <w:szCs w:val="16"/>
              </w:rPr>
              <w:t>e) a copy of a document</w:t>
            </w:r>
            <w:r>
              <w:rPr>
                <w:rFonts w:ascii="Arial Narrow" w:hAnsi="Arial Narrow" w:cs="Calibri"/>
                <w:noProof/>
                <w:sz w:val="16"/>
                <w:szCs w:val="16"/>
              </w:rPr>
              <w:t xml:space="preserve"> </w:t>
            </w:r>
            <w:r w:rsidRPr="00CA1172">
              <w:rPr>
                <w:rFonts w:ascii="Arial Narrow" w:hAnsi="Arial Narrow" w:cs="Calibri"/>
                <w:noProof/>
                <w:sz w:val="16"/>
                <w:szCs w:val="16"/>
              </w:rPr>
              <w:t xml:space="preserve">proving that </w:t>
            </w:r>
            <w:r w:rsidRPr="00CA1172">
              <w:rPr>
                <w:rFonts w:ascii="Arial Narrow" w:eastAsia="Calibri" w:hAnsi="Arial Narrow" w:cs="Times New Roman"/>
                <w:noProof/>
                <w:sz w:val="16"/>
                <w:szCs w:val="16"/>
              </w:rPr>
              <w:t>the organisational model for continuing training is</w:t>
            </w:r>
            <w:r>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 xml:space="preserve">established and focuses on the content of the training, the form of training, the necessary </w:t>
            </w:r>
            <w:r w:rsidRPr="00CA1172">
              <w:rPr>
                <w:rFonts w:ascii="Arial Narrow" w:hAnsi="Arial Narrow" w:cs="Calibri"/>
                <w:noProof/>
                <w:sz w:val="16"/>
                <w:szCs w:val="16"/>
              </w:rPr>
              <w:t>facilitie</w:t>
            </w:r>
            <w:r w:rsidRPr="00CA1172">
              <w:rPr>
                <w:rFonts w:ascii="Arial Narrow" w:eastAsia="Calibri" w:hAnsi="Arial Narrow" w:cs="Times New Roman"/>
                <w:noProof/>
                <w:sz w:val="16"/>
                <w:szCs w:val="16"/>
              </w:rPr>
              <w:t xml:space="preserve">s </w:t>
            </w:r>
            <w:r w:rsidRPr="00CA1172">
              <w:rPr>
                <w:rFonts w:ascii="Arial Narrow" w:hAnsi="Arial Narrow" w:cs="Calibri"/>
                <w:noProof/>
                <w:sz w:val="16"/>
                <w:szCs w:val="16"/>
              </w:rPr>
              <w:t xml:space="preserve">and equipment </w:t>
            </w:r>
            <w:r w:rsidRPr="00CA1172">
              <w:rPr>
                <w:rFonts w:ascii="Arial Narrow" w:eastAsia="Calibri" w:hAnsi="Arial Narrow" w:cs="Times New Roman"/>
                <w:noProof/>
                <w:sz w:val="16"/>
                <w:szCs w:val="16"/>
              </w:rPr>
              <w:t>(e.g. simulations, use of virtual reality, etc.);</w:t>
            </w:r>
          </w:p>
          <w:p w14:paraId="616CFF54" w14:textId="6D0C3951" w:rsidR="002770E5" w:rsidRPr="00CA1172" w:rsidRDefault="002770E5" w:rsidP="002770E5">
            <w:pPr>
              <w:spacing w:after="0" w:line="240" w:lineRule="auto"/>
              <w:rPr>
                <w:rFonts w:ascii="Arial Narrow" w:hAnsi="Arial Narrow" w:cs="Calibri"/>
                <w:noProof/>
                <w:sz w:val="16"/>
                <w:szCs w:val="16"/>
              </w:rPr>
            </w:pPr>
            <w:r w:rsidRPr="00CA1172">
              <w:rPr>
                <w:rFonts w:ascii="Arial Narrow" w:eastAsia="Calibri" w:hAnsi="Arial Narrow" w:cs="Times New Roman"/>
                <w:noProof/>
                <w:sz w:val="16"/>
                <w:szCs w:val="16"/>
              </w:rPr>
              <w:t>f) guidelines for the procurement of training services, as well as quality standards for training and system for monitoring and evaluating.</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7B5C591A" w14:textId="77777777" w:rsidR="002770E5" w:rsidRPr="002770E5" w:rsidRDefault="002770E5" w:rsidP="002770E5">
            <w:pPr>
              <w:spacing w:before="120" w:after="120" w:line="240" w:lineRule="auto"/>
              <w:rPr>
                <w:rFonts w:ascii="Arial Narrow" w:hAnsi="Arial Narrow" w:cs="Times New Roman"/>
                <w:noProof/>
                <w:sz w:val="16"/>
                <w:szCs w:val="16"/>
              </w:rPr>
            </w:pPr>
            <w:r w:rsidRPr="002770E5">
              <w:rPr>
                <w:rFonts w:ascii="Arial Narrow" w:eastAsia="Calibri" w:hAnsi="Arial Narrow" w:cs="Times New Roman"/>
                <w:noProof/>
                <w:sz w:val="16"/>
                <w:szCs w:val="16"/>
              </w:rPr>
              <w:lastRenderedPageBreak/>
              <w:t xml:space="preserve">The establishment of a coordination mechanism for the management of the continuous education process, as evidenced by the relevant supporting documents of the Ministry of Health (e.g. orders, decisions). </w:t>
            </w:r>
          </w:p>
          <w:p w14:paraId="76DCE188" w14:textId="20D32333" w:rsidR="002770E5" w:rsidRPr="002770E5" w:rsidRDefault="002770E5" w:rsidP="002770E5">
            <w:pPr>
              <w:spacing w:after="0" w:line="240" w:lineRule="auto"/>
              <w:rPr>
                <w:rFonts w:ascii="Arial Narrow" w:hAnsi="Arial Narrow" w:cs="Times New Roman"/>
                <w:noProof/>
                <w:sz w:val="16"/>
                <w:szCs w:val="16"/>
              </w:rPr>
            </w:pPr>
            <w:r w:rsidRPr="002770E5">
              <w:rPr>
                <w:rFonts w:ascii="Arial Narrow" w:eastAsia="Calibri" w:hAnsi="Arial Narrow" w:cs="Times New Roman"/>
                <w:noProof/>
                <w:sz w:val="16"/>
                <w:szCs w:val="16"/>
              </w:rPr>
              <w:t xml:space="preserve">The organisational model for continuing training shall be developed, focusing on the content of the training, the form of training, the necessary facilities and equipment (e.g. simulations, use of virtual reality, etc.), as well as cooperation </w:t>
            </w:r>
            <w:r w:rsidRPr="002770E5">
              <w:rPr>
                <w:rFonts w:ascii="Arial Narrow" w:eastAsia="Calibri" w:hAnsi="Arial Narrow" w:cs="Times New Roman"/>
                <w:noProof/>
                <w:sz w:val="16"/>
                <w:szCs w:val="16"/>
              </w:rPr>
              <w:lastRenderedPageBreak/>
              <w:t>mechanisms between educational institutions, clinical university hospitals, regional hospitals and other key stakeholders. The organisational model, a governance structure and clear lines of responsibility and accountability shall be established. Guidelines for the procurement of training services, as well as quality standards for training and system for monitoring and evaluating.</w:t>
            </w:r>
          </w:p>
        </w:tc>
      </w:tr>
      <w:tr w:rsidR="00D1749E" w:rsidRPr="00CA1172" w14:paraId="513DC602"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2D2EAFB3" w14:textId="77777777" w:rsidR="00D1749E" w:rsidRPr="00CA1172" w:rsidRDefault="00D1749E" w:rsidP="00D1749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lastRenderedPageBreak/>
              <w:t>148</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2D5CFE04" w14:textId="77777777" w:rsidR="00D1749E" w:rsidRPr="00AA21D2" w:rsidRDefault="00D1749E" w:rsidP="00D1749E">
            <w:pPr>
              <w:spacing w:before="120" w:after="120" w:line="240" w:lineRule="auto"/>
              <w:rPr>
                <w:rFonts w:ascii="Arial Narrow" w:eastAsia="Calibri" w:hAnsi="Arial Narrow" w:cs="Times New Roman"/>
                <w:b/>
                <w:bCs/>
                <w:noProof/>
                <w:sz w:val="16"/>
                <w:szCs w:val="16"/>
              </w:rPr>
            </w:pPr>
            <w:r w:rsidRPr="00AA21D2">
              <w:rPr>
                <w:rFonts w:ascii="Arial Narrow" w:eastAsia="Calibri" w:hAnsi="Arial Narrow" w:cs="Times New Roman"/>
                <w:b/>
                <w:noProof/>
                <w:sz w:val="16"/>
                <w:szCs w:val="16"/>
              </w:rPr>
              <w:t xml:space="preserve">4.2.1.1.i. </w:t>
            </w:r>
          </w:p>
          <w:p w14:paraId="5B22BA0A" w14:textId="6389A7E8" w:rsidR="00D1749E" w:rsidRPr="00AA21D2" w:rsidRDefault="00D1749E" w:rsidP="00D1749E">
            <w:pPr>
              <w:spacing w:after="0" w:line="240" w:lineRule="auto"/>
              <w:rPr>
                <w:rFonts w:ascii="Arial Narrow" w:eastAsia="Calibri" w:hAnsi="Arial Narrow" w:cs="Times New Roman"/>
                <w:b/>
                <w:noProof/>
                <w:sz w:val="16"/>
                <w:szCs w:val="16"/>
              </w:rPr>
            </w:pPr>
            <w:r w:rsidRPr="00AA21D2">
              <w:rPr>
                <w:rFonts w:ascii="Arial Narrow" w:eastAsia="Calibri" w:hAnsi="Arial Narrow" w:cs="Times New Roman"/>
                <w:b/>
                <w:noProof/>
                <w:sz w:val="16"/>
                <w:szCs w:val="16"/>
              </w:rPr>
              <w:t>Support for the implementation of the human resources development system</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5E47F1EA" w14:textId="70E87120"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09188783" w14:textId="226E9453"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 xml:space="preserve">Simulation approach introduced in the healthcare learning process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D13567A" w14:textId="47FBECBC"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Simulation approach introduced in healthcare learning process</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39E94E67" w14:textId="27E2537F"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46719537" w14:textId="0601D22D"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E7649FB" w14:textId="13B0A5DA"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6B00E458" w14:textId="301876AB"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Q3</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1C44ECB9" w14:textId="07DF27CA"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2026</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1B3A264A"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20DB9763" w14:textId="7CC34C4F" w:rsidR="00D1749E" w:rsidRPr="00CA1172" w:rsidRDefault="00D1749E" w:rsidP="00D1749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The simulation approach shall cover: all</w:t>
            </w:r>
            <w:r>
              <w:rPr>
                <w:rFonts w:ascii="Arial Narrow" w:eastAsia="Calibri" w:hAnsi="Arial Narrow" w:cs="Times New Roman"/>
                <w:noProof/>
                <w:sz w:val="16"/>
                <w:szCs w:val="16"/>
              </w:rPr>
              <w:t xml:space="preserve"> </w:t>
            </w:r>
            <w:r w:rsidRPr="00CA1172">
              <w:rPr>
                <w:rFonts w:ascii="Arial Narrow" w:eastAsia="Calibri" w:hAnsi="Arial Narrow" w:cs="Times New Roman"/>
                <w:noProof/>
                <w:sz w:val="16"/>
                <w:szCs w:val="16"/>
              </w:rPr>
              <w:t>stages of medical eudcation, but shall primarily focus on lifelong learning</w:t>
            </w: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234B74C7"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20CBB888" w14:textId="55487DB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copies of and links to the Ministry of Health decisions approving the action plan or guidelines for the implementation of simulations approach covering </w:t>
            </w:r>
            <w:r w:rsidRPr="00CA1172">
              <w:rPr>
                <w:rFonts w:ascii="Arial Narrow" w:eastAsia="Calibri" w:hAnsi="Arial Narrow" w:cs="Times New Roman"/>
                <w:noProof/>
                <w:sz w:val="16"/>
                <w:szCs w:val="16"/>
              </w:rPr>
              <w:t>all stages of medical education</w:t>
            </w:r>
            <w:r w:rsidRPr="00CA1172">
              <w:rPr>
                <w:rFonts w:ascii="Arial Narrow" w:hAnsi="Arial Narrow" w:cs="Calibri"/>
                <w:noProof/>
                <w:sz w:val="16"/>
                <w:szCs w:val="16"/>
              </w:rPr>
              <w:t>.</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427302C3" w14:textId="06594152" w:rsidR="00D1749E" w:rsidRPr="00D1749E" w:rsidRDefault="00D1749E" w:rsidP="00D1749E">
            <w:pPr>
              <w:spacing w:after="0" w:line="240" w:lineRule="auto"/>
              <w:rPr>
                <w:rFonts w:ascii="Arial Narrow" w:hAnsi="Arial Narrow" w:cs="Times New Roman"/>
                <w:noProof/>
                <w:sz w:val="16"/>
                <w:szCs w:val="16"/>
              </w:rPr>
            </w:pPr>
            <w:r w:rsidRPr="00D1749E">
              <w:rPr>
                <w:rFonts w:ascii="Arial Narrow" w:eastAsia="Calibri" w:hAnsi="Arial Narrow" w:cs="Times New Roman"/>
                <w:noProof/>
                <w:sz w:val="16"/>
                <w:szCs w:val="16"/>
              </w:rPr>
              <w:t xml:space="preserve">The milestone shall be deemed to have been achieved once the action plan or guidelines for the implementation of simulations at all stages of medical education are approved by the Ministry of Health </w:t>
            </w:r>
          </w:p>
        </w:tc>
      </w:tr>
      <w:tr w:rsidR="00D1749E" w:rsidRPr="00CA1172" w14:paraId="62DB4BD0"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49E22C64" w14:textId="77777777" w:rsidR="00D1749E" w:rsidRPr="00CA1172" w:rsidRDefault="00D1749E" w:rsidP="00D1749E">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149</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5FDA14C4" w14:textId="77777777" w:rsidR="00D1749E" w:rsidRPr="00AA21D2" w:rsidRDefault="00D1749E" w:rsidP="00D1749E">
            <w:pPr>
              <w:spacing w:before="120" w:after="120" w:line="240" w:lineRule="auto"/>
              <w:rPr>
                <w:rFonts w:ascii="Arial Narrow" w:eastAsia="Calibri" w:hAnsi="Arial Narrow" w:cs="Times New Roman"/>
                <w:b/>
                <w:bCs/>
                <w:noProof/>
                <w:sz w:val="16"/>
                <w:szCs w:val="16"/>
              </w:rPr>
            </w:pPr>
            <w:r w:rsidRPr="00AA21D2">
              <w:rPr>
                <w:rFonts w:ascii="Arial Narrow" w:eastAsia="Calibri" w:hAnsi="Arial Narrow" w:cs="Times New Roman"/>
                <w:b/>
                <w:noProof/>
                <w:sz w:val="16"/>
                <w:szCs w:val="16"/>
              </w:rPr>
              <w:t>4.3.1.r.</w:t>
            </w:r>
          </w:p>
          <w:p w14:paraId="6A2C48F3" w14:textId="4C5B99AA" w:rsidR="00D1749E" w:rsidRPr="00AA21D2" w:rsidRDefault="00D1749E" w:rsidP="00D1749E">
            <w:pPr>
              <w:spacing w:after="0" w:line="240" w:lineRule="auto"/>
              <w:rPr>
                <w:rFonts w:ascii="Arial Narrow" w:eastAsia="Calibri" w:hAnsi="Arial Narrow" w:cs="Times New Roman"/>
                <w:b/>
                <w:noProof/>
                <w:sz w:val="16"/>
                <w:szCs w:val="16"/>
              </w:rPr>
            </w:pPr>
            <w:r w:rsidRPr="00AA21D2">
              <w:rPr>
                <w:rFonts w:ascii="Arial Narrow" w:eastAsia="Calibri" w:hAnsi="Arial Narrow" w:cs="Times New Roman"/>
                <w:b/>
                <w:noProof/>
                <w:sz w:val="16"/>
                <w:szCs w:val="16"/>
              </w:rPr>
              <w:t xml:space="preserve">Sustainability of health care, strengthening governance, efficient use of health </w:t>
            </w:r>
            <w:r w:rsidRPr="00AA21D2">
              <w:rPr>
                <w:rFonts w:ascii="Arial Narrow" w:eastAsia="Calibri" w:hAnsi="Arial Narrow" w:cs="Times New Roman"/>
                <w:b/>
                <w:noProof/>
                <w:sz w:val="16"/>
                <w:szCs w:val="16"/>
              </w:rPr>
              <w:lastRenderedPageBreak/>
              <w:t>resources, increase of the total public budget in the health sector</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3FF78AEA" w14:textId="6441DBBE"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lastRenderedPageBreak/>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1698F76C" w14:textId="59391081"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 xml:space="preserve">Coordination mechanism approved to assess, develop and implement new healthcare service delivery </w:t>
            </w:r>
            <w:r w:rsidRPr="00AA21D2">
              <w:rPr>
                <w:rFonts w:ascii="Arial Narrow" w:eastAsia="Calibri" w:hAnsi="Arial Narrow" w:cs="Times New Roman"/>
                <w:noProof/>
                <w:sz w:val="16"/>
                <w:szCs w:val="16"/>
              </w:rPr>
              <w:lastRenderedPageBreak/>
              <w:t>models services</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0558977F" w14:textId="5D553986"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lastRenderedPageBreak/>
              <w:t xml:space="preserve">Coordination mechanism to assess and implement new healthcare service delivery models developed and approved by the </w:t>
            </w:r>
            <w:r w:rsidRPr="00AA21D2">
              <w:rPr>
                <w:rFonts w:ascii="Arial Narrow" w:eastAsia="Calibri" w:hAnsi="Arial Narrow" w:cs="Times New Roman"/>
                <w:noProof/>
                <w:sz w:val="16"/>
                <w:szCs w:val="16"/>
              </w:rPr>
              <w:lastRenderedPageBreak/>
              <w:t>Ministry of Health</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32B88B86" w14:textId="15EDDA06"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lastRenderedPageBreak/>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6CCD69D8" w14:textId="6B11829D"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1F627F54" w14:textId="5F858E40"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20BB76BC" w14:textId="546D5AFB"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52C6CD22" w14:textId="274BE67B" w:rsidR="00D1749E" w:rsidRPr="00AA21D2" w:rsidRDefault="00D1749E" w:rsidP="00D1749E">
            <w:pPr>
              <w:spacing w:after="0" w:line="240" w:lineRule="auto"/>
              <w:rPr>
                <w:rFonts w:ascii="Arial Narrow" w:hAnsi="Arial Narrow" w:cs="Times New Roman"/>
                <w:noProof/>
                <w:sz w:val="16"/>
                <w:szCs w:val="16"/>
              </w:rPr>
            </w:pPr>
            <w:r w:rsidRPr="00AA21D2">
              <w:rPr>
                <w:rFonts w:ascii="Arial Narrow" w:eastAsia="Calibri" w:hAnsi="Arial Narrow" w:cs="Times New Roman"/>
                <w:noProof/>
                <w:sz w:val="16"/>
                <w:szCs w:val="16"/>
              </w:rPr>
              <w:t>2022</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2FB86C17"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11786EC" w14:textId="77777777" w:rsidR="00D1749E" w:rsidRPr="00CA1172" w:rsidRDefault="00D1749E" w:rsidP="00D1749E">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0E9FDA0A"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257C5DFE"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a copy of the decision of the Ministry of Health </w:t>
            </w:r>
            <w:r w:rsidRPr="00CA1172">
              <w:rPr>
                <w:rFonts w:ascii="Arial Narrow" w:eastAsia="Calibri" w:hAnsi="Arial Narrow" w:cs="Times New Roman"/>
                <w:noProof/>
                <w:sz w:val="16"/>
                <w:szCs w:val="16"/>
              </w:rPr>
              <w:t>or of its subordinate body</w:t>
            </w:r>
            <w:r w:rsidRPr="00CA1172">
              <w:rPr>
                <w:rFonts w:ascii="Arial Narrow" w:hAnsi="Arial Narrow" w:cs="Calibri"/>
                <w:noProof/>
                <w:sz w:val="16"/>
                <w:szCs w:val="16"/>
              </w:rPr>
              <w:t xml:space="preserve"> establishing the coordination unit and the documents showing:</w:t>
            </w:r>
          </w:p>
          <w:p w14:paraId="2F2EA122"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t>a) the aim of the unit;</w:t>
            </w:r>
          </w:p>
          <w:p w14:paraId="2AE8503F" w14:textId="77777777" w:rsidR="00D1749E" w:rsidRPr="00CA1172" w:rsidRDefault="00D1749E" w:rsidP="00D1749E">
            <w:pPr>
              <w:spacing w:after="0" w:line="240" w:lineRule="auto"/>
              <w:rPr>
                <w:rFonts w:ascii="Arial Narrow" w:hAnsi="Arial Narrow" w:cs="Calibri"/>
                <w:noProof/>
                <w:sz w:val="16"/>
                <w:szCs w:val="16"/>
              </w:rPr>
            </w:pPr>
            <w:r w:rsidRPr="00CA1172">
              <w:rPr>
                <w:rFonts w:ascii="Arial Narrow" w:hAnsi="Arial Narrow" w:cs="Calibri"/>
                <w:noProof/>
                <w:sz w:val="16"/>
                <w:szCs w:val="16"/>
              </w:rPr>
              <w:lastRenderedPageBreak/>
              <w:t xml:space="preserve">b) the composition of the working group or supervisory board and proving the involvement of </w:t>
            </w:r>
            <w:r w:rsidRPr="00CA1172">
              <w:rPr>
                <w:rFonts w:ascii="Arial Narrow" w:eastAsia="Calibri" w:hAnsi="Arial Narrow" w:cs="Times New Roman"/>
                <w:noProof/>
                <w:sz w:val="16"/>
                <w:szCs w:val="16"/>
              </w:rPr>
              <w:t xml:space="preserve">industry representatives in the development of proposals as experts </w:t>
            </w:r>
            <w:r w:rsidRPr="00CA1172">
              <w:rPr>
                <w:rFonts w:ascii="Arial Narrow" w:hAnsi="Arial Narrow" w:cs="Calibri"/>
                <w:noProof/>
                <w:sz w:val="16"/>
                <w:szCs w:val="16"/>
              </w:rPr>
              <w:t xml:space="preserve">to demonstrate the alignment with the description of the milestone and reform in the CID Annex. </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064EB0F6" w14:textId="77777777" w:rsidR="00D1749E" w:rsidRPr="00D1749E" w:rsidRDefault="00D1749E" w:rsidP="00D1749E">
            <w:pPr>
              <w:spacing w:before="120" w:after="120" w:line="240" w:lineRule="auto"/>
              <w:rPr>
                <w:rFonts w:ascii="Arial Narrow" w:hAnsi="Arial Narrow" w:cs="Times New Roman"/>
                <w:noProof/>
                <w:sz w:val="16"/>
                <w:szCs w:val="16"/>
              </w:rPr>
            </w:pPr>
            <w:r w:rsidRPr="00D1749E">
              <w:rPr>
                <w:rFonts w:ascii="Arial Narrow" w:eastAsia="Calibri" w:hAnsi="Arial Narrow" w:cs="Times New Roman"/>
                <w:noProof/>
                <w:sz w:val="16"/>
                <w:szCs w:val="16"/>
              </w:rPr>
              <w:lastRenderedPageBreak/>
              <w:t>A coordinating unit within the Ministry of Health or its subordinate body is in place. It shall ensure that industry representatives are involved in the development of proposals as experts (e.g. a working group or supervisory board).</w:t>
            </w:r>
          </w:p>
          <w:p w14:paraId="23613281" w14:textId="13E7766E" w:rsidR="00D1749E" w:rsidRPr="00D1749E" w:rsidRDefault="00D1749E" w:rsidP="00D1749E">
            <w:pPr>
              <w:spacing w:after="0" w:line="240" w:lineRule="auto"/>
              <w:rPr>
                <w:rFonts w:ascii="Arial Narrow" w:hAnsi="Arial Narrow" w:cs="Times New Roman"/>
                <w:noProof/>
                <w:sz w:val="16"/>
                <w:szCs w:val="16"/>
              </w:rPr>
            </w:pPr>
            <w:r w:rsidRPr="00D1749E">
              <w:rPr>
                <w:rFonts w:ascii="Arial Narrow" w:eastAsia="Calibri" w:hAnsi="Arial Narrow" w:cs="Times New Roman"/>
                <w:noProof/>
                <w:sz w:val="16"/>
                <w:szCs w:val="16"/>
              </w:rPr>
              <w:t xml:space="preserve">The aim of the unit is to coordinate the work to develop, implement and </w:t>
            </w:r>
            <w:r w:rsidRPr="00D1749E">
              <w:rPr>
                <w:rFonts w:ascii="Arial Narrow" w:eastAsia="Calibri" w:hAnsi="Arial Narrow" w:cs="Times New Roman"/>
                <w:noProof/>
                <w:sz w:val="16"/>
                <w:szCs w:val="16"/>
              </w:rPr>
              <w:lastRenderedPageBreak/>
              <w:t>assess new healthcare service delivery models aimed to provide improved and more efficient provision of state-funded health services at all levels, ensuring availability and quality of services through the establishment of a system change mechanism for state-paid services.</w:t>
            </w:r>
          </w:p>
        </w:tc>
      </w:tr>
      <w:tr w:rsidR="0062219F" w:rsidRPr="00CA1172" w14:paraId="388CA015"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11F8594F" w14:textId="77777777" w:rsidR="0062219F" w:rsidRPr="00CA1172" w:rsidRDefault="0062219F" w:rsidP="0062219F">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150</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23342405" w14:textId="77777777" w:rsidR="0062219F" w:rsidRPr="0062219F" w:rsidRDefault="0062219F" w:rsidP="0062219F">
            <w:pPr>
              <w:spacing w:before="120" w:after="120" w:line="240" w:lineRule="auto"/>
              <w:rPr>
                <w:rFonts w:ascii="Arial Narrow" w:eastAsia="Calibri" w:hAnsi="Arial Narrow" w:cs="Times New Roman"/>
                <w:b/>
                <w:bCs/>
                <w:noProof/>
                <w:sz w:val="16"/>
                <w:szCs w:val="16"/>
              </w:rPr>
            </w:pPr>
            <w:r w:rsidRPr="0062219F">
              <w:rPr>
                <w:rFonts w:ascii="Arial Narrow" w:eastAsia="Calibri" w:hAnsi="Arial Narrow" w:cs="Times New Roman"/>
                <w:b/>
                <w:noProof/>
                <w:sz w:val="16"/>
                <w:szCs w:val="16"/>
              </w:rPr>
              <w:t>4.3.1.r.</w:t>
            </w:r>
            <w:r w:rsidRPr="0062219F">
              <w:rPr>
                <w:rFonts w:ascii="Arial Narrow" w:eastAsia="Calibri" w:hAnsi="Arial Narrow" w:cs="Times New Roman"/>
                <w:b/>
                <w:bCs/>
                <w:noProof/>
                <w:sz w:val="16"/>
                <w:szCs w:val="16"/>
              </w:rPr>
              <w:t xml:space="preserve"> </w:t>
            </w:r>
          </w:p>
          <w:p w14:paraId="76D8B43D" w14:textId="22568C17" w:rsidR="0062219F" w:rsidRPr="0062219F" w:rsidRDefault="0062219F" w:rsidP="0062219F">
            <w:pPr>
              <w:spacing w:after="0" w:line="240" w:lineRule="auto"/>
              <w:rPr>
                <w:rFonts w:ascii="Arial Narrow" w:eastAsia="Calibri" w:hAnsi="Arial Narrow" w:cs="Times New Roman"/>
                <w:b/>
                <w:noProof/>
                <w:sz w:val="16"/>
                <w:szCs w:val="16"/>
              </w:rPr>
            </w:pPr>
            <w:r w:rsidRPr="0062219F">
              <w:rPr>
                <w:rFonts w:ascii="Arial Narrow" w:eastAsia="Calibri" w:hAnsi="Arial Narrow" w:cs="Times New Roman"/>
                <w:b/>
                <w:noProof/>
                <w:sz w:val="16"/>
                <w:szCs w:val="16"/>
              </w:rPr>
              <w:t>Sustainability of health care, strengthening governance, efficient use of health resources, increase of the total public budget in the health sector</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7287722E" w14:textId="27369EC4"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Target</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51344FD0" w14:textId="3880A76A"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Mainstreaming of new healthcare service delivery models as part of publicly funded healthcare services</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EE6B733" w14:textId="2AA688A9"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N/a</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540F1B28" w14:textId="064FD890"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Number</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6291C27E" w14:textId="1DFAE6EB"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0</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CDF4A5F" w14:textId="78A2288D"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10</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6D34D5E2" w14:textId="4E87893D"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Q3</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1EFE21DC" w14:textId="28B7815C" w:rsidR="0062219F" w:rsidRPr="0062219F" w:rsidRDefault="0062219F" w:rsidP="0062219F">
            <w:pPr>
              <w:spacing w:after="0" w:line="240" w:lineRule="auto"/>
              <w:rPr>
                <w:rFonts w:ascii="Arial Narrow" w:hAnsi="Arial Narrow" w:cs="Times New Roman"/>
                <w:noProof/>
                <w:sz w:val="16"/>
                <w:szCs w:val="16"/>
              </w:rPr>
            </w:pPr>
            <w:r w:rsidRPr="0062219F">
              <w:rPr>
                <w:rFonts w:ascii="Arial Narrow" w:eastAsia="Calibri" w:hAnsi="Arial Narrow" w:cs="Times New Roman"/>
                <w:noProof/>
                <w:sz w:val="16"/>
                <w:szCs w:val="16"/>
              </w:rPr>
              <w:t>2026</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1665B7FC"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575007D3" w14:textId="77777777" w:rsidR="0062219F" w:rsidRPr="00CA1172" w:rsidRDefault="0062219F" w:rsidP="0062219F">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34491C38"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target (including all the constitutive elements) was satisfactorily fulfilled, with appropriate links to the underlying evidence. </w:t>
            </w:r>
          </w:p>
          <w:p w14:paraId="73CC5FC4"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a list of models and for each of them:</w:t>
            </w:r>
          </w:p>
          <w:p w14:paraId="0282D0BA" w14:textId="1CCC42D3"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internal regulatory acts approving each model and of the protocols for the implementation of each model. </w:t>
            </w:r>
          </w:p>
          <w:p w14:paraId="6F8E200C"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b) a document for each model confirming that it has been has been piloted;</w:t>
            </w:r>
          </w:p>
          <w:p w14:paraId="3A705A35"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c) copy of the assessments of the models pertaining to the current situation as well as to the short- and long-term benefits and efficiency gains;</w:t>
            </w:r>
          </w:p>
          <w:p w14:paraId="034178C0"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d) for each model copy of the act establishing the working group as well as a description of its composition and mandate;</w:t>
            </w:r>
          </w:p>
          <w:p w14:paraId="01C21AE5" w14:textId="77777777" w:rsidR="0062219F" w:rsidRPr="00CA1172" w:rsidRDefault="0062219F" w:rsidP="0062219F">
            <w:pPr>
              <w:spacing w:after="0" w:line="240" w:lineRule="auto"/>
              <w:rPr>
                <w:rFonts w:ascii="Arial Narrow" w:hAnsi="Arial Narrow" w:cs="Calibri"/>
                <w:noProof/>
                <w:sz w:val="16"/>
                <w:szCs w:val="16"/>
              </w:rPr>
            </w:pPr>
            <w:r w:rsidRPr="00CA1172">
              <w:rPr>
                <w:rFonts w:ascii="Arial Narrow" w:hAnsi="Arial Narrow" w:cs="Calibri"/>
                <w:noProof/>
                <w:sz w:val="16"/>
                <w:szCs w:val="16"/>
              </w:rPr>
              <w:t>e) copies and links of legal proposals to introduce the model as state-funded service, including proposals for the necessary additional national budget for the implementation where necessary. The documentation shall include an explanation of how the proposals are based on the results of the pilot projects.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6CC36BFD" w14:textId="77777777" w:rsidR="000115FD" w:rsidRPr="000115FD" w:rsidRDefault="000115FD" w:rsidP="000115FD">
            <w:pPr>
              <w:spacing w:before="120" w:after="120" w:line="240" w:lineRule="auto"/>
              <w:rPr>
                <w:rFonts w:ascii="Arial Narrow" w:hAnsi="Arial Narrow" w:cs="Times New Roman"/>
                <w:noProof/>
                <w:sz w:val="16"/>
                <w:szCs w:val="16"/>
              </w:rPr>
            </w:pPr>
            <w:r w:rsidRPr="000115FD">
              <w:rPr>
                <w:rFonts w:ascii="Arial Narrow" w:eastAsia="Calibri" w:hAnsi="Arial Narrow" w:cs="Times New Roman"/>
                <w:noProof/>
                <w:sz w:val="16"/>
                <w:szCs w:val="16"/>
              </w:rPr>
              <w:t xml:space="preserve">Ten new healthcare service delivery models developed and  mainstreamed as part of publicly funded healthcare services. </w:t>
            </w:r>
          </w:p>
          <w:p w14:paraId="2012AB12" w14:textId="77777777" w:rsidR="000115FD" w:rsidRPr="000115FD" w:rsidRDefault="000115FD" w:rsidP="000115FD">
            <w:pPr>
              <w:spacing w:before="120" w:after="120" w:line="240" w:lineRule="auto"/>
              <w:rPr>
                <w:rFonts w:ascii="Arial Narrow" w:hAnsi="Arial Narrow" w:cs="Times New Roman"/>
                <w:noProof/>
                <w:sz w:val="16"/>
                <w:szCs w:val="16"/>
              </w:rPr>
            </w:pPr>
            <w:r w:rsidRPr="000115FD">
              <w:rPr>
                <w:rFonts w:ascii="Arial Narrow" w:eastAsia="Calibri" w:hAnsi="Arial Narrow" w:cs="Times New Roman"/>
                <w:noProof/>
                <w:sz w:val="16"/>
                <w:szCs w:val="16"/>
              </w:rPr>
              <w:t xml:space="preserve">For each model a working group, consisting of the representatives of the Ministry of Health, National Health Service and other subordinate bodies as well as other stakeholders has performed: </w:t>
            </w:r>
          </w:p>
          <w:p w14:paraId="07398338" w14:textId="77777777" w:rsidR="000115FD" w:rsidRPr="000115FD" w:rsidRDefault="000115FD" w:rsidP="000115FD">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0115FD">
              <w:rPr>
                <w:rFonts w:ascii="Arial Narrow" w:hAnsi="Arial Narrow" w:cs="Times New Roman"/>
                <w:noProof/>
                <w:sz w:val="16"/>
                <w:szCs w:val="16"/>
              </w:rPr>
              <w:t>assessment of the situation;</w:t>
            </w:r>
          </w:p>
          <w:p w14:paraId="446BBF3B" w14:textId="77777777" w:rsidR="000115FD" w:rsidRPr="000115FD" w:rsidRDefault="000115FD" w:rsidP="000115FD">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0115FD">
              <w:rPr>
                <w:rFonts w:ascii="Arial Narrow" w:hAnsi="Arial Narrow" w:cs="Times New Roman"/>
                <w:noProof/>
                <w:sz w:val="16"/>
                <w:szCs w:val="16"/>
              </w:rPr>
              <w:t>development of the model;</w:t>
            </w:r>
          </w:p>
          <w:p w14:paraId="749403A3" w14:textId="77777777" w:rsidR="000115FD" w:rsidRPr="000115FD" w:rsidRDefault="000115FD" w:rsidP="000115FD">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0115FD">
              <w:rPr>
                <w:rFonts w:ascii="Arial Narrow" w:hAnsi="Arial Narrow" w:cs="Times New Roman"/>
                <w:noProof/>
                <w:sz w:val="16"/>
                <w:szCs w:val="16"/>
              </w:rPr>
              <w:t xml:space="preserve">piloting of the model; </w:t>
            </w:r>
          </w:p>
          <w:p w14:paraId="6D5C6FCF" w14:textId="77777777" w:rsidR="000115FD" w:rsidRPr="000115FD" w:rsidRDefault="000115FD" w:rsidP="000115FD">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0115FD">
              <w:rPr>
                <w:rFonts w:ascii="Arial Narrow" w:hAnsi="Arial Narrow" w:cs="Times New Roman"/>
                <w:noProof/>
                <w:sz w:val="16"/>
                <w:szCs w:val="16"/>
              </w:rPr>
              <w:t>assessment of short- and long-term benefits;</w:t>
            </w:r>
          </w:p>
          <w:p w14:paraId="0E3A521C" w14:textId="77777777" w:rsidR="000115FD" w:rsidRPr="000115FD" w:rsidRDefault="000115FD" w:rsidP="000115FD">
            <w:pPr>
              <w:numPr>
                <w:ilvl w:val="0"/>
                <w:numId w:val="27"/>
              </w:numPr>
              <w:spacing w:before="120" w:after="160" w:line="259" w:lineRule="auto"/>
              <w:ind w:left="357" w:hanging="357"/>
              <w:contextualSpacing/>
              <w:jc w:val="both"/>
              <w:rPr>
                <w:rFonts w:ascii="Arial Narrow" w:eastAsiaTheme="minorEastAsia" w:hAnsi="Arial Narrow" w:cs="Times New Roman"/>
                <w:noProof/>
                <w:sz w:val="16"/>
                <w:szCs w:val="16"/>
                <w:lang w:val="en-US"/>
              </w:rPr>
            </w:pPr>
            <w:r w:rsidRPr="000115FD">
              <w:rPr>
                <w:rFonts w:ascii="Arial Narrow" w:hAnsi="Arial Narrow" w:cs="Times New Roman"/>
                <w:noProof/>
                <w:sz w:val="16"/>
                <w:szCs w:val="16"/>
              </w:rPr>
              <w:t>and protocols for implementation.</w:t>
            </w:r>
          </w:p>
          <w:p w14:paraId="6E6CC407" w14:textId="77777777" w:rsidR="000115FD" w:rsidRPr="000115FD" w:rsidRDefault="000115FD" w:rsidP="000115FD">
            <w:pPr>
              <w:spacing w:before="120" w:after="120" w:line="240" w:lineRule="auto"/>
              <w:rPr>
                <w:rFonts w:ascii="Arial Narrow" w:eastAsia="Calibri" w:hAnsi="Arial Narrow" w:cs="Times New Roman"/>
                <w:noProof/>
                <w:sz w:val="16"/>
                <w:szCs w:val="16"/>
              </w:rPr>
            </w:pPr>
          </w:p>
          <w:p w14:paraId="3CC04E67" w14:textId="5DA921CC" w:rsidR="0062219F" w:rsidRPr="000115FD" w:rsidRDefault="000115FD" w:rsidP="000115FD">
            <w:pPr>
              <w:spacing w:after="0" w:line="240" w:lineRule="auto"/>
              <w:rPr>
                <w:rFonts w:ascii="Arial Narrow" w:hAnsi="Arial Narrow" w:cs="Times New Roman"/>
                <w:noProof/>
                <w:sz w:val="16"/>
                <w:szCs w:val="16"/>
              </w:rPr>
            </w:pPr>
            <w:r w:rsidRPr="000115FD">
              <w:rPr>
                <w:rFonts w:ascii="Arial Narrow" w:eastAsia="Calibri" w:hAnsi="Arial Narrow" w:cs="Times New Roman"/>
                <w:noProof/>
                <w:sz w:val="16"/>
                <w:szCs w:val="16"/>
              </w:rPr>
              <w:t>Based on the results of the pilot projects, a proposal for the necessary additional national budget for the implementation of the relevant measures shall be prepared. The government budget request shall be considered together with all other proposals for the annual and medium-term budget in the preparation process.</w:t>
            </w:r>
          </w:p>
        </w:tc>
      </w:tr>
      <w:tr w:rsidR="002C58B8" w:rsidRPr="00CA1172" w14:paraId="3C474846"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05E6173B" w14:textId="77777777" w:rsidR="002C58B8" w:rsidRPr="00CA1172" w:rsidRDefault="002C58B8" w:rsidP="002C58B8">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151</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342B5FBB" w14:textId="77777777" w:rsidR="002C58B8" w:rsidRPr="00966D0D" w:rsidRDefault="002C58B8" w:rsidP="002C58B8">
            <w:pPr>
              <w:spacing w:before="120" w:after="120" w:line="240" w:lineRule="auto"/>
              <w:rPr>
                <w:rFonts w:ascii="Arial Narrow" w:eastAsia="Calibri" w:hAnsi="Arial Narrow" w:cs="Times New Roman"/>
                <w:b/>
                <w:sz w:val="16"/>
                <w:szCs w:val="16"/>
              </w:rPr>
            </w:pPr>
            <w:r w:rsidRPr="00966D0D">
              <w:rPr>
                <w:rFonts w:ascii="Arial Narrow" w:eastAsia="Calibri" w:hAnsi="Arial Narrow" w:cs="Times New Roman"/>
                <w:b/>
                <w:sz w:val="16"/>
                <w:szCs w:val="16"/>
              </w:rPr>
              <w:t xml:space="preserve">4.3.1.1.i. </w:t>
            </w:r>
          </w:p>
          <w:p w14:paraId="4D055A1F" w14:textId="7F044818" w:rsidR="002C58B8" w:rsidRPr="00966D0D" w:rsidRDefault="002C58B8" w:rsidP="002C58B8">
            <w:pPr>
              <w:spacing w:after="0" w:line="240" w:lineRule="auto"/>
              <w:rPr>
                <w:rFonts w:ascii="Arial Narrow" w:eastAsia="Calibri" w:hAnsi="Arial Narrow" w:cs="Times New Roman"/>
                <w:b/>
                <w:noProof/>
                <w:sz w:val="16"/>
                <w:szCs w:val="16"/>
              </w:rPr>
            </w:pPr>
            <w:r w:rsidRPr="00966D0D">
              <w:rPr>
                <w:rFonts w:ascii="Arial Narrow" w:eastAsia="Calibri" w:hAnsi="Arial Narrow" w:cs="Times New Roman"/>
                <w:b/>
                <w:sz w:val="16"/>
                <w:szCs w:val="16"/>
              </w:rPr>
              <w:t xml:space="preserve">Support for assessing </w:t>
            </w:r>
            <w:r w:rsidRPr="00966D0D">
              <w:rPr>
                <w:rFonts w:ascii="Arial Narrow" w:eastAsia="Calibri" w:hAnsi="Arial Narrow" w:cs="Times New Roman"/>
                <w:b/>
                <w:sz w:val="16"/>
                <w:szCs w:val="16"/>
              </w:rPr>
              <w:lastRenderedPageBreak/>
              <w:t>and improving the quality and accessibility of non-hospital secondary healthcare</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615F22A3" w14:textId="0301076A"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lastRenderedPageBreak/>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19C0BD14" w14:textId="0747F0C5"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 xml:space="preserve">Adoption of a methodology for the study on the quality </w:t>
            </w:r>
            <w:r w:rsidRPr="00966D0D">
              <w:rPr>
                <w:rFonts w:ascii="Arial Narrow" w:eastAsia="Calibri" w:hAnsi="Arial Narrow" w:cs="Times New Roman"/>
                <w:sz w:val="16"/>
                <w:szCs w:val="16"/>
              </w:rPr>
              <w:lastRenderedPageBreak/>
              <w:t xml:space="preserve">and availability of non-hospital secondary healthcare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2227765" w14:textId="24387DA2"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lastRenderedPageBreak/>
              <w:t>Adoption of a  methodology by the Ministry of Health</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4F4B09F9" w14:textId="5D7DD138"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0CCA7CB6" w14:textId="554EA223"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4F1F1122" w14:textId="0ABDD3AB"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75E115F9" w14:textId="2BD432FE"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5714DC61" w14:textId="6AF6F809"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2022</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565756DE" w14:textId="77777777"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Health</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6FAC767C" w14:textId="77777777" w:rsidR="002C58B8" w:rsidRPr="00CA1172" w:rsidRDefault="002C58B8" w:rsidP="002C58B8">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464A6C35" w14:textId="4009349E"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r w:rsidRPr="00CA1172">
              <w:rPr>
                <w:rFonts w:ascii="Arial Narrow" w:hAnsi="Arial Narrow" w:cs="Calibri"/>
                <w:noProof/>
                <w:sz w:val="16"/>
                <w:szCs w:val="16"/>
              </w:rPr>
              <w:lastRenderedPageBreak/>
              <w:t xml:space="preserve">including a copy of the approved methodology of the study and the decision of the Ministry of Health. The document shall include as annex an analysis demonstrating that the methodology allows to assess </w:t>
            </w:r>
            <w:r w:rsidRPr="00CA1172">
              <w:rPr>
                <w:rFonts w:ascii="Arial Narrow" w:eastAsia="Calibri" w:hAnsi="Arial Narrow" w:cs="Times New Roman"/>
                <w:noProof/>
                <w:sz w:val="16"/>
                <w:szCs w:val="16"/>
              </w:rPr>
              <w:t xml:space="preserve">the quality and accessibility of </w:t>
            </w:r>
            <w:r w:rsidR="00B81BDA" w:rsidRPr="00B81BDA">
              <w:rPr>
                <w:rFonts w:ascii="Arial Narrow" w:eastAsia="Calibri" w:hAnsi="Arial Narrow" w:cs="Times New Roman"/>
                <w:noProof/>
                <w:sz w:val="16"/>
                <w:szCs w:val="16"/>
              </w:rPr>
              <w:t>non-hospital secondary healthcare</w:t>
            </w:r>
            <w:r w:rsidRPr="00CA1172">
              <w:rPr>
                <w:rFonts w:ascii="Arial Narrow" w:eastAsia="Calibri" w:hAnsi="Arial Narrow" w:cs="Times New Roman"/>
                <w:noProof/>
                <w:sz w:val="16"/>
                <w:szCs w:val="16"/>
              </w:rPr>
              <w:t>, including mapping of these services and the impact of the administrative territorial reform.</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3025FC28" w14:textId="1A885DA7" w:rsidR="002C58B8" w:rsidRPr="002C58B8" w:rsidRDefault="002C58B8" w:rsidP="002C58B8">
            <w:pPr>
              <w:spacing w:after="0" w:line="240" w:lineRule="auto"/>
              <w:rPr>
                <w:rFonts w:ascii="Arial Narrow" w:eastAsia="Calibri" w:hAnsi="Arial Narrow" w:cs="Times New Roman"/>
                <w:noProof/>
                <w:sz w:val="16"/>
                <w:szCs w:val="16"/>
              </w:rPr>
            </w:pPr>
            <w:r w:rsidRPr="002C58B8">
              <w:rPr>
                <w:rFonts w:ascii="Arial Narrow" w:eastAsia="Calibri" w:hAnsi="Arial Narrow" w:cs="Times New Roman"/>
                <w:sz w:val="16"/>
                <w:szCs w:val="16"/>
              </w:rPr>
              <w:lastRenderedPageBreak/>
              <w:t xml:space="preserve">The milestone shall be considered to be achieved after the approval by the Ministry of Health of a methodology required for carrying out the study </w:t>
            </w:r>
            <w:r w:rsidRPr="002C58B8">
              <w:rPr>
                <w:rFonts w:ascii="Arial Narrow" w:eastAsia="Calibri" w:hAnsi="Arial Narrow" w:cs="Times New Roman"/>
                <w:sz w:val="16"/>
                <w:szCs w:val="16"/>
              </w:rPr>
              <w:lastRenderedPageBreak/>
              <w:t>aimed to assess the quality and accessibility of health care, including non-hospital secondary health service level mapping and the impact of the administrative territorial reform</w:t>
            </w:r>
          </w:p>
        </w:tc>
      </w:tr>
      <w:tr w:rsidR="002C58B8" w:rsidRPr="00CA1172" w14:paraId="76498290"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15AC72AF" w14:textId="77777777" w:rsidR="002C58B8" w:rsidRPr="00CA1172" w:rsidRDefault="002C58B8" w:rsidP="002C58B8">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lastRenderedPageBreak/>
              <w:t>152</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64AC78D4" w14:textId="77777777" w:rsidR="002C58B8" w:rsidRPr="00966D0D" w:rsidRDefault="002C58B8" w:rsidP="002C58B8">
            <w:pPr>
              <w:spacing w:before="120" w:after="120" w:line="240" w:lineRule="auto"/>
              <w:rPr>
                <w:rFonts w:ascii="Arial Narrow" w:eastAsia="Calibri" w:hAnsi="Arial Narrow" w:cs="Times New Roman"/>
                <w:b/>
                <w:sz w:val="16"/>
                <w:szCs w:val="16"/>
              </w:rPr>
            </w:pPr>
            <w:r w:rsidRPr="00966D0D">
              <w:rPr>
                <w:rFonts w:ascii="Arial Narrow" w:eastAsia="Calibri" w:hAnsi="Arial Narrow" w:cs="Times New Roman"/>
                <w:b/>
                <w:sz w:val="16"/>
                <w:szCs w:val="16"/>
              </w:rPr>
              <w:t>4.3.1.1.i.</w:t>
            </w:r>
          </w:p>
          <w:p w14:paraId="237FED6C" w14:textId="47A45533" w:rsidR="002C58B8" w:rsidRPr="00966D0D" w:rsidRDefault="002C58B8" w:rsidP="002C58B8">
            <w:pPr>
              <w:spacing w:after="0" w:line="240" w:lineRule="auto"/>
              <w:rPr>
                <w:rFonts w:ascii="Arial Narrow" w:eastAsia="Calibri" w:hAnsi="Arial Narrow" w:cs="Times New Roman"/>
                <w:b/>
                <w:noProof/>
                <w:sz w:val="16"/>
                <w:szCs w:val="16"/>
              </w:rPr>
            </w:pPr>
            <w:r w:rsidRPr="00966D0D">
              <w:rPr>
                <w:rFonts w:ascii="Arial Narrow" w:eastAsia="Calibri" w:hAnsi="Arial Narrow" w:cs="Times New Roman"/>
                <w:b/>
                <w:sz w:val="16"/>
                <w:szCs w:val="16"/>
              </w:rPr>
              <w:t>Support for assessing and improving the quality and accessibility of non-hospital secondary healthcare</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7DC3FDE1" w14:textId="7C0DD38A"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62EFA309" w14:textId="7CCBED01"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 xml:space="preserve">Study on the quality, accessibility and  availability of non-hospital secondary healthcare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E4E8BAE" w14:textId="414FBC14"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 xml:space="preserve">A study on the quality accessibility and  availability of non-hospital secondary healthcare published by the Ministry of Health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46514BE8" w14:textId="33556FA5"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7D9D7E0" w14:textId="3D683B4E"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3B3B88FD" w14:textId="43C5A8B7"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760318DD" w14:textId="6C40C983"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6FDDD702" w14:textId="18008D91" w:rsidR="002C58B8" w:rsidRPr="00966D0D" w:rsidRDefault="002C58B8" w:rsidP="002C58B8">
            <w:pPr>
              <w:spacing w:after="0" w:line="240" w:lineRule="auto"/>
              <w:rPr>
                <w:rFonts w:ascii="Arial Narrow" w:hAnsi="Arial Narrow" w:cs="Times New Roman"/>
                <w:noProof/>
                <w:sz w:val="16"/>
                <w:szCs w:val="16"/>
              </w:rPr>
            </w:pPr>
            <w:r w:rsidRPr="00966D0D">
              <w:rPr>
                <w:rFonts w:ascii="Arial Narrow" w:eastAsia="Calibri" w:hAnsi="Arial Narrow" w:cs="Times New Roman"/>
                <w:sz w:val="16"/>
                <w:szCs w:val="16"/>
              </w:rPr>
              <w:t>2023</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2C8E6A54" w14:textId="77777777"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6E91E311" w14:textId="77777777" w:rsidR="002C58B8" w:rsidRPr="00CA1172" w:rsidRDefault="002C58B8" w:rsidP="002C58B8">
            <w:pPr>
              <w:spacing w:after="0" w:line="240" w:lineRule="auto"/>
              <w:rPr>
                <w:rFonts w:ascii="Arial Narrow" w:eastAsia="Calibri" w:hAnsi="Arial Narrow" w:cs="Times New Roman"/>
                <w:noProof/>
                <w:sz w:val="16"/>
                <w:szCs w:val="16"/>
              </w:rPr>
            </w:pP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6DC0F91C" w14:textId="77777777"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Summary document duly justifying how the milestone (including all the constitutive elements) was satisfactorily fulfilled, with appropriate links to the underlying evidence. </w:t>
            </w:r>
          </w:p>
          <w:p w14:paraId="1F21A3C8" w14:textId="77777777"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6894E5D4" w14:textId="77777777"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and link to study published at the Ministry of Health website </w:t>
            </w:r>
          </w:p>
          <w:p w14:paraId="3341DC5E" w14:textId="77777777" w:rsidR="002C58B8" w:rsidRPr="00CA1172" w:rsidRDefault="002C58B8" w:rsidP="002C58B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relevant extracts of the health system assessment and proposals for systemic improvement. </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00AFE0A3" w14:textId="79A66B5F" w:rsidR="002C58B8" w:rsidRPr="002C58B8" w:rsidRDefault="002C58B8" w:rsidP="002C58B8">
            <w:pPr>
              <w:spacing w:after="0" w:line="240" w:lineRule="auto"/>
              <w:rPr>
                <w:rFonts w:ascii="Arial Narrow" w:hAnsi="Arial Narrow" w:cs="Times New Roman"/>
                <w:noProof/>
                <w:sz w:val="16"/>
                <w:szCs w:val="16"/>
              </w:rPr>
            </w:pPr>
            <w:r w:rsidRPr="002C58B8">
              <w:rPr>
                <w:rFonts w:ascii="Arial Narrow" w:eastAsia="Calibri" w:hAnsi="Arial Narrow" w:cs="Times New Roman"/>
                <w:sz w:val="16"/>
                <w:szCs w:val="16"/>
              </w:rPr>
              <w:t>Study carried out and published by the Ministry of Health that covers the assessment of the quality, availability and accessibility of non-hospital secondary care, including non-hospital secondary health service level mapping and the impact of the administrative territorial reform. The study includes health system assessment and proposals for systemic improvement.</w:t>
            </w:r>
          </w:p>
        </w:tc>
      </w:tr>
      <w:tr w:rsidR="00CC666A" w:rsidRPr="00CA1172" w14:paraId="3CD16BBC" w14:textId="77777777" w:rsidTr="00803637">
        <w:trPr>
          <w:trHeight w:val="315"/>
          <w:jc w:val="center"/>
        </w:trPr>
        <w:tc>
          <w:tcPr>
            <w:tcW w:w="483" w:type="dxa"/>
            <w:tcBorders>
              <w:top w:val="single" w:sz="4" w:space="0" w:color="auto"/>
              <w:left w:val="single" w:sz="4" w:space="0" w:color="auto"/>
              <w:bottom w:val="single" w:sz="4" w:space="0" w:color="auto"/>
              <w:right w:val="single" w:sz="4" w:space="0" w:color="auto"/>
            </w:tcBorders>
            <w:shd w:val="clear" w:color="auto" w:fill="C6EFCE"/>
          </w:tcPr>
          <w:p w14:paraId="7D22B4BD" w14:textId="77777777" w:rsidR="00CC666A" w:rsidRPr="00CA1172" w:rsidRDefault="00CC666A" w:rsidP="00CC666A">
            <w:pPr>
              <w:spacing w:after="0" w:line="240" w:lineRule="auto"/>
              <w:rPr>
                <w:rFonts w:ascii="Arial Narrow" w:hAnsi="Arial Narrow" w:cs="Times New Roman"/>
                <w:noProof/>
                <w:sz w:val="16"/>
                <w:szCs w:val="16"/>
              </w:rPr>
            </w:pPr>
            <w:r w:rsidRPr="00CA1172">
              <w:rPr>
                <w:rFonts w:ascii="Arial Narrow" w:eastAsia="Calibri" w:hAnsi="Arial Narrow" w:cs="Times New Roman"/>
                <w:noProof/>
                <w:sz w:val="16"/>
                <w:szCs w:val="16"/>
              </w:rPr>
              <w:t>153</w:t>
            </w:r>
          </w:p>
        </w:tc>
        <w:tc>
          <w:tcPr>
            <w:tcW w:w="1060" w:type="dxa"/>
            <w:tcBorders>
              <w:top w:val="single" w:sz="4" w:space="0" w:color="auto"/>
              <w:left w:val="single" w:sz="4" w:space="0" w:color="auto"/>
              <w:bottom w:val="single" w:sz="4" w:space="0" w:color="auto"/>
              <w:right w:val="single" w:sz="4" w:space="0" w:color="auto"/>
            </w:tcBorders>
            <w:shd w:val="clear" w:color="auto" w:fill="C6EFCE"/>
          </w:tcPr>
          <w:p w14:paraId="63DAAC8A" w14:textId="77777777" w:rsidR="00CC666A" w:rsidRPr="00CC666A" w:rsidRDefault="00CC666A" w:rsidP="00CC666A">
            <w:pPr>
              <w:spacing w:before="120" w:after="120" w:line="240" w:lineRule="auto"/>
              <w:rPr>
                <w:rFonts w:ascii="Arial Narrow" w:eastAsia="Calibri" w:hAnsi="Arial Narrow" w:cs="Times New Roman"/>
                <w:b/>
                <w:sz w:val="16"/>
                <w:szCs w:val="16"/>
              </w:rPr>
            </w:pPr>
            <w:r w:rsidRPr="00CC666A">
              <w:rPr>
                <w:rFonts w:ascii="Arial Narrow" w:eastAsia="Calibri" w:hAnsi="Arial Narrow" w:cs="Times New Roman"/>
                <w:b/>
                <w:sz w:val="16"/>
                <w:szCs w:val="16"/>
              </w:rPr>
              <w:t xml:space="preserve">4.3.1.1.i. </w:t>
            </w:r>
          </w:p>
          <w:p w14:paraId="36179B5A" w14:textId="571A2025" w:rsidR="00CC666A" w:rsidRPr="00CC666A" w:rsidRDefault="00CC666A" w:rsidP="00CC666A">
            <w:pPr>
              <w:spacing w:after="0" w:line="240" w:lineRule="auto"/>
              <w:rPr>
                <w:rFonts w:ascii="Arial Narrow" w:eastAsia="Calibri" w:hAnsi="Arial Narrow" w:cs="Times New Roman"/>
                <w:b/>
                <w:noProof/>
                <w:sz w:val="16"/>
                <w:szCs w:val="16"/>
              </w:rPr>
            </w:pPr>
            <w:r w:rsidRPr="00CC666A">
              <w:rPr>
                <w:rFonts w:ascii="Arial Narrow" w:eastAsia="Calibri" w:hAnsi="Arial Narrow" w:cs="Times New Roman"/>
                <w:b/>
                <w:sz w:val="16"/>
                <w:szCs w:val="16"/>
              </w:rPr>
              <w:t>Support for assessing and improving the quality and accessibility of non-hospital secondary healthcare</w:t>
            </w:r>
          </w:p>
        </w:tc>
        <w:tc>
          <w:tcPr>
            <w:tcW w:w="605" w:type="dxa"/>
            <w:tcBorders>
              <w:top w:val="single" w:sz="4" w:space="0" w:color="auto"/>
              <w:left w:val="single" w:sz="4" w:space="0" w:color="auto"/>
              <w:bottom w:val="single" w:sz="4" w:space="0" w:color="auto"/>
              <w:right w:val="single" w:sz="4" w:space="0" w:color="auto"/>
            </w:tcBorders>
            <w:shd w:val="clear" w:color="auto" w:fill="C6EFCE"/>
          </w:tcPr>
          <w:p w14:paraId="42AF96D9" w14:textId="39630745"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Milestone</w:t>
            </w:r>
          </w:p>
        </w:tc>
        <w:tc>
          <w:tcPr>
            <w:tcW w:w="1059" w:type="dxa"/>
            <w:tcBorders>
              <w:top w:val="single" w:sz="4" w:space="0" w:color="auto"/>
              <w:left w:val="single" w:sz="4" w:space="0" w:color="auto"/>
              <w:bottom w:val="single" w:sz="4" w:space="0" w:color="auto"/>
              <w:right w:val="single" w:sz="4" w:space="0" w:color="auto"/>
            </w:tcBorders>
            <w:shd w:val="clear" w:color="auto" w:fill="C6EFCE"/>
          </w:tcPr>
          <w:p w14:paraId="653AE3CA" w14:textId="44070EBA"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 xml:space="preserve">Mainstreaming results of quality, availability and accessibility of non-hospital secondary care study into health policy developments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1F4197DF" w14:textId="136EF5A4"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 xml:space="preserve">Entry into force of amendments to legal acts aimed to increase the quality, availability and </w:t>
            </w:r>
            <w:r w:rsidRPr="00CC666A">
              <w:rPr>
                <w:rFonts w:ascii="Arial Narrow" w:eastAsiaTheme="minorEastAsia" w:hAnsi="Arial Narrow" w:cs="Times New Roman"/>
                <w:sz w:val="16"/>
                <w:szCs w:val="16"/>
              </w:rPr>
              <w:t>accessibility</w:t>
            </w:r>
            <w:r w:rsidRPr="00CC666A">
              <w:rPr>
                <w:rFonts w:ascii="Arial Narrow" w:eastAsia="Calibri" w:hAnsi="Arial Narrow" w:cs="Times New Roman"/>
                <w:sz w:val="16"/>
                <w:szCs w:val="16"/>
              </w:rPr>
              <w:t xml:space="preserve"> of non-hospital secondary care </w:t>
            </w:r>
          </w:p>
        </w:tc>
        <w:tc>
          <w:tcPr>
            <w:tcW w:w="757" w:type="dxa"/>
            <w:tcBorders>
              <w:top w:val="single" w:sz="8" w:space="0" w:color="auto"/>
              <w:left w:val="single" w:sz="4" w:space="0" w:color="auto"/>
              <w:bottom w:val="single" w:sz="8" w:space="0" w:color="auto"/>
              <w:right w:val="single" w:sz="8" w:space="0" w:color="auto"/>
            </w:tcBorders>
            <w:shd w:val="clear" w:color="auto" w:fill="C6EFCE"/>
          </w:tcPr>
          <w:p w14:paraId="326C1789" w14:textId="79C3E001"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77CFAE38" w14:textId="3657016D"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N/a</w:t>
            </w:r>
          </w:p>
        </w:tc>
        <w:tc>
          <w:tcPr>
            <w:tcW w:w="605" w:type="dxa"/>
            <w:tcBorders>
              <w:top w:val="single" w:sz="8" w:space="0" w:color="auto"/>
              <w:left w:val="single" w:sz="8" w:space="0" w:color="auto"/>
              <w:bottom w:val="single" w:sz="8" w:space="0" w:color="auto"/>
              <w:right w:val="single" w:sz="8" w:space="0" w:color="auto"/>
            </w:tcBorders>
            <w:shd w:val="clear" w:color="auto" w:fill="C6EFCE"/>
          </w:tcPr>
          <w:p w14:paraId="755B972C" w14:textId="6CEFAB2E"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N/a</w:t>
            </w:r>
          </w:p>
        </w:tc>
        <w:tc>
          <w:tcPr>
            <w:tcW w:w="454" w:type="dxa"/>
            <w:tcBorders>
              <w:top w:val="single" w:sz="8" w:space="0" w:color="auto"/>
              <w:left w:val="single" w:sz="8" w:space="0" w:color="auto"/>
              <w:bottom w:val="single" w:sz="8" w:space="0" w:color="auto"/>
              <w:right w:val="single" w:sz="8" w:space="0" w:color="auto"/>
            </w:tcBorders>
            <w:shd w:val="clear" w:color="auto" w:fill="C6EFCE"/>
          </w:tcPr>
          <w:p w14:paraId="55C36480" w14:textId="6F8F0924"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Q4</w:t>
            </w:r>
          </w:p>
        </w:tc>
        <w:tc>
          <w:tcPr>
            <w:tcW w:w="605" w:type="dxa"/>
            <w:tcBorders>
              <w:top w:val="single" w:sz="8" w:space="0" w:color="auto"/>
              <w:left w:val="single" w:sz="8" w:space="0" w:color="auto"/>
              <w:bottom w:val="single" w:sz="8" w:space="0" w:color="auto"/>
              <w:right w:val="single" w:sz="4" w:space="0" w:color="auto"/>
            </w:tcBorders>
            <w:shd w:val="clear" w:color="auto" w:fill="C6EFCE"/>
          </w:tcPr>
          <w:p w14:paraId="43F36388" w14:textId="105624E9" w:rsidR="00CC666A" w:rsidRPr="00CC666A" w:rsidRDefault="00CC666A" w:rsidP="00CC666A">
            <w:pPr>
              <w:spacing w:after="0" w:line="240" w:lineRule="auto"/>
              <w:rPr>
                <w:rFonts w:ascii="Arial Narrow" w:hAnsi="Arial Narrow" w:cs="Times New Roman"/>
                <w:noProof/>
                <w:sz w:val="16"/>
                <w:szCs w:val="16"/>
              </w:rPr>
            </w:pPr>
            <w:r w:rsidRPr="00CC666A">
              <w:rPr>
                <w:rFonts w:ascii="Arial Narrow" w:eastAsia="Calibri" w:hAnsi="Arial Narrow" w:cs="Times New Roman"/>
                <w:sz w:val="16"/>
                <w:szCs w:val="16"/>
              </w:rPr>
              <w:t>2024</w:t>
            </w:r>
          </w:p>
        </w:tc>
        <w:tc>
          <w:tcPr>
            <w:tcW w:w="1331" w:type="dxa"/>
            <w:tcBorders>
              <w:top w:val="single" w:sz="4" w:space="0" w:color="auto"/>
              <w:left w:val="single" w:sz="4" w:space="0" w:color="auto"/>
              <w:bottom w:val="single" w:sz="4" w:space="0" w:color="auto"/>
              <w:right w:val="single" w:sz="4" w:space="0" w:color="auto"/>
            </w:tcBorders>
            <w:shd w:val="clear" w:color="auto" w:fill="C6EFCE"/>
          </w:tcPr>
          <w:p w14:paraId="6B3E3ADC" w14:textId="77777777" w:rsidR="00CC666A" w:rsidRPr="00CA1172" w:rsidRDefault="00CC666A" w:rsidP="00CC666A">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Health </w:t>
            </w:r>
          </w:p>
        </w:tc>
        <w:tc>
          <w:tcPr>
            <w:tcW w:w="1210" w:type="dxa"/>
            <w:tcBorders>
              <w:top w:val="single" w:sz="4" w:space="0" w:color="auto"/>
              <w:left w:val="single" w:sz="4" w:space="0" w:color="auto"/>
              <w:bottom w:val="single" w:sz="4" w:space="0" w:color="auto"/>
              <w:right w:val="single" w:sz="4" w:space="0" w:color="auto"/>
            </w:tcBorders>
            <w:shd w:val="clear" w:color="auto" w:fill="C6EFCE"/>
          </w:tcPr>
          <w:p w14:paraId="4D64FDB0" w14:textId="77777777" w:rsidR="00CC666A" w:rsidRPr="00CA1172" w:rsidRDefault="00CC666A" w:rsidP="00CC666A">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The desription of the milestone shall be understood as meaning entry into force of amendments to three types of acts:</w:t>
            </w:r>
          </w:p>
          <w:p w14:paraId="366514D7" w14:textId="77777777" w:rsidR="00CC666A" w:rsidRPr="00CA1172" w:rsidRDefault="00CC666A" w:rsidP="00CC666A">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 xml:space="preserve">- legal acts related to public health policies, </w:t>
            </w:r>
          </w:p>
          <w:p w14:paraId="5EDD5605" w14:textId="77777777" w:rsidR="00CC666A" w:rsidRPr="00CA1172" w:rsidRDefault="00CC666A" w:rsidP="00CC666A">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 xml:space="preserve">- recommendations for hospitals and </w:t>
            </w:r>
          </w:p>
          <w:p w14:paraId="6C39D674" w14:textId="77777777" w:rsidR="00CC666A" w:rsidRPr="00CA1172" w:rsidRDefault="00CC666A" w:rsidP="00CC666A">
            <w:pPr>
              <w:spacing w:after="0" w:line="240" w:lineRule="auto"/>
              <w:rPr>
                <w:rFonts w:ascii="Arial Narrow" w:eastAsia="Calibri" w:hAnsi="Arial Narrow" w:cs="Times New Roman"/>
                <w:noProof/>
                <w:sz w:val="16"/>
                <w:szCs w:val="16"/>
              </w:rPr>
            </w:pPr>
            <w:r w:rsidRPr="00CA1172">
              <w:rPr>
                <w:rFonts w:ascii="Arial Narrow" w:eastAsia="Calibri" w:hAnsi="Arial Narrow" w:cs="Times New Roman"/>
                <w:noProof/>
                <w:sz w:val="16"/>
                <w:szCs w:val="16"/>
              </w:rPr>
              <w:t>- service delivery planning documents</w:t>
            </w:r>
          </w:p>
        </w:tc>
        <w:tc>
          <w:tcPr>
            <w:tcW w:w="2905" w:type="dxa"/>
            <w:tcBorders>
              <w:top w:val="single" w:sz="4" w:space="0" w:color="auto"/>
              <w:left w:val="single" w:sz="4" w:space="0" w:color="auto"/>
              <w:bottom w:val="single" w:sz="4" w:space="0" w:color="auto"/>
              <w:right w:val="single" w:sz="4" w:space="0" w:color="auto"/>
            </w:tcBorders>
            <w:shd w:val="clear" w:color="auto" w:fill="C6EFCE"/>
          </w:tcPr>
          <w:p w14:paraId="01E51BC7" w14:textId="77777777" w:rsidR="00CC666A" w:rsidRPr="00CA1172" w:rsidRDefault="00CC666A" w:rsidP="00CC666A">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and link of the publication in the Official Journal of amendments to legal acts, accompanied by a reference to the relevant provisions indicating the entry into force and by a document duly justifying how the milestone (including all the constitutive elements) was satisfactorily fulfilled, with appropriate links to the underlying evidence. </w:t>
            </w:r>
          </w:p>
          <w:p w14:paraId="4D6749AE" w14:textId="3C3467B7" w:rsidR="00CC666A" w:rsidRPr="00CA1172" w:rsidRDefault="00CC666A" w:rsidP="00CC666A">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copies of and links to the results of the research on </w:t>
            </w:r>
            <w:r w:rsidRPr="00CA1172">
              <w:rPr>
                <w:rFonts w:ascii="Arial Narrow" w:eastAsia="Calibri" w:hAnsi="Arial Narrow" w:cs="Times New Roman"/>
                <w:noProof/>
                <w:sz w:val="16"/>
                <w:szCs w:val="16"/>
              </w:rPr>
              <w:t xml:space="preserve">quality, availability and accessibility of </w:t>
            </w:r>
            <w:r w:rsidR="0063373A" w:rsidRPr="0063373A">
              <w:rPr>
                <w:rFonts w:ascii="Arial Narrow" w:eastAsia="Calibri" w:hAnsi="Arial Narrow" w:cs="Times New Roman"/>
                <w:noProof/>
                <w:sz w:val="16"/>
                <w:szCs w:val="16"/>
              </w:rPr>
              <w:t xml:space="preserve">non-hospital secondary healthcare </w:t>
            </w:r>
            <w:r w:rsidRPr="00CA1172">
              <w:rPr>
                <w:rFonts w:ascii="Arial Narrow" w:eastAsia="Calibri" w:hAnsi="Arial Narrow" w:cs="Times New Roman"/>
                <w:noProof/>
                <w:sz w:val="16"/>
                <w:szCs w:val="16"/>
              </w:rPr>
              <w:t xml:space="preserve">and an </w:t>
            </w:r>
            <w:r w:rsidRPr="00CA1172">
              <w:rPr>
                <w:rFonts w:ascii="Arial Narrow" w:hAnsi="Arial Narrow" w:cs="Calibri"/>
                <w:noProof/>
                <w:sz w:val="16"/>
                <w:szCs w:val="16"/>
              </w:rPr>
              <w:t>explanation on how the results of the research were taken into account for the preparation of the legal acts.</w:t>
            </w:r>
          </w:p>
        </w:tc>
        <w:tc>
          <w:tcPr>
            <w:tcW w:w="2420" w:type="dxa"/>
            <w:tcBorders>
              <w:top w:val="single" w:sz="4" w:space="0" w:color="auto"/>
              <w:left w:val="single" w:sz="4" w:space="0" w:color="auto"/>
              <w:bottom w:val="single" w:sz="4" w:space="0" w:color="auto"/>
              <w:right w:val="single" w:sz="4" w:space="0" w:color="auto"/>
            </w:tcBorders>
            <w:shd w:val="clear" w:color="auto" w:fill="C6EFCE"/>
          </w:tcPr>
          <w:p w14:paraId="0E826E62" w14:textId="2ECD3474" w:rsidR="00CC666A" w:rsidRPr="00CA1172" w:rsidRDefault="008417D4" w:rsidP="00CC666A">
            <w:pPr>
              <w:spacing w:after="0" w:line="240" w:lineRule="auto"/>
              <w:rPr>
                <w:rFonts w:ascii="Arial Narrow" w:hAnsi="Arial Narrow" w:cs="Times New Roman"/>
                <w:noProof/>
                <w:sz w:val="16"/>
                <w:szCs w:val="16"/>
              </w:rPr>
            </w:pPr>
            <w:r w:rsidRPr="008417D4">
              <w:rPr>
                <w:rFonts w:ascii="Arial Narrow" w:eastAsia="Calibri" w:hAnsi="Arial Narrow" w:cs="Times New Roman"/>
                <w:noProof/>
                <w:sz w:val="16"/>
                <w:szCs w:val="16"/>
              </w:rPr>
              <w:t>Based on the results of the research on quality, availability and accessibility of non-hospital secondary care, entry into force of amendments tolegal acts related to public health policies, recommendations for hospitals and service delivery planning documents</w:t>
            </w:r>
          </w:p>
        </w:tc>
      </w:tr>
    </w:tbl>
    <w:p w14:paraId="491EE5BC" w14:textId="77777777" w:rsidR="00CA1172" w:rsidRPr="00CA1172" w:rsidRDefault="00CA1172" w:rsidP="00CA1172">
      <w:pPr>
        <w:rPr>
          <w:rFonts w:ascii="Arial Narrow" w:hAnsi="Arial Narrow" w:cs="Times New Roman"/>
          <w:noProof/>
          <w:sz w:val="24"/>
        </w:rPr>
        <w:sectPr w:rsidR="00CA1172" w:rsidRPr="00CA1172" w:rsidSect="006402B7">
          <w:headerReference w:type="even" r:id="rId35"/>
          <w:headerReference w:type="default" r:id="rId36"/>
          <w:footerReference w:type="even" r:id="rId37"/>
          <w:footerReference w:type="default" r:id="rId38"/>
          <w:headerReference w:type="first" r:id="rId39"/>
          <w:footerReference w:type="first" r:id="rId40"/>
          <w:pgSz w:w="16839" w:h="11907" w:orient="landscape"/>
          <w:pgMar w:top="1417" w:right="1134" w:bottom="1417" w:left="1134" w:header="709" w:footer="709" w:gutter="0"/>
          <w:cols w:space="720"/>
          <w:docGrid w:linePitch="360"/>
        </w:sectPr>
      </w:pPr>
      <w:r w:rsidRPr="00CA1172">
        <w:rPr>
          <w:rFonts w:ascii="Arial Narrow" w:hAnsi="Arial Narrow" w:cs="Times New Roman"/>
          <w:noProof/>
          <w:sz w:val="24"/>
        </w:rPr>
        <w:br w:type="page"/>
      </w:r>
    </w:p>
    <w:p w14:paraId="4160405A" w14:textId="652E6DEB" w:rsidR="00CA1172" w:rsidRDefault="00CA1172" w:rsidP="00D00168">
      <w:pPr>
        <w:keepNext/>
        <w:keepLines/>
        <w:spacing w:before="40" w:after="120" w:line="259" w:lineRule="auto"/>
        <w:ind w:left="851"/>
        <w:outlineLvl w:val="1"/>
        <w:rPr>
          <w:rFonts w:ascii="Arial Narrow" w:eastAsiaTheme="minorEastAsia" w:hAnsi="Arial Narrow" w:cs="Times New Roman"/>
          <w:b/>
          <w:bCs/>
          <w:noProof/>
          <w:sz w:val="24"/>
          <w:szCs w:val="26"/>
        </w:rPr>
      </w:pPr>
      <w:r w:rsidRPr="00CA1172">
        <w:rPr>
          <w:rFonts w:ascii="Arial Narrow" w:eastAsiaTheme="majorEastAsia" w:hAnsi="Arial Narrow" w:cs="Times New Roman"/>
          <w:b/>
          <w:bCs/>
          <w:noProof/>
          <w:sz w:val="24"/>
          <w:szCs w:val="26"/>
        </w:rPr>
        <w:lastRenderedPageBreak/>
        <w:t>E</w:t>
      </w:r>
      <w:r w:rsidRPr="00CA1172">
        <w:rPr>
          <w:rFonts w:ascii="Arial Narrow" w:eastAsiaTheme="minorEastAsia" w:hAnsi="Arial Narrow" w:cs="Times New Roman"/>
          <w:b/>
          <w:bCs/>
          <w:noProof/>
          <w:sz w:val="24"/>
          <w:szCs w:val="26"/>
        </w:rPr>
        <w:t xml:space="preserve">. COMPONENT 5: </w:t>
      </w:r>
      <w:r w:rsidRPr="00CA1172">
        <w:rPr>
          <w:rFonts w:ascii="Arial Narrow" w:eastAsia="Times New Roman" w:hAnsi="Arial Narrow" w:cs="Times New Roman"/>
          <w:b/>
          <w:bCs/>
          <w:noProof/>
          <w:sz w:val="24"/>
          <w:szCs w:val="26"/>
        </w:rPr>
        <w:t>ECONOMIC TRANSFORMATION AND PRODUCTIVITY REFORM</w:t>
      </w:r>
      <w:r w:rsidRPr="00CA1172">
        <w:rPr>
          <w:rFonts w:ascii="Arial Narrow" w:eastAsiaTheme="minorEastAsia" w:hAnsi="Arial Narrow" w:cs="Times New Roman"/>
          <w:b/>
          <w:bCs/>
          <w:noProof/>
          <w:sz w:val="24"/>
          <w:szCs w:val="26"/>
        </w:rPr>
        <w:t xml:space="preserve"> </w:t>
      </w:r>
    </w:p>
    <w:tbl>
      <w:tblPr>
        <w:tblW w:w="15309" w:type="dxa"/>
        <w:jc w:val="center"/>
        <w:tblLayout w:type="fixed"/>
        <w:tblLook w:val="04A0" w:firstRow="1" w:lastRow="0" w:firstColumn="1" w:lastColumn="0" w:noHBand="0" w:noVBand="1"/>
      </w:tblPr>
      <w:tblGrid>
        <w:gridCol w:w="467"/>
        <w:gridCol w:w="1046"/>
        <w:gridCol w:w="607"/>
        <w:gridCol w:w="1061"/>
        <w:gridCol w:w="1213"/>
        <w:gridCol w:w="758"/>
        <w:gridCol w:w="606"/>
        <w:gridCol w:w="606"/>
        <w:gridCol w:w="455"/>
        <w:gridCol w:w="606"/>
        <w:gridCol w:w="1061"/>
        <w:gridCol w:w="758"/>
        <w:gridCol w:w="3342"/>
        <w:gridCol w:w="2723"/>
      </w:tblGrid>
      <w:tr w:rsidR="00CA1172" w:rsidRPr="00CA1172" w14:paraId="571E6CFD" w14:textId="77777777" w:rsidTr="60C8C21A">
        <w:trPr>
          <w:cantSplit/>
          <w:trHeight w:val="730"/>
          <w:tblHeader/>
          <w:jc w:val="center"/>
        </w:trPr>
        <w:tc>
          <w:tcPr>
            <w:tcW w:w="46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4919B7B"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w:t>
            </w:r>
          </w:p>
        </w:tc>
        <w:tc>
          <w:tcPr>
            <w:tcW w:w="104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1068EE9"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Related measure (reform or investment)</w:t>
            </w:r>
          </w:p>
        </w:tc>
        <w:tc>
          <w:tcPr>
            <w:tcW w:w="60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3A53039"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M/T</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337E1A9"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Name</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1D8E570" w14:textId="77777777" w:rsidR="00CA1172" w:rsidRPr="00CA1172" w:rsidRDefault="00CA1172" w:rsidP="00695B16">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noProof/>
                <w:sz w:val="16"/>
                <w:szCs w:val="16"/>
                <w:lang w:eastAsia="en-GB"/>
              </w:rPr>
              <w:t>Qualitative indicators</w:t>
            </w:r>
            <w:r w:rsidRPr="00CA1172">
              <w:rPr>
                <w:rFonts w:ascii="Arial Narrow" w:hAnsi="Arial Narrow" w:cs="Times New Roman"/>
                <w:noProof/>
                <w:sz w:val="16"/>
                <w:szCs w:val="16"/>
              </w:rPr>
              <w:br/>
            </w:r>
            <w:r w:rsidRPr="00CA1172">
              <w:rPr>
                <w:rFonts w:ascii="Arial Narrow" w:eastAsia="Times New Roman" w:hAnsi="Arial Narrow" w:cs="Times New Roman"/>
                <w:b/>
                <w:noProof/>
                <w:sz w:val="16"/>
                <w:szCs w:val="16"/>
                <w:lang w:eastAsia="en-GB"/>
              </w:rPr>
              <w:t xml:space="preserve"> (for milestones)</w:t>
            </w:r>
          </w:p>
        </w:tc>
        <w:tc>
          <w:tcPr>
            <w:tcW w:w="1970"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68E6D9BE" w14:textId="77777777" w:rsidR="00CA1172" w:rsidRPr="00CA1172" w:rsidRDefault="00CA1172" w:rsidP="00695B16">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noProof/>
                <w:sz w:val="16"/>
                <w:szCs w:val="16"/>
                <w:lang w:eastAsia="en-GB"/>
              </w:rPr>
              <w:t>Quantitative indicators</w:t>
            </w:r>
            <w:r w:rsidRPr="00CA1172">
              <w:rPr>
                <w:rFonts w:ascii="Arial Narrow" w:hAnsi="Arial Narrow" w:cs="Times New Roman"/>
                <w:noProof/>
                <w:sz w:val="16"/>
                <w:szCs w:val="16"/>
              </w:rPr>
              <w:br/>
            </w:r>
            <w:r w:rsidRPr="00CA1172">
              <w:rPr>
                <w:rFonts w:ascii="Arial Narrow" w:eastAsia="Times New Roman" w:hAnsi="Arial Narrow" w:cs="Times New Roman"/>
                <w:b/>
                <w:noProof/>
                <w:sz w:val="16"/>
                <w:szCs w:val="16"/>
                <w:lang w:eastAsia="en-GB"/>
              </w:rPr>
              <w:t xml:space="preserve"> (for targets)</w:t>
            </w:r>
          </w:p>
        </w:tc>
        <w:tc>
          <w:tcPr>
            <w:tcW w:w="1061"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14:paraId="7B3C48FA"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Indicative timeline for completion</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52C8A1CB"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hAnsi="Arial Narrow" w:cs="Calibri"/>
                <w:b/>
                <w:noProof/>
                <w:sz w:val="16"/>
                <w:szCs w:val="16"/>
              </w:rPr>
              <w:t>Responsibility for reporting and implementation</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75F3D610" w14:textId="7777777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hAnsi="Arial Narrow" w:cs="Calibri"/>
                <w:b/>
                <w:noProof/>
                <w:sz w:val="16"/>
                <w:szCs w:val="16"/>
              </w:rPr>
              <w:t>Further specification (if necessary)</w:t>
            </w:r>
          </w:p>
        </w:tc>
        <w:tc>
          <w:tcPr>
            <w:tcW w:w="3342"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668248B" w14:textId="273909A7" w:rsidR="00CA1172" w:rsidRPr="00CA1172" w:rsidRDefault="00CA1172" w:rsidP="00695B16">
            <w:pPr>
              <w:spacing w:after="0" w:line="240" w:lineRule="auto"/>
              <w:jc w:val="center"/>
              <w:rPr>
                <w:rFonts w:ascii="Arial Narrow" w:eastAsia="Times New Roman" w:hAnsi="Arial Narrow" w:cs="Times New Roman"/>
                <w:b/>
                <w:bCs/>
                <w:noProof/>
                <w:color w:val="4F6228" w:themeColor="accent3" w:themeShade="80"/>
                <w:sz w:val="16"/>
                <w:szCs w:val="16"/>
                <w:lang w:eastAsia="en-GB"/>
              </w:rPr>
            </w:pPr>
            <w:r w:rsidRPr="00CA1172">
              <w:rPr>
                <w:rFonts w:ascii="Arial Narrow" w:eastAsia="Times New Roman" w:hAnsi="Arial Narrow" w:cs="Times New Roman"/>
                <w:b/>
                <w:noProof/>
                <w:sz w:val="16"/>
                <w:szCs w:val="16"/>
                <w:lang w:eastAsia="en-IE"/>
              </w:rPr>
              <w:t>Verification mechanism</w:t>
            </w:r>
          </w:p>
        </w:tc>
        <w:tc>
          <w:tcPr>
            <w:tcW w:w="272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44E9E60" w14:textId="3FF46B47" w:rsidR="00CA1172" w:rsidRPr="00CA1172" w:rsidRDefault="00CA1172" w:rsidP="00695B16">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noProof/>
                <w:sz w:val="16"/>
                <w:szCs w:val="16"/>
                <w:lang w:eastAsia="en-IE"/>
              </w:rPr>
              <w:t>Milestone and target description</w:t>
            </w:r>
          </w:p>
        </w:tc>
      </w:tr>
      <w:tr w:rsidR="00CA1172" w:rsidRPr="00CA1172" w14:paraId="747BA27E" w14:textId="77777777" w:rsidTr="60C8C21A">
        <w:trPr>
          <w:cantSplit/>
          <w:trHeight w:val="570"/>
          <w:tblHeader/>
          <w:jc w:val="center"/>
        </w:trPr>
        <w:tc>
          <w:tcPr>
            <w:tcW w:w="467" w:type="dxa"/>
            <w:vMerge/>
            <w:vAlign w:val="center"/>
            <w:hideMark/>
          </w:tcPr>
          <w:p w14:paraId="454814E1"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1046" w:type="dxa"/>
            <w:vMerge/>
            <w:vAlign w:val="center"/>
            <w:hideMark/>
          </w:tcPr>
          <w:p w14:paraId="7955D5F3"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607" w:type="dxa"/>
            <w:vMerge/>
            <w:vAlign w:val="center"/>
            <w:hideMark/>
          </w:tcPr>
          <w:p w14:paraId="6CFDBFCA"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1061" w:type="dxa"/>
            <w:vMerge/>
            <w:vAlign w:val="center"/>
            <w:hideMark/>
          </w:tcPr>
          <w:p w14:paraId="5DB3939B"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1213" w:type="dxa"/>
            <w:vMerge/>
            <w:vAlign w:val="center"/>
            <w:hideMark/>
          </w:tcPr>
          <w:p w14:paraId="4D327873"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758"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2443B722"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Unit</w:t>
            </w:r>
          </w:p>
        </w:tc>
        <w:tc>
          <w:tcPr>
            <w:tcW w:w="60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4D567A5"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Base</w:t>
            </w:r>
          </w:p>
          <w:p w14:paraId="19F60C0C"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line</w:t>
            </w:r>
          </w:p>
        </w:tc>
        <w:tc>
          <w:tcPr>
            <w:tcW w:w="60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0F38D971"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Goal</w:t>
            </w:r>
          </w:p>
        </w:tc>
        <w:tc>
          <w:tcPr>
            <w:tcW w:w="455"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2FA768E"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Q</w:t>
            </w:r>
          </w:p>
        </w:tc>
        <w:tc>
          <w:tcPr>
            <w:tcW w:w="60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2DA2E966"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Year</w:t>
            </w:r>
          </w:p>
        </w:tc>
        <w:tc>
          <w:tcPr>
            <w:tcW w:w="1061" w:type="dxa"/>
            <w:vMerge/>
          </w:tcPr>
          <w:p w14:paraId="5DE0B04A"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758" w:type="dxa"/>
            <w:vMerge/>
          </w:tcPr>
          <w:p w14:paraId="0FD7F69B"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c>
          <w:tcPr>
            <w:tcW w:w="3342" w:type="dxa"/>
            <w:vMerge/>
          </w:tcPr>
          <w:p w14:paraId="6B1C451D" w14:textId="77777777" w:rsidR="00CA1172" w:rsidRPr="00CA1172" w:rsidRDefault="00CA1172" w:rsidP="00695B16">
            <w:pPr>
              <w:spacing w:after="0" w:line="240" w:lineRule="auto"/>
              <w:rPr>
                <w:rFonts w:ascii="Arial Narrow" w:eastAsia="Times New Roman" w:hAnsi="Arial Narrow" w:cs="Times New Roman"/>
                <w:b/>
                <w:bCs/>
                <w:noProof/>
                <w:color w:val="4F6228" w:themeColor="accent3" w:themeShade="80"/>
                <w:sz w:val="16"/>
                <w:szCs w:val="16"/>
                <w:lang w:eastAsia="en-GB"/>
              </w:rPr>
            </w:pPr>
          </w:p>
        </w:tc>
        <w:tc>
          <w:tcPr>
            <w:tcW w:w="2723" w:type="dxa"/>
            <w:vMerge/>
            <w:vAlign w:val="center"/>
            <w:hideMark/>
          </w:tcPr>
          <w:p w14:paraId="36945B34" w14:textId="77777777" w:rsidR="00CA1172" w:rsidRPr="00CA1172" w:rsidRDefault="00CA1172" w:rsidP="00695B16">
            <w:pPr>
              <w:spacing w:after="0" w:line="240" w:lineRule="auto"/>
              <w:rPr>
                <w:rFonts w:ascii="Arial Narrow" w:eastAsia="Times New Roman" w:hAnsi="Arial Narrow" w:cs="Times New Roman"/>
                <w:b/>
                <w:bCs/>
                <w:noProof/>
                <w:sz w:val="16"/>
                <w:szCs w:val="16"/>
                <w:lang w:eastAsia="en-GB"/>
              </w:rPr>
            </w:pPr>
          </w:p>
        </w:tc>
      </w:tr>
      <w:tr w:rsidR="00EC566A" w:rsidRPr="00CA1172" w14:paraId="1A47469A"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4615BC5A" w14:textId="77777777" w:rsidR="00EC566A" w:rsidRPr="00CA1172" w:rsidRDefault="00EC566A" w:rsidP="00EC566A">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154</w:t>
            </w:r>
          </w:p>
        </w:tc>
        <w:tc>
          <w:tcPr>
            <w:tcW w:w="1046" w:type="dxa"/>
            <w:tcBorders>
              <w:top w:val="single" w:sz="4" w:space="0" w:color="auto"/>
              <w:left w:val="nil"/>
              <w:bottom w:val="single" w:sz="4" w:space="0" w:color="auto"/>
              <w:right w:val="single" w:sz="4" w:space="0" w:color="auto"/>
            </w:tcBorders>
            <w:shd w:val="clear" w:color="auto" w:fill="C6EFCE"/>
            <w:hideMark/>
          </w:tcPr>
          <w:p w14:paraId="4AE796D8" w14:textId="62F65E1A" w:rsidR="00EC566A" w:rsidRPr="00F87A8A" w:rsidRDefault="00EC566A" w:rsidP="00EC566A">
            <w:pPr>
              <w:spacing w:after="0" w:line="240" w:lineRule="auto"/>
              <w:rPr>
                <w:rFonts w:ascii="Arial Narrow" w:eastAsia="Times New Roman" w:hAnsi="Arial Narrow" w:cs="Times New Roman"/>
                <w:b/>
                <w:bCs/>
                <w:noProof/>
                <w:sz w:val="16"/>
                <w:szCs w:val="16"/>
                <w:lang w:eastAsia="en-GB"/>
              </w:rPr>
            </w:pPr>
            <w:r w:rsidRPr="00F87A8A">
              <w:rPr>
                <w:rFonts w:ascii="Arial Narrow" w:eastAsia="Times New Roman" w:hAnsi="Arial Narrow" w:cs="Times New Roman"/>
                <w:b/>
                <w:bCs/>
                <w:sz w:val="16"/>
                <w:szCs w:val="16"/>
                <w:lang w:eastAsia="en-GB"/>
              </w:rPr>
              <w:t>5.1.r. Innovation system governance and private research &amp; development investment motivation</w:t>
            </w:r>
          </w:p>
        </w:tc>
        <w:tc>
          <w:tcPr>
            <w:tcW w:w="607" w:type="dxa"/>
            <w:tcBorders>
              <w:top w:val="single" w:sz="4" w:space="0" w:color="auto"/>
              <w:left w:val="nil"/>
              <w:bottom w:val="single" w:sz="4" w:space="0" w:color="auto"/>
              <w:right w:val="single" w:sz="4" w:space="0" w:color="auto"/>
            </w:tcBorders>
            <w:shd w:val="clear" w:color="auto" w:fill="C6EFCE"/>
            <w:hideMark/>
          </w:tcPr>
          <w:p w14:paraId="3192C79E" w14:textId="25D5ADC3"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Milestone</w:t>
            </w:r>
          </w:p>
        </w:tc>
        <w:tc>
          <w:tcPr>
            <w:tcW w:w="1061" w:type="dxa"/>
            <w:tcBorders>
              <w:top w:val="single" w:sz="4" w:space="0" w:color="auto"/>
              <w:left w:val="nil"/>
              <w:bottom w:val="single" w:sz="4" w:space="0" w:color="auto"/>
              <w:right w:val="single" w:sz="4" w:space="0" w:color="auto"/>
            </w:tcBorders>
            <w:shd w:val="clear" w:color="auto" w:fill="C6EFCE"/>
            <w:hideMark/>
          </w:tcPr>
          <w:p w14:paraId="241890A5" w14:textId="3D96E68B"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Development of a long-term national strategy for each of the RIS3 areas and establishment of a Strategic Steering Board for each of the RIS3 areas</w:t>
            </w:r>
          </w:p>
        </w:tc>
        <w:tc>
          <w:tcPr>
            <w:tcW w:w="1213" w:type="dxa"/>
            <w:tcBorders>
              <w:top w:val="single" w:sz="4" w:space="0" w:color="auto"/>
              <w:left w:val="nil"/>
              <w:bottom w:val="single" w:sz="4" w:space="0" w:color="auto"/>
              <w:right w:val="single" w:sz="4" w:space="0" w:color="auto"/>
            </w:tcBorders>
            <w:shd w:val="clear" w:color="auto" w:fill="C6EFCE"/>
            <w:hideMark/>
          </w:tcPr>
          <w:p w14:paraId="5D71E1FB" w14:textId="522ACFA8"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The strategy has been agreed with all stakeholders and approved. The Strategic Steering Boards for RIS3 have been established and their representatives elected.</w:t>
            </w:r>
          </w:p>
        </w:tc>
        <w:tc>
          <w:tcPr>
            <w:tcW w:w="758" w:type="dxa"/>
            <w:tcBorders>
              <w:top w:val="single" w:sz="4" w:space="0" w:color="auto"/>
              <w:left w:val="nil"/>
              <w:bottom w:val="single" w:sz="4" w:space="0" w:color="auto"/>
              <w:right w:val="single" w:sz="4" w:space="0" w:color="auto"/>
            </w:tcBorders>
            <w:shd w:val="clear" w:color="auto" w:fill="C6EFCE"/>
            <w:hideMark/>
          </w:tcPr>
          <w:p w14:paraId="74F7446E" w14:textId="2DAAE22A"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N/a</w:t>
            </w:r>
          </w:p>
        </w:tc>
        <w:tc>
          <w:tcPr>
            <w:tcW w:w="606" w:type="dxa"/>
            <w:tcBorders>
              <w:top w:val="single" w:sz="4" w:space="0" w:color="auto"/>
              <w:left w:val="nil"/>
              <w:bottom w:val="single" w:sz="4" w:space="0" w:color="auto"/>
              <w:right w:val="single" w:sz="4" w:space="0" w:color="auto"/>
            </w:tcBorders>
            <w:shd w:val="clear" w:color="auto" w:fill="C6EFCE"/>
            <w:hideMark/>
          </w:tcPr>
          <w:p w14:paraId="4D091F87" w14:textId="6B182D49"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N/a</w:t>
            </w:r>
          </w:p>
        </w:tc>
        <w:tc>
          <w:tcPr>
            <w:tcW w:w="606" w:type="dxa"/>
            <w:tcBorders>
              <w:top w:val="single" w:sz="4" w:space="0" w:color="auto"/>
              <w:left w:val="nil"/>
              <w:bottom w:val="single" w:sz="4" w:space="0" w:color="auto"/>
              <w:right w:val="single" w:sz="4" w:space="0" w:color="auto"/>
            </w:tcBorders>
            <w:shd w:val="clear" w:color="auto" w:fill="C6EFCE"/>
            <w:hideMark/>
          </w:tcPr>
          <w:p w14:paraId="720B69B6" w14:textId="007BA94E"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N/a</w:t>
            </w:r>
          </w:p>
        </w:tc>
        <w:tc>
          <w:tcPr>
            <w:tcW w:w="455" w:type="dxa"/>
            <w:tcBorders>
              <w:top w:val="single" w:sz="4" w:space="0" w:color="auto"/>
              <w:left w:val="nil"/>
              <w:bottom w:val="single" w:sz="4" w:space="0" w:color="auto"/>
              <w:right w:val="single" w:sz="4" w:space="0" w:color="auto"/>
            </w:tcBorders>
            <w:shd w:val="clear" w:color="auto" w:fill="C6EFCE"/>
            <w:hideMark/>
          </w:tcPr>
          <w:p w14:paraId="3AE36BFF" w14:textId="56E1365D"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Q4</w:t>
            </w:r>
          </w:p>
        </w:tc>
        <w:tc>
          <w:tcPr>
            <w:tcW w:w="606" w:type="dxa"/>
            <w:tcBorders>
              <w:top w:val="single" w:sz="4" w:space="0" w:color="auto"/>
              <w:left w:val="nil"/>
              <w:bottom w:val="single" w:sz="4" w:space="0" w:color="auto"/>
              <w:right w:val="single" w:sz="4" w:space="0" w:color="auto"/>
            </w:tcBorders>
            <w:shd w:val="clear" w:color="auto" w:fill="C6EFCE"/>
            <w:hideMark/>
          </w:tcPr>
          <w:p w14:paraId="41B2D94C" w14:textId="3306EB18" w:rsidR="00EC566A" w:rsidRPr="00F87A8A" w:rsidRDefault="00EC566A" w:rsidP="00EC566A">
            <w:pPr>
              <w:spacing w:after="0" w:line="240" w:lineRule="auto"/>
              <w:rPr>
                <w:rFonts w:ascii="Arial Narrow" w:eastAsia="Times New Roman" w:hAnsi="Arial Narrow" w:cs="Times New Roman"/>
                <w:noProof/>
                <w:sz w:val="16"/>
                <w:szCs w:val="16"/>
                <w:lang w:eastAsia="en-GB"/>
              </w:rPr>
            </w:pPr>
            <w:r w:rsidRPr="00F87A8A">
              <w:rPr>
                <w:rFonts w:ascii="Arial Narrow" w:eastAsia="Times New Roman" w:hAnsi="Arial Narrow" w:cs="Times New Roman"/>
                <w:sz w:val="16"/>
                <w:szCs w:val="16"/>
                <w:lang w:eastAsia="en-GB"/>
              </w:rPr>
              <w:t>2022</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29BE0A61" w14:textId="1141968B" w:rsidR="00EC566A" w:rsidRPr="005101BC" w:rsidRDefault="00EC566A" w:rsidP="00EC566A">
            <w:pPr>
              <w:spacing w:after="0" w:line="240" w:lineRule="auto"/>
              <w:rPr>
                <w:rFonts w:ascii="Arial Narrow" w:hAnsi="Arial Narrow" w:cs="Calibri"/>
                <w:noProof/>
                <w:sz w:val="16"/>
                <w:szCs w:val="16"/>
              </w:rPr>
            </w:pPr>
            <w:r w:rsidRPr="00CA1172">
              <w:rPr>
                <w:rFonts w:ascii="Arial Narrow" w:hAnsi="Arial Narrow" w:cs="Calibri"/>
                <w:noProof/>
                <w:sz w:val="16"/>
                <w:szCs w:val="16"/>
              </w:rPr>
              <w:t>Investment and Development Agency of Latvia</w:t>
            </w:r>
            <w:r w:rsidR="00F351B9">
              <w:rPr>
                <w:rFonts w:ascii="Arial Narrow" w:hAnsi="Arial Narrow" w:cs="Calibri"/>
                <w:noProof/>
                <w:sz w:val="16"/>
                <w:szCs w:val="16"/>
              </w:rPr>
              <w:t>, Ministry of Economics</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12BB3608" w14:textId="77777777" w:rsidR="00EC566A" w:rsidRPr="00CA1172" w:rsidRDefault="00EC566A" w:rsidP="00EC566A">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33147CF7" w14:textId="77777777" w:rsidR="00EC566A" w:rsidRPr="00CA1172" w:rsidRDefault="00EC566A" w:rsidP="00EC566A">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340AE214" w14:textId="118CBEDB" w:rsidR="00EC566A" w:rsidRPr="00CA1172" w:rsidRDefault="00EC566A" w:rsidP="00EC566A">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a copy of the amendments to the relevant legislation related to the functions of the LIDA, Strategic Steering Boards and the Ministry of Economics with regards to the implementation of the milestone, including a reference to the provisions indicating the entry into force.</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5F90AC69"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Amendments to the relevant legislation giving the following functions to the relevant institutions shall enter into force:</w:t>
            </w:r>
          </w:p>
          <w:p w14:paraId="4C33210B" w14:textId="77777777" w:rsidR="00EC566A" w:rsidRPr="00EC566A" w:rsidRDefault="00EC566A" w:rsidP="00EC566A">
            <w:pPr>
              <w:spacing w:after="0" w:line="240" w:lineRule="auto"/>
              <w:rPr>
                <w:rFonts w:ascii="Arial Narrow" w:eastAsia="Times New Roman" w:hAnsi="Arial Narrow" w:cs="Times New Roman"/>
                <w:b/>
                <w:bCs/>
                <w:sz w:val="16"/>
                <w:szCs w:val="16"/>
                <w:lang w:eastAsia="en-GB"/>
              </w:rPr>
            </w:pPr>
          </w:p>
          <w:p w14:paraId="60878839"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bCs/>
                <w:sz w:val="16"/>
                <w:szCs w:val="16"/>
                <w:lang w:eastAsia="en-GB"/>
              </w:rPr>
              <w:t xml:space="preserve">The Investment and Development Agency of Latvia (LIDA) </w:t>
            </w:r>
            <w:r w:rsidRPr="00EC566A">
              <w:rPr>
                <w:rFonts w:ascii="Arial Narrow" w:eastAsia="Times New Roman" w:hAnsi="Arial Narrow" w:cs="Times New Roman"/>
                <w:sz w:val="16"/>
                <w:szCs w:val="16"/>
                <w:lang w:eastAsia="en-GB"/>
              </w:rPr>
              <w:t>shall be responsible for:</w:t>
            </w:r>
          </w:p>
          <w:p w14:paraId="4A81DBC2"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Developing long-term strategies at national level in each of the RIS3 areas</w:t>
            </w:r>
          </w:p>
          <w:p w14:paraId="72D86E46"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Developing annual action plans for each of the RIS3 areas</w:t>
            </w:r>
          </w:p>
          <w:p w14:paraId="740B7A99"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—The establishment of a Strategic Steering Board for each of the RIS3 areas</w:t>
            </w:r>
          </w:p>
          <w:p w14:paraId="776B337E"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Leadership and coordination of established councils</w:t>
            </w:r>
          </w:p>
          <w:p w14:paraId="66A368F9"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Developing a methodology for the selection of asset value chains, including the establishment of quantitative criteria for the elimination of value chains</w:t>
            </w:r>
          </w:p>
          <w:p w14:paraId="25FF1092" w14:textId="77777777" w:rsidR="00EC566A" w:rsidRPr="00EC566A" w:rsidRDefault="00EC566A" w:rsidP="00EC566A">
            <w:pPr>
              <w:spacing w:after="0" w:line="240" w:lineRule="auto"/>
              <w:rPr>
                <w:rFonts w:ascii="Arial Narrow" w:eastAsia="Times New Roman" w:hAnsi="Arial Narrow" w:cs="Times New Roman"/>
                <w:bCs/>
                <w:sz w:val="16"/>
                <w:szCs w:val="16"/>
                <w:lang w:eastAsia="en-GB"/>
              </w:rPr>
            </w:pPr>
          </w:p>
          <w:p w14:paraId="452B6B09"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bCs/>
                <w:sz w:val="16"/>
                <w:szCs w:val="16"/>
                <w:lang w:eastAsia="en-GB"/>
              </w:rPr>
              <w:t xml:space="preserve">Strategic Steering Board </w:t>
            </w:r>
            <w:r w:rsidRPr="00EC566A">
              <w:rPr>
                <w:rFonts w:ascii="Arial Narrow" w:eastAsia="Times New Roman" w:hAnsi="Arial Narrow" w:cs="Times New Roman"/>
                <w:sz w:val="16"/>
                <w:szCs w:val="16"/>
                <w:lang w:eastAsia="en-GB"/>
              </w:rPr>
              <w:t>for each RIS3 area:</w:t>
            </w:r>
          </w:p>
          <w:p w14:paraId="2DB60260"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Ensure the compatibility of planned investments with RIS3 specialisation strategies, national competitive advantages</w:t>
            </w:r>
          </w:p>
          <w:p w14:paraId="3A85E901"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xml:space="preserve">— </w:t>
            </w:r>
            <w:r w:rsidRPr="00EC566A">
              <w:rPr>
                <w:rFonts w:ascii="Arial Narrow" w:eastAsia="Calibri" w:hAnsi="Arial Narrow" w:cs="Times New Roman"/>
                <w:sz w:val="16"/>
                <w:szCs w:val="16"/>
              </w:rPr>
              <w:t>shall</w:t>
            </w:r>
            <w:r w:rsidRPr="00EC566A">
              <w:rPr>
                <w:rFonts w:ascii="Arial Narrow" w:eastAsia="Times New Roman" w:hAnsi="Arial Narrow" w:cs="Times New Roman"/>
                <w:sz w:val="16"/>
                <w:szCs w:val="16"/>
                <w:lang w:eastAsia="en-GB"/>
              </w:rPr>
              <w:t xml:space="preserve"> be made up of key private, public and research actors.</w:t>
            </w:r>
          </w:p>
          <w:p w14:paraId="3E4893D2"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—is elected by LIDA in agreement with the ministries involved. The Strategic Steering Board is re-elected once a year.</w:t>
            </w:r>
          </w:p>
          <w:p w14:paraId="015BAB92"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xml:space="preserve">—The Strategic Steering Board </w:t>
            </w:r>
            <w:r w:rsidRPr="00EC566A">
              <w:rPr>
                <w:rFonts w:ascii="Arial Narrow" w:eastAsia="Calibri" w:hAnsi="Arial Narrow" w:cs="Times New Roman"/>
                <w:sz w:val="16"/>
                <w:szCs w:val="16"/>
              </w:rPr>
              <w:t>shall</w:t>
            </w:r>
            <w:r w:rsidRPr="00EC566A">
              <w:rPr>
                <w:rFonts w:ascii="Arial Narrow" w:eastAsia="Times New Roman" w:hAnsi="Arial Narrow" w:cs="Times New Roman"/>
                <w:sz w:val="16"/>
                <w:szCs w:val="16"/>
                <w:lang w:eastAsia="en-GB"/>
              </w:rPr>
              <w:t xml:space="preserve"> be responsible for approving the strategies for the RIS3 specialisation areas.</w:t>
            </w:r>
          </w:p>
          <w:p w14:paraId="34D1B012"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p>
          <w:p w14:paraId="6B5C6693" w14:textId="77777777" w:rsidR="00EC566A" w:rsidRPr="00EC566A" w:rsidRDefault="00EC566A" w:rsidP="00EC566A">
            <w:pPr>
              <w:spacing w:after="0" w:line="240" w:lineRule="auto"/>
              <w:rPr>
                <w:rFonts w:ascii="Arial Narrow" w:eastAsia="Times New Roman" w:hAnsi="Arial Narrow" w:cs="Times New Roman"/>
                <w:sz w:val="16"/>
                <w:szCs w:val="16"/>
                <w:lang w:eastAsia="en-GB"/>
              </w:rPr>
            </w:pPr>
            <w:r w:rsidRPr="00EC566A">
              <w:rPr>
                <w:rFonts w:ascii="Arial Narrow" w:eastAsia="Times New Roman" w:hAnsi="Arial Narrow" w:cs="Times New Roman"/>
                <w:sz w:val="16"/>
                <w:szCs w:val="16"/>
                <w:lang w:eastAsia="en-GB"/>
              </w:rPr>
              <w:t xml:space="preserve">The </w:t>
            </w:r>
            <w:r w:rsidRPr="00EC566A">
              <w:rPr>
                <w:rFonts w:ascii="Arial Narrow" w:eastAsia="Times New Roman" w:hAnsi="Arial Narrow" w:cs="Times New Roman"/>
                <w:bCs/>
                <w:sz w:val="16"/>
                <w:szCs w:val="16"/>
                <w:lang w:eastAsia="en-GB"/>
              </w:rPr>
              <w:t>Ministry of Economics</w:t>
            </w:r>
            <w:r w:rsidRPr="00EC566A">
              <w:rPr>
                <w:rFonts w:ascii="Arial Narrow" w:eastAsia="Calibri" w:hAnsi="Arial Narrow" w:cs="Times New Roman"/>
                <w:sz w:val="16"/>
                <w:szCs w:val="16"/>
              </w:rPr>
              <w:t xml:space="preserve"> shall</w:t>
            </w:r>
            <w:r w:rsidRPr="00EC566A">
              <w:rPr>
                <w:rFonts w:ascii="Arial Narrow" w:eastAsia="Times New Roman" w:hAnsi="Arial Narrow" w:cs="Times New Roman"/>
                <w:sz w:val="16"/>
                <w:szCs w:val="16"/>
                <w:lang w:eastAsia="en-GB"/>
              </w:rPr>
              <w:t xml:space="preserve"> be responsible for: </w:t>
            </w:r>
          </w:p>
          <w:p w14:paraId="15A29BFF" w14:textId="52D7F80B" w:rsidR="00EC566A" w:rsidRPr="00EC566A" w:rsidRDefault="00EC566A" w:rsidP="00EC566A">
            <w:pPr>
              <w:spacing w:after="0" w:line="240" w:lineRule="auto"/>
              <w:rPr>
                <w:rFonts w:ascii="Arial Narrow" w:eastAsia="Times New Roman" w:hAnsi="Arial Narrow" w:cs="Times New Roman"/>
                <w:noProof/>
                <w:sz w:val="16"/>
                <w:szCs w:val="16"/>
                <w:lang w:eastAsia="en-GB"/>
              </w:rPr>
            </w:pPr>
            <w:r w:rsidRPr="00EC566A">
              <w:rPr>
                <w:rFonts w:ascii="Arial Narrow" w:eastAsia="Times New Roman" w:hAnsi="Arial Narrow" w:cs="Times New Roman"/>
                <w:sz w:val="16"/>
                <w:szCs w:val="16"/>
                <w:lang w:eastAsia="en-GB"/>
              </w:rPr>
              <w:t>— development of analytics and monitoring system for the business sector in RIS3 specialisation areas, development of monitoring reports</w:t>
            </w:r>
          </w:p>
        </w:tc>
      </w:tr>
      <w:tr w:rsidR="00C934FF" w:rsidRPr="00CA1172" w14:paraId="3B945E16"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3B6C47EE" w14:textId="77777777" w:rsidR="00C934FF" w:rsidRPr="00CA1172" w:rsidRDefault="00C934FF" w:rsidP="00C934FF">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155</w:t>
            </w:r>
          </w:p>
        </w:tc>
        <w:tc>
          <w:tcPr>
            <w:tcW w:w="1046" w:type="dxa"/>
            <w:tcBorders>
              <w:top w:val="single" w:sz="4" w:space="0" w:color="auto"/>
              <w:left w:val="nil"/>
              <w:bottom w:val="single" w:sz="4" w:space="0" w:color="auto"/>
              <w:right w:val="single" w:sz="4" w:space="0" w:color="auto"/>
            </w:tcBorders>
            <w:shd w:val="clear" w:color="auto" w:fill="C6EFCE"/>
            <w:hideMark/>
          </w:tcPr>
          <w:p w14:paraId="441041F6" w14:textId="1890EB9F" w:rsidR="00C934FF" w:rsidRPr="00A1309A" w:rsidRDefault="00C934FF" w:rsidP="00C934FF">
            <w:pPr>
              <w:spacing w:after="0" w:line="240" w:lineRule="auto"/>
              <w:rPr>
                <w:rFonts w:ascii="Arial Narrow" w:eastAsia="Times New Roman" w:hAnsi="Arial Narrow" w:cs="Times New Roman"/>
                <w:b/>
                <w:bCs/>
                <w:noProof/>
                <w:sz w:val="16"/>
                <w:szCs w:val="16"/>
                <w:lang w:eastAsia="en-GB"/>
              </w:rPr>
            </w:pPr>
            <w:r w:rsidRPr="00A1309A">
              <w:rPr>
                <w:rFonts w:ascii="Arial Narrow" w:eastAsia="Times New Roman" w:hAnsi="Arial Narrow" w:cs="Times New Roman"/>
                <w:b/>
                <w:bCs/>
                <w:sz w:val="16"/>
                <w:szCs w:val="16"/>
                <w:lang w:eastAsia="en-GB"/>
              </w:rPr>
              <w:t>5.1.1.1.i. Development and continuous operation of a fully-fledged innovation system governance model</w:t>
            </w:r>
          </w:p>
        </w:tc>
        <w:tc>
          <w:tcPr>
            <w:tcW w:w="607" w:type="dxa"/>
            <w:tcBorders>
              <w:top w:val="single" w:sz="4" w:space="0" w:color="auto"/>
              <w:left w:val="nil"/>
              <w:bottom w:val="single" w:sz="4" w:space="0" w:color="auto"/>
              <w:right w:val="single" w:sz="4" w:space="0" w:color="auto"/>
            </w:tcBorders>
            <w:shd w:val="clear" w:color="auto" w:fill="C6EFCE"/>
            <w:hideMark/>
          </w:tcPr>
          <w:p w14:paraId="3EBF65AA" w14:textId="7EEBEC7E"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 xml:space="preserve">Target </w:t>
            </w:r>
          </w:p>
        </w:tc>
        <w:tc>
          <w:tcPr>
            <w:tcW w:w="1061" w:type="dxa"/>
            <w:tcBorders>
              <w:top w:val="single" w:sz="4" w:space="0" w:color="auto"/>
              <w:left w:val="nil"/>
              <w:bottom w:val="single" w:sz="4" w:space="0" w:color="auto"/>
              <w:right w:val="single" w:sz="4" w:space="0" w:color="auto"/>
            </w:tcBorders>
            <w:shd w:val="clear" w:color="auto" w:fill="C6EFCE"/>
            <w:hideMark/>
          </w:tcPr>
          <w:p w14:paraId="4FAC08CB" w14:textId="1AB6655C"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Mobilising the human resources needed</w:t>
            </w:r>
          </w:p>
        </w:tc>
        <w:tc>
          <w:tcPr>
            <w:tcW w:w="1213" w:type="dxa"/>
            <w:tcBorders>
              <w:top w:val="single" w:sz="4" w:space="0" w:color="auto"/>
              <w:left w:val="nil"/>
              <w:bottom w:val="single" w:sz="4" w:space="0" w:color="auto"/>
              <w:right w:val="single" w:sz="4" w:space="0" w:color="auto"/>
            </w:tcBorders>
            <w:shd w:val="clear" w:color="auto" w:fill="C6EFCE"/>
            <w:hideMark/>
          </w:tcPr>
          <w:p w14:paraId="15DA2C04" w14:textId="5FD43887"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N/a</w:t>
            </w:r>
          </w:p>
        </w:tc>
        <w:tc>
          <w:tcPr>
            <w:tcW w:w="758" w:type="dxa"/>
            <w:tcBorders>
              <w:top w:val="nil"/>
              <w:left w:val="nil"/>
              <w:bottom w:val="single" w:sz="4" w:space="0" w:color="auto"/>
              <w:right w:val="single" w:sz="4" w:space="0" w:color="auto"/>
            </w:tcBorders>
            <w:shd w:val="clear" w:color="auto" w:fill="C6EFCE"/>
            <w:hideMark/>
          </w:tcPr>
          <w:p w14:paraId="6DD747E1" w14:textId="11BE504E"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Number of people</w:t>
            </w:r>
          </w:p>
        </w:tc>
        <w:tc>
          <w:tcPr>
            <w:tcW w:w="606" w:type="dxa"/>
            <w:tcBorders>
              <w:top w:val="nil"/>
              <w:left w:val="nil"/>
              <w:bottom w:val="single" w:sz="4" w:space="0" w:color="auto"/>
              <w:right w:val="single" w:sz="4" w:space="0" w:color="auto"/>
            </w:tcBorders>
            <w:shd w:val="clear" w:color="auto" w:fill="C6EFCE"/>
            <w:hideMark/>
          </w:tcPr>
          <w:p w14:paraId="76ED65F1" w14:textId="2FC6D4CA"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0</w:t>
            </w:r>
          </w:p>
        </w:tc>
        <w:tc>
          <w:tcPr>
            <w:tcW w:w="606" w:type="dxa"/>
            <w:tcBorders>
              <w:top w:val="nil"/>
              <w:left w:val="nil"/>
              <w:bottom w:val="single" w:sz="4" w:space="0" w:color="auto"/>
              <w:right w:val="single" w:sz="4" w:space="0" w:color="auto"/>
            </w:tcBorders>
            <w:shd w:val="clear" w:color="auto" w:fill="C6EFCE"/>
            <w:hideMark/>
          </w:tcPr>
          <w:p w14:paraId="0C6CBB46" w14:textId="5878E4B5"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19</w:t>
            </w:r>
          </w:p>
        </w:tc>
        <w:tc>
          <w:tcPr>
            <w:tcW w:w="455" w:type="dxa"/>
            <w:tcBorders>
              <w:top w:val="nil"/>
              <w:left w:val="nil"/>
              <w:bottom w:val="single" w:sz="4" w:space="0" w:color="auto"/>
              <w:right w:val="single" w:sz="4" w:space="0" w:color="auto"/>
            </w:tcBorders>
            <w:shd w:val="clear" w:color="auto" w:fill="C6EFCE"/>
            <w:hideMark/>
          </w:tcPr>
          <w:p w14:paraId="4259357C" w14:textId="3D11788B"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Q4</w:t>
            </w:r>
          </w:p>
        </w:tc>
        <w:tc>
          <w:tcPr>
            <w:tcW w:w="606" w:type="dxa"/>
            <w:tcBorders>
              <w:top w:val="nil"/>
              <w:left w:val="nil"/>
              <w:bottom w:val="single" w:sz="4" w:space="0" w:color="auto"/>
              <w:right w:val="single" w:sz="4" w:space="0" w:color="auto"/>
            </w:tcBorders>
            <w:shd w:val="clear" w:color="auto" w:fill="C6EFCE"/>
            <w:hideMark/>
          </w:tcPr>
          <w:p w14:paraId="7365B3B4" w14:textId="5617674F"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2023</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1FAC028B" w14:textId="122EA0ED" w:rsidR="00C934FF" w:rsidRPr="00CA1172" w:rsidRDefault="00C934FF" w:rsidP="00C934FF">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Investment and Development Agency</w:t>
            </w:r>
            <w:r>
              <w:rPr>
                <w:rFonts w:ascii="Arial Narrow" w:hAnsi="Arial Narrow" w:cs="Calibri"/>
                <w:noProof/>
                <w:sz w:val="16"/>
                <w:szCs w:val="16"/>
              </w:rPr>
              <w:t xml:space="preserve"> </w:t>
            </w:r>
            <w:r w:rsidRPr="00CA1172">
              <w:rPr>
                <w:rFonts w:ascii="Arial Narrow" w:hAnsi="Arial Narrow" w:cs="Calibri"/>
                <w:noProof/>
                <w:sz w:val="16"/>
                <w:szCs w:val="16"/>
              </w:rPr>
              <w:t>of Latvia</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24EA559B" w14:textId="77777777" w:rsidR="00C934FF" w:rsidRPr="00CA1172" w:rsidRDefault="00C934FF" w:rsidP="00C934FF">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4CE2DD3F" w14:textId="77777777" w:rsidR="00C934FF" w:rsidRPr="00CA1172" w:rsidRDefault="00C934FF" w:rsidP="00C934FF">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7EA02296" w14:textId="42BE57E8" w:rsidR="00C934FF" w:rsidRPr="00CA1172" w:rsidRDefault="09EC8B6D" w:rsidP="00C934FF">
            <w:pPr>
              <w:spacing w:after="0" w:line="240" w:lineRule="auto"/>
              <w:rPr>
                <w:rFonts w:ascii="Arial Narrow" w:hAnsi="Arial Narrow" w:cs="Calibri"/>
                <w:noProof/>
                <w:sz w:val="16"/>
                <w:szCs w:val="16"/>
              </w:rPr>
            </w:pPr>
            <w:r w:rsidRPr="6870185D">
              <w:rPr>
                <w:rFonts w:ascii="Arial Narrow" w:hAnsi="Arial Narrow" w:cs="Calibri"/>
                <w:noProof/>
                <w:sz w:val="16"/>
                <w:szCs w:val="16"/>
              </w:rPr>
              <w:t xml:space="preserve">The document shall include as an annex a copy of the description of the responsibilities (job description) of the </w:t>
            </w:r>
            <w:r w:rsidR="1D5903B5" w:rsidRPr="6870185D">
              <w:rPr>
                <w:rFonts w:ascii="Arial Narrow" w:hAnsi="Arial Narrow" w:cs="Calibri"/>
                <w:noProof/>
                <w:sz w:val="16"/>
                <w:szCs w:val="16"/>
              </w:rPr>
              <w:t>19</w:t>
            </w:r>
            <w:r w:rsidR="6C52C0E4" w:rsidRPr="6870185D">
              <w:rPr>
                <w:rFonts w:ascii="Arial Narrow" w:hAnsi="Arial Narrow" w:cs="Calibri"/>
                <w:noProof/>
                <w:sz w:val="16"/>
                <w:szCs w:val="16"/>
              </w:rPr>
              <w:t xml:space="preserve"> people </w:t>
            </w:r>
            <w:r w:rsidR="3342FE4F" w:rsidRPr="6870185D">
              <w:rPr>
                <w:rFonts w:ascii="Arial Narrow" w:hAnsi="Arial Narrow" w:cs="Calibri"/>
                <w:noProof/>
                <w:sz w:val="16"/>
                <w:szCs w:val="16"/>
              </w:rPr>
              <w:t>contracted or appointed</w:t>
            </w:r>
            <w:r w:rsidR="00C934FF" w:rsidRPr="6870185D" w:rsidDel="09EC8B6D">
              <w:rPr>
                <w:rFonts w:ascii="Arial Narrow" w:hAnsi="Arial Narrow" w:cs="Calibri"/>
                <w:noProof/>
                <w:sz w:val="16"/>
                <w:szCs w:val="16"/>
              </w:rPr>
              <w:t xml:space="preserve"> </w:t>
            </w:r>
            <w:r w:rsidRPr="6870185D">
              <w:rPr>
                <w:rFonts w:ascii="Arial Narrow" w:hAnsi="Arial Narrow" w:cs="Calibri"/>
                <w:noProof/>
                <w:sz w:val="16"/>
                <w:szCs w:val="16"/>
              </w:rPr>
              <w:t xml:space="preserve">at the Ministry of Economics and Latvian Investment and Development agency. </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605BC4A8" w14:textId="2267C0AE" w:rsidR="00C934FF" w:rsidRPr="00C934FF" w:rsidRDefault="00C934FF" w:rsidP="00C934FF">
            <w:pPr>
              <w:spacing w:after="0" w:line="240" w:lineRule="auto"/>
              <w:rPr>
                <w:rFonts w:ascii="Arial Narrow" w:eastAsia="Times New Roman" w:hAnsi="Arial Narrow" w:cs="Times New Roman"/>
                <w:noProof/>
                <w:sz w:val="16"/>
                <w:szCs w:val="16"/>
                <w:lang w:eastAsia="en-GB"/>
              </w:rPr>
            </w:pPr>
            <w:r w:rsidRPr="00C934FF">
              <w:rPr>
                <w:rFonts w:ascii="Arial Narrow" w:eastAsia="Times New Roman" w:hAnsi="Arial Narrow" w:cs="Times New Roman"/>
                <w:sz w:val="16"/>
                <w:szCs w:val="16"/>
                <w:lang w:eastAsia="en-GB"/>
              </w:rPr>
              <w:t>The Ministry of Economics and the Latvian Investment and Development Agency shall contract at least 19 people for ensuring the performance of the functions assigned to these institutions in relation to the innovation governance.</w:t>
            </w:r>
          </w:p>
        </w:tc>
      </w:tr>
      <w:tr w:rsidR="00C934FF" w:rsidRPr="00CA1172" w14:paraId="4E8FB30E" w14:textId="77777777" w:rsidTr="60C8C21A">
        <w:trPr>
          <w:cantSplit/>
          <w:trHeight w:val="99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45EA51E6" w14:textId="77777777" w:rsidR="00C934FF" w:rsidRPr="00CA1172" w:rsidRDefault="00C934FF" w:rsidP="00C934FF">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156</w:t>
            </w:r>
          </w:p>
        </w:tc>
        <w:tc>
          <w:tcPr>
            <w:tcW w:w="1046" w:type="dxa"/>
            <w:tcBorders>
              <w:top w:val="single" w:sz="4" w:space="0" w:color="auto"/>
              <w:left w:val="nil"/>
              <w:bottom w:val="single" w:sz="4" w:space="0" w:color="auto"/>
              <w:right w:val="single" w:sz="4" w:space="0" w:color="auto"/>
            </w:tcBorders>
            <w:shd w:val="clear" w:color="auto" w:fill="C6EFCE"/>
            <w:hideMark/>
          </w:tcPr>
          <w:p w14:paraId="4954D193" w14:textId="59532462" w:rsidR="00C934FF" w:rsidRPr="00A1309A" w:rsidRDefault="00C934FF" w:rsidP="00C934FF">
            <w:pPr>
              <w:spacing w:after="0" w:line="240" w:lineRule="auto"/>
              <w:rPr>
                <w:rFonts w:ascii="Arial Narrow" w:eastAsia="Times New Roman" w:hAnsi="Arial Narrow" w:cs="Times New Roman"/>
                <w:b/>
                <w:bCs/>
                <w:noProof/>
                <w:sz w:val="16"/>
                <w:szCs w:val="16"/>
                <w:lang w:eastAsia="en-GB"/>
              </w:rPr>
            </w:pPr>
            <w:r w:rsidRPr="00A1309A">
              <w:rPr>
                <w:rFonts w:ascii="Arial Narrow" w:eastAsia="Times New Roman" w:hAnsi="Arial Narrow" w:cs="Times New Roman"/>
                <w:b/>
                <w:bCs/>
                <w:sz w:val="16"/>
                <w:szCs w:val="16"/>
                <w:lang w:eastAsia="en-GB"/>
              </w:rPr>
              <w:t>5.1.1.1.i. Development and continuous operation of a fully-fledged innovation system governance model</w:t>
            </w:r>
          </w:p>
        </w:tc>
        <w:tc>
          <w:tcPr>
            <w:tcW w:w="607" w:type="dxa"/>
            <w:tcBorders>
              <w:top w:val="single" w:sz="4" w:space="0" w:color="auto"/>
              <w:left w:val="nil"/>
              <w:bottom w:val="single" w:sz="4" w:space="0" w:color="auto"/>
              <w:right w:val="single" w:sz="4" w:space="0" w:color="auto"/>
            </w:tcBorders>
            <w:shd w:val="clear" w:color="auto" w:fill="C6EFCE"/>
            <w:hideMark/>
          </w:tcPr>
          <w:p w14:paraId="55F8D941" w14:textId="6EA557CD"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Milestone</w:t>
            </w:r>
          </w:p>
        </w:tc>
        <w:tc>
          <w:tcPr>
            <w:tcW w:w="1061" w:type="dxa"/>
            <w:tcBorders>
              <w:top w:val="single" w:sz="4" w:space="0" w:color="auto"/>
              <w:left w:val="nil"/>
              <w:bottom w:val="single" w:sz="4" w:space="0" w:color="auto"/>
              <w:right w:val="single" w:sz="4" w:space="0" w:color="auto"/>
            </w:tcBorders>
            <w:shd w:val="clear" w:color="auto" w:fill="C6EFCE"/>
            <w:hideMark/>
          </w:tcPr>
          <w:p w14:paraId="46B37F2F" w14:textId="4EA78526"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 xml:space="preserve">Publishing of a monitoring report providing information on each RIS3 area, the operation of the innovation management model and long-term financing. </w:t>
            </w:r>
          </w:p>
        </w:tc>
        <w:tc>
          <w:tcPr>
            <w:tcW w:w="1213" w:type="dxa"/>
            <w:tcBorders>
              <w:top w:val="single" w:sz="4" w:space="0" w:color="auto"/>
              <w:left w:val="nil"/>
              <w:bottom w:val="single" w:sz="4" w:space="0" w:color="auto"/>
              <w:right w:val="single" w:sz="4" w:space="0" w:color="auto"/>
            </w:tcBorders>
            <w:shd w:val="clear" w:color="auto" w:fill="C6EFCE"/>
            <w:hideMark/>
          </w:tcPr>
          <w:p w14:paraId="6F230F7A" w14:textId="5D6CFE65"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Published analytical monitoring report approved by the Strategic Steering Boards of the RIS3 specialisation areas.</w:t>
            </w:r>
          </w:p>
        </w:tc>
        <w:tc>
          <w:tcPr>
            <w:tcW w:w="758" w:type="dxa"/>
            <w:tcBorders>
              <w:top w:val="nil"/>
              <w:left w:val="nil"/>
              <w:bottom w:val="single" w:sz="4" w:space="0" w:color="auto"/>
              <w:right w:val="single" w:sz="4" w:space="0" w:color="auto"/>
            </w:tcBorders>
            <w:shd w:val="clear" w:color="auto" w:fill="C6EFCE"/>
            <w:hideMark/>
          </w:tcPr>
          <w:p w14:paraId="2F15C09E" w14:textId="70098A5C"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N/a</w:t>
            </w:r>
          </w:p>
        </w:tc>
        <w:tc>
          <w:tcPr>
            <w:tcW w:w="606" w:type="dxa"/>
            <w:tcBorders>
              <w:top w:val="nil"/>
              <w:left w:val="nil"/>
              <w:bottom w:val="single" w:sz="4" w:space="0" w:color="auto"/>
              <w:right w:val="single" w:sz="4" w:space="0" w:color="auto"/>
            </w:tcBorders>
            <w:shd w:val="clear" w:color="auto" w:fill="C6EFCE"/>
            <w:hideMark/>
          </w:tcPr>
          <w:p w14:paraId="708B4CA1" w14:textId="648B5CAA"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N/a</w:t>
            </w:r>
          </w:p>
        </w:tc>
        <w:tc>
          <w:tcPr>
            <w:tcW w:w="606" w:type="dxa"/>
            <w:tcBorders>
              <w:top w:val="nil"/>
              <w:left w:val="nil"/>
              <w:bottom w:val="single" w:sz="4" w:space="0" w:color="auto"/>
              <w:right w:val="single" w:sz="4" w:space="0" w:color="auto"/>
            </w:tcBorders>
            <w:shd w:val="clear" w:color="auto" w:fill="C6EFCE"/>
            <w:hideMark/>
          </w:tcPr>
          <w:p w14:paraId="2B07B786" w14:textId="211DBDBB"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N/a</w:t>
            </w:r>
          </w:p>
        </w:tc>
        <w:tc>
          <w:tcPr>
            <w:tcW w:w="455" w:type="dxa"/>
            <w:tcBorders>
              <w:top w:val="nil"/>
              <w:left w:val="nil"/>
              <w:bottom w:val="single" w:sz="4" w:space="0" w:color="auto"/>
              <w:right w:val="single" w:sz="4" w:space="0" w:color="auto"/>
            </w:tcBorders>
            <w:shd w:val="clear" w:color="auto" w:fill="C6EFCE"/>
            <w:hideMark/>
          </w:tcPr>
          <w:p w14:paraId="62184D0B" w14:textId="7D9078AF"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Q3</w:t>
            </w:r>
          </w:p>
        </w:tc>
        <w:tc>
          <w:tcPr>
            <w:tcW w:w="606" w:type="dxa"/>
            <w:tcBorders>
              <w:top w:val="nil"/>
              <w:left w:val="nil"/>
              <w:bottom w:val="single" w:sz="4" w:space="0" w:color="auto"/>
              <w:right w:val="single" w:sz="4" w:space="0" w:color="auto"/>
            </w:tcBorders>
            <w:shd w:val="clear" w:color="auto" w:fill="C6EFCE"/>
            <w:hideMark/>
          </w:tcPr>
          <w:p w14:paraId="59509621" w14:textId="0E90D787" w:rsidR="00C934FF" w:rsidRPr="00A1309A" w:rsidRDefault="00C934FF" w:rsidP="00C934FF">
            <w:pPr>
              <w:spacing w:after="0" w:line="240" w:lineRule="auto"/>
              <w:rPr>
                <w:rFonts w:ascii="Arial Narrow" w:eastAsia="Times New Roman" w:hAnsi="Arial Narrow" w:cs="Times New Roman"/>
                <w:noProof/>
                <w:sz w:val="16"/>
                <w:szCs w:val="16"/>
                <w:lang w:eastAsia="en-GB"/>
              </w:rPr>
            </w:pPr>
            <w:r w:rsidRPr="00A1309A">
              <w:rPr>
                <w:rFonts w:ascii="Arial Narrow" w:eastAsia="Times New Roman" w:hAnsi="Arial Narrow" w:cs="Times New Roman"/>
                <w:sz w:val="16"/>
                <w:szCs w:val="16"/>
                <w:lang w:eastAsia="en-GB"/>
              </w:rPr>
              <w:t>2026</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039C68DA" w14:textId="77777777" w:rsidR="00C934FF" w:rsidRPr="00CA1172" w:rsidRDefault="00C934FF" w:rsidP="00C934FF">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 in cooperation with other institutions.</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226F2626" w14:textId="77777777" w:rsidR="00C934FF" w:rsidRPr="00CA1172" w:rsidRDefault="00C934FF" w:rsidP="00C934FF">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1D174710" w14:textId="77777777" w:rsidR="00C934FF" w:rsidRPr="00CA1172" w:rsidRDefault="00C934FF" w:rsidP="00C934FF">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210E00B0" w14:textId="1B3F4244" w:rsidR="00C934FF" w:rsidRPr="00CA1172" w:rsidRDefault="00C934FF" w:rsidP="00C934FF">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w:t>
            </w:r>
            <w:r w:rsidR="00AA473E">
              <w:rPr>
                <w:rFonts w:ascii="Arial Narrow" w:hAnsi="Arial Narrow" w:cs="Calibri"/>
                <w:noProof/>
                <w:sz w:val="16"/>
                <w:szCs w:val="16"/>
              </w:rPr>
              <w:t xml:space="preserve"> links to published monitoring reports and,</w:t>
            </w:r>
            <w:r w:rsidRPr="00CA1172">
              <w:rPr>
                <w:rFonts w:ascii="Arial Narrow" w:hAnsi="Arial Narrow" w:cs="Calibri"/>
                <w:noProof/>
                <w:sz w:val="16"/>
                <w:szCs w:val="16"/>
              </w:rPr>
              <w:t xml:space="preserve"> as an annex</w:t>
            </w:r>
            <w:r w:rsidR="00AA473E">
              <w:rPr>
                <w:rFonts w:ascii="Arial Narrow" w:hAnsi="Arial Narrow" w:cs="Calibri"/>
                <w:noProof/>
                <w:sz w:val="16"/>
                <w:szCs w:val="16"/>
              </w:rPr>
              <w:t>, the following documentary evidence</w:t>
            </w:r>
            <w:r w:rsidRPr="00CA1172">
              <w:rPr>
                <w:rFonts w:ascii="Arial Narrow" w:hAnsi="Arial Narrow" w:cs="Calibri"/>
                <w:noProof/>
                <w:sz w:val="16"/>
                <w:szCs w:val="16"/>
              </w:rPr>
              <w:t xml:space="preserve">: </w:t>
            </w:r>
          </w:p>
          <w:p w14:paraId="313D2B8B" w14:textId="2E53BFE0" w:rsidR="00C934FF" w:rsidRPr="00CA1172" w:rsidRDefault="00C934FF" w:rsidP="00C934F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w:t>
            </w:r>
            <w:r w:rsidR="008751B8">
              <w:rPr>
                <w:rFonts w:ascii="Arial Narrow" w:hAnsi="Arial Narrow" w:cs="Calibri"/>
                <w:noProof/>
                <w:sz w:val="16"/>
                <w:szCs w:val="16"/>
              </w:rPr>
              <w:t>2</w:t>
            </w:r>
            <w:r w:rsidRPr="00CA1172">
              <w:rPr>
                <w:rFonts w:ascii="Arial Narrow" w:hAnsi="Arial Narrow" w:cs="Calibri"/>
                <w:noProof/>
                <w:sz w:val="16"/>
                <w:szCs w:val="16"/>
              </w:rPr>
              <w:t xml:space="preserve"> </w:t>
            </w:r>
            <w:r w:rsidR="004E27EA">
              <w:rPr>
                <w:rFonts w:ascii="Arial Narrow" w:hAnsi="Arial Narrow" w:cs="Calibri"/>
                <w:noProof/>
                <w:sz w:val="16"/>
                <w:szCs w:val="16"/>
              </w:rPr>
              <w:t xml:space="preserve">analytical </w:t>
            </w:r>
            <w:r w:rsidRPr="00CA1172">
              <w:rPr>
                <w:rFonts w:ascii="Arial Narrow" w:hAnsi="Arial Narrow" w:cs="Calibri"/>
                <w:noProof/>
                <w:sz w:val="16"/>
                <w:szCs w:val="16"/>
              </w:rPr>
              <w:t xml:space="preserve">monitoring reports </w:t>
            </w:r>
            <w:r w:rsidR="00FB5F1D">
              <w:rPr>
                <w:rFonts w:ascii="Arial Narrow" w:hAnsi="Arial Narrow" w:cs="Calibri"/>
                <w:noProof/>
                <w:sz w:val="16"/>
                <w:szCs w:val="16"/>
              </w:rPr>
              <w:t>(</w:t>
            </w:r>
            <w:r w:rsidR="009149A1">
              <w:rPr>
                <w:rFonts w:ascii="Arial Narrow" w:hAnsi="Arial Narrow" w:cs="Calibri"/>
                <w:noProof/>
                <w:sz w:val="16"/>
                <w:szCs w:val="16"/>
              </w:rPr>
              <w:t xml:space="preserve">for 2023 and 2025) </w:t>
            </w:r>
            <w:r w:rsidRPr="00CA1172">
              <w:rPr>
                <w:rFonts w:ascii="Arial Narrow" w:hAnsi="Arial Narrow" w:cs="Calibri"/>
                <w:noProof/>
                <w:sz w:val="16"/>
                <w:szCs w:val="16"/>
              </w:rPr>
              <w:t xml:space="preserve">for each RIS3 area published by the Ministry of Economics; </w:t>
            </w:r>
          </w:p>
          <w:p w14:paraId="37FC13B6" w14:textId="3C675F1E" w:rsidR="00DE114F" w:rsidRDefault="00C934FF" w:rsidP="00AA473E">
            <w:pPr>
              <w:spacing w:after="0" w:line="240" w:lineRule="auto"/>
              <w:rPr>
                <w:rFonts w:ascii="Arial Narrow" w:hAnsi="Arial Narrow" w:cs="Calibri"/>
                <w:noProof/>
                <w:sz w:val="16"/>
                <w:szCs w:val="16"/>
              </w:rPr>
            </w:pPr>
            <w:r w:rsidRPr="00CA1172">
              <w:rPr>
                <w:rFonts w:ascii="Arial Narrow" w:hAnsi="Arial Narrow" w:cs="Calibri"/>
                <w:noProof/>
                <w:sz w:val="16"/>
                <w:szCs w:val="16"/>
              </w:rPr>
              <w:t>b) monitoring report (for the period of 2023-2025) containing an analysis of the functioning of the new innovation governance model</w:t>
            </w:r>
            <w:r w:rsidR="0062540A">
              <w:rPr>
                <w:rFonts w:ascii="Arial Narrow" w:hAnsi="Arial Narrow" w:cs="Calibri"/>
                <w:noProof/>
                <w:sz w:val="16"/>
                <w:szCs w:val="16"/>
              </w:rPr>
              <w:t xml:space="preserve"> and the </w:t>
            </w:r>
            <w:r w:rsidR="00AB5F83">
              <w:rPr>
                <w:rFonts w:ascii="Arial Narrow" w:hAnsi="Arial Narrow" w:cs="Calibri"/>
                <w:noProof/>
                <w:sz w:val="16"/>
                <w:szCs w:val="16"/>
              </w:rPr>
              <w:t xml:space="preserve">overall and an individual </w:t>
            </w:r>
            <w:r w:rsidR="0062540A">
              <w:rPr>
                <w:rFonts w:ascii="Arial Narrow" w:hAnsi="Arial Narrow" w:cs="Calibri"/>
                <w:noProof/>
                <w:sz w:val="16"/>
                <w:szCs w:val="16"/>
              </w:rPr>
              <w:t xml:space="preserve">assessment of </w:t>
            </w:r>
            <w:r w:rsidR="000333B5">
              <w:rPr>
                <w:rFonts w:ascii="Arial Narrow" w:hAnsi="Arial Narrow" w:cs="Calibri"/>
                <w:noProof/>
                <w:sz w:val="16"/>
                <w:szCs w:val="16"/>
              </w:rPr>
              <w:t xml:space="preserve">the </w:t>
            </w:r>
            <w:r w:rsidR="0062540A">
              <w:rPr>
                <w:rFonts w:ascii="Arial Narrow" w:hAnsi="Arial Narrow" w:cs="Calibri"/>
                <w:noProof/>
                <w:sz w:val="16"/>
                <w:szCs w:val="16"/>
              </w:rPr>
              <w:t>perfor</w:t>
            </w:r>
            <w:r w:rsidR="00120162">
              <w:rPr>
                <w:rFonts w:ascii="Arial Narrow" w:hAnsi="Arial Narrow" w:cs="Calibri"/>
                <w:noProof/>
                <w:sz w:val="16"/>
                <w:szCs w:val="16"/>
              </w:rPr>
              <w:t>m</w:t>
            </w:r>
            <w:r w:rsidR="0062540A">
              <w:rPr>
                <w:rFonts w:ascii="Arial Narrow" w:hAnsi="Arial Narrow" w:cs="Calibri"/>
                <w:noProof/>
                <w:sz w:val="16"/>
                <w:szCs w:val="16"/>
              </w:rPr>
              <w:t>anc</w:t>
            </w:r>
            <w:r w:rsidR="000333B5">
              <w:rPr>
                <w:rFonts w:ascii="Arial Narrow" w:hAnsi="Arial Narrow" w:cs="Calibri"/>
                <w:noProof/>
                <w:sz w:val="16"/>
                <w:szCs w:val="16"/>
              </w:rPr>
              <w:t xml:space="preserve">e of each of the intermediaries selected for the </w:t>
            </w:r>
            <w:r w:rsidR="00A9127A">
              <w:rPr>
                <w:rFonts w:ascii="Arial Narrow" w:hAnsi="Arial Narrow" w:cs="Calibri"/>
                <w:noProof/>
                <w:sz w:val="16"/>
                <w:szCs w:val="16"/>
              </w:rPr>
              <w:t xml:space="preserve">support </w:t>
            </w:r>
            <w:r w:rsidR="000333B5">
              <w:rPr>
                <w:rFonts w:ascii="Arial Narrow" w:hAnsi="Arial Narrow" w:cs="Calibri"/>
                <w:noProof/>
                <w:sz w:val="16"/>
                <w:szCs w:val="16"/>
              </w:rPr>
              <w:t>research programme and the cooperation network support programme</w:t>
            </w:r>
            <w:r w:rsidR="00AA473E">
              <w:rPr>
                <w:rFonts w:ascii="Arial Narrow" w:hAnsi="Arial Narrow" w:cs="Calibri"/>
                <w:noProof/>
                <w:sz w:val="16"/>
                <w:szCs w:val="16"/>
              </w:rPr>
              <w:t>.</w:t>
            </w:r>
          </w:p>
          <w:p w14:paraId="58C53DE5" w14:textId="220C5C42" w:rsidR="00C934FF" w:rsidRPr="00CA1172" w:rsidRDefault="60C8C21A" w:rsidP="00AA473E">
            <w:pPr>
              <w:spacing w:after="0" w:line="240" w:lineRule="auto"/>
              <w:rPr>
                <w:rFonts w:ascii="Arial Narrow" w:hAnsi="Arial Narrow" w:cs="Calibri"/>
                <w:noProof/>
                <w:sz w:val="16"/>
                <w:szCs w:val="16"/>
              </w:rPr>
            </w:pPr>
            <w:r w:rsidRPr="60C8C21A" w:rsidDel="00AA473E">
              <w:rPr>
                <w:rFonts w:ascii="Arial Narrow" w:hAnsi="Arial Narrow" w:cs="Calibri"/>
                <w:noProof/>
                <w:sz w:val="16"/>
                <w:szCs w:val="16"/>
              </w:rPr>
              <w:t>c)</w:t>
            </w:r>
            <w:r w:rsidR="00C934FF" w:rsidRPr="60C8C21A" w:rsidDel="00AA473E">
              <w:rPr>
                <w:rFonts w:ascii="Arial Narrow" w:hAnsi="Arial Narrow" w:cs="Calibri"/>
                <w:noProof/>
                <w:sz w:val="16"/>
                <w:szCs w:val="16"/>
              </w:rPr>
              <w:t xml:space="preserve"> </w:t>
            </w:r>
            <w:r w:rsidR="00ED382A">
              <w:rPr>
                <w:rFonts w:ascii="Arial Narrow" w:hAnsi="Arial Narrow" w:cs="Calibri"/>
                <w:noProof/>
                <w:sz w:val="16"/>
                <w:szCs w:val="16"/>
              </w:rPr>
              <w:t xml:space="preserve">a </w:t>
            </w:r>
            <w:r w:rsidR="00C934FF" w:rsidRPr="60C8C21A">
              <w:rPr>
                <w:rFonts w:ascii="Arial Narrow" w:hAnsi="Arial Narrow" w:cs="Calibri"/>
                <w:noProof/>
                <w:sz w:val="16"/>
                <w:szCs w:val="16"/>
              </w:rPr>
              <w:t xml:space="preserve">copy of the financing decision proving the alignment with the description of the milestone and </w:t>
            </w:r>
            <w:r w:rsidR="00C934FF" w:rsidRPr="0044702E">
              <w:rPr>
                <w:rFonts w:ascii="Arial Narrow" w:hAnsi="Arial Narrow" w:cs="Calibri"/>
                <w:noProof/>
                <w:sz w:val="16"/>
                <w:szCs w:val="16"/>
              </w:rPr>
              <w:t>investment in the CID Annex.</w:t>
            </w:r>
            <w:r w:rsidRPr="60C8C21A">
              <w:rPr>
                <w:rFonts w:ascii="Arial Narrow" w:hAnsi="Arial Narrow" w:cs="Calibri"/>
                <w:noProof/>
                <w:sz w:val="16"/>
                <w:szCs w:val="16"/>
              </w:rPr>
              <w:t xml:space="preserve"> </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1B0F837A" w14:textId="77777777" w:rsidR="00C934FF" w:rsidRPr="00C934FF" w:rsidRDefault="00C934FF" w:rsidP="00C934FF">
            <w:pPr>
              <w:spacing w:after="0" w:line="240" w:lineRule="auto"/>
              <w:rPr>
                <w:rFonts w:ascii="Arial Narrow" w:eastAsia="Times New Roman" w:hAnsi="Arial Narrow" w:cs="Times New Roman"/>
                <w:sz w:val="16"/>
                <w:szCs w:val="16"/>
                <w:lang w:eastAsia="en-GB"/>
              </w:rPr>
            </w:pPr>
            <w:r w:rsidRPr="00C934FF">
              <w:rPr>
                <w:rFonts w:ascii="Arial Narrow" w:eastAsia="Times New Roman" w:hAnsi="Arial Narrow" w:cs="Times New Roman"/>
                <w:sz w:val="16"/>
                <w:szCs w:val="16"/>
                <w:lang w:eastAsia="en-GB"/>
              </w:rPr>
              <w:t>The Ministry of Economics shall publish:</w:t>
            </w:r>
          </w:p>
          <w:p w14:paraId="3D339439" w14:textId="77777777" w:rsidR="00C934FF" w:rsidRPr="00C934FF" w:rsidRDefault="00C934FF" w:rsidP="00C934FF">
            <w:pPr>
              <w:spacing w:after="0" w:line="240" w:lineRule="auto"/>
              <w:rPr>
                <w:rFonts w:ascii="Arial Narrow" w:eastAsia="Times New Roman" w:hAnsi="Arial Narrow" w:cs="Times New Roman"/>
                <w:sz w:val="16"/>
                <w:szCs w:val="16"/>
                <w:lang w:eastAsia="en-GB"/>
              </w:rPr>
            </w:pPr>
            <w:r w:rsidRPr="00C934FF">
              <w:rPr>
                <w:rFonts w:ascii="Arial Narrow" w:eastAsia="Times New Roman" w:hAnsi="Arial Narrow" w:cs="Times New Roman"/>
                <w:sz w:val="16"/>
                <w:szCs w:val="16"/>
                <w:lang w:eastAsia="en-GB"/>
              </w:rPr>
              <w:t>— bi-annual (2023 and 2025, total 2) analytical monitoring report for each of the RIS3 areas, which also include an evaluation of the Innovation Support Programme  and recommendations for its improvement.</w:t>
            </w:r>
          </w:p>
          <w:p w14:paraId="7ECA16D2" w14:textId="77777777" w:rsidR="00C934FF" w:rsidRPr="00C934FF" w:rsidRDefault="00C934FF" w:rsidP="00C934FF">
            <w:pPr>
              <w:spacing w:after="0" w:line="240" w:lineRule="auto"/>
              <w:rPr>
                <w:rFonts w:ascii="Arial Narrow" w:eastAsia="Times New Roman" w:hAnsi="Arial Narrow" w:cs="Times New Roman"/>
                <w:sz w:val="16"/>
                <w:szCs w:val="16"/>
                <w:lang w:eastAsia="en-GB"/>
              </w:rPr>
            </w:pPr>
            <w:r w:rsidRPr="00C934FF">
              <w:rPr>
                <w:rFonts w:ascii="Arial Narrow" w:eastAsia="Times New Roman" w:hAnsi="Arial Narrow" w:cs="Times New Roman"/>
                <w:sz w:val="16"/>
                <w:szCs w:val="16"/>
                <w:lang w:eastAsia="en-GB"/>
              </w:rPr>
              <w:t>— one monitoring report (covering the period 2023-2025) containing an overall and an individual assessment of the performance of private intermediaries selected for research support programme implementation and cooperation network support programme as well as analysis of the functioning of the new innovation governance model.</w:t>
            </w:r>
          </w:p>
          <w:p w14:paraId="29DA8328" w14:textId="77777777" w:rsidR="00C934FF" w:rsidRPr="00C934FF" w:rsidRDefault="00C934FF" w:rsidP="00C934FF">
            <w:pPr>
              <w:spacing w:after="0" w:line="240" w:lineRule="auto"/>
              <w:rPr>
                <w:rFonts w:ascii="Arial Narrow" w:eastAsia="Times New Roman" w:hAnsi="Arial Narrow" w:cs="Times New Roman"/>
                <w:sz w:val="16"/>
                <w:szCs w:val="16"/>
                <w:lang w:eastAsia="en-GB"/>
              </w:rPr>
            </w:pPr>
          </w:p>
          <w:p w14:paraId="21E44DF7" w14:textId="3EE65B97" w:rsidR="00C934FF" w:rsidRPr="00C934FF" w:rsidRDefault="00C934FF" w:rsidP="00C934FF">
            <w:pPr>
              <w:spacing w:after="0" w:line="240" w:lineRule="auto"/>
              <w:rPr>
                <w:rFonts w:ascii="Arial Narrow" w:eastAsia="Times New Roman" w:hAnsi="Arial Narrow" w:cs="Times New Roman"/>
                <w:noProof/>
                <w:sz w:val="16"/>
                <w:szCs w:val="16"/>
                <w:lang w:eastAsia="en-GB"/>
              </w:rPr>
            </w:pPr>
            <w:r w:rsidRPr="00C934FF">
              <w:rPr>
                <w:rFonts w:ascii="Arial Narrow" w:eastAsia="Times New Roman" w:hAnsi="Arial Narrow" w:cs="Times New Roman"/>
                <w:sz w:val="16"/>
                <w:szCs w:val="16"/>
                <w:lang w:eastAsia="en-GB"/>
              </w:rPr>
              <w:t xml:space="preserve">Long-term state budget financing for the innovation management system shall be ensured. The financing decision </w:t>
            </w:r>
            <w:r w:rsidRPr="00C934FF">
              <w:rPr>
                <w:rFonts w:ascii="Arial Narrow" w:eastAsia="Calibri" w:hAnsi="Arial Narrow" w:cs="Times New Roman"/>
                <w:sz w:val="16"/>
                <w:szCs w:val="16"/>
              </w:rPr>
              <w:t>shall</w:t>
            </w:r>
            <w:r w:rsidRPr="00C934FF">
              <w:rPr>
                <w:rFonts w:ascii="Arial Narrow" w:eastAsia="Times New Roman" w:hAnsi="Arial Narrow" w:cs="Times New Roman"/>
                <w:sz w:val="16"/>
                <w:szCs w:val="16"/>
                <w:lang w:eastAsia="en-GB"/>
              </w:rPr>
              <w:t xml:space="preserve"> specify the functions of the involved institutions according to the results of the above-mentioned monitoring report.</w:t>
            </w:r>
          </w:p>
        </w:tc>
      </w:tr>
      <w:tr w:rsidR="00665F43" w:rsidRPr="00CA1172" w14:paraId="6AE10468" w14:textId="77777777" w:rsidTr="60C8C21A">
        <w:trPr>
          <w:trHeight w:val="565"/>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79D4EE02" w14:textId="77777777" w:rsidR="00665F43" w:rsidRPr="00CA1172" w:rsidRDefault="00665F43" w:rsidP="00665F4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157</w:t>
            </w:r>
          </w:p>
        </w:tc>
        <w:tc>
          <w:tcPr>
            <w:tcW w:w="1046" w:type="dxa"/>
            <w:tcBorders>
              <w:top w:val="single" w:sz="4" w:space="0" w:color="auto"/>
              <w:left w:val="nil"/>
              <w:bottom w:val="single" w:sz="4" w:space="0" w:color="auto"/>
              <w:right w:val="single" w:sz="4" w:space="0" w:color="auto"/>
            </w:tcBorders>
            <w:shd w:val="clear" w:color="auto" w:fill="C6EFCE"/>
            <w:hideMark/>
          </w:tcPr>
          <w:p w14:paraId="78BBBF54" w14:textId="3B92CCEB" w:rsidR="00665F43" w:rsidRPr="00EC3EBC" w:rsidRDefault="00665F43" w:rsidP="00665F43">
            <w:pPr>
              <w:spacing w:after="0" w:line="240" w:lineRule="auto"/>
              <w:rPr>
                <w:rFonts w:ascii="Arial Narrow" w:eastAsia="Times New Roman" w:hAnsi="Arial Narrow" w:cs="Times New Roman"/>
                <w:b/>
                <w:bCs/>
                <w:noProof/>
                <w:sz w:val="16"/>
                <w:szCs w:val="16"/>
                <w:lang w:eastAsia="en-GB"/>
              </w:rPr>
            </w:pPr>
            <w:r w:rsidRPr="00EC3EBC">
              <w:rPr>
                <w:rFonts w:ascii="Arial Narrow" w:eastAsia="Times New Roman" w:hAnsi="Arial Narrow" w:cs="Times New Roman"/>
                <w:b/>
                <w:bCs/>
                <w:sz w:val="16"/>
                <w:szCs w:val="16"/>
                <w:lang w:eastAsia="en-GB"/>
              </w:rPr>
              <w:t>5.1.1.2.i. Support instrument for research and internationalization</w:t>
            </w:r>
          </w:p>
        </w:tc>
        <w:tc>
          <w:tcPr>
            <w:tcW w:w="607" w:type="dxa"/>
            <w:tcBorders>
              <w:top w:val="single" w:sz="4" w:space="0" w:color="auto"/>
              <w:left w:val="nil"/>
              <w:bottom w:val="single" w:sz="4" w:space="0" w:color="auto"/>
              <w:right w:val="single" w:sz="4" w:space="0" w:color="auto"/>
            </w:tcBorders>
            <w:shd w:val="clear" w:color="auto" w:fill="C6EFCE"/>
            <w:hideMark/>
          </w:tcPr>
          <w:p w14:paraId="55A7FC6A" w14:textId="7AE92B86" w:rsidR="00665F43" w:rsidRPr="00EC3EBC" w:rsidRDefault="00665F43" w:rsidP="00665F43">
            <w:pPr>
              <w:spacing w:after="0" w:line="240" w:lineRule="auto"/>
              <w:rPr>
                <w:rFonts w:ascii="Arial Narrow" w:eastAsia="Times New Roman" w:hAnsi="Arial Narrow" w:cs="Times New Roman"/>
                <w:noProof/>
                <w:sz w:val="16"/>
                <w:szCs w:val="16"/>
                <w:lang w:eastAsia="en-GB"/>
              </w:rPr>
            </w:pPr>
            <w:r w:rsidRPr="00EC3EBC">
              <w:rPr>
                <w:rFonts w:ascii="Arial Narrow" w:eastAsia="Times New Roman" w:hAnsi="Arial Narrow" w:cs="Times New Roman"/>
                <w:sz w:val="16"/>
                <w:szCs w:val="16"/>
                <w:lang w:eastAsia="en-GB"/>
              </w:rPr>
              <w:t>Milestone</w:t>
            </w:r>
          </w:p>
        </w:tc>
        <w:tc>
          <w:tcPr>
            <w:tcW w:w="1061" w:type="dxa"/>
            <w:tcBorders>
              <w:top w:val="single" w:sz="4" w:space="0" w:color="auto"/>
              <w:left w:val="nil"/>
              <w:bottom w:val="single" w:sz="4" w:space="0" w:color="auto"/>
              <w:right w:val="single" w:sz="4" w:space="0" w:color="auto"/>
            </w:tcBorders>
            <w:shd w:val="clear" w:color="auto" w:fill="C6EFCE"/>
            <w:hideMark/>
          </w:tcPr>
          <w:p w14:paraId="288B54F0" w14:textId="1A75716B" w:rsidR="00665F43" w:rsidRPr="00EC3EBC" w:rsidRDefault="00665F43" w:rsidP="00665F43">
            <w:pPr>
              <w:spacing w:after="0" w:line="240" w:lineRule="auto"/>
              <w:rPr>
                <w:rFonts w:ascii="Arial Narrow" w:eastAsia="Times New Roman" w:hAnsi="Arial Narrow" w:cs="Times New Roman"/>
                <w:noProof/>
                <w:sz w:val="16"/>
                <w:szCs w:val="16"/>
                <w:lang w:eastAsia="en-GB"/>
              </w:rPr>
            </w:pPr>
            <w:r w:rsidRPr="00EC3EBC">
              <w:rPr>
                <w:rFonts w:ascii="Arial Narrow" w:eastAsia="Times New Roman" w:hAnsi="Arial Narrow" w:cs="Times New Roman"/>
                <w:sz w:val="16"/>
                <w:szCs w:val="16"/>
                <w:lang w:eastAsia="en-GB"/>
              </w:rPr>
              <w:t>Cabinet Regulations adopted</w:t>
            </w:r>
          </w:p>
        </w:tc>
        <w:tc>
          <w:tcPr>
            <w:tcW w:w="1213" w:type="dxa"/>
            <w:tcBorders>
              <w:top w:val="single" w:sz="4" w:space="0" w:color="auto"/>
              <w:left w:val="nil"/>
              <w:bottom w:val="single" w:sz="4" w:space="0" w:color="auto"/>
              <w:right w:val="single" w:sz="4" w:space="0" w:color="auto"/>
            </w:tcBorders>
            <w:shd w:val="clear" w:color="auto" w:fill="C6EFCE"/>
            <w:hideMark/>
          </w:tcPr>
          <w:p w14:paraId="15368D63" w14:textId="05DDE16D" w:rsidR="00665F43" w:rsidRPr="00EC3EBC" w:rsidRDefault="00665F43" w:rsidP="00665F43">
            <w:pPr>
              <w:spacing w:after="0" w:line="240" w:lineRule="auto"/>
              <w:rPr>
                <w:rFonts w:ascii="Arial Narrow" w:eastAsia="Times New Roman" w:hAnsi="Arial Narrow" w:cs="Times New Roman"/>
                <w:noProof/>
                <w:sz w:val="16"/>
                <w:szCs w:val="16"/>
                <w:lang w:eastAsia="en-GB"/>
              </w:rPr>
            </w:pPr>
            <w:r w:rsidRPr="00EC3EBC">
              <w:rPr>
                <w:rFonts w:ascii="Arial Narrow" w:eastAsia="Times New Roman" w:hAnsi="Arial Narrow" w:cs="Times New Roman"/>
                <w:sz w:val="16"/>
                <w:szCs w:val="16"/>
                <w:lang w:eastAsia="en-GB"/>
              </w:rPr>
              <w:t xml:space="preserve">Entry into force of Cabinet Regulations governing all four support programmes </w:t>
            </w:r>
          </w:p>
        </w:tc>
        <w:tc>
          <w:tcPr>
            <w:tcW w:w="758" w:type="dxa"/>
            <w:tcBorders>
              <w:top w:val="single" w:sz="4" w:space="0" w:color="auto"/>
              <w:left w:val="single" w:sz="4" w:space="0" w:color="auto"/>
              <w:bottom w:val="single" w:sz="4" w:space="0" w:color="auto"/>
              <w:right w:val="single" w:sz="4" w:space="0" w:color="auto"/>
            </w:tcBorders>
            <w:shd w:val="clear" w:color="auto" w:fill="C6EFCE"/>
            <w:hideMark/>
          </w:tcPr>
          <w:p w14:paraId="68DACF67" w14:textId="77777777" w:rsidR="00665F43" w:rsidRPr="00EC3EBC" w:rsidRDefault="00665F43" w:rsidP="00665F43">
            <w:pPr>
              <w:spacing w:after="0" w:line="240" w:lineRule="auto"/>
              <w:rPr>
                <w:rFonts w:ascii="Arial Narrow" w:eastAsia="Times New Roman" w:hAnsi="Arial Narrow" w:cs="Times New Roman"/>
                <w:noProof/>
                <w:sz w:val="16"/>
                <w:szCs w:val="16"/>
                <w:lang w:eastAsia="en-GB"/>
              </w:rPr>
            </w:pP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2D53845A" w14:textId="77777777" w:rsidR="00665F43" w:rsidRPr="00EC3EBC" w:rsidRDefault="00665F43" w:rsidP="00665F43">
            <w:pPr>
              <w:spacing w:after="0" w:line="240" w:lineRule="auto"/>
              <w:rPr>
                <w:rFonts w:ascii="Arial Narrow" w:eastAsia="Times New Roman" w:hAnsi="Arial Narrow" w:cs="Times New Roman"/>
                <w:noProof/>
                <w:sz w:val="16"/>
                <w:szCs w:val="16"/>
                <w:lang w:eastAsia="en-GB"/>
              </w:rPr>
            </w:pP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780933AE" w14:textId="77777777" w:rsidR="00665F43" w:rsidRPr="00EC3EBC" w:rsidRDefault="00665F43" w:rsidP="00665F43">
            <w:pPr>
              <w:spacing w:after="0" w:line="240" w:lineRule="auto"/>
              <w:rPr>
                <w:rFonts w:ascii="Arial Narrow" w:eastAsia="Times New Roman" w:hAnsi="Arial Narrow" w:cs="Times New Roman"/>
                <w:noProof/>
                <w:sz w:val="16"/>
                <w:szCs w:val="16"/>
                <w:lang w:eastAsia="en-GB"/>
              </w:rPr>
            </w:pPr>
          </w:p>
        </w:tc>
        <w:tc>
          <w:tcPr>
            <w:tcW w:w="455" w:type="dxa"/>
            <w:tcBorders>
              <w:top w:val="single" w:sz="4" w:space="0" w:color="auto"/>
              <w:left w:val="single" w:sz="4" w:space="0" w:color="auto"/>
              <w:bottom w:val="single" w:sz="4" w:space="0" w:color="auto"/>
              <w:right w:val="single" w:sz="4" w:space="0" w:color="auto"/>
            </w:tcBorders>
            <w:shd w:val="clear" w:color="auto" w:fill="C6EFCE"/>
            <w:hideMark/>
          </w:tcPr>
          <w:p w14:paraId="141082E4" w14:textId="0C0B46AD" w:rsidR="00665F43" w:rsidRPr="00EC3EBC" w:rsidRDefault="00665F43" w:rsidP="00665F43">
            <w:pPr>
              <w:spacing w:after="0" w:line="240" w:lineRule="auto"/>
              <w:rPr>
                <w:rFonts w:ascii="Arial Narrow" w:eastAsia="Times New Roman" w:hAnsi="Arial Narrow" w:cs="Times New Roman"/>
                <w:noProof/>
                <w:sz w:val="16"/>
                <w:szCs w:val="16"/>
                <w:lang w:eastAsia="en-GB"/>
              </w:rPr>
            </w:pPr>
            <w:r w:rsidRPr="00EC3EBC">
              <w:rPr>
                <w:rFonts w:ascii="Arial Narrow" w:eastAsia="Times New Roman" w:hAnsi="Arial Narrow" w:cs="Times New Roman"/>
                <w:sz w:val="16"/>
                <w:szCs w:val="16"/>
                <w:lang w:eastAsia="en-GB"/>
              </w:rPr>
              <w:t>Q1</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587A0EDD" w14:textId="33ABCBDF" w:rsidR="00665F43" w:rsidRPr="00EC3EBC" w:rsidRDefault="00665F43" w:rsidP="00665F43">
            <w:pPr>
              <w:spacing w:after="0" w:line="240" w:lineRule="auto"/>
              <w:rPr>
                <w:rFonts w:ascii="Arial Narrow" w:eastAsia="Times New Roman" w:hAnsi="Arial Narrow" w:cs="Times New Roman"/>
                <w:noProof/>
                <w:sz w:val="16"/>
                <w:szCs w:val="16"/>
                <w:lang w:eastAsia="en-GB"/>
              </w:rPr>
            </w:pPr>
            <w:r w:rsidRPr="00EC3EBC">
              <w:rPr>
                <w:rFonts w:ascii="Arial Narrow" w:eastAsia="Times New Roman" w:hAnsi="Arial Narrow" w:cs="Times New Roman"/>
                <w:sz w:val="16"/>
                <w:szCs w:val="16"/>
                <w:lang w:eastAsia="en-GB"/>
              </w:rPr>
              <w:t>2024</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5D990A4D" w14:textId="77777777" w:rsidR="00665F43" w:rsidRPr="00CA1172" w:rsidRDefault="00665F43" w:rsidP="00665F43">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Economics</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532D19E4" w14:textId="77777777" w:rsidR="00665F43" w:rsidRPr="00CA1172" w:rsidRDefault="00665F43" w:rsidP="00665F43">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04472B94" w14:textId="77777777" w:rsidR="00665F43" w:rsidRPr="00CA1172" w:rsidRDefault="00665F43" w:rsidP="00665F4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395F87E3" w14:textId="77777777" w:rsidR="00665F43" w:rsidRPr="00CA1172" w:rsidRDefault="00665F43" w:rsidP="00665F43">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w:t>
            </w:r>
          </w:p>
          <w:p w14:paraId="20ECCF02" w14:textId="006EB28B" w:rsidR="00665F43" w:rsidRPr="00CA1172" w:rsidRDefault="00665F43" w:rsidP="00665F4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the copy of the Regulations of the Cabinet of Ministers governing the </w:t>
            </w:r>
            <w:r w:rsidR="005D72E8">
              <w:rPr>
                <w:rFonts w:ascii="Arial Narrow" w:hAnsi="Arial Narrow" w:cs="Calibri"/>
                <w:noProof/>
                <w:sz w:val="16"/>
                <w:szCs w:val="16"/>
              </w:rPr>
              <w:t xml:space="preserve">implementation of all four calls, </w:t>
            </w:r>
            <w:r w:rsidRPr="00CA1172">
              <w:rPr>
                <w:rFonts w:ascii="Arial Narrow" w:hAnsi="Arial Narrow" w:cs="Calibri"/>
                <w:noProof/>
                <w:sz w:val="16"/>
                <w:szCs w:val="16"/>
              </w:rPr>
              <w:t>including</w:t>
            </w:r>
            <w:r w:rsidR="00232FAE">
              <w:rPr>
                <w:rFonts w:ascii="Arial Narrow" w:hAnsi="Arial Narrow" w:cs="Calibri"/>
                <w:noProof/>
                <w:sz w:val="16"/>
                <w:szCs w:val="16"/>
              </w:rPr>
              <w:t xml:space="preserve"> </w:t>
            </w:r>
            <w:r w:rsidR="001F3218">
              <w:rPr>
                <w:rFonts w:ascii="Arial Narrow" w:hAnsi="Arial Narrow" w:cs="Calibri"/>
                <w:noProof/>
                <w:sz w:val="16"/>
                <w:szCs w:val="16"/>
              </w:rPr>
              <w:t xml:space="preserve">activities </w:t>
            </w:r>
            <w:r w:rsidR="000F1004">
              <w:rPr>
                <w:rFonts w:ascii="Arial Narrow" w:hAnsi="Arial Narrow" w:cs="Calibri"/>
                <w:noProof/>
                <w:sz w:val="16"/>
                <w:szCs w:val="16"/>
              </w:rPr>
              <w:t xml:space="preserve">and responsibilities </w:t>
            </w:r>
            <w:r w:rsidR="001F3218">
              <w:rPr>
                <w:rFonts w:ascii="Arial Narrow" w:hAnsi="Arial Narrow" w:cs="Calibri"/>
                <w:noProof/>
                <w:sz w:val="16"/>
                <w:szCs w:val="16"/>
              </w:rPr>
              <w:t xml:space="preserve">of the selected intermediaries or </w:t>
            </w:r>
            <w:r w:rsidR="000F1004">
              <w:rPr>
                <w:rFonts w:ascii="Arial Narrow" w:hAnsi="Arial Narrow" w:cs="Calibri"/>
                <w:noProof/>
                <w:sz w:val="16"/>
                <w:szCs w:val="16"/>
              </w:rPr>
              <w:t>final beneficiaries</w:t>
            </w:r>
            <w:r w:rsidR="00844019">
              <w:rPr>
                <w:rFonts w:ascii="Arial Narrow" w:hAnsi="Arial Narrow" w:cs="Calibri"/>
                <w:noProof/>
                <w:sz w:val="16"/>
                <w:szCs w:val="16"/>
              </w:rPr>
              <w:t xml:space="preserve"> and</w:t>
            </w:r>
            <w:r w:rsidR="001F3218">
              <w:rPr>
                <w:rFonts w:ascii="Arial Narrow" w:hAnsi="Arial Narrow" w:cs="Calibri"/>
                <w:noProof/>
                <w:sz w:val="16"/>
                <w:szCs w:val="16"/>
              </w:rPr>
              <w:t xml:space="preserve"> </w:t>
            </w:r>
            <w:r w:rsidR="005E6F6D">
              <w:rPr>
                <w:rFonts w:ascii="Arial Narrow" w:hAnsi="Arial Narrow" w:cs="Calibri"/>
                <w:noProof/>
                <w:sz w:val="16"/>
                <w:szCs w:val="16"/>
              </w:rPr>
              <w:t>indicators measuring the</w:t>
            </w:r>
            <w:r w:rsidR="00844019">
              <w:rPr>
                <w:rFonts w:ascii="Arial Narrow" w:hAnsi="Arial Narrow" w:cs="Calibri"/>
                <w:noProof/>
                <w:sz w:val="16"/>
                <w:szCs w:val="16"/>
              </w:rPr>
              <w:t>ir</w:t>
            </w:r>
            <w:r w:rsidR="005E6F6D">
              <w:rPr>
                <w:rFonts w:ascii="Arial Narrow" w:hAnsi="Arial Narrow" w:cs="Calibri"/>
                <w:noProof/>
                <w:sz w:val="16"/>
                <w:szCs w:val="16"/>
              </w:rPr>
              <w:t xml:space="preserve"> </w:t>
            </w:r>
            <w:r w:rsidR="0035709B">
              <w:rPr>
                <w:rFonts w:ascii="Arial Narrow" w:hAnsi="Arial Narrow" w:cs="Calibri"/>
                <w:noProof/>
                <w:sz w:val="16"/>
                <w:szCs w:val="16"/>
              </w:rPr>
              <w:t>performance</w:t>
            </w:r>
            <w:r w:rsidR="00FA13C3">
              <w:rPr>
                <w:rFonts w:ascii="Arial Narrow" w:hAnsi="Arial Narrow" w:cs="Calibri"/>
                <w:noProof/>
                <w:sz w:val="16"/>
                <w:szCs w:val="16"/>
              </w:rPr>
              <w:t xml:space="preserve"> </w:t>
            </w:r>
            <w:r w:rsidRPr="00CA1172">
              <w:rPr>
                <w:rFonts w:ascii="Arial Narrow" w:hAnsi="Arial Narrow" w:cs="Calibri"/>
                <w:noProof/>
                <w:sz w:val="16"/>
                <w:szCs w:val="16"/>
              </w:rPr>
              <w:t>;</w:t>
            </w:r>
          </w:p>
          <w:p w14:paraId="37CE3467" w14:textId="31C4266F" w:rsidR="00665F43" w:rsidRPr="00CA1172" w:rsidRDefault="00665F43" w:rsidP="00665F43">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and a link to the open call</w:t>
            </w:r>
            <w:r w:rsidR="00F16A00">
              <w:rPr>
                <w:rFonts w:ascii="Arial Narrow" w:hAnsi="Arial Narrow" w:cs="Calibri"/>
                <w:noProof/>
                <w:sz w:val="16"/>
                <w:szCs w:val="16"/>
              </w:rPr>
              <w:t>s</w:t>
            </w:r>
            <w:r w:rsidRPr="00CA1172">
              <w:rPr>
                <w:rFonts w:ascii="Arial Narrow" w:hAnsi="Arial Narrow" w:cs="Calibri"/>
                <w:noProof/>
                <w:sz w:val="16"/>
                <w:szCs w:val="16"/>
              </w:rPr>
              <w:t xml:space="preserve"> for </w:t>
            </w:r>
            <w:r w:rsidR="009F2688">
              <w:rPr>
                <w:rFonts w:ascii="Arial Narrow" w:hAnsi="Arial Narrow" w:cs="Calibri"/>
                <w:noProof/>
                <w:sz w:val="16"/>
                <w:szCs w:val="16"/>
              </w:rPr>
              <w:t xml:space="preserve">research support programme, </w:t>
            </w:r>
            <w:r w:rsidR="00F16A00">
              <w:rPr>
                <w:rFonts w:ascii="Arial Narrow" w:hAnsi="Arial Narrow" w:cs="Calibri"/>
                <w:noProof/>
                <w:sz w:val="16"/>
                <w:szCs w:val="16"/>
              </w:rPr>
              <w:t>cooperation network</w:t>
            </w:r>
            <w:r w:rsidR="009F2688">
              <w:rPr>
                <w:rFonts w:ascii="Arial Narrow" w:hAnsi="Arial Narrow" w:cs="Calibri"/>
                <w:noProof/>
                <w:sz w:val="16"/>
                <w:szCs w:val="16"/>
              </w:rPr>
              <w:t xml:space="preserve"> support </w:t>
            </w:r>
            <w:r w:rsidR="009F2688">
              <w:rPr>
                <w:rFonts w:ascii="Arial Narrow" w:hAnsi="Arial Narrow" w:cs="Calibri"/>
                <w:noProof/>
                <w:sz w:val="16"/>
                <w:szCs w:val="16"/>
              </w:rPr>
              <w:lastRenderedPageBreak/>
              <w:t>programme and IPCEI participation support programme</w:t>
            </w:r>
            <w:r w:rsidRPr="00CA1172">
              <w:rPr>
                <w:rFonts w:ascii="Arial Narrow" w:hAnsi="Arial Narrow" w:cs="Calibri"/>
                <w:noProof/>
                <w:sz w:val="16"/>
                <w:szCs w:val="16"/>
              </w:rPr>
              <w:t>;</w:t>
            </w:r>
            <w:r>
              <w:rPr>
                <w:rFonts w:ascii="Arial Narrow" w:hAnsi="Arial Narrow" w:cs="Calibri"/>
                <w:noProof/>
                <w:sz w:val="16"/>
                <w:szCs w:val="16"/>
              </w:rPr>
              <w:t xml:space="preserve"> </w:t>
            </w:r>
          </w:p>
          <w:p w14:paraId="7917141D" w14:textId="4D03430C" w:rsidR="00665F43" w:rsidRPr="004346E9" w:rsidRDefault="00665F43" w:rsidP="00665F43">
            <w:pPr>
              <w:spacing w:after="0" w:line="240" w:lineRule="auto"/>
              <w:rPr>
                <w:rFonts w:ascii="Arial Narrow" w:hAnsi="Arial Narrow" w:cs="Times New Roman"/>
                <w:noProof/>
                <w:sz w:val="16"/>
                <w:szCs w:val="16"/>
              </w:rPr>
            </w:pPr>
            <w:r w:rsidRPr="004346E9">
              <w:rPr>
                <w:rFonts w:ascii="Arial Narrow" w:hAnsi="Arial Narrow" w:cs="Calibri"/>
                <w:noProof/>
                <w:sz w:val="16"/>
                <w:szCs w:val="16"/>
              </w:rPr>
              <w:t xml:space="preserve">c) the </w:t>
            </w:r>
            <w:r w:rsidRPr="004346E9">
              <w:rPr>
                <w:rFonts w:ascii="Arial Narrow" w:hAnsi="Arial Narrow" w:cs="Times New Roman"/>
                <w:noProof/>
                <w:sz w:val="16"/>
                <w:szCs w:val="16"/>
              </w:rPr>
              <w:t>copy of the</w:t>
            </w:r>
            <w:r>
              <w:rPr>
                <w:rFonts w:ascii="Arial Narrow" w:hAnsi="Arial Narrow" w:cs="Times New Roman"/>
                <w:noProof/>
                <w:sz w:val="16"/>
                <w:szCs w:val="16"/>
              </w:rPr>
              <w:t xml:space="preserve"> </w:t>
            </w:r>
            <w:r w:rsidRPr="004346E9">
              <w:rPr>
                <w:rFonts w:ascii="Arial Narrow" w:hAnsi="Arial Narrow" w:cs="Times New Roman"/>
                <w:noProof/>
                <w:sz w:val="16"/>
                <w:szCs w:val="16"/>
              </w:rPr>
              <w:t xml:space="preserve">contracts concluded with </w:t>
            </w:r>
            <w:r w:rsidR="00697F86">
              <w:rPr>
                <w:rFonts w:ascii="Arial Narrow" w:hAnsi="Arial Narrow" w:cs="Times New Roman"/>
                <w:noProof/>
                <w:sz w:val="16"/>
                <w:szCs w:val="16"/>
              </w:rPr>
              <w:t>the selected</w:t>
            </w:r>
            <w:r w:rsidR="00FE3A7D">
              <w:rPr>
                <w:rFonts w:ascii="Arial Narrow" w:hAnsi="Arial Narrow" w:cs="Times New Roman"/>
                <w:noProof/>
                <w:sz w:val="16"/>
                <w:szCs w:val="16"/>
              </w:rPr>
              <w:t xml:space="preserve"> entities </w:t>
            </w:r>
            <w:r w:rsidRPr="004346E9">
              <w:rPr>
                <w:rFonts w:ascii="Arial Narrow" w:hAnsi="Arial Narrow" w:cs="Times New Roman"/>
                <w:noProof/>
                <w:sz w:val="16"/>
                <w:szCs w:val="16"/>
              </w:rPr>
              <w:t>with responsibilities as defined in the CID Annex;</w:t>
            </w:r>
          </w:p>
          <w:p w14:paraId="7CBD217D" w14:textId="475C1DD1" w:rsidR="00665F43" w:rsidRPr="00CA1172" w:rsidRDefault="00665F43" w:rsidP="00B40901">
            <w:pPr>
              <w:autoSpaceDE w:val="0"/>
              <w:autoSpaceDN w:val="0"/>
              <w:spacing w:after="0" w:line="240" w:lineRule="auto"/>
              <w:rPr>
                <w:rFonts w:ascii="Arial Narrow" w:hAnsi="Arial Narrow" w:cs="Calibri"/>
                <w:noProof/>
                <w:sz w:val="16"/>
                <w:szCs w:val="16"/>
              </w:rPr>
            </w:pPr>
            <w:r w:rsidRPr="004346E9">
              <w:rPr>
                <w:rFonts w:ascii="Arial Narrow" w:hAnsi="Arial Narrow" w:cs="Times New Roman"/>
                <w:noProof/>
                <w:sz w:val="16"/>
                <w:szCs w:val="16"/>
              </w:rPr>
              <w:t>d)</w:t>
            </w:r>
            <w:r w:rsidRPr="00803637">
              <w:rPr>
                <w:rFonts w:ascii="Arial Narrow" w:hAnsi="Arial Narrow"/>
                <w:sz w:val="16"/>
              </w:rPr>
              <w:t xml:space="preserve"> the list of the selected IPCEI participants and short IPCEI project descriptions.</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2C22D67A"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lastRenderedPageBreak/>
              <w:t>Cabinet Regulations governing the implementation of i) competence centres support programme, ii) research support programme, iii) cooperation networks support programme and iv) IPCEI participation support programme shall enter into force, and shall:</w:t>
            </w:r>
          </w:p>
          <w:p w14:paraId="4F8ADDB0"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p>
          <w:p w14:paraId="1D677AD6"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 xml:space="preserve">- include indicators for measuring the performance of the selected intermediaries, such as attracted private R&amp;D investment, increased exports among </w:t>
            </w:r>
            <w:r w:rsidRPr="00665F43">
              <w:rPr>
                <w:rFonts w:ascii="Arial Narrow" w:eastAsia="Times New Roman" w:hAnsi="Arial Narrow" w:cs="Times New Roman"/>
                <w:sz w:val="16"/>
                <w:szCs w:val="16"/>
                <w:lang w:eastAsia="en-GB"/>
              </w:rPr>
              <w:lastRenderedPageBreak/>
              <w:t>beneficiaries, number of products developed; and</w:t>
            </w:r>
          </w:p>
          <w:p w14:paraId="25E02BAD"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 define the responsibility of intermediaries for collecting data from the final beneficiaries of the programme.</w:t>
            </w:r>
          </w:p>
          <w:p w14:paraId="23F84DB6" w14:textId="77777777" w:rsidR="00665F43" w:rsidRPr="00665F43" w:rsidRDefault="00665F43" w:rsidP="00665F43">
            <w:pPr>
              <w:spacing w:after="0" w:line="240" w:lineRule="auto"/>
              <w:rPr>
                <w:rFonts w:ascii="Arial Narrow" w:eastAsia="Times New Roman" w:hAnsi="Arial Narrow" w:cs="Times New Roman"/>
                <w:noProof/>
                <w:sz w:val="16"/>
                <w:szCs w:val="16"/>
                <w:lang w:eastAsia="en-GB"/>
              </w:rPr>
            </w:pPr>
          </w:p>
          <w:p w14:paraId="07CA0BFF"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 xml:space="preserve">The Cabinet Regulations shall establish that the selection of intermediaries for implementation of research support programme and cooperation networks support programme </w:t>
            </w:r>
            <w:r w:rsidRPr="00665F43">
              <w:rPr>
                <w:rFonts w:ascii="Arial Narrow" w:eastAsia="Calibri" w:hAnsi="Arial Narrow" w:cs="Times New Roman"/>
                <w:sz w:val="16"/>
                <w:szCs w:val="16"/>
              </w:rPr>
              <w:t>shall</w:t>
            </w:r>
            <w:r w:rsidRPr="00665F43">
              <w:rPr>
                <w:rFonts w:ascii="Arial Narrow" w:eastAsia="Times New Roman" w:hAnsi="Arial Narrow" w:cs="Times New Roman"/>
                <w:sz w:val="16"/>
                <w:szCs w:val="16"/>
                <w:lang w:eastAsia="en-GB"/>
              </w:rPr>
              <w:t xml:space="preserve"> take into account their compliance with the RIS3 specialisation strategy, as well as their capacity to organise calls and their competence to evaluate projects in their respective thematic area. </w:t>
            </w:r>
          </w:p>
          <w:p w14:paraId="6D3AF70C"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p>
          <w:p w14:paraId="0A247728"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 xml:space="preserve">Furthermore, they shall establish that the selected intermediaries for the implementation of the competence centres support programme and of the research support programme </w:t>
            </w:r>
            <w:r w:rsidRPr="00665F43">
              <w:rPr>
                <w:rFonts w:ascii="Arial Narrow" w:eastAsia="Calibri" w:hAnsi="Arial Narrow" w:cs="Times New Roman"/>
                <w:sz w:val="16"/>
                <w:szCs w:val="16"/>
              </w:rPr>
              <w:t>shall</w:t>
            </w:r>
            <w:r w:rsidRPr="00665F43">
              <w:rPr>
                <w:rFonts w:ascii="Arial Narrow" w:eastAsia="Times New Roman" w:hAnsi="Arial Narrow" w:cs="Times New Roman"/>
                <w:sz w:val="16"/>
                <w:szCs w:val="16"/>
                <w:lang w:eastAsia="en-GB"/>
              </w:rPr>
              <w:t xml:space="preserve"> be responsible for carrying out the following activities:</w:t>
            </w:r>
          </w:p>
          <w:p w14:paraId="33FBED4F" w14:textId="77777777" w:rsidR="00665F43" w:rsidRPr="00665F43" w:rsidRDefault="00665F43" w:rsidP="00665F43">
            <w:pPr>
              <w:spacing w:after="0" w:line="240" w:lineRule="auto"/>
              <w:rPr>
                <w:rFonts w:ascii="Arial Narrow" w:eastAsia="Times New Roman" w:hAnsi="Arial Narrow" w:cs="Times New Roman"/>
                <w:noProof/>
                <w:sz w:val="16"/>
                <w:szCs w:val="16"/>
                <w:lang w:eastAsia="en-GB"/>
              </w:rPr>
            </w:pPr>
            <w:r w:rsidRPr="00665F43">
              <w:rPr>
                <w:rFonts w:ascii="Arial Narrow" w:eastAsia="Times New Roman" w:hAnsi="Arial Narrow" w:cs="Times New Roman"/>
                <w:sz w:val="16"/>
                <w:szCs w:val="16"/>
                <w:lang w:eastAsia="en-GB"/>
              </w:rPr>
              <w:t>i. implementation of the private sector R &amp; D support programme</w:t>
            </w:r>
            <w:r w:rsidRPr="00665F43">
              <w:rPr>
                <w:rFonts w:ascii="Arial Narrow" w:eastAsia="Times New Roman" w:hAnsi="Arial Narrow" w:cs="Times New Roman"/>
                <w:noProof/>
                <w:sz w:val="16"/>
                <w:szCs w:val="16"/>
                <w:lang w:eastAsia="en-GB"/>
              </w:rPr>
              <w:t>; and</w:t>
            </w:r>
          </w:p>
          <w:p w14:paraId="62CBB6E1"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 xml:space="preserve">ii. data collection from final beneficiaries that </w:t>
            </w:r>
            <w:r w:rsidRPr="00665F43">
              <w:rPr>
                <w:rFonts w:ascii="Arial Narrow" w:eastAsia="Calibri" w:hAnsi="Arial Narrow" w:cs="Times New Roman"/>
                <w:sz w:val="16"/>
                <w:szCs w:val="16"/>
              </w:rPr>
              <w:t>shall</w:t>
            </w:r>
            <w:r w:rsidRPr="00665F43">
              <w:rPr>
                <w:rFonts w:ascii="Arial Narrow" w:eastAsia="Times New Roman" w:hAnsi="Arial Narrow" w:cs="Times New Roman"/>
                <w:sz w:val="16"/>
                <w:szCs w:val="16"/>
                <w:lang w:eastAsia="en-GB"/>
              </w:rPr>
              <w:t xml:space="preserve"> be used for monitoring activities carried out by the Ministry of Economics.</w:t>
            </w:r>
          </w:p>
          <w:p w14:paraId="3C33C502"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p>
          <w:p w14:paraId="2919AD74"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 xml:space="preserve">Furthermore, it shall establish that the selected intermediaries for the implementation of the cooperation networks support programme </w:t>
            </w:r>
            <w:r w:rsidRPr="00665F43">
              <w:rPr>
                <w:rFonts w:ascii="Arial Narrow" w:eastAsia="Calibri" w:hAnsi="Arial Narrow" w:cs="Times New Roman"/>
                <w:sz w:val="16"/>
                <w:szCs w:val="16"/>
              </w:rPr>
              <w:t>shall</w:t>
            </w:r>
            <w:r w:rsidRPr="00665F43">
              <w:rPr>
                <w:rFonts w:ascii="Arial Narrow" w:eastAsia="Times New Roman" w:hAnsi="Arial Narrow" w:cs="Times New Roman"/>
                <w:sz w:val="16"/>
                <w:szCs w:val="16"/>
                <w:lang w:eastAsia="en-GB"/>
              </w:rPr>
              <w:t xml:space="preserve"> be responsible for carrying out one or more of the following activities:</w:t>
            </w:r>
          </w:p>
          <w:p w14:paraId="591FF8CE"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p>
          <w:p w14:paraId="3A98E37C"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i. export promotion activities;</w:t>
            </w:r>
          </w:p>
          <w:p w14:paraId="165BCE10"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ii. networking and exchange of experience activities;</w:t>
            </w:r>
          </w:p>
          <w:p w14:paraId="5AFCF043"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iii. Implementation of the support programme for the participation of economic operators in EU-level research and development programmes and in international cooperation networks; And</w:t>
            </w:r>
          </w:p>
          <w:p w14:paraId="349A19E0"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lastRenderedPageBreak/>
              <w:t>iv. data collection from final beneficiaries that shall be used for monitoring activities carried out by the Ministry of Economics.</w:t>
            </w:r>
          </w:p>
          <w:p w14:paraId="16DF708F"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p>
          <w:p w14:paraId="14EDCAAF" w14:textId="77777777" w:rsidR="00665F43" w:rsidRPr="00665F43" w:rsidRDefault="00665F43" w:rsidP="00665F43">
            <w:pPr>
              <w:spacing w:after="0" w:line="240" w:lineRule="auto"/>
              <w:rPr>
                <w:rFonts w:ascii="Arial Narrow" w:eastAsia="Times New Roman" w:hAnsi="Arial Narrow"/>
                <w:sz w:val="16"/>
                <w:szCs w:val="16"/>
                <w:lang w:eastAsia="en-GB"/>
              </w:rPr>
            </w:pPr>
            <w:r w:rsidRPr="00665F43">
              <w:rPr>
                <w:rFonts w:ascii="Arial Narrow" w:eastAsia="Times New Roman" w:hAnsi="Arial Narrow" w:cs="Times New Roman"/>
                <w:sz w:val="16"/>
                <w:szCs w:val="16"/>
                <w:lang w:eastAsia="en-GB"/>
              </w:rPr>
              <w:t>Furthermore, it shall establish that the final recipient of support in IPCEI participation support programme</w:t>
            </w:r>
            <w:r w:rsidRPr="00665F43">
              <w:rPr>
                <w:rFonts w:ascii="Arial Narrow" w:eastAsia="Times New Roman" w:hAnsi="Arial Narrow"/>
                <w:sz w:val="16"/>
                <w:szCs w:val="16"/>
                <w:lang w:eastAsia="en-GB"/>
              </w:rPr>
              <w:t xml:space="preserve"> </w:t>
            </w:r>
            <w:r w:rsidRPr="00665F43">
              <w:rPr>
                <w:rFonts w:ascii="Arial Narrow" w:eastAsia="Calibri" w:hAnsi="Arial Narrow" w:cs="Times New Roman"/>
                <w:sz w:val="16"/>
                <w:szCs w:val="16"/>
              </w:rPr>
              <w:t>shall</w:t>
            </w:r>
            <w:r w:rsidRPr="00665F43">
              <w:rPr>
                <w:rFonts w:ascii="Arial Narrow" w:eastAsia="Times New Roman" w:hAnsi="Arial Narrow" w:cs="Times New Roman"/>
                <w:sz w:val="16"/>
                <w:szCs w:val="16"/>
                <w:lang w:eastAsia="en-GB"/>
              </w:rPr>
              <w:t xml:space="preserve"> be responsible for carrying out one or more of the following activities:</w:t>
            </w:r>
          </w:p>
          <w:p w14:paraId="01855FEA"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i</w:t>
            </w:r>
            <w:r w:rsidRPr="00665F43">
              <w:rPr>
                <w:rFonts w:ascii="Arial Narrow" w:eastAsia="Times New Roman" w:hAnsi="Arial Narrow"/>
                <w:sz w:val="16"/>
                <w:szCs w:val="16"/>
                <w:lang w:eastAsia="en-GB"/>
              </w:rPr>
              <w:t xml:space="preserve">. </w:t>
            </w:r>
            <w:r w:rsidRPr="00665F43">
              <w:rPr>
                <w:rFonts w:ascii="Arial Narrow" w:eastAsia="Times New Roman" w:hAnsi="Arial Narrow" w:cs="Times New Roman"/>
                <w:sz w:val="16"/>
                <w:szCs w:val="16"/>
                <w:lang w:eastAsia="en-GB"/>
              </w:rPr>
              <w:t>implementation of the R&amp;D support programme;</w:t>
            </w:r>
          </w:p>
          <w:p w14:paraId="74BD3A4B" w14:textId="77777777" w:rsidR="00665F43" w:rsidRPr="00665F43" w:rsidRDefault="00665F43" w:rsidP="00665F43">
            <w:pPr>
              <w:spacing w:after="0" w:line="240" w:lineRule="auto"/>
              <w:rPr>
                <w:rFonts w:ascii="Arial Narrow" w:eastAsia="Times New Roman" w:hAnsi="Arial Narrow" w:cs="Times New Roman"/>
                <w:sz w:val="16"/>
                <w:szCs w:val="16"/>
                <w:lang w:eastAsia="en-GB"/>
              </w:rPr>
            </w:pPr>
            <w:r w:rsidRPr="00665F43">
              <w:rPr>
                <w:rFonts w:ascii="Arial Narrow" w:eastAsia="Times New Roman" w:hAnsi="Arial Narrow" w:cs="Times New Roman"/>
                <w:sz w:val="16"/>
                <w:szCs w:val="16"/>
                <w:lang w:eastAsia="en-GB"/>
              </w:rPr>
              <w:t>ii. identification and motivation of planned IPCEI participants to submit project ideas; and</w:t>
            </w:r>
          </w:p>
          <w:p w14:paraId="70D65DFF" w14:textId="1A72487C" w:rsidR="00665F43" w:rsidRPr="00665F43" w:rsidRDefault="00665F43" w:rsidP="00665F43">
            <w:pPr>
              <w:spacing w:after="0" w:line="240" w:lineRule="auto"/>
              <w:rPr>
                <w:rFonts w:ascii="Arial Narrow" w:eastAsia="Times New Roman" w:hAnsi="Arial Narrow" w:cs="Times New Roman"/>
                <w:noProof/>
                <w:sz w:val="16"/>
                <w:szCs w:val="16"/>
                <w:lang w:eastAsia="en-GB"/>
              </w:rPr>
            </w:pPr>
            <w:r w:rsidRPr="00665F43">
              <w:rPr>
                <w:rFonts w:ascii="Arial Narrow" w:eastAsia="Times New Roman" w:hAnsi="Arial Narrow" w:cs="Times New Roman"/>
                <w:sz w:val="16"/>
                <w:szCs w:val="16"/>
                <w:lang w:eastAsia="en-GB"/>
              </w:rPr>
              <w:t xml:space="preserve">iii. data collection from final beneficiaries that </w:t>
            </w:r>
            <w:r w:rsidRPr="00665F43">
              <w:rPr>
                <w:rFonts w:ascii="Arial Narrow" w:eastAsia="Calibri" w:hAnsi="Arial Narrow" w:cs="Times New Roman"/>
                <w:sz w:val="16"/>
                <w:szCs w:val="16"/>
              </w:rPr>
              <w:t>shall</w:t>
            </w:r>
            <w:r w:rsidRPr="00665F43">
              <w:rPr>
                <w:rFonts w:ascii="Arial Narrow" w:eastAsia="Times New Roman" w:hAnsi="Arial Narrow" w:cs="Times New Roman"/>
                <w:sz w:val="16"/>
                <w:szCs w:val="16"/>
                <w:lang w:eastAsia="en-GB"/>
              </w:rPr>
              <w:t xml:space="preserve"> be used for monitoring activities carried out by the Ministry of Economics.</w:t>
            </w:r>
          </w:p>
        </w:tc>
      </w:tr>
      <w:tr w:rsidR="00063D88" w:rsidRPr="00CA1172" w14:paraId="570B14A0"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557304E3" w14:textId="77777777" w:rsidR="00063D88" w:rsidRPr="00CA1172" w:rsidRDefault="00063D88" w:rsidP="00063D88">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158</w:t>
            </w:r>
          </w:p>
        </w:tc>
        <w:tc>
          <w:tcPr>
            <w:tcW w:w="1046" w:type="dxa"/>
            <w:tcBorders>
              <w:top w:val="single" w:sz="4" w:space="0" w:color="auto"/>
              <w:left w:val="nil"/>
              <w:bottom w:val="single" w:sz="4" w:space="0" w:color="auto"/>
              <w:right w:val="single" w:sz="4" w:space="0" w:color="auto"/>
            </w:tcBorders>
            <w:shd w:val="clear" w:color="auto" w:fill="C6EFCE"/>
            <w:hideMark/>
          </w:tcPr>
          <w:p w14:paraId="388F6317" w14:textId="29A39D9F" w:rsidR="00063D88" w:rsidRPr="00063D88" w:rsidRDefault="00063D88" w:rsidP="00063D88">
            <w:pPr>
              <w:spacing w:after="0" w:line="240" w:lineRule="auto"/>
              <w:rPr>
                <w:rFonts w:ascii="Arial Narrow" w:eastAsia="Times New Roman" w:hAnsi="Arial Narrow" w:cs="Times New Roman"/>
                <w:b/>
                <w:bCs/>
                <w:noProof/>
                <w:sz w:val="16"/>
                <w:szCs w:val="16"/>
                <w:lang w:eastAsia="en-GB"/>
              </w:rPr>
            </w:pPr>
            <w:r w:rsidRPr="00063D88">
              <w:rPr>
                <w:rFonts w:ascii="Arial Narrow" w:eastAsia="Times New Roman" w:hAnsi="Arial Narrow" w:cs="Times New Roman"/>
                <w:b/>
                <w:bCs/>
                <w:sz w:val="16"/>
                <w:szCs w:val="16"/>
                <w:lang w:eastAsia="en-GB"/>
              </w:rPr>
              <w:t>5.1.1.2.i. Support instrument for research and internationalization</w:t>
            </w:r>
          </w:p>
        </w:tc>
        <w:tc>
          <w:tcPr>
            <w:tcW w:w="607" w:type="dxa"/>
            <w:tcBorders>
              <w:top w:val="single" w:sz="4" w:space="0" w:color="auto"/>
              <w:left w:val="nil"/>
              <w:bottom w:val="single" w:sz="4" w:space="0" w:color="auto"/>
              <w:right w:val="single" w:sz="4" w:space="0" w:color="auto"/>
            </w:tcBorders>
            <w:shd w:val="clear" w:color="auto" w:fill="C6EFCE"/>
            <w:hideMark/>
          </w:tcPr>
          <w:p w14:paraId="6FD92F09" w14:textId="0886E37E"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Target</w:t>
            </w:r>
          </w:p>
        </w:tc>
        <w:tc>
          <w:tcPr>
            <w:tcW w:w="1061" w:type="dxa"/>
            <w:tcBorders>
              <w:top w:val="single" w:sz="4" w:space="0" w:color="auto"/>
              <w:left w:val="nil"/>
              <w:bottom w:val="single" w:sz="4" w:space="0" w:color="auto"/>
              <w:right w:val="single" w:sz="4" w:space="0" w:color="auto"/>
            </w:tcBorders>
            <w:shd w:val="clear" w:color="auto" w:fill="C6EFCE"/>
            <w:hideMark/>
          </w:tcPr>
          <w:p w14:paraId="79EE699F" w14:textId="497D6CCF"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Commitment of funding</w:t>
            </w:r>
          </w:p>
        </w:tc>
        <w:tc>
          <w:tcPr>
            <w:tcW w:w="1213" w:type="dxa"/>
            <w:tcBorders>
              <w:top w:val="single" w:sz="4" w:space="0" w:color="auto"/>
              <w:left w:val="nil"/>
              <w:bottom w:val="single" w:sz="4" w:space="0" w:color="auto"/>
              <w:right w:val="single" w:sz="4" w:space="0" w:color="auto"/>
            </w:tcBorders>
            <w:shd w:val="clear" w:color="auto" w:fill="C6EFCE"/>
            <w:hideMark/>
          </w:tcPr>
          <w:p w14:paraId="4A56F49E" w14:textId="606A5C7B"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N/a</w:t>
            </w:r>
          </w:p>
        </w:tc>
        <w:tc>
          <w:tcPr>
            <w:tcW w:w="758" w:type="dxa"/>
            <w:tcBorders>
              <w:top w:val="single" w:sz="4" w:space="0" w:color="auto"/>
              <w:left w:val="nil"/>
              <w:bottom w:val="single" w:sz="4" w:space="0" w:color="auto"/>
              <w:right w:val="single" w:sz="4" w:space="0" w:color="auto"/>
            </w:tcBorders>
            <w:shd w:val="clear" w:color="auto" w:fill="C6EFCE"/>
            <w:hideMark/>
          </w:tcPr>
          <w:p w14:paraId="04F334FB" w14:textId="78F53AD4"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EUR million</w:t>
            </w:r>
          </w:p>
        </w:tc>
        <w:tc>
          <w:tcPr>
            <w:tcW w:w="606" w:type="dxa"/>
            <w:tcBorders>
              <w:top w:val="single" w:sz="4" w:space="0" w:color="auto"/>
              <w:left w:val="nil"/>
              <w:bottom w:val="single" w:sz="4" w:space="0" w:color="auto"/>
              <w:right w:val="single" w:sz="4" w:space="0" w:color="auto"/>
            </w:tcBorders>
            <w:shd w:val="clear" w:color="auto" w:fill="C6EFCE"/>
            <w:hideMark/>
          </w:tcPr>
          <w:p w14:paraId="01444406" w14:textId="6A88CA5D"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0</w:t>
            </w:r>
          </w:p>
        </w:tc>
        <w:tc>
          <w:tcPr>
            <w:tcW w:w="606" w:type="dxa"/>
            <w:tcBorders>
              <w:top w:val="single" w:sz="4" w:space="0" w:color="auto"/>
              <w:left w:val="nil"/>
              <w:bottom w:val="single" w:sz="4" w:space="0" w:color="auto"/>
              <w:right w:val="single" w:sz="4" w:space="0" w:color="auto"/>
            </w:tcBorders>
            <w:shd w:val="clear" w:color="auto" w:fill="C6EFCE"/>
            <w:hideMark/>
          </w:tcPr>
          <w:p w14:paraId="32F24E8E" w14:textId="499CC400"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noProof/>
                <w:sz w:val="16"/>
                <w:szCs w:val="16"/>
                <w:lang w:eastAsia="en-GB"/>
              </w:rPr>
              <w:t>98</w:t>
            </w:r>
          </w:p>
        </w:tc>
        <w:tc>
          <w:tcPr>
            <w:tcW w:w="455" w:type="dxa"/>
            <w:tcBorders>
              <w:top w:val="single" w:sz="4" w:space="0" w:color="auto"/>
              <w:left w:val="nil"/>
              <w:bottom w:val="single" w:sz="4" w:space="0" w:color="auto"/>
              <w:right w:val="single" w:sz="4" w:space="0" w:color="auto"/>
            </w:tcBorders>
            <w:shd w:val="clear" w:color="auto" w:fill="C6EFCE"/>
            <w:hideMark/>
          </w:tcPr>
          <w:p w14:paraId="14BC7628" w14:textId="1A79128F"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Q2</w:t>
            </w:r>
          </w:p>
        </w:tc>
        <w:tc>
          <w:tcPr>
            <w:tcW w:w="606" w:type="dxa"/>
            <w:tcBorders>
              <w:top w:val="single" w:sz="4" w:space="0" w:color="auto"/>
              <w:left w:val="nil"/>
              <w:bottom w:val="single" w:sz="4" w:space="0" w:color="auto"/>
              <w:right w:val="single" w:sz="4" w:space="0" w:color="auto"/>
            </w:tcBorders>
            <w:shd w:val="clear" w:color="auto" w:fill="C6EFCE"/>
            <w:hideMark/>
          </w:tcPr>
          <w:p w14:paraId="1D0D8FF9" w14:textId="214C4010" w:rsidR="00063D88" w:rsidRPr="00063D88" w:rsidRDefault="00063D88" w:rsidP="00063D88">
            <w:pPr>
              <w:spacing w:after="0" w:line="240" w:lineRule="auto"/>
              <w:rPr>
                <w:rFonts w:ascii="Arial Narrow" w:eastAsia="Times New Roman" w:hAnsi="Arial Narrow" w:cs="Times New Roman"/>
                <w:noProof/>
                <w:sz w:val="16"/>
                <w:szCs w:val="16"/>
                <w:lang w:eastAsia="en-GB"/>
              </w:rPr>
            </w:pPr>
            <w:r w:rsidRPr="00063D88">
              <w:rPr>
                <w:rFonts w:ascii="Arial Narrow" w:eastAsia="Times New Roman" w:hAnsi="Arial Narrow" w:cs="Times New Roman"/>
                <w:sz w:val="16"/>
                <w:szCs w:val="16"/>
                <w:lang w:eastAsia="en-GB"/>
              </w:rPr>
              <w:t>2025</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2C58FE77" w14:textId="77777777" w:rsidR="00063D88" w:rsidRPr="006710E4" w:rsidRDefault="00063D88" w:rsidP="00063D88">
            <w:pPr>
              <w:spacing w:after="0" w:line="240" w:lineRule="auto"/>
              <w:rPr>
                <w:rFonts w:ascii="Arial Narrow" w:hAnsi="Arial Narrow" w:cs="Calibri"/>
                <w:noProof/>
                <w:sz w:val="16"/>
                <w:szCs w:val="16"/>
              </w:rPr>
            </w:pPr>
            <w:r w:rsidRPr="006710E4">
              <w:rPr>
                <w:rFonts w:ascii="Arial Narrow" w:hAnsi="Arial Narrow" w:cs="Calibri"/>
                <w:noProof/>
                <w:sz w:val="16"/>
                <w:szCs w:val="16"/>
              </w:rPr>
              <w:t>Ministry of Economics in cooperation with other institutions</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6D26E37F" w14:textId="06E96B05" w:rsidR="00063D88" w:rsidRPr="006710E4" w:rsidRDefault="00063D88" w:rsidP="00DB0479">
            <w:pPr>
              <w:spacing w:after="0" w:line="240" w:lineRule="auto"/>
              <w:rPr>
                <w:rFonts w:ascii="Arial Narrow" w:eastAsia="Arial Narrow" w:hAnsi="Arial Narrow" w:cs="Arial Narrow"/>
                <w:noProof/>
                <w:sz w:val="16"/>
                <w:szCs w:val="16"/>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07F2738B" w14:textId="77777777" w:rsidR="00063D88" w:rsidRPr="00CA1172" w:rsidRDefault="00063D88" w:rsidP="00063D88">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7B4742AE" w14:textId="77777777" w:rsidR="00063D88" w:rsidRPr="00CA1172" w:rsidRDefault="00063D88" w:rsidP="00063D88">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w:t>
            </w:r>
          </w:p>
          <w:p w14:paraId="77D60D56" w14:textId="7818BA6C" w:rsidR="00063D88" w:rsidRPr="00CA1172" w:rsidRDefault="00063D88" w:rsidP="00063D88">
            <w:pPr>
              <w:spacing w:after="0" w:line="240" w:lineRule="auto"/>
              <w:rPr>
                <w:rFonts w:ascii="Arial Narrow" w:hAnsi="Arial Narrow" w:cs="Calibri"/>
                <w:noProof/>
                <w:sz w:val="16"/>
                <w:szCs w:val="16"/>
              </w:rPr>
            </w:pPr>
            <w:r w:rsidRPr="00CA1172">
              <w:rPr>
                <w:rFonts w:ascii="Arial Narrow" w:hAnsi="Arial Narrow" w:cs="Calibri"/>
                <w:noProof/>
                <w:sz w:val="16"/>
                <w:szCs w:val="16"/>
              </w:rPr>
              <w:t>a) a list of beneficiaries of</w:t>
            </w:r>
            <w:r w:rsidR="00D86D4C">
              <w:rPr>
                <w:rFonts w:ascii="Arial Narrow" w:hAnsi="Arial Narrow" w:cs="Calibri"/>
                <w:noProof/>
                <w:sz w:val="16"/>
                <w:szCs w:val="16"/>
              </w:rPr>
              <w:t xml:space="preserve"> all four</w:t>
            </w:r>
            <w:r w:rsidRPr="00CA1172">
              <w:rPr>
                <w:rFonts w:ascii="Arial Narrow" w:hAnsi="Arial Narrow" w:cs="Calibri"/>
                <w:noProof/>
                <w:sz w:val="16"/>
                <w:szCs w:val="16"/>
              </w:rPr>
              <w:t xml:space="preserve"> innovation support programme</w:t>
            </w:r>
            <w:r w:rsidR="00D86D4C">
              <w:rPr>
                <w:rFonts w:ascii="Arial Narrow" w:hAnsi="Arial Narrow" w:cs="Calibri"/>
                <w:noProof/>
                <w:sz w:val="16"/>
                <w:szCs w:val="16"/>
              </w:rPr>
              <w:t>s</w:t>
            </w:r>
            <w:r w:rsidRPr="00CA1172">
              <w:rPr>
                <w:rFonts w:ascii="Arial Narrow" w:hAnsi="Arial Narrow" w:cs="Calibri"/>
                <w:noProof/>
                <w:sz w:val="16"/>
                <w:szCs w:val="16"/>
              </w:rPr>
              <w:t xml:space="preserve">, including </w:t>
            </w:r>
            <w:r w:rsidR="00D86D4C">
              <w:rPr>
                <w:rFonts w:ascii="Arial Narrow" w:hAnsi="Arial Narrow" w:cs="Calibri"/>
                <w:noProof/>
                <w:sz w:val="16"/>
                <w:szCs w:val="16"/>
              </w:rPr>
              <w:t xml:space="preserve">the </w:t>
            </w:r>
            <w:r w:rsidRPr="00CA1172">
              <w:rPr>
                <w:rFonts w:ascii="Arial Narrow" w:hAnsi="Arial Narrow" w:cs="Calibri"/>
                <w:noProof/>
                <w:sz w:val="16"/>
                <w:szCs w:val="16"/>
              </w:rPr>
              <w:t xml:space="preserve">name and registration number of </w:t>
            </w:r>
            <w:r w:rsidR="00D86D4C">
              <w:rPr>
                <w:rFonts w:ascii="Arial Narrow" w:hAnsi="Arial Narrow" w:cs="Calibri"/>
                <w:noProof/>
                <w:sz w:val="16"/>
                <w:szCs w:val="16"/>
              </w:rPr>
              <w:t xml:space="preserve">the final </w:t>
            </w:r>
            <w:r w:rsidRPr="00CA1172">
              <w:rPr>
                <w:rFonts w:ascii="Arial Narrow" w:hAnsi="Arial Narrow" w:cs="Calibri"/>
                <w:noProof/>
                <w:sz w:val="16"/>
                <w:szCs w:val="16"/>
              </w:rPr>
              <w:t xml:space="preserve">beneficiary, title and brief description of the project; </w:t>
            </w:r>
          </w:p>
          <w:p w14:paraId="1AA1AD07" w14:textId="0B6E0B64" w:rsidR="00063D88" w:rsidRPr="00CA1172" w:rsidRDefault="29AFB3EA" w:rsidP="00063D88">
            <w:pPr>
              <w:spacing w:after="0" w:line="240" w:lineRule="auto"/>
              <w:rPr>
                <w:rFonts w:ascii="Arial Narrow" w:hAnsi="Arial Narrow" w:cs="Calibri"/>
                <w:noProof/>
                <w:sz w:val="16"/>
                <w:szCs w:val="16"/>
              </w:rPr>
            </w:pPr>
            <w:r w:rsidRPr="6870185D">
              <w:rPr>
                <w:rFonts w:ascii="Arial Narrow" w:hAnsi="Arial Narrow" w:cs="Calibri"/>
                <w:noProof/>
                <w:sz w:val="16"/>
                <w:szCs w:val="16"/>
              </w:rPr>
              <w:t>b</w:t>
            </w:r>
            <w:r w:rsidR="593416D3" w:rsidRPr="6870185D">
              <w:rPr>
                <w:rFonts w:ascii="Arial Narrow" w:hAnsi="Arial Narrow" w:cs="Calibri"/>
                <w:noProof/>
                <w:sz w:val="16"/>
                <w:szCs w:val="16"/>
              </w:rPr>
              <w:t xml:space="preserve">) copy of the decision </w:t>
            </w:r>
            <w:r w:rsidR="593416D3" w:rsidRPr="6870185D">
              <w:rPr>
                <w:rFonts w:ascii="Arial Narrow" w:eastAsia="Times New Roman" w:hAnsi="Arial Narrow" w:cs="Times New Roman"/>
                <w:noProof/>
                <w:sz w:val="16"/>
                <w:szCs w:val="16"/>
                <w:lang w:eastAsia="en-GB"/>
              </w:rPr>
              <w:t xml:space="preserve">authorising the commitment of at least EUR 98 million of the funding. </w:t>
            </w:r>
          </w:p>
        </w:tc>
        <w:tc>
          <w:tcPr>
            <w:tcW w:w="2723" w:type="dxa"/>
            <w:tcBorders>
              <w:top w:val="single" w:sz="4" w:space="0" w:color="auto"/>
              <w:left w:val="single" w:sz="4" w:space="0" w:color="auto"/>
              <w:bottom w:val="single" w:sz="4" w:space="0" w:color="auto"/>
              <w:right w:val="single" w:sz="4" w:space="0" w:color="auto"/>
            </w:tcBorders>
            <w:shd w:val="clear" w:color="auto" w:fill="C6EFCE"/>
          </w:tcPr>
          <w:p w14:paraId="5442527B" w14:textId="77777777" w:rsidR="00F57661" w:rsidRPr="00F57661" w:rsidRDefault="00F57661" w:rsidP="00F57661">
            <w:pPr>
              <w:spacing w:after="0" w:line="240" w:lineRule="auto"/>
              <w:rPr>
                <w:rFonts w:ascii="Arial Narrow" w:eastAsia="Times New Roman" w:hAnsi="Arial Narrow" w:cs="Times New Roman"/>
                <w:noProof/>
                <w:sz w:val="16"/>
                <w:szCs w:val="16"/>
                <w:lang w:eastAsia="en-GB"/>
              </w:rPr>
            </w:pPr>
            <w:r w:rsidRPr="00F57661">
              <w:rPr>
                <w:rFonts w:ascii="Arial Narrow" w:eastAsia="Times New Roman" w:hAnsi="Arial Narrow" w:cs="Times New Roman"/>
                <w:noProof/>
                <w:sz w:val="16"/>
                <w:szCs w:val="16"/>
                <w:lang w:eastAsia="en-GB"/>
              </w:rPr>
              <w:t>At the conclusion of the programme, the following shall be delivered:</w:t>
            </w:r>
          </w:p>
          <w:p w14:paraId="5093F42C" w14:textId="0F6323D6" w:rsidR="00063D88" w:rsidRPr="00CA1172" w:rsidRDefault="00F57661" w:rsidP="00F57661">
            <w:pPr>
              <w:spacing w:after="0" w:line="240" w:lineRule="auto"/>
              <w:rPr>
                <w:rFonts w:ascii="Arial Narrow" w:eastAsia="Times New Roman" w:hAnsi="Arial Narrow" w:cs="Times New Roman"/>
                <w:noProof/>
                <w:sz w:val="16"/>
                <w:szCs w:val="16"/>
                <w:lang w:eastAsia="en-GB"/>
              </w:rPr>
            </w:pPr>
            <w:r w:rsidRPr="00F57661">
              <w:rPr>
                <w:rFonts w:ascii="Arial Narrow" w:eastAsia="Times New Roman" w:hAnsi="Arial Narrow" w:cs="Times New Roman"/>
                <w:noProof/>
                <w:sz w:val="16"/>
                <w:szCs w:val="16"/>
                <w:lang w:eastAsia="en-GB"/>
              </w:rPr>
              <w:t>- confirmation of commitment of at least EUR 98 million for the funding of R&amp;D projects.</w:t>
            </w:r>
          </w:p>
        </w:tc>
      </w:tr>
      <w:tr w:rsidR="00061534" w:rsidRPr="00CA1172" w14:paraId="5797FF86"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5F231364" w14:textId="77777777" w:rsidR="00061534" w:rsidRPr="00CA1172" w:rsidRDefault="00061534" w:rsidP="0006153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159</w:t>
            </w:r>
          </w:p>
        </w:tc>
        <w:tc>
          <w:tcPr>
            <w:tcW w:w="1046" w:type="dxa"/>
            <w:tcBorders>
              <w:top w:val="single" w:sz="4" w:space="0" w:color="auto"/>
              <w:left w:val="nil"/>
              <w:bottom w:val="single" w:sz="4" w:space="0" w:color="auto"/>
              <w:right w:val="single" w:sz="4" w:space="0" w:color="auto"/>
            </w:tcBorders>
            <w:shd w:val="clear" w:color="auto" w:fill="C6EFCE"/>
            <w:hideMark/>
          </w:tcPr>
          <w:p w14:paraId="5FABD84A" w14:textId="7DFE6EAB" w:rsidR="00061534" w:rsidRPr="00061534" w:rsidRDefault="00061534" w:rsidP="00061534">
            <w:pPr>
              <w:spacing w:after="0" w:line="240" w:lineRule="auto"/>
              <w:rPr>
                <w:rFonts w:ascii="Arial Narrow" w:eastAsia="Times New Roman" w:hAnsi="Arial Narrow" w:cs="Times New Roman"/>
                <w:b/>
                <w:bCs/>
                <w:noProof/>
                <w:sz w:val="16"/>
                <w:szCs w:val="16"/>
                <w:lang w:eastAsia="en-GB"/>
              </w:rPr>
            </w:pPr>
            <w:r w:rsidRPr="00061534">
              <w:rPr>
                <w:rFonts w:ascii="Arial Narrow" w:eastAsia="Times New Roman" w:hAnsi="Arial Narrow" w:cs="Times New Roman"/>
                <w:b/>
                <w:bCs/>
                <w:sz w:val="16"/>
                <w:szCs w:val="16"/>
                <w:lang w:eastAsia="en-GB"/>
              </w:rPr>
              <w:t>5.2.1.r. Reform of Higher Education and Scientific Excellence and Governance</w:t>
            </w:r>
          </w:p>
        </w:tc>
        <w:tc>
          <w:tcPr>
            <w:tcW w:w="607" w:type="dxa"/>
            <w:tcBorders>
              <w:top w:val="single" w:sz="4" w:space="0" w:color="auto"/>
              <w:left w:val="nil"/>
              <w:bottom w:val="single" w:sz="4" w:space="0" w:color="auto"/>
              <w:right w:val="single" w:sz="4" w:space="0" w:color="auto"/>
            </w:tcBorders>
            <w:shd w:val="clear" w:color="auto" w:fill="C6EFCE"/>
            <w:hideMark/>
          </w:tcPr>
          <w:p w14:paraId="5E957D7A" w14:textId="0A4EBABB"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Milestone</w:t>
            </w:r>
          </w:p>
        </w:tc>
        <w:tc>
          <w:tcPr>
            <w:tcW w:w="1061" w:type="dxa"/>
            <w:tcBorders>
              <w:top w:val="single" w:sz="4" w:space="0" w:color="auto"/>
              <w:left w:val="nil"/>
              <w:bottom w:val="single" w:sz="4" w:space="0" w:color="auto"/>
              <w:right w:val="single" w:sz="4" w:space="0" w:color="auto"/>
            </w:tcBorders>
            <w:shd w:val="clear" w:color="auto" w:fill="C6EFCE"/>
            <w:hideMark/>
          </w:tcPr>
          <w:p w14:paraId="27FB8F0F" w14:textId="00C4F53A"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Reform of the governance of higher education institutions</w:t>
            </w:r>
          </w:p>
        </w:tc>
        <w:tc>
          <w:tcPr>
            <w:tcW w:w="1213" w:type="dxa"/>
            <w:tcBorders>
              <w:top w:val="single" w:sz="4" w:space="0" w:color="auto"/>
              <w:left w:val="nil"/>
              <w:bottom w:val="single" w:sz="4" w:space="0" w:color="auto"/>
              <w:right w:val="single" w:sz="4" w:space="0" w:color="auto"/>
            </w:tcBorders>
            <w:shd w:val="clear" w:color="auto" w:fill="C6EFCE"/>
            <w:hideMark/>
          </w:tcPr>
          <w:p w14:paraId="78ABEED7" w14:textId="6D195F78"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Legislative amendments entered into force in line with the reform of governance of higher education institutions</w:t>
            </w:r>
          </w:p>
        </w:tc>
        <w:tc>
          <w:tcPr>
            <w:tcW w:w="758" w:type="dxa"/>
            <w:tcBorders>
              <w:top w:val="nil"/>
              <w:left w:val="nil"/>
              <w:bottom w:val="single" w:sz="4" w:space="0" w:color="auto"/>
              <w:right w:val="single" w:sz="4" w:space="0" w:color="auto"/>
            </w:tcBorders>
            <w:shd w:val="clear" w:color="auto" w:fill="C6EFCE"/>
            <w:hideMark/>
          </w:tcPr>
          <w:p w14:paraId="76F69760" w14:textId="5329207A"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N/a</w:t>
            </w:r>
          </w:p>
        </w:tc>
        <w:tc>
          <w:tcPr>
            <w:tcW w:w="606" w:type="dxa"/>
            <w:tcBorders>
              <w:top w:val="nil"/>
              <w:left w:val="nil"/>
              <w:bottom w:val="single" w:sz="4" w:space="0" w:color="auto"/>
              <w:right w:val="single" w:sz="4" w:space="0" w:color="auto"/>
            </w:tcBorders>
            <w:shd w:val="clear" w:color="auto" w:fill="C6EFCE"/>
            <w:hideMark/>
          </w:tcPr>
          <w:p w14:paraId="6D1A4604" w14:textId="1FDC338E"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N/a</w:t>
            </w:r>
          </w:p>
        </w:tc>
        <w:tc>
          <w:tcPr>
            <w:tcW w:w="606" w:type="dxa"/>
            <w:tcBorders>
              <w:top w:val="nil"/>
              <w:left w:val="nil"/>
              <w:bottom w:val="single" w:sz="4" w:space="0" w:color="auto"/>
              <w:right w:val="single" w:sz="4" w:space="0" w:color="auto"/>
            </w:tcBorders>
            <w:shd w:val="clear" w:color="auto" w:fill="C6EFCE"/>
            <w:hideMark/>
          </w:tcPr>
          <w:p w14:paraId="23FD094E" w14:textId="251A6724"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N/a</w:t>
            </w:r>
          </w:p>
        </w:tc>
        <w:tc>
          <w:tcPr>
            <w:tcW w:w="455" w:type="dxa"/>
            <w:tcBorders>
              <w:top w:val="nil"/>
              <w:left w:val="nil"/>
              <w:bottom w:val="single" w:sz="4" w:space="0" w:color="auto"/>
              <w:right w:val="single" w:sz="4" w:space="0" w:color="auto"/>
            </w:tcBorders>
            <w:shd w:val="clear" w:color="auto" w:fill="C6EFCE"/>
            <w:hideMark/>
          </w:tcPr>
          <w:p w14:paraId="3D5AC6EF" w14:textId="1B4F5623"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Q4</w:t>
            </w:r>
          </w:p>
        </w:tc>
        <w:tc>
          <w:tcPr>
            <w:tcW w:w="606" w:type="dxa"/>
            <w:tcBorders>
              <w:top w:val="nil"/>
              <w:left w:val="nil"/>
              <w:bottom w:val="single" w:sz="4" w:space="0" w:color="auto"/>
              <w:right w:val="single" w:sz="4" w:space="0" w:color="auto"/>
            </w:tcBorders>
            <w:shd w:val="clear" w:color="auto" w:fill="C6EFCE"/>
            <w:hideMark/>
          </w:tcPr>
          <w:p w14:paraId="5E8E913E" w14:textId="49F711D5" w:rsidR="00061534" w:rsidRPr="00061534" w:rsidRDefault="00061534" w:rsidP="00061534">
            <w:pPr>
              <w:spacing w:after="0" w:line="240" w:lineRule="auto"/>
              <w:rPr>
                <w:rFonts w:ascii="Arial Narrow" w:eastAsia="Times New Roman" w:hAnsi="Arial Narrow" w:cs="Times New Roman"/>
                <w:noProof/>
                <w:sz w:val="16"/>
                <w:szCs w:val="16"/>
                <w:lang w:eastAsia="en-GB"/>
              </w:rPr>
            </w:pPr>
            <w:r w:rsidRPr="00061534">
              <w:rPr>
                <w:rFonts w:ascii="Arial Narrow" w:eastAsia="Times New Roman" w:hAnsi="Arial Narrow" w:cs="Times New Roman"/>
                <w:sz w:val="16"/>
                <w:szCs w:val="16"/>
                <w:lang w:eastAsia="en-GB"/>
              </w:rPr>
              <w:t>2022</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1E66F03C" w14:textId="77777777" w:rsidR="00061534" w:rsidRPr="00CA1172" w:rsidRDefault="00061534" w:rsidP="0006153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Education and Science </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6E1AF92C" w14:textId="77777777" w:rsidR="00061534" w:rsidRPr="00CA1172" w:rsidRDefault="00061534" w:rsidP="00061534">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1BD602D9" w14:textId="77777777" w:rsidR="00061534" w:rsidRPr="00CA1172" w:rsidRDefault="0032259E" w:rsidP="00061534">
            <w:pPr>
              <w:spacing w:after="0" w:line="240" w:lineRule="auto"/>
              <w:rPr>
                <w:rFonts w:ascii="Arial Narrow" w:hAnsi="Arial Narrow" w:cs="Calibri"/>
                <w:noProof/>
                <w:sz w:val="16"/>
                <w:szCs w:val="16"/>
              </w:rPr>
            </w:pPr>
            <w:sdt>
              <w:sdtPr>
                <w:rPr>
                  <w:rFonts w:ascii="Arial Narrow" w:hAnsi="Arial Narrow"/>
                  <w:sz w:val="16"/>
                </w:rPr>
                <w:tag w:val="goog_rdk_25"/>
                <w:id w:val="674314352"/>
                <w:placeholder>
                  <w:docPart w:val="171A737ABA8C40A89A49BE39D3D4F9CD"/>
                </w:placeholder>
                <w:showingPlcHdr/>
              </w:sdtPr>
              <w:sdtEndPr/>
              <w:sdtContent/>
            </w:sdt>
            <w:r w:rsidR="00061534" w:rsidRPr="00803637">
              <w:rPr>
                <w:rFonts w:ascii="Arial Narrow" w:hAnsi="Arial Narrow" w:cs="Calibri"/>
                <w:sz w:val="16"/>
                <w:szCs w:val="16"/>
              </w:rPr>
              <w:t xml:space="preserve">A copy of the legal acts relevant for the regulatory framework on the reform of governance of higher education institutions </w:t>
            </w:r>
            <w:r w:rsidR="00061534" w:rsidRPr="00DB0479">
              <w:rPr>
                <w:rFonts w:ascii="Arial Narrow" w:hAnsi="Arial Narrow" w:cs="Calibri"/>
                <w:noProof/>
                <w:sz w:val="16"/>
                <w:szCs w:val="16"/>
              </w:rPr>
              <w:t xml:space="preserve">or </w:t>
            </w:r>
            <w:r w:rsidR="00061534" w:rsidRPr="00CA1172">
              <w:rPr>
                <w:rFonts w:ascii="Arial Narrow" w:hAnsi="Arial Narrow" w:cs="Calibri"/>
                <w:noProof/>
                <w:sz w:val="16"/>
                <w:szCs w:val="16"/>
              </w:rPr>
              <w:t>a link to the publication in the Official Journal, including a reference to the provisions indicating the entry into force and accompanied by a summary document duly justifying how the milestone (including all the constitutive elements) was satisfactorily fulfilled, with appropriate links to the underlying evidence.</w:t>
            </w:r>
          </w:p>
        </w:tc>
        <w:tc>
          <w:tcPr>
            <w:tcW w:w="2723" w:type="dxa"/>
            <w:tcBorders>
              <w:top w:val="single" w:sz="4" w:space="0" w:color="auto"/>
              <w:left w:val="single" w:sz="4" w:space="0" w:color="auto"/>
              <w:bottom w:val="single" w:sz="4" w:space="0" w:color="auto"/>
              <w:right w:val="single" w:sz="4" w:space="0" w:color="auto"/>
            </w:tcBorders>
            <w:shd w:val="clear" w:color="auto" w:fill="C6EFCE"/>
          </w:tcPr>
          <w:p w14:paraId="67704D35" w14:textId="77777777" w:rsidR="00D17D51" w:rsidRPr="00D17D51" w:rsidRDefault="00D17D51" w:rsidP="00D17D51">
            <w:pPr>
              <w:spacing w:after="0" w:line="240" w:lineRule="auto"/>
              <w:rPr>
                <w:rFonts w:ascii="Arial Narrow" w:eastAsia="Times New Roman" w:hAnsi="Arial Narrow" w:cs="Times New Roman"/>
                <w:sz w:val="16"/>
                <w:szCs w:val="16"/>
                <w:lang w:eastAsia="en-GB"/>
              </w:rPr>
            </w:pPr>
            <w:r w:rsidRPr="00D17D51">
              <w:rPr>
                <w:rFonts w:ascii="Arial Narrow" w:eastAsia="Times New Roman" w:hAnsi="Arial Narrow" w:cs="Times New Roman"/>
                <w:sz w:val="16"/>
                <w:szCs w:val="16"/>
                <w:lang w:eastAsia="en-GB"/>
              </w:rPr>
              <w:t>The regulatory framework for implementing the reform of the governance of the higher education system has entered into force, including:</w:t>
            </w:r>
          </w:p>
          <w:p w14:paraId="5A4EE0CA" w14:textId="77777777" w:rsidR="00D17D51" w:rsidRPr="00D17D51" w:rsidRDefault="00D17D51" w:rsidP="00D17D51">
            <w:pPr>
              <w:spacing w:after="0" w:line="240" w:lineRule="auto"/>
              <w:rPr>
                <w:rFonts w:ascii="Arial Narrow" w:eastAsia="Times New Roman" w:hAnsi="Arial Narrow" w:cs="Times New Roman"/>
                <w:sz w:val="16"/>
                <w:szCs w:val="16"/>
                <w:lang w:eastAsia="en-GB"/>
              </w:rPr>
            </w:pPr>
            <w:r w:rsidRPr="00D17D51">
              <w:rPr>
                <w:rFonts w:ascii="Arial Narrow" w:eastAsia="Times New Roman" w:hAnsi="Arial Narrow" w:cs="Times New Roman"/>
                <w:sz w:val="16"/>
                <w:szCs w:val="16"/>
                <w:lang w:eastAsia="en-GB"/>
              </w:rPr>
              <w:t>- University typologies and criteria for qualifying for a particular type;</w:t>
            </w:r>
          </w:p>
          <w:p w14:paraId="1F128CDC" w14:textId="77777777" w:rsidR="00D17D51" w:rsidRPr="00D17D51" w:rsidRDefault="00D17D51" w:rsidP="00D17D51">
            <w:pPr>
              <w:spacing w:after="0" w:line="240" w:lineRule="auto"/>
              <w:rPr>
                <w:rFonts w:ascii="Arial Narrow" w:eastAsia="Times New Roman" w:hAnsi="Arial Narrow" w:cs="Times New Roman"/>
                <w:sz w:val="16"/>
                <w:szCs w:val="16"/>
                <w:lang w:eastAsia="en-GB"/>
              </w:rPr>
            </w:pPr>
            <w:r w:rsidRPr="00D17D51">
              <w:rPr>
                <w:rFonts w:ascii="Arial Narrow" w:eastAsia="Times New Roman" w:hAnsi="Arial Narrow" w:cs="Times New Roman"/>
                <w:sz w:val="16"/>
                <w:szCs w:val="16"/>
                <w:lang w:eastAsia="en-GB"/>
              </w:rPr>
              <w:t>- the procedure for the establishment and approval of university councils, the competence of the councils, while clarifying the competences of the Senate, the Rector and the Constitutional Assembly;</w:t>
            </w:r>
          </w:p>
          <w:p w14:paraId="1F70BA3C" w14:textId="77777777" w:rsidR="00D17D51" w:rsidRPr="00D17D51" w:rsidRDefault="00D17D51" w:rsidP="00D17D51">
            <w:pPr>
              <w:spacing w:after="0" w:line="240" w:lineRule="auto"/>
              <w:rPr>
                <w:rFonts w:ascii="Arial Narrow" w:eastAsia="Times New Roman" w:hAnsi="Arial Narrow" w:cs="Times New Roman"/>
                <w:sz w:val="16"/>
                <w:szCs w:val="16"/>
                <w:lang w:eastAsia="en-GB"/>
              </w:rPr>
            </w:pPr>
            <w:r w:rsidRPr="00D17D51">
              <w:rPr>
                <w:rFonts w:ascii="Arial Narrow" w:eastAsia="Times New Roman" w:hAnsi="Arial Narrow" w:cs="Times New Roman"/>
                <w:sz w:val="16"/>
                <w:szCs w:val="16"/>
                <w:lang w:eastAsia="en-GB"/>
              </w:rPr>
              <w:t>- the procedure for selecting and approving new university reactors;</w:t>
            </w:r>
          </w:p>
          <w:p w14:paraId="7A5630B8" w14:textId="563AA2D6" w:rsidR="00061534" w:rsidRPr="00D17D51" w:rsidRDefault="00D17D51" w:rsidP="00D17D51">
            <w:pPr>
              <w:spacing w:after="0" w:line="240" w:lineRule="auto"/>
              <w:rPr>
                <w:rFonts w:ascii="Arial Narrow" w:eastAsia="Times New Roman" w:hAnsi="Arial Narrow" w:cs="Times New Roman"/>
                <w:sz w:val="16"/>
                <w:szCs w:val="16"/>
                <w:lang w:eastAsia="en-GB"/>
              </w:rPr>
            </w:pPr>
            <w:r w:rsidRPr="00D17D51">
              <w:rPr>
                <w:rFonts w:ascii="Arial Narrow" w:eastAsia="Times New Roman" w:hAnsi="Arial Narrow" w:cs="Times New Roman"/>
                <w:sz w:val="16"/>
                <w:szCs w:val="16"/>
                <w:lang w:eastAsia="en-GB"/>
              </w:rPr>
              <w:t>- Defining the strategic specialisation of universities.</w:t>
            </w:r>
          </w:p>
        </w:tc>
      </w:tr>
      <w:tr w:rsidR="00BB4988" w:rsidRPr="00CA1172" w14:paraId="62A0E5DA"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7D329B1B" w14:textId="77777777" w:rsidR="00BB4988" w:rsidRPr="00CA1172" w:rsidRDefault="00BB4988" w:rsidP="00BB4988">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160</w:t>
            </w:r>
          </w:p>
        </w:tc>
        <w:tc>
          <w:tcPr>
            <w:tcW w:w="1046" w:type="dxa"/>
            <w:tcBorders>
              <w:top w:val="single" w:sz="4" w:space="0" w:color="auto"/>
              <w:left w:val="nil"/>
              <w:bottom w:val="single" w:sz="4" w:space="0" w:color="auto"/>
              <w:right w:val="single" w:sz="4" w:space="0" w:color="auto"/>
            </w:tcBorders>
            <w:shd w:val="clear" w:color="auto" w:fill="C6EFCE"/>
            <w:hideMark/>
          </w:tcPr>
          <w:p w14:paraId="19755C70" w14:textId="52161348" w:rsidR="00BB4988" w:rsidRPr="00AD5E1C" w:rsidRDefault="00BB4988" w:rsidP="00BB4988">
            <w:pPr>
              <w:spacing w:after="0" w:line="240" w:lineRule="auto"/>
              <w:rPr>
                <w:rFonts w:ascii="Arial Narrow" w:eastAsia="Times New Roman" w:hAnsi="Arial Narrow" w:cs="Times New Roman"/>
                <w:b/>
                <w:bCs/>
                <w:noProof/>
                <w:sz w:val="16"/>
                <w:szCs w:val="16"/>
                <w:lang w:eastAsia="en-GB"/>
              </w:rPr>
            </w:pPr>
            <w:r w:rsidRPr="00AD5E1C">
              <w:rPr>
                <w:rFonts w:ascii="Arial Narrow" w:eastAsia="Times New Roman" w:hAnsi="Arial Narrow" w:cs="Times New Roman"/>
                <w:b/>
                <w:bCs/>
                <w:sz w:val="16"/>
                <w:szCs w:val="16"/>
                <w:lang w:eastAsia="en-GB"/>
              </w:rPr>
              <w:t>5.2.1.r. Reform of Higher Education and Scientific Excellence and Governance</w:t>
            </w:r>
          </w:p>
        </w:tc>
        <w:tc>
          <w:tcPr>
            <w:tcW w:w="607" w:type="dxa"/>
            <w:tcBorders>
              <w:top w:val="single" w:sz="4" w:space="0" w:color="auto"/>
              <w:left w:val="nil"/>
              <w:bottom w:val="single" w:sz="4" w:space="0" w:color="auto"/>
              <w:right w:val="single" w:sz="4" w:space="0" w:color="auto"/>
            </w:tcBorders>
            <w:shd w:val="clear" w:color="auto" w:fill="C6EFCE"/>
            <w:hideMark/>
          </w:tcPr>
          <w:p w14:paraId="4667F174" w14:textId="633A1494"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Milestone</w:t>
            </w:r>
          </w:p>
        </w:tc>
        <w:tc>
          <w:tcPr>
            <w:tcW w:w="1061" w:type="dxa"/>
            <w:tcBorders>
              <w:top w:val="single" w:sz="4" w:space="0" w:color="auto"/>
              <w:left w:val="nil"/>
              <w:bottom w:val="single" w:sz="4" w:space="0" w:color="auto"/>
              <w:right w:val="single" w:sz="4" w:space="0" w:color="auto"/>
            </w:tcBorders>
            <w:shd w:val="clear" w:color="auto" w:fill="C6EFCE"/>
            <w:hideMark/>
          </w:tcPr>
          <w:p w14:paraId="1CA6D4E5" w14:textId="64AECCA5"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Higher education reform</w:t>
            </w:r>
          </w:p>
        </w:tc>
        <w:tc>
          <w:tcPr>
            <w:tcW w:w="1213" w:type="dxa"/>
            <w:tcBorders>
              <w:top w:val="single" w:sz="4" w:space="0" w:color="auto"/>
              <w:left w:val="nil"/>
              <w:bottom w:val="single" w:sz="4" w:space="0" w:color="auto"/>
              <w:right w:val="single" w:sz="4" w:space="0" w:color="auto"/>
            </w:tcBorders>
            <w:shd w:val="clear" w:color="auto" w:fill="C6EFCE"/>
            <w:hideMark/>
          </w:tcPr>
          <w:p w14:paraId="4742224B" w14:textId="5AB3CF5C"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 xml:space="preserve">Legislative amendments entered into force </w:t>
            </w:r>
          </w:p>
        </w:tc>
        <w:tc>
          <w:tcPr>
            <w:tcW w:w="758" w:type="dxa"/>
            <w:tcBorders>
              <w:top w:val="nil"/>
              <w:left w:val="nil"/>
              <w:bottom w:val="single" w:sz="4" w:space="0" w:color="auto"/>
              <w:right w:val="single" w:sz="4" w:space="0" w:color="auto"/>
            </w:tcBorders>
            <w:shd w:val="clear" w:color="auto" w:fill="C6EFCE"/>
            <w:hideMark/>
          </w:tcPr>
          <w:p w14:paraId="4F2A6D90" w14:textId="522FC068"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N/a</w:t>
            </w:r>
          </w:p>
        </w:tc>
        <w:tc>
          <w:tcPr>
            <w:tcW w:w="606" w:type="dxa"/>
            <w:tcBorders>
              <w:top w:val="nil"/>
              <w:left w:val="nil"/>
              <w:bottom w:val="single" w:sz="4" w:space="0" w:color="auto"/>
              <w:right w:val="single" w:sz="4" w:space="0" w:color="auto"/>
            </w:tcBorders>
            <w:shd w:val="clear" w:color="auto" w:fill="C6EFCE"/>
            <w:hideMark/>
          </w:tcPr>
          <w:p w14:paraId="29BA10BE" w14:textId="3392CB0F"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N/a</w:t>
            </w:r>
          </w:p>
        </w:tc>
        <w:tc>
          <w:tcPr>
            <w:tcW w:w="606" w:type="dxa"/>
            <w:tcBorders>
              <w:top w:val="nil"/>
              <w:left w:val="nil"/>
              <w:bottom w:val="single" w:sz="4" w:space="0" w:color="auto"/>
              <w:right w:val="single" w:sz="4" w:space="0" w:color="auto"/>
            </w:tcBorders>
            <w:shd w:val="clear" w:color="auto" w:fill="C6EFCE"/>
            <w:hideMark/>
          </w:tcPr>
          <w:p w14:paraId="62212449" w14:textId="7D4B4481"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N/a</w:t>
            </w:r>
          </w:p>
        </w:tc>
        <w:tc>
          <w:tcPr>
            <w:tcW w:w="455" w:type="dxa"/>
            <w:tcBorders>
              <w:top w:val="nil"/>
              <w:left w:val="nil"/>
              <w:bottom w:val="single" w:sz="4" w:space="0" w:color="auto"/>
              <w:right w:val="single" w:sz="4" w:space="0" w:color="auto"/>
            </w:tcBorders>
            <w:shd w:val="clear" w:color="auto" w:fill="C6EFCE"/>
            <w:hideMark/>
          </w:tcPr>
          <w:p w14:paraId="2C79E780" w14:textId="6EDE2CC0"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Q4</w:t>
            </w:r>
          </w:p>
        </w:tc>
        <w:tc>
          <w:tcPr>
            <w:tcW w:w="606" w:type="dxa"/>
            <w:tcBorders>
              <w:top w:val="nil"/>
              <w:left w:val="nil"/>
              <w:bottom w:val="single" w:sz="4" w:space="0" w:color="auto"/>
              <w:right w:val="single" w:sz="4" w:space="0" w:color="auto"/>
            </w:tcBorders>
            <w:shd w:val="clear" w:color="auto" w:fill="C6EFCE"/>
            <w:hideMark/>
          </w:tcPr>
          <w:p w14:paraId="5BB2F151" w14:textId="0FB44B91" w:rsidR="00BB4988" w:rsidRPr="00AD5E1C" w:rsidRDefault="00BB4988" w:rsidP="00BB4988">
            <w:pPr>
              <w:spacing w:after="0" w:line="240" w:lineRule="auto"/>
              <w:rPr>
                <w:rFonts w:ascii="Arial Narrow" w:eastAsia="Times New Roman" w:hAnsi="Arial Narrow" w:cs="Times New Roman"/>
                <w:noProof/>
                <w:sz w:val="16"/>
                <w:szCs w:val="16"/>
                <w:lang w:eastAsia="en-GB"/>
              </w:rPr>
            </w:pPr>
            <w:r w:rsidRPr="00AD5E1C">
              <w:rPr>
                <w:rFonts w:ascii="Arial Narrow" w:eastAsia="Times New Roman" w:hAnsi="Arial Narrow" w:cs="Times New Roman"/>
                <w:sz w:val="16"/>
                <w:szCs w:val="16"/>
                <w:lang w:eastAsia="en-GB"/>
              </w:rPr>
              <w:t>2024</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7AE085C4" w14:textId="77777777" w:rsidR="00BB4988" w:rsidRPr="00CA1172" w:rsidRDefault="00BB4988" w:rsidP="00BB498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Ministry of Education and Science </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1278AC23" w14:textId="77777777" w:rsidR="00BB4988" w:rsidRPr="00CA1172" w:rsidRDefault="00BB4988" w:rsidP="00BB4988">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3A707EFA" w14:textId="77777777" w:rsidR="00BB4988" w:rsidRPr="00CA1172" w:rsidRDefault="0032259E" w:rsidP="00BB4988">
            <w:pPr>
              <w:spacing w:after="0" w:line="240" w:lineRule="auto"/>
              <w:rPr>
                <w:rFonts w:ascii="Arial Narrow" w:eastAsia="Arial Narrow" w:hAnsi="Arial Narrow" w:cs="Arial Narrow"/>
                <w:noProof/>
                <w:sz w:val="16"/>
                <w:szCs w:val="16"/>
              </w:rPr>
            </w:pPr>
            <w:sdt>
              <w:sdtPr>
                <w:rPr>
                  <w:noProof/>
                  <w:color w:val="2B579A"/>
                  <w:shd w:val="clear" w:color="auto" w:fill="E6E6E6"/>
                </w:rPr>
                <w:tag w:val="goog_rdk_28"/>
                <w:id w:val="-1407904115"/>
                <w:placeholder>
                  <w:docPart w:val="CC7E64D9A6BA491BBC6D392589048DB1"/>
                </w:placeholder>
              </w:sdtPr>
              <w:sdtEndPr/>
              <w:sdtContent/>
            </w:sdt>
            <w:r w:rsidR="00BB4988" w:rsidRPr="00CA1172">
              <w:rPr>
                <w:rFonts w:ascii="Arial Narrow" w:hAnsi="Arial Narrow" w:cs="Calibri"/>
                <w:noProof/>
                <w:sz w:val="16"/>
                <w:szCs w:val="16"/>
              </w:rPr>
              <w:t xml:space="preserve">A copy of the </w:t>
            </w:r>
            <w:r w:rsidR="00BB4988" w:rsidRPr="00CA1172">
              <w:rPr>
                <w:rFonts w:ascii="Arial Narrow" w:eastAsia="Arial Narrow" w:hAnsi="Arial Narrow" w:cs="Arial Narrow"/>
                <w:noProof/>
                <w:sz w:val="16"/>
                <w:szCs w:val="16"/>
              </w:rPr>
              <w:t>legislative amendments to the Law on Higher Education, the Law on Scientific Activities and the Regulations of the Cabinet of Ministers or</w:t>
            </w:r>
            <w:r w:rsidR="00BB4988" w:rsidRPr="00CA1172">
              <w:rPr>
                <w:rFonts w:ascii="Arial Narrow" w:hAnsi="Arial Narrow" w:cs="Calibri"/>
                <w:noProof/>
                <w:sz w:val="16"/>
                <w:szCs w:val="16"/>
              </w:rPr>
              <w:t xml:space="preserve"> a link to the publication in the Official Journal, including a reference to the provisions indicating the entry into force and accompanied by a summary document duly justifying how the milestone (including all the constitutive elements) was satisfactorily fulfilled, with appropriate links to the underlying evidence.</w:t>
            </w:r>
            <w:r w:rsidR="00BB4988" w:rsidRPr="00CA1172" w:rsidDel="00527A14">
              <w:rPr>
                <w:rFonts w:ascii="Arial Narrow" w:hAnsi="Arial Narrow" w:cs="Calibri"/>
                <w:noProof/>
                <w:sz w:val="16"/>
                <w:szCs w:val="16"/>
              </w:rPr>
              <w:t xml:space="preserve"> </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69015F99" w14:textId="77777777" w:rsidR="00BB4988" w:rsidRPr="00BB4988" w:rsidRDefault="00BB4988" w:rsidP="00BB4988">
            <w:pPr>
              <w:spacing w:after="0" w:line="240" w:lineRule="auto"/>
              <w:rPr>
                <w:rFonts w:ascii="Arial Narrow" w:eastAsia="Times New Roman" w:hAnsi="Arial Narrow" w:cs="Times New Roman"/>
                <w:sz w:val="16"/>
                <w:szCs w:val="16"/>
                <w:lang w:eastAsia="en-GB"/>
              </w:rPr>
            </w:pPr>
            <w:r w:rsidRPr="00BB4988">
              <w:rPr>
                <w:rFonts w:ascii="Arial Narrow" w:eastAsia="Times New Roman" w:hAnsi="Arial Narrow" w:cs="Times New Roman"/>
                <w:sz w:val="16"/>
                <w:szCs w:val="16"/>
                <w:lang w:eastAsia="en-GB"/>
              </w:rPr>
              <w:t>The Parliament has adopted amendments to the Law on higher education and the Law on Scientific Activities and the Cabinet of Ministers has adopted amendments to related Cabinet Regulations in relation to:</w:t>
            </w:r>
          </w:p>
          <w:p w14:paraId="74BD66BE" w14:textId="77777777" w:rsidR="00BB4988" w:rsidRPr="00BB4988" w:rsidRDefault="00BB4988" w:rsidP="00BB4988">
            <w:pPr>
              <w:spacing w:after="0" w:line="240" w:lineRule="auto"/>
              <w:rPr>
                <w:rFonts w:ascii="Arial Narrow" w:eastAsia="Times New Roman" w:hAnsi="Arial Narrow" w:cs="Times New Roman"/>
                <w:sz w:val="16"/>
                <w:szCs w:val="16"/>
                <w:lang w:eastAsia="en-GB"/>
              </w:rPr>
            </w:pPr>
            <w:r w:rsidRPr="00BB4988">
              <w:rPr>
                <w:rFonts w:ascii="Arial Narrow" w:eastAsia="Times New Roman" w:hAnsi="Arial Narrow" w:cs="Times New Roman"/>
                <w:sz w:val="16"/>
                <w:szCs w:val="16"/>
                <w:lang w:eastAsia="en-GB"/>
              </w:rPr>
              <w:t>- Introduction of the new doctoral model in Latvia (according to the solution for reform implementation foreseen in the conceptual report, the Cabinet of Ministers has been supported on 25.06.2020);</w:t>
            </w:r>
          </w:p>
          <w:p w14:paraId="211B7206" w14:textId="77777777" w:rsidR="00BB4988" w:rsidRPr="00BB4988" w:rsidRDefault="00BB4988" w:rsidP="00BB4988">
            <w:pPr>
              <w:spacing w:after="0" w:line="240" w:lineRule="auto"/>
              <w:rPr>
                <w:rFonts w:ascii="Arial Narrow" w:eastAsia="Times New Roman" w:hAnsi="Arial Narrow" w:cs="Times New Roman"/>
                <w:sz w:val="16"/>
                <w:szCs w:val="16"/>
                <w:lang w:eastAsia="en-GB"/>
              </w:rPr>
            </w:pPr>
            <w:r w:rsidRPr="00BB4988">
              <w:rPr>
                <w:rFonts w:ascii="Arial Narrow" w:eastAsia="Times New Roman" w:hAnsi="Arial Narrow" w:cs="Times New Roman"/>
                <w:sz w:val="16"/>
                <w:szCs w:val="16"/>
                <w:lang w:eastAsia="en-GB"/>
              </w:rPr>
              <w:t>- Implementation of the new academic career model in Latvia (in line with the reform implementation solution foreseen in the conceptual report, it is planned to examine the Cabinet of Ministers by 30.06.2022);</w:t>
            </w:r>
          </w:p>
          <w:p w14:paraId="34F21258" w14:textId="77777777" w:rsidR="00BB4988" w:rsidRPr="00BB4988" w:rsidRDefault="00BB4988" w:rsidP="00BB4988">
            <w:pPr>
              <w:spacing w:after="0" w:line="240" w:lineRule="auto"/>
              <w:rPr>
                <w:rFonts w:ascii="Arial Narrow" w:eastAsia="Times New Roman" w:hAnsi="Arial Narrow" w:cs="Times New Roman"/>
                <w:sz w:val="16"/>
                <w:szCs w:val="16"/>
                <w:lang w:eastAsia="en-GB"/>
              </w:rPr>
            </w:pPr>
            <w:r w:rsidRPr="00BB4988">
              <w:rPr>
                <w:rFonts w:ascii="Arial Narrow" w:eastAsia="Times New Roman" w:hAnsi="Arial Narrow" w:cs="Times New Roman"/>
                <w:sz w:val="16"/>
                <w:szCs w:val="16"/>
                <w:lang w:eastAsia="en-GB"/>
              </w:rPr>
              <w:t>- Implementation of cyclical institutional accreditation of higher education and colleges in Latvia (in line with the reform implementation solution foreseen in the conceptual report, it is planned to examine the Cabinet of Ministers by 31.12.2022);</w:t>
            </w:r>
          </w:p>
          <w:p w14:paraId="45B67C5B" w14:textId="77777777" w:rsidR="00BB4988" w:rsidRPr="00BB4988" w:rsidRDefault="00BB4988" w:rsidP="00BB4988">
            <w:pPr>
              <w:spacing w:after="0" w:line="240" w:lineRule="auto"/>
              <w:rPr>
                <w:rFonts w:ascii="Arial Narrow" w:eastAsia="Times New Roman" w:hAnsi="Arial Narrow" w:cs="Times New Roman"/>
                <w:sz w:val="16"/>
                <w:szCs w:val="16"/>
                <w:lang w:eastAsia="en-GB"/>
              </w:rPr>
            </w:pPr>
            <w:r w:rsidRPr="00BB4988">
              <w:rPr>
                <w:rFonts w:ascii="Arial Narrow" w:eastAsia="Times New Roman" w:hAnsi="Arial Narrow" w:cs="Times New Roman"/>
                <w:sz w:val="16"/>
                <w:szCs w:val="16"/>
                <w:lang w:eastAsia="en-GB"/>
              </w:rPr>
              <w:t>- 3 pillar further development of the financing model for higher education (in line with the solution to improve the financing model foreseen in the information report, the Cabinet of Ministers is expected to examine by 31.12.2021);</w:t>
            </w:r>
          </w:p>
          <w:p w14:paraId="08C40282" w14:textId="04CD865B" w:rsidR="00BB4988" w:rsidRPr="00BB4988" w:rsidRDefault="00BB4988" w:rsidP="00B40901">
            <w:pPr>
              <w:spacing w:after="0" w:line="240" w:lineRule="auto"/>
              <w:ind w:left="36"/>
              <w:rPr>
                <w:rFonts w:ascii="Arial Narrow" w:eastAsia="Times New Roman" w:hAnsi="Arial Narrow" w:cs="Times New Roman"/>
                <w:noProof/>
                <w:sz w:val="16"/>
                <w:szCs w:val="16"/>
                <w:lang w:eastAsia="en-GB"/>
              </w:rPr>
            </w:pPr>
            <w:r w:rsidRPr="00BB4988">
              <w:rPr>
                <w:rFonts w:ascii="Arial Narrow" w:eastAsia="Times New Roman" w:hAnsi="Arial Narrow" w:cs="Times New Roman"/>
                <w:sz w:val="16"/>
                <w:szCs w:val="16"/>
                <w:lang w:eastAsia="en-GB"/>
              </w:rPr>
              <w:t xml:space="preserve">- linking public funding to the results of the international evaluation of scientific institutions </w:t>
            </w:r>
            <w:r w:rsidRPr="00BB4988">
              <w:rPr>
                <w:rFonts w:ascii="Arial Narrow" w:eastAsia="Calibri" w:hAnsi="Arial Narrow" w:cs="Times New Roman"/>
                <w:sz w:val="16"/>
                <w:szCs w:val="16"/>
              </w:rPr>
              <w:t>(in line with the solution to improve the financing model foreseen in the information report, the Cabinet of Ministers is expected to examine by 31.12.2021).</w:t>
            </w:r>
          </w:p>
        </w:tc>
      </w:tr>
      <w:tr w:rsidR="00826F37" w:rsidRPr="00CA1172" w14:paraId="72AF5049"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519ED7FA" w14:textId="77777777" w:rsidR="00826F37" w:rsidRPr="00CA1172" w:rsidRDefault="00826F37" w:rsidP="00826F3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161</w:t>
            </w:r>
          </w:p>
        </w:tc>
        <w:tc>
          <w:tcPr>
            <w:tcW w:w="1046" w:type="dxa"/>
            <w:tcBorders>
              <w:top w:val="single" w:sz="4" w:space="0" w:color="auto"/>
              <w:left w:val="single" w:sz="4" w:space="0" w:color="auto"/>
              <w:bottom w:val="single" w:sz="4" w:space="0" w:color="auto"/>
              <w:right w:val="single" w:sz="4" w:space="0" w:color="auto"/>
            </w:tcBorders>
            <w:shd w:val="clear" w:color="auto" w:fill="C6EFCE"/>
            <w:hideMark/>
          </w:tcPr>
          <w:p w14:paraId="55D06E5B" w14:textId="3B15F30A" w:rsidR="00826F37" w:rsidRPr="00A22B91" w:rsidRDefault="00826F37" w:rsidP="00826F37">
            <w:pPr>
              <w:spacing w:after="0" w:line="240" w:lineRule="auto"/>
              <w:rPr>
                <w:rFonts w:ascii="Arial Narrow" w:eastAsia="Times New Roman" w:hAnsi="Arial Narrow" w:cs="Times New Roman"/>
                <w:b/>
                <w:bCs/>
                <w:noProof/>
                <w:sz w:val="16"/>
                <w:szCs w:val="16"/>
                <w:lang w:eastAsia="en-GB"/>
              </w:rPr>
            </w:pPr>
            <w:r w:rsidRPr="00A22B91">
              <w:rPr>
                <w:rFonts w:ascii="Arial Narrow" w:eastAsia="Times New Roman" w:hAnsi="Arial Narrow" w:cs="Times New Roman"/>
                <w:b/>
                <w:sz w:val="16"/>
                <w:szCs w:val="16"/>
                <w:lang w:eastAsia="en-GB"/>
              </w:rPr>
              <w:t>5.2.1.r. Reform of Higher Education and Scientific Excellence and Governance</w:t>
            </w:r>
          </w:p>
        </w:tc>
        <w:tc>
          <w:tcPr>
            <w:tcW w:w="607" w:type="dxa"/>
            <w:tcBorders>
              <w:top w:val="single" w:sz="4" w:space="0" w:color="auto"/>
              <w:left w:val="single" w:sz="4" w:space="0" w:color="auto"/>
              <w:bottom w:val="single" w:sz="4" w:space="0" w:color="auto"/>
              <w:right w:val="single" w:sz="4" w:space="0" w:color="auto"/>
            </w:tcBorders>
            <w:shd w:val="clear" w:color="auto" w:fill="C6EFCE"/>
            <w:hideMark/>
          </w:tcPr>
          <w:p w14:paraId="38267F69" w14:textId="76E60B59"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Target</w:t>
            </w:r>
          </w:p>
        </w:tc>
        <w:tc>
          <w:tcPr>
            <w:tcW w:w="1061" w:type="dxa"/>
            <w:tcBorders>
              <w:top w:val="single" w:sz="4" w:space="0" w:color="auto"/>
              <w:left w:val="single" w:sz="4" w:space="0" w:color="auto"/>
              <w:bottom w:val="single" w:sz="4" w:space="0" w:color="auto"/>
              <w:right w:val="single" w:sz="4" w:space="0" w:color="auto"/>
            </w:tcBorders>
            <w:shd w:val="clear" w:color="auto" w:fill="C6EFCE"/>
            <w:hideMark/>
          </w:tcPr>
          <w:p w14:paraId="37F2BDA1" w14:textId="42DAF304"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Consolidation of higher education institutions</w:t>
            </w:r>
          </w:p>
        </w:tc>
        <w:tc>
          <w:tcPr>
            <w:tcW w:w="1213" w:type="dxa"/>
            <w:tcBorders>
              <w:top w:val="single" w:sz="4" w:space="0" w:color="auto"/>
              <w:left w:val="single" w:sz="4" w:space="0" w:color="auto"/>
              <w:bottom w:val="single" w:sz="4" w:space="0" w:color="auto"/>
              <w:right w:val="single" w:sz="4" w:space="0" w:color="auto"/>
            </w:tcBorders>
            <w:shd w:val="clear" w:color="auto" w:fill="C6EFCE"/>
            <w:hideMark/>
          </w:tcPr>
          <w:p w14:paraId="7661A533" w14:textId="5E0664CC"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N/a</w:t>
            </w:r>
          </w:p>
        </w:tc>
        <w:tc>
          <w:tcPr>
            <w:tcW w:w="758" w:type="dxa"/>
            <w:tcBorders>
              <w:top w:val="single" w:sz="4" w:space="0" w:color="auto"/>
              <w:left w:val="single" w:sz="4" w:space="0" w:color="auto"/>
              <w:bottom w:val="single" w:sz="4" w:space="0" w:color="auto"/>
              <w:right w:val="single" w:sz="4" w:space="0" w:color="auto"/>
            </w:tcBorders>
            <w:shd w:val="clear" w:color="auto" w:fill="C6EFCE"/>
            <w:hideMark/>
          </w:tcPr>
          <w:p w14:paraId="1B0B7BF5" w14:textId="13E810FC"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Number</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229F252C" w14:textId="614AA93E"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0</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4E61C12E" w14:textId="590356DD"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4</w:t>
            </w:r>
          </w:p>
        </w:tc>
        <w:tc>
          <w:tcPr>
            <w:tcW w:w="455" w:type="dxa"/>
            <w:tcBorders>
              <w:top w:val="single" w:sz="4" w:space="0" w:color="auto"/>
              <w:left w:val="single" w:sz="4" w:space="0" w:color="auto"/>
              <w:bottom w:val="single" w:sz="4" w:space="0" w:color="auto"/>
              <w:right w:val="single" w:sz="4" w:space="0" w:color="auto"/>
            </w:tcBorders>
            <w:shd w:val="clear" w:color="auto" w:fill="C6EFCE"/>
            <w:hideMark/>
          </w:tcPr>
          <w:p w14:paraId="173CE465" w14:textId="5451DD09"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Q2</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1612B2A3" w14:textId="116099AD" w:rsidR="00826F37" w:rsidRPr="00A22B91" w:rsidRDefault="00826F37" w:rsidP="00826F37">
            <w:pPr>
              <w:spacing w:after="0" w:line="240" w:lineRule="auto"/>
              <w:rPr>
                <w:rFonts w:ascii="Arial Narrow" w:eastAsia="Times New Roman" w:hAnsi="Arial Narrow" w:cs="Times New Roman"/>
                <w:noProof/>
                <w:sz w:val="16"/>
                <w:szCs w:val="16"/>
                <w:lang w:eastAsia="en-GB"/>
              </w:rPr>
            </w:pPr>
            <w:r w:rsidRPr="00A22B91">
              <w:rPr>
                <w:rFonts w:ascii="Arial Narrow" w:eastAsia="Times New Roman" w:hAnsi="Arial Narrow" w:cs="Times New Roman"/>
                <w:sz w:val="16"/>
                <w:szCs w:val="16"/>
                <w:lang w:eastAsia="en-GB"/>
              </w:rPr>
              <w:t>2023</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665BD6AD" w14:textId="77777777" w:rsidR="00826F37" w:rsidRPr="00CA1172" w:rsidRDefault="00826F37" w:rsidP="00826F3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 Ministry of Education and Science</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6C47A547" w14:textId="77777777" w:rsidR="00826F37" w:rsidRPr="00CA1172" w:rsidRDefault="00826F37" w:rsidP="00826F3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The consolidation plans are pre-requisite to be eligible for the consolitdation grants.</w:t>
            </w: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139C8D5B" w14:textId="77777777" w:rsidR="00826F37" w:rsidRPr="00CA1172" w:rsidRDefault="00826F37" w:rsidP="00826F3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77E79992" w14:textId="77777777" w:rsidR="00826F37" w:rsidRPr="00CA1172" w:rsidRDefault="00826F37" w:rsidP="00826F3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The document shall include as an annex: </w:t>
            </w:r>
          </w:p>
          <w:p w14:paraId="0AFB7B1E" w14:textId="77777777" w:rsidR="00826F37" w:rsidRPr="00CA1172" w:rsidRDefault="0032259E" w:rsidP="00826F37">
            <w:pPr>
              <w:spacing w:after="0" w:line="240" w:lineRule="auto"/>
              <w:rPr>
                <w:rFonts w:ascii="Arial Narrow" w:hAnsi="Arial Narrow" w:cs="Calibri"/>
                <w:noProof/>
                <w:sz w:val="16"/>
                <w:szCs w:val="16"/>
              </w:rPr>
            </w:pPr>
            <w:sdt>
              <w:sdtPr>
                <w:rPr>
                  <w:noProof/>
                  <w:color w:val="2B579A"/>
                  <w:shd w:val="clear" w:color="auto" w:fill="E6E6E6"/>
                </w:rPr>
                <w:tag w:val="goog_rdk_31"/>
                <w:id w:val="-337309974"/>
              </w:sdtPr>
              <w:sdtEndPr/>
              <w:sdtContent/>
            </w:sdt>
            <w:r w:rsidR="00826F37" w:rsidRPr="00CA1172">
              <w:rPr>
                <w:rFonts w:ascii="Arial Narrow" w:hAnsi="Arial Narrow" w:cs="Calibri"/>
                <w:noProof/>
                <w:sz w:val="16"/>
                <w:szCs w:val="16"/>
              </w:rPr>
              <w:t>a</w:t>
            </w:r>
            <w:r w:rsidR="00826F37" w:rsidRPr="00CA1172">
              <w:rPr>
                <w:rFonts w:ascii="Arial Narrow" w:eastAsia="Arial Narrow" w:hAnsi="Arial Narrow" w:cs="Arial Narrow"/>
                <w:noProof/>
                <w:sz w:val="16"/>
                <w:szCs w:val="16"/>
              </w:rPr>
              <w:t xml:space="preserve">) a document (official letter of approval of the consolidation plans) from the MoES that approves the respective consolidation plans; </w:t>
            </w:r>
          </w:p>
          <w:p w14:paraId="6CAED1C9" w14:textId="77777777" w:rsidR="00826F37" w:rsidRPr="00CA1172" w:rsidRDefault="00826F37" w:rsidP="00826F3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copy of the assessment criteria for the approval of the consolidation plans; </w:t>
            </w:r>
          </w:p>
          <w:p w14:paraId="34F15824" w14:textId="0BC281EA" w:rsidR="00826F37" w:rsidRPr="00CA1172" w:rsidRDefault="00826F37" w:rsidP="00826F37">
            <w:pPr>
              <w:spacing w:after="0" w:line="240" w:lineRule="auto"/>
              <w:rPr>
                <w:rFonts w:ascii="Arial Narrow" w:hAnsi="Arial Narrow" w:cs="Calibri"/>
                <w:noProof/>
                <w:sz w:val="16"/>
                <w:szCs w:val="16"/>
              </w:rPr>
            </w:pPr>
            <w:r w:rsidRPr="00CA1172">
              <w:rPr>
                <w:rFonts w:ascii="Arial Narrow" w:hAnsi="Arial Narrow" w:cs="Calibri"/>
                <w:noProof/>
                <w:sz w:val="16"/>
                <w:szCs w:val="16"/>
              </w:rPr>
              <w:t>c) links to the approved consolidation plans.</w:t>
            </w:r>
          </w:p>
        </w:tc>
        <w:tc>
          <w:tcPr>
            <w:tcW w:w="2723" w:type="dxa"/>
            <w:tcBorders>
              <w:top w:val="single" w:sz="4" w:space="0" w:color="auto"/>
              <w:left w:val="single" w:sz="4" w:space="0" w:color="auto"/>
              <w:bottom w:val="single" w:sz="4" w:space="0" w:color="auto"/>
              <w:right w:val="single" w:sz="4" w:space="0" w:color="auto"/>
            </w:tcBorders>
            <w:shd w:val="clear" w:color="auto" w:fill="C6EFCE"/>
          </w:tcPr>
          <w:p w14:paraId="02003873"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Consolidation plans of institutions of higher education approved by Ministry of Education, including:</w:t>
            </w:r>
          </w:p>
          <w:p w14:paraId="5D8235F1"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 an investment plan and consolidation grant amount</w:t>
            </w:r>
          </w:p>
          <w:p w14:paraId="675C5829"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 modalities and timeframe for achieving an internal or external consolidation of two or more institutions of higher education, including through the formation of consortia, if necessary for the implementation of external consolidation.</w:t>
            </w:r>
          </w:p>
          <w:p w14:paraId="5CAF062B"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p>
          <w:p w14:paraId="418C8154"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 xml:space="preserve">The following investments </w:t>
            </w:r>
            <w:r w:rsidRPr="00826F37">
              <w:rPr>
                <w:rFonts w:ascii="Arial Narrow" w:eastAsia="Calibri" w:hAnsi="Arial Narrow" w:cs="Times New Roman"/>
                <w:sz w:val="16"/>
                <w:szCs w:val="16"/>
              </w:rPr>
              <w:t>shall</w:t>
            </w:r>
            <w:r w:rsidRPr="00826F37">
              <w:rPr>
                <w:rFonts w:ascii="Arial Narrow" w:eastAsia="Times New Roman" w:hAnsi="Arial Narrow" w:cs="Times New Roman"/>
                <w:sz w:val="16"/>
                <w:szCs w:val="16"/>
                <w:lang w:eastAsia="en-GB"/>
              </w:rPr>
              <w:t xml:space="preserve">  be eligible for financing from consolidation grants:</w:t>
            </w:r>
          </w:p>
          <w:p w14:paraId="464A47F6"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1) grants for structural change;</w:t>
            </w:r>
          </w:p>
          <w:p w14:paraId="2AB7770B"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2) “Exit” grants for termination of employment with academic staff over 65 years of age;</w:t>
            </w:r>
          </w:p>
          <w:p w14:paraId="5B5EB032"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3) Digitalisation, technological development, improvement of research and education infrastructure (excluding construction);</w:t>
            </w:r>
          </w:p>
          <w:p w14:paraId="5A9A47C7"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4) Creation of new programmes</w:t>
            </w:r>
            <w:r w:rsidRPr="00826F37">
              <w:rPr>
                <w:rFonts w:ascii="Arial Narrow" w:eastAsia="Times New Roman" w:hAnsi="Arial Narrow" w:cs="Times New Roman"/>
                <w:noProof/>
                <w:sz w:val="16"/>
                <w:szCs w:val="16"/>
                <w:lang w:eastAsia="en-GB"/>
              </w:rPr>
              <w:t xml:space="preserve"> of excellence</w:t>
            </w:r>
            <w:r w:rsidRPr="00826F37">
              <w:rPr>
                <w:rFonts w:ascii="Arial Narrow" w:eastAsia="Times New Roman" w:hAnsi="Arial Narrow" w:cs="Times New Roman"/>
                <w:sz w:val="16"/>
                <w:szCs w:val="16"/>
                <w:lang w:eastAsia="en-GB"/>
              </w:rPr>
              <w:t>.</w:t>
            </w:r>
          </w:p>
          <w:p w14:paraId="6BC0806C"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 xml:space="preserve">The assessment criteria for approval of consolidation plans </w:t>
            </w:r>
            <w:r w:rsidRPr="00826F37">
              <w:rPr>
                <w:rFonts w:ascii="Arial Narrow" w:eastAsia="Calibri" w:hAnsi="Arial Narrow" w:cs="Times New Roman"/>
                <w:sz w:val="16"/>
                <w:szCs w:val="16"/>
              </w:rPr>
              <w:t>shall</w:t>
            </w:r>
            <w:r w:rsidRPr="00826F37">
              <w:rPr>
                <w:rFonts w:ascii="Arial Narrow" w:eastAsia="Times New Roman" w:hAnsi="Arial Narrow" w:cs="Times New Roman"/>
                <w:sz w:val="16"/>
                <w:szCs w:val="16"/>
                <w:lang w:eastAsia="en-GB"/>
              </w:rPr>
              <w:t xml:space="preserve"> include:</w:t>
            </w:r>
          </w:p>
          <w:p w14:paraId="530B94FC" w14:textId="77777777" w:rsidR="00826F37" w:rsidRPr="00826F37" w:rsidRDefault="00826F37" w:rsidP="00826F37">
            <w:pPr>
              <w:spacing w:after="0" w:line="240" w:lineRule="auto"/>
              <w:rPr>
                <w:rFonts w:ascii="Arial Narrow" w:eastAsia="Times New Roman" w:hAnsi="Arial Narrow" w:cs="Times New Roman"/>
                <w:sz w:val="16"/>
                <w:szCs w:val="16"/>
                <w:lang w:eastAsia="en-GB"/>
              </w:rPr>
            </w:pPr>
            <w:r w:rsidRPr="00826F37">
              <w:rPr>
                <w:rFonts w:ascii="Arial Narrow" w:eastAsia="Times New Roman" w:hAnsi="Arial Narrow" w:cs="Times New Roman"/>
                <w:sz w:val="16"/>
                <w:szCs w:val="16"/>
                <w:lang w:eastAsia="en-GB"/>
              </w:rPr>
              <w:t>- whether there is a common development strategy, sharing of resources, development of study programmes, creation of common platforms;</w:t>
            </w:r>
          </w:p>
          <w:p w14:paraId="13B71BB9" w14:textId="7E5F7B28" w:rsidR="00826F37" w:rsidRPr="00826F37" w:rsidRDefault="00826F37" w:rsidP="00826F37">
            <w:pPr>
              <w:spacing w:after="0" w:line="240" w:lineRule="auto"/>
              <w:rPr>
                <w:rFonts w:ascii="Arial Narrow" w:eastAsia="Times New Roman" w:hAnsi="Arial Narrow" w:cs="Times New Roman"/>
                <w:noProof/>
                <w:sz w:val="16"/>
                <w:szCs w:val="16"/>
                <w:lang w:eastAsia="en-GB"/>
              </w:rPr>
            </w:pPr>
            <w:r w:rsidRPr="00826F37">
              <w:rPr>
                <w:rFonts w:ascii="Arial Narrow" w:eastAsia="Times New Roman" w:hAnsi="Arial Narrow" w:cs="Times New Roman"/>
                <w:sz w:val="16"/>
                <w:szCs w:val="16"/>
                <w:lang w:eastAsia="en-GB"/>
              </w:rPr>
              <w:t>- whether there is a commitment to internal or external consolidation, including through the formation of consortia, with a clear timeframe.</w:t>
            </w:r>
          </w:p>
        </w:tc>
      </w:tr>
      <w:tr w:rsidR="00B3470C" w:rsidRPr="00CA1172" w14:paraId="0736DC3F"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4AA7F6AE"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162</w:t>
            </w:r>
          </w:p>
        </w:tc>
        <w:tc>
          <w:tcPr>
            <w:tcW w:w="1046" w:type="dxa"/>
            <w:tcBorders>
              <w:top w:val="single" w:sz="4" w:space="0" w:color="auto"/>
              <w:left w:val="nil"/>
              <w:bottom w:val="single" w:sz="4" w:space="0" w:color="auto"/>
              <w:right w:val="single" w:sz="4" w:space="0" w:color="auto"/>
            </w:tcBorders>
            <w:shd w:val="clear" w:color="auto" w:fill="C6EFCE"/>
            <w:hideMark/>
          </w:tcPr>
          <w:p w14:paraId="28AF5C49" w14:textId="3D1BFD29" w:rsidR="00B3470C" w:rsidRPr="007A5973" w:rsidRDefault="00B3470C" w:rsidP="00B3470C">
            <w:pPr>
              <w:spacing w:after="0" w:line="240" w:lineRule="auto"/>
              <w:rPr>
                <w:rFonts w:ascii="Arial Narrow" w:eastAsia="Times New Roman" w:hAnsi="Arial Narrow" w:cs="Times New Roman"/>
                <w:b/>
                <w:bCs/>
                <w:noProof/>
                <w:sz w:val="16"/>
                <w:szCs w:val="16"/>
                <w:lang w:eastAsia="en-GB"/>
              </w:rPr>
            </w:pPr>
            <w:r w:rsidRPr="007A5973">
              <w:rPr>
                <w:rFonts w:ascii="Arial Narrow" w:eastAsia="Times New Roman" w:hAnsi="Arial Narrow" w:cs="Times New Roman"/>
                <w:b/>
                <w:bCs/>
                <w:sz w:val="16"/>
                <w:szCs w:val="16"/>
                <w:lang w:eastAsia="en-GB"/>
              </w:rPr>
              <w:t>5.2.1.r. Reform of Higher Education and Scientific Excellence and Governance</w:t>
            </w:r>
          </w:p>
        </w:tc>
        <w:tc>
          <w:tcPr>
            <w:tcW w:w="607" w:type="dxa"/>
            <w:tcBorders>
              <w:top w:val="single" w:sz="4" w:space="0" w:color="auto"/>
              <w:left w:val="nil"/>
              <w:bottom w:val="single" w:sz="4" w:space="0" w:color="auto"/>
              <w:right w:val="single" w:sz="4" w:space="0" w:color="auto"/>
            </w:tcBorders>
            <w:shd w:val="clear" w:color="auto" w:fill="C6EFCE"/>
            <w:hideMark/>
          </w:tcPr>
          <w:p w14:paraId="6A7425A6" w14:textId="2C8B51B1"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Target</w:t>
            </w:r>
          </w:p>
        </w:tc>
        <w:tc>
          <w:tcPr>
            <w:tcW w:w="1061" w:type="dxa"/>
            <w:tcBorders>
              <w:top w:val="single" w:sz="4" w:space="0" w:color="auto"/>
              <w:left w:val="nil"/>
              <w:bottom w:val="single" w:sz="4" w:space="0" w:color="auto"/>
              <w:right w:val="single" w:sz="4" w:space="0" w:color="auto"/>
            </w:tcBorders>
            <w:shd w:val="clear" w:color="auto" w:fill="C6EFCE"/>
            <w:hideMark/>
          </w:tcPr>
          <w:p w14:paraId="04D535F0" w14:textId="11D5C684"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 xml:space="preserve">Share of state-founded higher education institutions affected by governance changes </w:t>
            </w:r>
          </w:p>
        </w:tc>
        <w:tc>
          <w:tcPr>
            <w:tcW w:w="1213" w:type="dxa"/>
            <w:tcBorders>
              <w:top w:val="single" w:sz="4" w:space="0" w:color="auto"/>
              <w:left w:val="nil"/>
              <w:bottom w:val="single" w:sz="4" w:space="0" w:color="auto"/>
              <w:right w:val="single" w:sz="4" w:space="0" w:color="auto"/>
            </w:tcBorders>
            <w:shd w:val="clear" w:color="auto" w:fill="C6EFCE"/>
            <w:hideMark/>
          </w:tcPr>
          <w:p w14:paraId="0282E97F" w14:textId="559CF95B"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Changes have been introduced in 100% of state-founded higher education institutions in line with amendments to the Law on higher education institutions and related Cabinet Regulations</w:t>
            </w:r>
          </w:p>
        </w:tc>
        <w:tc>
          <w:tcPr>
            <w:tcW w:w="758" w:type="dxa"/>
            <w:tcBorders>
              <w:top w:val="single" w:sz="4" w:space="0" w:color="auto"/>
              <w:left w:val="nil"/>
              <w:bottom w:val="single" w:sz="4" w:space="0" w:color="auto"/>
              <w:right w:val="single" w:sz="4" w:space="0" w:color="auto"/>
            </w:tcBorders>
            <w:shd w:val="clear" w:color="auto" w:fill="C6EFCE"/>
            <w:hideMark/>
          </w:tcPr>
          <w:p w14:paraId="73444E2D" w14:textId="4897F034"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w:t>
            </w:r>
          </w:p>
        </w:tc>
        <w:tc>
          <w:tcPr>
            <w:tcW w:w="606" w:type="dxa"/>
            <w:tcBorders>
              <w:top w:val="single" w:sz="4" w:space="0" w:color="auto"/>
              <w:left w:val="nil"/>
              <w:bottom w:val="single" w:sz="4" w:space="0" w:color="auto"/>
              <w:right w:val="single" w:sz="4" w:space="0" w:color="auto"/>
            </w:tcBorders>
            <w:shd w:val="clear" w:color="auto" w:fill="C6EFCE"/>
            <w:hideMark/>
          </w:tcPr>
          <w:p w14:paraId="1E781887" w14:textId="3FD1D7B5"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0</w:t>
            </w:r>
          </w:p>
        </w:tc>
        <w:tc>
          <w:tcPr>
            <w:tcW w:w="606" w:type="dxa"/>
            <w:tcBorders>
              <w:top w:val="single" w:sz="4" w:space="0" w:color="auto"/>
              <w:left w:val="nil"/>
              <w:bottom w:val="single" w:sz="4" w:space="0" w:color="auto"/>
              <w:right w:val="single" w:sz="4" w:space="0" w:color="auto"/>
            </w:tcBorders>
            <w:shd w:val="clear" w:color="auto" w:fill="C6EFCE"/>
            <w:hideMark/>
          </w:tcPr>
          <w:p w14:paraId="0051A71F" w14:textId="5A74A1DC"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100</w:t>
            </w:r>
          </w:p>
        </w:tc>
        <w:tc>
          <w:tcPr>
            <w:tcW w:w="455" w:type="dxa"/>
            <w:tcBorders>
              <w:top w:val="single" w:sz="4" w:space="0" w:color="auto"/>
              <w:left w:val="nil"/>
              <w:bottom w:val="single" w:sz="4" w:space="0" w:color="auto"/>
              <w:right w:val="single" w:sz="4" w:space="0" w:color="auto"/>
            </w:tcBorders>
            <w:shd w:val="clear" w:color="auto" w:fill="C6EFCE"/>
            <w:hideMark/>
          </w:tcPr>
          <w:p w14:paraId="57850CF4" w14:textId="0A5DBCD2" w:rsidR="00B3470C" w:rsidRPr="007A5973" w:rsidRDefault="00B3470C" w:rsidP="00B3470C">
            <w:pPr>
              <w:spacing w:after="0" w:line="240" w:lineRule="auto"/>
              <w:rPr>
                <w:rFonts w:ascii="Arial Narrow" w:eastAsia="Calibri" w:hAnsi="Arial Narrow" w:cs="Times New Roman"/>
                <w:noProof/>
                <w:sz w:val="16"/>
                <w:szCs w:val="16"/>
                <w:lang w:eastAsia="en-GB"/>
              </w:rPr>
            </w:pPr>
            <w:r w:rsidRPr="007A5973">
              <w:rPr>
                <w:rFonts w:ascii="Arial Narrow" w:eastAsia="Times New Roman" w:hAnsi="Arial Narrow" w:cs="Times New Roman"/>
                <w:sz w:val="16"/>
                <w:szCs w:val="16"/>
                <w:lang w:eastAsia="en-GB"/>
              </w:rPr>
              <w:t>Q3</w:t>
            </w:r>
          </w:p>
        </w:tc>
        <w:tc>
          <w:tcPr>
            <w:tcW w:w="606" w:type="dxa"/>
            <w:tcBorders>
              <w:top w:val="single" w:sz="4" w:space="0" w:color="auto"/>
              <w:left w:val="nil"/>
              <w:bottom w:val="single" w:sz="4" w:space="0" w:color="auto"/>
              <w:right w:val="single" w:sz="4" w:space="0" w:color="auto"/>
            </w:tcBorders>
            <w:shd w:val="clear" w:color="auto" w:fill="C6EFCE"/>
            <w:hideMark/>
          </w:tcPr>
          <w:p w14:paraId="264ECB6E" w14:textId="25F09560"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2026</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37DEF435" w14:textId="78A03203" w:rsidR="00B3470C" w:rsidRPr="00CA1172" w:rsidRDefault="00B3470C" w:rsidP="00B3470C">
            <w:pPr>
              <w:spacing w:after="0" w:line="240" w:lineRule="auto"/>
              <w:rPr>
                <w:rFonts w:ascii="Arial Narrow" w:hAnsi="Arial Narrow" w:cs="Calibri"/>
                <w:noProof/>
                <w:sz w:val="16"/>
                <w:szCs w:val="16"/>
              </w:rPr>
            </w:pPr>
            <w:r>
              <w:rPr>
                <w:rFonts w:ascii="Arial Narrow" w:hAnsi="Arial Narrow" w:cs="Calibri"/>
                <w:noProof/>
                <w:sz w:val="16"/>
                <w:szCs w:val="16"/>
              </w:rPr>
              <w:t>Ministry of Education and Science</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7F4B6666"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0AA44C65" w14:textId="35181FD5"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r>
              <w:rPr>
                <w:rFonts w:ascii="Arial Narrow" w:hAnsi="Arial Narrow" w:cs="Calibri"/>
                <w:noProof/>
                <w:sz w:val="16"/>
                <w:szCs w:val="16"/>
              </w:rPr>
              <w:t xml:space="preserve"> </w:t>
            </w:r>
          </w:p>
          <w:p w14:paraId="5C13838D" w14:textId="7CA83B81"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The document shall include as an annex:</w:t>
            </w:r>
            <w:r>
              <w:rPr>
                <w:rFonts w:ascii="Arial Narrow" w:hAnsi="Arial Narrow" w:cs="Calibri"/>
                <w:noProof/>
                <w:sz w:val="16"/>
                <w:szCs w:val="16"/>
              </w:rPr>
              <w:t xml:space="preserve"> </w:t>
            </w:r>
            <w:r w:rsidRPr="00CA1172">
              <w:rPr>
                <w:rFonts w:ascii="Arial Narrow" w:hAnsi="Arial Narrow" w:cs="Calibri"/>
                <w:noProof/>
                <w:sz w:val="16"/>
                <w:szCs w:val="16"/>
              </w:rPr>
              <w:t>a link to modified statutes and other internal regulations of</w:t>
            </w:r>
            <w:r>
              <w:rPr>
                <w:rFonts w:ascii="Arial Narrow" w:hAnsi="Arial Narrow" w:cs="Calibri"/>
                <w:noProof/>
                <w:sz w:val="16"/>
                <w:szCs w:val="16"/>
              </w:rPr>
              <w:t xml:space="preserve"> </w:t>
            </w:r>
            <w:r w:rsidRPr="00CA1172">
              <w:rPr>
                <w:rFonts w:ascii="Arial Narrow" w:hAnsi="Arial Narrow" w:cs="Calibri"/>
                <w:noProof/>
                <w:sz w:val="16"/>
                <w:szCs w:val="16"/>
              </w:rPr>
              <w:t>all state-founded higher education institutions and documentation</w:t>
            </w:r>
            <w:r>
              <w:rPr>
                <w:rFonts w:ascii="Arial Narrow" w:hAnsi="Arial Narrow" w:cs="Calibri"/>
                <w:noProof/>
                <w:sz w:val="16"/>
                <w:szCs w:val="16"/>
              </w:rPr>
              <w:t xml:space="preserve"> </w:t>
            </w:r>
            <w:r w:rsidRPr="00CA1172">
              <w:rPr>
                <w:rFonts w:ascii="Arial Narrow" w:hAnsi="Arial Narrow" w:cs="Calibri"/>
                <w:noProof/>
                <w:sz w:val="16"/>
                <w:szCs w:val="16"/>
              </w:rPr>
              <w:t>justifying how they meet the</w:t>
            </w:r>
            <w:r>
              <w:rPr>
                <w:rFonts w:ascii="Arial Narrow" w:hAnsi="Arial Narrow" w:cs="Calibri"/>
                <w:noProof/>
                <w:sz w:val="16"/>
                <w:szCs w:val="16"/>
              </w:rPr>
              <w:t xml:space="preserve"> </w:t>
            </w:r>
            <w:r w:rsidRPr="00CA1172">
              <w:rPr>
                <w:rFonts w:ascii="Arial Narrow" w:hAnsi="Arial Narrow" w:cs="Calibri"/>
                <w:noProof/>
                <w:sz w:val="16"/>
                <w:szCs w:val="16"/>
              </w:rPr>
              <w:t>requirements of the target.</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049682AA"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100% of state-founded higher education institutions have implemented the new governance model, including:</w:t>
            </w:r>
          </w:p>
          <w:p w14:paraId="1D1F6FDA"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  through accordingly modified statues and other internal regulations,</w:t>
            </w:r>
          </w:p>
          <w:p w14:paraId="5A12CB98"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 xml:space="preserve">- internal governing bodies (senate, council, rector) operate according to the new division of responsibilities and competences, </w:t>
            </w:r>
          </w:p>
          <w:p w14:paraId="1E197869"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 criteria for the election of a rector have been revised according to the law,</w:t>
            </w:r>
          </w:p>
          <w:p w14:paraId="726426F1" w14:textId="522D2717" w:rsidR="00B3470C" w:rsidRPr="00B3470C" w:rsidRDefault="00B3470C" w:rsidP="00B3470C">
            <w:pPr>
              <w:spacing w:after="0" w:line="240" w:lineRule="auto"/>
              <w:rPr>
                <w:rFonts w:ascii="Arial Narrow" w:eastAsia="Times New Roman" w:hAnsi="Arial Narrow" w:cs="Times New Roman"/>
                <w:noProof/>
                <w:sz w:val="16"/>
                <w:szCs w:val="16"/>
                <w:lang w:eastAsia="en-GB"/>
              </w:rPr>
            </w:pPr>
            <w:r w:rsidRPr="00B3470C">
              <w:rPr>
                <w:rFonts w:ascii="Arial Narrow" w:eastAsia="Times New Roman" w:hAnsi="Arial Narrow" w:cs="Times New Roman"/>
                <w:sz w:val="16"/>
                <w:szCs w:val="16"/>
                <w:lang w:eastAsia="en-GB"/>
              </w:rPr>
              <w:t>- the appointment of a management team that separates academic and strategic decision making</w:t>
            </w:r>
          </w:p>
        </w:tc>
      </w:tr>
      <w:tr w:rsidR="00B3470C" w:rsidRPr="00CA1172" w14:paraId="2FC36B05"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5EAC178E"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163</w:t>
            </w:r>
          </w:p>
        </w:tc>
        <w:tc>
          <w:tcPr>
            <w:tcW w:w="1046" w:type="dxa"/>
            <w:tcBorders>
              <w:top w:val="single" w:sz="4" w:space="0" w:color="auto"/>
              <w:left w:val="single" w:sz="4" w:space="0" w:color="auto"/>
              <w:bottom w:val="single" w:sz="4" w:space="0" w:color="auto"/>
              <w:right w:val="single" w:sz="4" w:space="0" w:color="auto"/>
            </w:tcBorders>
            <w:shd w:val="clear" w:color="auto" w:fill="C6EFCE"/>
            <w:hideMark/>
          </w:tcPr>
          <w:p w14:paraId="0B10850C" w14:textId="0DD035B7" w:rsidR="00B3470C" w:rsidRPr="007A5973" w:rsidRDefault="00B3470C" w:rsidP="00B3470C">
            <w:pPr>
              <w:spacing w:after="0" w:line="240" w:lineRule="auto"/>
              <w:rPr>
                <w:rFonts w:ascii="Arial Narrow" w:eastAsia="Times New Roman" w:hAnsi="Arial Narrow" w:cs="Times New Roman"/>
                <w:b/>
                <w:bCs/>
                <w:noProof/>
                <w:sz w:val="16"/>
                <w:szCs w:val="16"/>
                <w:lang w:eastAsia="en-GB"/>
              </w:rPr>
            </w:pPr>
            <w:r w:rsidRPr="007A5973">
              <w:rPr>
                <w:rFonts w:ascii="Arial Narrow" w:eastAsia="Times New Roman" w:hAnsi="Arial Narrow" w:cs="Times New Roman"/>
                <w:b/>
                <w:bCs/>
                <w:sz w:val="16"/>
                <w:szCs w:val="16"/>
                <w:lang w:eastAsia="en-GB"/>
              </w:rPr>
              <w:t>5.2.1.1.i. Research, development and consolidation grants</w:t>
            </w:r>
          </w:p>
        </w:tc>
        <w:tc>
          <w:tcPr>
            <w:tcW w:w="607" w:type="dxa"/>
            <w:tcBorders>
              <w:top w:val="single" w:sz="4" w:space="0" w:color="auto"/>
              <w:left w:val="single" w:sz="4" w:space="0" w:color="auto"/>
              <w:bottom w:val="single" w:sz="4" w:space="0" w:color="auto"/>
              <w:right w:val="single" w:sz="4" w:space="0" w:color="auto"/>
            </w:tcBorders>
            <w:shd w:val="clear" w:color="auto" w:fill="C6EFCE"/>
            <w:hideMark/>
          </w:tcPr>
          <w:p w14:paraId="13CCC466" w14:textId="06053F2F"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Target</w:t>
            </w:r>
          </w:p>
        </w:tc>
        <w:tc>
          <w:tcPr>
            <w:tcW w:w="1061" w:type="dxa"/>
            <w:tcBorders>
              <w:top w:val="single" w:sz="4" w:space="0" w:color="auto"/>
              <w:left w:val="single" w:sz="4" w:space="0" w:color="auto"/>
              <w:bottom w:val="single" w:sz="4" w:space="0" w:color="auto"/>
              <w:right w:val="single" w:sz="4" w:space="0" w:color="auto"/>
            </w:tcBorders>
            <w:shd w:val="clear" w:color="auto" w:fill="C6EFCE"/>
            <w:hideMark/>
          </w:tcPr>
          <w:p w14:paraId="319748E2" w14:textId="784C051A"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Consolidation grants</w:t>
            </w:r>
          </w:p>
        </w:tc>
        <w:tc>
          <w:tcPr>
            <w:tcW w:w="1213" w:type="dxa"/>
            <w:tcBorders>
              <w:top w:val="single" w:sz="4" w:space="0" w:color="auto"/>
              <w:left w:val="single" w:sz="4" w:space="0" w:color="auto"/>
              <w:bottom w:val="single" w:sz="4" w:space="0" w:color="auto"/>
              <w:right w:val="single" w:sz="4" w:space="0" w:color="auto"/>
            </w:tcBorders>
            <w:shd w:val="clear" w:color="auto" w:fill="C6EFCE"/>
            <w:hideMark/>
          </w:tcPr>
          <w:p w14:paraId="13D3D90D" w14:textId="3E632A2D"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N/a</w:t>
            </w:r>
          </w:p>
        </w:tc>
        <w:tc>
          <w:tcPr>
            <w:tcW w:w="758" w:type="dxa"/>
            <w:tcBorders>
              <w:top w:val="single" w:sz="4" w:space="0" w:color="auto"/>
              <w:left w:val="single" w:sz="4" w:space="0" w:color="auto"/>
              <w:bottom w:val="single" w:sz="4" w:space="0" w:color="auto"/>
              <w:right w:val="single" w:sz="4" w:space="0" w:color="auto"/>
            </w:tcBorders>
            <w:shd w:val="clear" w:color="auto" w:fill="C6EFCE"/>
            <w:hideMark/>
          </w:tcPr>
          <w:p w14:paraId="413A7E1F" w14:textId="60DF9DC6"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Number of consolidation grant agreements concluded</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7C054027" w14:textId="13E9E0D3"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0</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707B10A6" w14:textId="7F40C0A7"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4</w:t>
            </w:r>
          </w:p>
        </w:tc>
        <w:tc>
          <w:tcPr>
            <w:tcW w:w="455" w:type="dxa"/>
            <w:tcBorders>
              <w:top w:val="single" w:sz="4" w:space="0" w:color="auto"/>
              <w:left w:val="single" w:sz="4" w:space="0" w:color="auto"/>
              <w:bottom w:val="single" w:sz="4" w:space="0" w:color="auto"/>
              <w:right w:val="single" w:sz="4" w:space="0" w:color="auto"/>
            </w:tcBorders>
            <w:shd w:val="clear" w:color="auto" w:fill="C6EFCE"/>
            <w:hideMark/>
          </w:tcPr>
          <w:p w14:paraId="3C3AB381" w14:textId="123484E3" w:rsidR="00B3470C" w:rsidRPr="007A5973" w:rsidRDefault="00B3470C" w:rsidP="00B3470C">
            <w:pPr>
              <w:spacing w:after="0" w:line="240" w:lineRule="auto"/>
              <w:rPr>
                <w:rFonts w:ascii="Arial Narrow" w:eastAsia="Calibri" w:hAnsi="Arial Narrow" w:cs="Times New Roman"/>
                <w:noProof/>
                <w:sz w:val="16"/>
                <w:szCs w:val="16"/>
                <w:lang w:eastAsia="en-GB"/>
              </w:rPr>
            </w:pPr>
            <w:r w:rsidRPr="007A5973">
              <w:rPr>
                <w:rFonts w:ascii="Arial Narrow" w:eastAsia="Times New Roman" w:hAnsi="Arial Narrow" w:cs="Times New Roman"/>
                <w:sz w:val="16"/>
                <w:szCs w:val="16"/>
                <w:lang w:eastAsia="en-GB"/>
              </w:rPr>
              <w:t>Q3</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330537CD" w14:textId="764556C1"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2026</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6A3A8870" w14:textId="34AB9128"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62913024"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76F0ADCA" w14:textId="77777777"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0A4820FD" w14:textId="77777777"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shall include as an annex: </w:t>
            </w:r>
            <w:r w:rsidRPr="00CA1172">
              <w:rPr>
                <w:rFonts w:ascii="Arial Narrow" w:eastAsia="Arial Narrow" w:hAnsi="Arial Narrow" w:cs="Arial Narrow"/>
                <w:noProof/>
                <w:sz w:val="16"/>
                <w:szCs w:val="16"/>
              </w:rPr>
              <w:t>copies of 4 consolidation grant agreements</w:t>
            </w:r>
            <w:r w:rsidRPr="00CA1172">
              <w:rPr>
                <w:rFonts w:ascii="Arial Narrow" w:hAnsi="Arial Narrow"/>
                <w:noProof/>
                <w:sz w:val="16"/>
                <w:szCs w:val="16"/>
              </w:rPr>
              <w:t xml:space="preserve"> with the beneficiaries.</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0C262E1B" w14:textId="4FF6A5CB" w:rsidR="00B3470C" w:rsidRPr="00B3470C" w:rsidRDefault="00B3470C" w:rsidP="00B3470C">
            <w:pPr>
              <w:spacing w:after="0" w:line="240" w:lineRule="auto"/>
              <w:rPr>
                <w:rFonts w:ascii="Arial Narrow" w:eastAsia="Times New Roman" w:hAnsi="Arial Narrow" w:cs="Times New Roman"/>
                <w:noProof/>
                <w:sz w:val="16"/>
                <w:szCs w:val="16"/>
                <w:lang w:eastAsia="en-GB"/>
              </w:rPr>
            </w:pPr>
            <w:r w:rsidRPr="00B3470C">
              <w:rPr>
                <w:rFonts w:ascii="Arial Narrow" w:eastAsia="Times New Roman" w:hAnsi="Arial Narrow" w:cs="Times New Roman"/>
                <w:sz w:val="16"/>
                <w:szCs w:val="16"/>
                <w:lang w:eastAsia="en-GB"/>
              </w:rPr>
              <w:t>Four consolidation plans have been put in place, ensuring that the consolidation targets are met in line with the conditions for implementing the grants for consolidation and management changes.</w:t>
            </w:r>
          </w:p>
        </w:tc>
      </w:tr>
      <w:tr w:rsidR="00B3470C" w:rsidRPr="00CA1172" w14:paraId="584ADE2E" w14:textId="77777777" w:rsidTr="60C8C21A">
        <w:trPr>
          <w:cantSplit/>
          <w:trHeight w:val="706"/>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76ED74E8"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164</w:t>
            </w:r>
          </w:p>
        </w:tc>
        <w:tc>
          <w:tcPr>
            <w:tcW w:w="1046" w:type="dxa"/>
            <w:tcBorders>
              <w:top w:val="single" w:sz="4" w:space="0" w:color="auto"/>
              <w:left w:val="single" w:sz="4" w:space="0" w:color="auto"/>
              <w:bottom w:val="single" w:sz="4" w:space="0" w:color="auto"/>
              <w:right w:val="single" w:sz="4" w:space="0" w:color="auto"/>
            </w:tcBorders>
            <w:shd w:val="clear" w:color="auto" w:fill="C6EFCE"/>
            <w:hideMark/>
          </w:tcPr>
          <w:p w14:paraId="0EAADD2C" w14:textId="69BD31FF" w:rsidR="00B3470C" w:rsidRPr="007A5973" w:rsidRDefault="00B3470C" w:rsidP="00B3470C">
            <w:pPr>
              <w:spacing w:after="0" w:line="240" w:lineRule="auto"/>
              <w:rPr>
                <w:rFonts w:ascii="Arial Narrow" w:eastAsia="Times New Roman" w:hAnsi="Arial Narrow" w:cs="Times New Roman"/>
                <w:b/>
                <w:bCs/>
                <w:noProof/>
                <w:sz w:val="16"/>
                <w:szCs w:val="16"/>
                <w:lang w:eastAsia="en-GB"/>
              </w:rPr>
            </w:pPr>
            <w:r w:rsidRPr="007A5973">
              <w:rPr>
                <w:rFonts w:ascii="Arial Narrow" w:eastAsia="Times New Roman" w:hAnsi="Arial Narrow" w:cs="Times New Roman"/>
                <w:b/>
                <w:bCs/>
                <w:sz w:val="16"/>
                <w:szCs w:val="16"/>
                <w:lang w:eastAsia="en-GB"/>
              </w:rPr>
              <w:t>5.2.1.1.i. Research, development and consolidation grants</w:t>
            </w:r>
          </w:p>
        </w:tc>
        <w:tc>
          <w:tcPr>
            <w:tcW w:w="607" w:type="dxa"/>
            <w:tcBorders>
              <w:top w:val="single" w:sz="4" w:space="0" w:color="auto"/>
              <w:left w:val="single" w:sz="4" w:space="0" w:color="auto"/>
              <w:bottom w:val="single" w:sz="4" w:space="0" w:color="auto"/>
              <w:right w:val="single" w:sz="4" w:space="0" w:color="auto"/>
            </w:tcBorders>
            <w:shd w:val="clear" w:color="auto" w:fill="C6EFCE"/>
            <w:hideMark/>
          </w:tcPr>
          <w:p w14:paraId="4BF3A23F" w14:textId="57C9492F"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Target</w:t>
            </w:r>
          </w:p>
        </w:tc>
        <w:tc>
          <w:tcPr>
            <w:tcW w:w="1061" w:type="dxa"/>
            <w:tcBorders>
              <w:top w:val="single" w:sz="4" w:space="0" w:color="auto"/>
              <w:left w:val="single" w:sz="4" w:space="0" w:color="auto"/>
              <w:bottom w:val="single" w:sz="4" w:space="0" w:color="auto"/>
              <w:right w:val="single" w:sz="4" w:space="0" w:color="auto"/>
            </w:tcBorders>
            <w:shd w:val="clear" w:color="auto" w:fill="C6EFCE"/>
            <w:hideMark/>
          </w:tcPr>
          <w:p w14:paraId="5CA42CBE" w14:textId="6405E99E"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Academic Career Grant agreements signed</w:t>
            </w:r>
          </w:p>
        </w:tc>
        <w:tc>
          <w:tcPr>
            <w:tcW w:w="1213" w:type="dxa"/>
            <w:tcBorders>
              <w:top w:val="single" w:sz="4" w:space="0" w:color="auto"/>
              <w:left w:val="single" w:sz="4" w:space="0" w:color="auto"/>
              <w:bottom w:val="single" w:sz="4" w:space="0" w:color="auto"/>
              <w:right w:val="single" w:sz="4" w:space="0" w:color="auto"/>
            </w:tcBorders>
            <w:shd w:val="clear" w:color="auto" w:fill="C6EFCE"/>
            <w:hideMark/>
          </w:tcPr>
          <w:p w14:paraId="21555768" w14:textId="23806A22"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N/a</w:t>
            </w:r>
          </w:p>
        </w:tc>
        <w:tc>
          <w:tcPr>
            <w:tcW w:w="758" w:type="dxa"/>
            <w:tcBorders>
              <w:top w:val="single" w:sz="4" w:space="0" w:color="auto"/>
              <w:left w:val="single" w:sz="4" w:space="0" w:color="auto"/>
              <w:bottom w:val="single" w:sz="4" w:space="0" w:color="auto"/>
              <w:right w:val="single" w:sz="4" w:space="0" w:color="auto"/>
            </w:tcBorders>
            <w:shd w:val="clear" w:color="auto" w:fill="C6EFCE"/>
            <w:hideMark/>
          </w:tcPr>
          <w:p w14:paraId="6206F736" w14:textId="58E8EF0A"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Number of academic Career Grant agreements signed</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4046C8EE" w14:textId="2B79F1C2"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0</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76972507" w14:textId="2649E0AD"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315</w:t>
            </w:r>
          </w:p>
        </w:tc>
        <w:tc>
          <w:tcPr>
            <w:tcW w:w="455" w:type="dxa"/>
            <w:tcBorders>
              <w:top w:val="single" w:sz="4" w:space="0" w:color="auto"/>
              <w:left w:val="single" w:sz="4" w:space="0" w:color="auto"/>
              <w:bottom w:val="single" w:sz="4" w:space="0" w:color="auto"/>
              <w:right w:val="single" w:sz="4" w:space="0" w:color="auto"/>
            </w:tcBorders>
            <w:shd w:val="clear" w:color="auto" w:fill="C6EFCE"/>
            <w:hideMark/>
          </w:tcPr>
          <w:p w14:paraId="1F748431" w14:textId="7019BB00"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Q3</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54000F03" w14:textId="60C0A14C"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2026</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214CBD4F" w14:textId="6D1C4957"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180743A9"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69BB7A91" w14:textId="0827336B"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r>
              <w:rPr>
                <w:rFonts w:ascii="Arial Narrow" w:hAnsi="Arial Narrow" w:cs="Calibri"/>
                <w:noProof/>
                <w:sz w:val="16"/>
                <w:szCs w:val="16"/>
              </w:rPr>
              <w:t xml:space="preserve"> </w:t>
            </w:r>
          </w:p>
          <w:p w14:paraId="5859F427" w14:textId="77777777"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The document shall include as an annex the following documentary evidence: </w:t>
            </w:r>
          </w:p>
          <w:p w14:paraId="0DF85017" w14:textId="77777777"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list of the 315 grant agreements with doctorates, post-doctorates and researchers; </w:t>
            </w:r>
          </w:p>
          <w:p w14:paraId="0A25469E" w14:textId="77777777"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documentation proving that funding for doctoral studies worth 19 </w:t>
            </w:r>
            <w:r w:rsidRPr="00CA1172">
              <w:rPr>
                <w:rFonts w:ascii="Arial Narrow" w:eastAsia="Times New Roman" w:hAnsi="Arial Narrow" w:cs="Times New Roman"/>
                <w:noProof/>
                <w:sz w:val="16"/>
                <w:szCs w:val="16"/>
                <w:lang w:eastAsia="en-GB"/>
              </w:rPr>
              <w:t>million EUR per year i</w:t>
            </w:r>
            <w:r w:rsidRPr="00CA1172">
              <w:rPr>
                <w:rFonts w:ascii="Arial Narrow" w:hAnsi="Arial Narrow" w:cs="Calibri"/>
                <w:noProof/>
                <w:sz w:val="16"/>
                <w:szCs w:val="16"/>
              </w:rPr>
              <w:t>s ensured starting from 2027.</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6069D77C"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 xml:space="preserve">The higher education institution or research institute have signed 315 grant agreements with doctorate, post-doctorate and researchers (professor) for one of the following activities: </w:t>
            </w:r>
          </w:p>
          <w:p w14:paraId="577C8BE8"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1) Doctoral grants;</w:t>
            </w:r>
          </w:p>
          <w:p w14:paraId="601037A5"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2) Post-doctoral grants;</w:t>
            </w:r>
          </w:p>
          <w:p w14:paraId="69339226"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r w:rsidRPr="00B3470C">
              <w:rPr>
                <w:rFonts w:ascii="Arial Narrow" w:eastAsia="Times New Roman" w:hAnsi="Arial Narrow" w:cs="Times New Roman"/>
                <w:sz w:val="16"/>
                <w:szCs w:val="16"/>
                <w:lang w:eastAsia="en-GB"/>
              </w:rPr>
              <w:t>3) Scientific (professor) grants.</w:t>
            </w:r>
          </w:p>
          <w:p w14:paraId="7A7ABA81" w14:textId="77777777" w:rsidR="00B3470C" w:rsidRPr="00B3470C" w:rsidRDefault="00B3470C" w:rsidP="00B3470C">
            <w:pPr>
              <w:spacing w:after="0" w:line="240" w:lineRule="auto"/>
              <w:rPr>
                <w:rFonts w:ascii="Arial Narrow" w:eastAsia="Times New Roman" w:hAnsi="Arial Narrow" w:cs="Times New Roman"/>
                <w:sz w:val="16"/>
                <w:szCs w:val="16"/>
                <w:lang w:eastAsia="en-GB"/>
              </w:rPr>
            </w:pPr>
          </w:p>
          <w:p w14:paraId="1651B9A0" w14:textId="5151ECFC" w:rsidR="00B3470C" w:rsidRPr="00B3470C" w:rsidRDefault="00B3470C" w:rsidP="00B3470C">
            <w:pPr>
              <w:spacing w:after="0" w:line="240" w:lineRule="auto"/>
              <w:rPr>
                <w:rFonts w:ascii="Arial Narrow" w:eastAsia="Times New Roman" w:hAnsi="Arial Narrow" w:cs="Times New Roman"/>
                <w:noProof/>
                <w:sz w:val="16"/>
                <w:szCs w:val="16"/>
                <w:lang w:eastAsia="en-GB"/>
              </w:rPr>
            </w:pPr>
            <w:r w:rsidRPr="00B3470C">
              <w:rPr>
                <w:rFonts w:ascii="Arial Narrow" w:eastAsia="Times New Roman" w:hAnsi="Arial Narrow" w:cs="Times New Roman"/>
                <w:sz w:val="16"/>
                <w:szCs w:val="16"/>
                <w:lang w:eastAsia="en-GB"/>
              </w:rPr>
              <w:t xml:space="preserve">State budget funding for doctoral studies worth 19 million EUR per year are ensured starting from 2027. </w:t>
            </w:r>
          </w:p>
        </w:tc>
      </w:tr>
      <w:tr w:rsidR="00B3470C" w:rsidRPr="00CA1172" w14:paraId="4E463D80" w14:textId="77777777" w:rsidTr="60C8C21A">
        <w:trPr>
          <w:cantSplit/>
          <w:trHeight w:val="1200"/>
          <w:jc w:val="center"/>
        </w:trPr>
        <w:tc>
          <w:tcPr>
            <w:tcW w:w="467" w:type="dxa"/>
            <w:tcBorders>
              <w:top w:val="single" w:sz="4" w:space="0" w:color="auto"/>
              <w:left w:val="single" w:sz="4" w:space="0" w:color="auto"/>
              <w:bottom w:val="single" w:sz="4" w:space="0" w:color="auto"/>
              <w:right w:val="single" w:sz="4" w:space="0" w:color="auto"/>
            </w:tcBorders>
            <w:shd w:val="clear" w:color="auto" w:fill="C6EFCE"/>
            <w:hideMark/>
          </w:tcPr>
          <w:p w14:paraId="4B3A673F"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165</w:t>
            </w:r>
          </w:p>
        </w:tc>
        <w:tc>
          <w:tcPr>
            <w:tcW w:w="1046" w:type="dxa"/>
            <w:tcBorders>
              <w:top w:val="single" w:sz="4" w:space="0" w:color="auto"/>
              <w:left w:val="single" w:sz="4" w:space="0" w:color="auto"/>
              <w:bottom w:val="single" w:sz="4" w:space="0" w:color="auto"/>
              <w:right w:val="single" w:sz="4" w:space="0" w:color="auto"/>
            </w:tcBorders>
            <w:shd w:val="clear" w:color="auto" w:fill="C6EFCE"/>
            <w:hideMark/>
          </w:tcPr>
          <w:p w14:paraId="1A97C23E" w14:textId="5B7FA3A5" w:rsidR="00B3470C" w:rsidRPr="007A5973" w:rsidRDefault="00B3470C" w:rsidP="00B3470C">
            <w:pPr>
              <w:spacing w:after="0" w:line="240" w:lineRule="auto"/>
              <w:rPr>
                <w:rFonts w:ascii="Arial Narrow" w:eastAsia="Times New Roman" w:hAnsi="Arial Narrow" w:cs="Times New Roman"/>
                <w:b/>
                <w:bCs/>
                <w:noProof/>
                <w:sz w:val="16"/>
                <w:szCs w:val="16"/>
                <w:lang w:eastAsia="en-GB"/>
              </w:rPr>
            </w:pPr>
            <w:r w:rsidRPr="007A5973">
              <w:rPr>
                <w:rFonts w:ascii="Arial Narrow" w:eastAsia="Times New Roman" w:hAnsi="Arial Narrow" w:cs="Times New Roman"/>
                <w:b/>
                <w:bCs/>
                <w:sz w:val="16"/>
                <w:szCs w:val="16"/>
                <w:lang w:eastAsia="en-GB"/>
              </w:rPr>
              <w:t>5.2.1.1.i. Research, development and consolidation grants</w:t>
            </w:r>
          </w:p>
        </w:tc>
        <w:tc>
          <w:tcPr>
            <w:tcW w:w="607" w:type="dxa"/>
            <w:tcBorders>
              <w:top w:val="single" w:sz="4" w:space="0" w:color="auto"/>
              <w:left w:val="single" w:sz="4" w:space="0" w:color="auto"/>
              <w:bottom w:val="single" w:sz="4" w:space="0" w:color="auto"/>
              <w:right w:val="single" w:sz="4" w:space="0" w:color="auto"/>
            </w:tcBorders>
            <w:shd w:val="clear" w:color="auto" w:fill="C6EFCE"/>
            <w:hideMark/>
          </w:tcPr>
          <w:p w14:paraId="4B037CA5" w14:textId="3A931371"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Target</w:t>
            </w:r>
          </w:p>
        </w:tc>
        <w:tc>
          <w:tcPr>
            <w:tcW w:w="1061" w:type="dxa"/>
            <w:tcBorders>
              <w:top w:val="single" w:sz="4" w:space="0" w:color="auto"/>
              <w:left w:val="single" w:sz="4" w:space="0" w:color="auto"/>
              <w:bottom w:val="single" w:sz="4" w:space="0" w:color="auto"/>
              <w:right w:val="single" w:sz="4" w:space="0" w:color="auto"/>
            </w:tcBorders>
            <w:shd w:val="clear" w:color="auto" w:fill="C6EFCE"/>
            <w:hideMark/>
          </w:tcPr>
          <w:p w14:paraId="5FD1A1A7" w14:textId="1F99365B"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In-house R &amp; D grant agreements signed</w:t>
            </w:r>
          </w:p>
        </w:tc>
        <w:tc>
          <w:tcPr>
            <w:tcW w:w="1213" w:type="dxa"/>
            <w:tcBorders>
              <w:top w:val="single" w:sz="4" w:space="0" w:color="auto"/>
              <w:left w:val="single" w:sz="4" w:space="0" w:color="auto"/>
              <w:bottom w:val="single" w:sz="4" w:space="0" w:color="auto"/>
              <w:right w:val="single" w:sz="4" w:space="0" w:color="auto"/>
            </w:tcBorders>
            <w:shd w:val="clear" w:color="auto" w:fill="C6EFCE"/>
            <w:hideMark/>
          </w:tcPr>
          <w:p w14:paraId="08336A19" w14:textId="168B304F"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N/a</w:t>
            </w:r>
          </w:p>
        </w:tc>
        <w:tc>
          <w:tcPr>
            <w:tcW w:w="758" w:type="dxa"/>
            <w:tcBorders>
              <w:top w:val="single" w:sz="4" w:space="0" w:color="auto"/>
              <w:left w:val="single" w:sz="4" w:space="0" w:color="auto"/>
              <w:bottom w:val="single" w:sz="4" w:space="0" w:color="auto"/>
              <w:right w:val="single" w:sz="4" w:space="0" w:color="auto"/>
            </w:tcBorders>
            <w:shd w:val="clear" w:color="auto" w:fill="C6EFCE"/>
            <w:hideMark/>
          </w:tcPr>
          <w:p w14:paraId="377A002C" w14:textId="600F610A"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Number of in-house R&amp;D grant agreements signed</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5E656F93" w14:textId="39AB0A0E"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0</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74764133" w14:textId="2BE39203"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90</w:t>
            </w:r>
          </w:p>
        </w:tc>
        <w:tc>
          <w:tcPr>
            <w:tcW w:w="455" w:type="dxa"/>
            <w:tcBorders>
              <w:top w:val="single" w:sz="4" w:space="0" w:color="auto"/>
              <w:left w:val="single" w:sz="4" w:space="0" w:color="auto"/>
              <w:bottom w:val="single" w:sz="4" w:space="0" w:color="auto"/>
              <w:right w:val="single" w:sz="4" w:space="0" w:color="auto"/>
            </w:tcBorders>
            <w:shd w:val="clear" w:color="auto" w:fill="C6EFCE"/>
            <w:hideMark/>
          </w:tcPr>
          <w:p w14:paraId="77B049D2" w14:textId="4C29D823"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Q3</w:t>
            </w:r>
          </w:p>
        </w:tc>
        <w:tc>
          <w:tcPr>
            <w:tcW w:w="606" w:type="dxa"/>
            <w:tcBorders>
              <w:top w:val="single" w:sz="4" w:space="0" w:color="auto"/>
              <w:left w:val="single" w:sz="4" w:space="0" w:color="auto"/>
              <w:bottom w:val="single" w:sz="4" w:space="0" w:color="auto"/>
              <w:right w:val="single" w:sz="4" w:space="0" w:color="auto"/>
            </w:tcBorders>
            <w:shd w:val="clear" w:color="auto" w:fill="C6EFCE"/>
            <w:hideMark/>
          </w:tcPr>
          <w:p w14:paraId="410CE6B7" w14:textId="79132F34" w:rsidR="00B3470C" w:rsidRPr="007A5973" w:rsidRDefault="00B3470C" w:rsidP="00B3470C">
            <w:pPr>
              <w:spacing w:after="0" w:line="240" w:lineRule="auto"/>
              <w:rPr>
                <w:rFonts w:ascii="Arial Narrow" w:eastAsia="Times New Roman" w:hAnsi="Arial Narrow" w:cs="Times New Roman"/>
                <w:noProof/>
                <w:sz w:val="16"/>
                <w:szCs w:val="16"/>
                <w:lang w:eastAsia="en-GB"/>
              </w:rPr>
            </w:pPr>
            <w:r w:rsidRPr="007A5973">
              <w:rPr>
                <w:rFonts w:ascii="Arial Narrow" w:eastAsia="Times New Roman" w:hAnsi="Arial Narrow" w:cs="Times New Roman"/>
                <w:sz w:val="16"/>
                <w:szCs w:val="16"/>
                <w:lang w:eastAsia="en-GB"/>
              </w:rPr>
              <w:t>2026</w:t>
            </w:r>
          </w:p>
        </w:tc>
        <w:tc>
          <w:tcPr>
            <w:tcW w:w="1061" w:type="dxa"/>
            <w:tcBorders>
              <w:top w:val="single" w:sz="4" w:space="0" w:color="auto"/>
              <w:left w:val="single" w:sz="4" w:space="0" w:color="auto"/>
              <w:bottom w:val="single" w:sz="4" w:space="0" w:color="auto"/>
              <w:right w:val="single" w:sz="4" w:space="0" w:color="auto"/>
            </w:tcBorders>
            <w:shd w:val="clear" w:color="auto" w:fill="C6EFCE"/>
          </w:tcPr>
          <w:p w14:paraId="26FBC3D6" w14:textId="71368F1B"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Ministry of Education and Science</w:t>
            </w:r>
          </w:p>
        </w:tc>
        <w:tc>
          <w:tcPr>
            <w:tcW w:w="758" w:type="dxa"/>
            <w:tcBorders>
              <w:top w:val="single" w:sz="4" w:space="0" w:color="auto"/>
              <w:left w:val="single" w:sz="4" w:space="0" w:color="auto"/>
              <w:bottom w:val="single" w:sz="4" w:space="0" w:color="auto"/>
              <w:right w:val="single" w:sz="4" w:space="0" w:color="auto"/>
            </w:tcBorders>
            <w:shd w:val="clear" w:color="auto" w:fill="C6EFCE"/>
          </w:tcPr>
          <w:p w14:paraId="2394BBEA" w14:textId="77777777" w:rsidR="00B3470C" w:rsidRPr="00CA1172" w:rsidRDefault="00B3470C" w:rsidP="00B3470C">
            <w:pPr>
              <w:spacing w:after="0" w:line="240" w:lineRule="auto"/>
              <w:rPr>
                <w:rFonts w:ascii="Arial Narrow" w:eastAsia="Times New Roman" w:hAnsi="Arial Narrow" w:cs="Times New Roman"/>
                <w:noProof/>
                <w:sz w:val="16"/>
                <w:szCs w:val="16"/>
                <w:lang w:eastAsia="en-GB"/>
              </w:rPr>
            </w:pPr>
          </w:p>
        </w:tc>
        <w:tc>
          <w:tcPr>
            <w:tcW w:w="3342" w:type="dxa"/>
            <w:tcBorders>
              <w:top w:val="single" w:sz="4" w:space="0" w:color="auto"/>
              <w:left w:val="single" w:sz="4" w:space="0" w:color="auto"/>
              <w:bottom w:val="single" w:sz="4" w:space="0" w:color="auto"/>
              <w:right w:val="single" w:sz="4" w:space="0" w:color="auto"/>
            </w:tcBorders>
            <w:shd w:val="clear" w:color="auto" w:fill="C6EFCE"/>
          </w:tcPr>
          <w:p w14:paraId="1BF9CB50" w14:textId="1F3943FA"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r>
              <w:rPr>
                <w:rFonts w:ascii="Arial Narrow" w:hAnsi="Arial Narrow" w:cs="Calibri"/>
                <w:noProof/>
                <w:sz w:val="16"/>
                <w:szCs w:val="16"/>
              </w:rPr>
              <w:t xml:space="preserve"> </w:t>
            </w:r>
          </w:p>
          <w:p w14:paraId="58F98498" w14:textId="39108EB8" w:rsidR="00B3470C" w:rsidRPr="00CA1172" w:rsidRDefault="00B3470C" w:rsidP="00B3470C">
            <w:pPr>
              <w:spacing w:after="0" w:line="240" w:lineRule="auto"/>
              <w:rPr>
                <w:rFonts w:ascii="Arial Narrow" w:hAnsi="Arial Narrow" w:cs="Calibri"/>
                <w:noProof/>
                <w:sz w:val="16"/>
                <w:szCs w:val="16"/>
              </w:rPr>
            </w:pPr>
            <w:r w:rsidRPr="00CA1172">
              <w:rPr>
                <w:rFonts w:ascii="Arial Narrow" w:hAnsi="Arial Narrow" w:cs="Calibri"/>
                <w:noProof/>
                <w:sz w:val="16"/>
                <w:szCs w:val="16"/>
              </w:rPr>
              <w:t>The document shall include as an annex a</w:t>
            </w:r>
            <w:r w:rsidRPr="00CA1172">
              <w:rPr>
                <w:rFonts w:ascii="Arial Narrow" w:eastAsia="Arial Narrow" w:hAnsi="Arial Narrow" w:cs="Arial Narrow"/>
                <w:noProof/>
                <w:sz w:val="16"/>
                <w:szCs w:val="16"/>
              </w:rPr>
              <w:t xml:space="preserve"> list of the 90 in-house R&amp;D grant agreements, which are made available in the Management Information System (KPVIS).</w:t>
            </w:r>
            <w:r>
              <w:rPr>
                <w:rFonts w:ascii="Arial Narrow" w:eastAsia="Arial Narrow" w:hAnsi="Arial Narrow" w:cs="Arial Narrow"/>
                <w:noProof/>
                <w:sz w:val="16"/>
                <w:szCs w:val="16"/>
              </w:rPr>
              <w:t xml:space="preserve"> </w:t>
            </w:r>
          </w:p>
        </w:tc>
        <w:tc>
          <w:tcPr>
            <w:tcW w:w="2723" w:type="dxa"/>
            <w:tcBorders>
              <w:top w:val="single" w:sz="4" w:space="0" w:color="auto"/>
              <w:left w:val="single" w:sz="4" w:space="0" w:color="auto"/>
              <w:bottom w:val="single" w:sz="4" w:space="0" w:color="auto"/>
              <w:right w:val="single" w:sz="4" w:space="0" w:color="auto"/>
            </w:tcBorders>
            <w:shd w:val="clear" w:color="auto" w:fill="C6EFCE"/>
            <w:hideMark/>
          </w:tcPr>
          <w:p w14:paraId="77608E76" w14:textId="6929F353" w:rsidR="00B3470C" w:rsidRPr="00B3470C" w:rsidRDefault="00B3470C" w:rsidP="00B3470C">
            <w:pPr>
              <w:spacing w:after="0" w:line="240" w:lineRule="auto"/>
              <w:rPr>
                <w:rFonts w:ascii="Arial Narrow" w:eastAsia="Times New Roman" w:hAnsi="Arial Narrow" w:cs="Times New Roman"/>
                <w:noProof/>
                <w:sz w:val="16"/>
                <w:szCs w:val="16"/>
                <w:lang w:eastAsia="en-GB"/>
              </w:rPr>
            </w:pPr>
            <w:r w:rsidRPr="00B3470C">
              <w:rPr>
                <w:rFonts w:ascii="Arial Narrow" w:eastAsia="Times New Roman" w:hAnsi="Arial Narrow" w:cs="Times New Roman"/>
                <w:sz w:val="16"/>
                <w:szCs w:val="16"/>
                <w:lang w:eastAsia="en-GB"/>
              </w:rPr>
              <w:t xml:space="preserve">The higher education institution or research institute have concluded 90 grant agreements for carrying out in-house research with the author of the study. </w:t>
            </w:r>
          </w:p>
        </w:tc>
      </w:tr>
    </w:tbl>
    <w:p w14:paraId="77B2426B" w14:textId="77777777" w:rsidR="00CA1172" w:rsidRPr="00CA1172" w:rsidRDefault="00CA1172" w:rsidP="00CA1172">
      <w:pPr>
        <w:spacing w:before="120" w:after="120" w:line="240" w:lineRule="auto"/>
        <w:ind w:left="709"/>
        <w:jc w:val="both"/>
        <w:rPr>
          <w:rFonts w:ascii="Arial Narrow" w:hAnsi="Arial Narrow" w:cs="Times New Roman"/>
          <w:noProof/>
          <w:sz w:val="24"/>
        </w:rPr>
        <w:sectPr w:rsidR="00CA1172" w:rsidRPr="00CA1172" w:rsidSect="006402B7">
          <w:headerReference w:type="even" r:id="rId41"/>
          <w:headerReference w:type="default" r:id="rId42"/>
          <w:footerReference w:type="even" r:id="rId43"/>
          <w:footerReference w:type="default" r:id="rId44"/>
          <w:headerReference w:type="first" r:id="rId45"/>
          <w:footerReference w:type="first" r:id="rId46"/>
          <w:pgSz w:w="16839" w:h="11907" w:orient="landscape"/>
          <w:pgMar w:top="720" w:right="720" w:bottom="720" w:left="720" w:header="709" w:footer="709" w:gutter="0"/>
          <w:cols w:space="720"/>
          <w:docGrid w:linePitch="360"/>
        </w:sectPr>
      </w:pPr>
      <w:r w:rsidRPr="00CA1172">
        <w:rPr>
          <w:rFonts w:ascii="Arial Narrow" w:hAnsi="Arial Narrow" w:cs="Times New Roman"/>
          <w:noProof/>
          <w:sz w:val="24"/>
        </w:rPr>
        <w:br w:type="page"/>
      </w:r>
    </w:p>
    <w:p w14:paraId="0CAB0ACB" w14:textId="77777777" w:rsidR="00CA1172" w:rsidRPr="00CA1172" w:rsidRDefault="00CA1172" w:rsidP="00CA1172">
      <w:pPr>
        <w:spacing w:before="120" w:after="120" w:line="240" w:lineRule="auto"/>
        <w:ind w:left="709"/>
        <w:jc w:val="both"/>
        <w:rPr>
          <w:rFonts w:ascii="Arial Narrow" w:hAnsi="Arial Narrow" w:cs="Times New Roman"/>
          <w:noProof/>
          <w:sz w:val="24"/>
          <w:szCs w:val="24"/>
        </w:rPr>
      </w:pPr>
    </w:p>
    <w:p w14:paraId="3E558C89" w14:textId="3F90CDB3" w:rsidR="00646610" w:rsidRPr="00CA1172" w:rsidRDefault="00CA1172" w:rsidP="00AF7E61">
      <w:pPr>
        <w:keepNext/>
        <w:keepLines/>
        <w:spacing w:before="40" w:after="120" w:line="259" w:lineRule="auto"/>
        <w:ind w:left="850"/>
        <w:outlineLvl w:val="1"/>
        <w:rPr>
          <w:rFonts w:ascii="Arial Narrow" w:eastAsiaTheme="minorEastAsia" w:hAnsi="Arial Narrow" w:cs="Times New Roman"/>
          <w:b/>
          <w:bCs/>
          <w:noProof/>
          <w:sz w:val="24"/>
          <w:szCs w:val="26"/>
        </w:rPr>
      </w:pPr>
      <w:r w:rsidRPr="00CA1172">
        <w:rPr>
          <w:rFonts w:ascii="Arial Narrow" w:eastAsiaTheme="majorEastAsia" w:hAnsi="Arial Narrow" w:cs="Times New Roman"/>
          <w:b/>
          <w:bCs/>
          <w:noProof/>
          <w:sz w:val="24"/>
          <w:szCs w:val="26"/>
        </w:rPr>
        <w:t>F</w:t>
      </w:r>
      <w:r w:rsidRPr="00CA1172">
        <w:rPr>
          <w:rFonts w:ascii="Arial Narrow" w:eastAsiaTheme="minorEastAsia" w:hAnsi="Arial Narrow" w:cs="Times New Roman"/>
          <w:b/>
          <w:bCs/>
          <w:noProof/>
          <w:sz w:val="24"/>
          <w:szCs w:val="26"/>
        </w:rPr>
        <w:t>. COMPONENT 6: RULE OF LAW</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992"/>
        <w:gridCol w:w="615"/>
        <w:gridCol w:w="1030"/>
        <w:gridCol w:w="1062"/>
        <w:gridCol w:w="940"/>
        <w:gridCol w:w="575"/>
        <w:gridCol w:w="638"/>
        <w:gridCol w:w="424"/>
        <w:gridCol w:w="606"/>
        <w:gridCol w:w="1213"/>
        <w:gridCol w:w="1119"/>
        <w:gridCol w:w="3168"/>
        <w:gridCol w:w="2415"/>
      </w:tblGrid>
      <w:tr w:rsidR="00CA1172" w:rsidRPr="00CA1172" w14:paraId="231685BC" w14:textId="77777777" w:rsidTr="0F26ADE8">
        <w:trPr>
          <w:trHeight w:val="607"/>
          <w:tblHeader/>
          <w:jc w:val="center"/>
        </w:trPr>
        <w:tc>
          <w:tcPr>
            <w:tcW w:w="512" w:type="dxa"/>
            <w:vMerge w:val="restart"/>
            <w:shd w:val="clear" w:color="auto" w:fill="BDD7EE"/>
            <w:vAlign w:val="center"/>
            <w:hideMark/>
          </w:tcPr>
          <w:p w14:paraId="11E65846" w14:textId="77777777" w:rsidR="00CA1172" w:rsidRPr="00CA1172" w:rsidRDefault="00CA1172" w:rsidP="00AF7E61">
            <w:pPr>
              <w:spacing w:after="0" w:line="240" w:lineRule="auto"/>
              <w:jc w:val="center"/>
              <w:rPr>
                <w:rFonts w:ascii="Arial Narrow" w:eastAsia="Times New Roman" w:hAnsi="Arial Narrow" w:cs="Times New Roman"/>
                <w:b/>
                <w:noProof/>
                <w:sz w:val="16"/>
                <w:szCs w:val="16"/>
                <w:lang w:eastAsia="en-GB"/>
              </w:rPr>
            </w:pPr>
            <w:r w:rsidRPr="00CA1172">
              <w:rPr>
                <w:rFonts w:ascii="Arial Narrow" w:eastAsia="Times New Roman" w:hAnsi="Arial Narrow" w:cs="Times New Roman"/>
                <w:b/>
                <w:noProof/>
                <w:sz w:val="16"/>
                <w:szCs w:val="16"/>
                <w:lang w:eastAsia="en-GB"/>
              </w:rPr>
              <w:t>#</w:t>
            </w:r>
          </w:p>
        </w:tc>
        <w:tc>
          <w:tcPr>
            <w:tcW w:w="992" w:type="dxa"/>
            <w:vMerge w:val="restart"/>
            <w:shd w:val="clear" w:color="auto" w:fill="BDD7EE"/>
            <w:vAlign w:val="center"/>
            <w:hideMark/>
          </w:tcPr>
          <w:p w14:paraId="4CD53BA3"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Related measure (reform or investment)</w:t>
            </w:r>
          </w:p>
        </w:tc>
        <w:tc>
          <w:tcPr>
            <w:tcW w:w="615" w:type="dxa"/>
            <w:vMerge w:val="restart"/>
            <w:shd w:val="clear" w:color="auto" w:fill="BDD7EE"/>
            <w:vAlign w:val="center"/>
            <w:hideMark/>
          </w:tcPr>
          <w:p w14:paraId="2B5DBDA0"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M/T</w:t>
            </w:r>
          </w:p>
        </w:tc>
        <w:tc>
          <w:tcPr>
            <w:tcW w:w="1030" w:type="dxa"/>
            <w:vMerge w:val="restart"/>
            <w:shd w:val="clear" w:color="auto" w:fill="BDD7EE"/>
            <w:vAlign w:val="center"/>
            <w:hideMark/>
          </w:tcPr>
          <w:p w14:paraId="46405BB2"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Name</w:t>
            </w:r>
          </w:p>
        </w:tc>
        <w:tc>
          <w:tcPr>
            <w:tcW w:w="1062" w:type="dxa"/>
            <w:vMerge w:val="restart"/>
            <w:shd w:val="clear" w:color="auto" w:fill="BDD7EE"/>
            <w:vAlign w:val="center"/>
            <w:hideMark/>
          </w:tcPr>
          <w:p w14:paraId="2E0A9AD3"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Qualitative indicators</w:t>
            </w:r>
            <w:r w:rsidRPr="00CA1172">
              <w:rPr>
                <w:rFonts w:ascii="Arial Narrow" w:eastAsia="Times New Roman" w:hAnsi="Arial Narrow" w:cs="Times New Roman"/>
                <w:b/>
                <w:bCs/>
                <w:noProof/>
                <w:sz w:val="16"/>
                <w:szCs w:val="16"/>
                <w:lang w:eastAsia="en-GB"/>
              </w:rPr>
              <w:br/>
              <w:t xml:space="preserve"> (for milestones)</w:t>
            </w:r>
          </w:p>
        </w:tc>
        <w:tc>
          <w:tcPr>
            <w:tcW w:w="2153" w:type="dxa"/>
            <w:gridSpan w:val="3"/>
            <w:shd w:val="clear" w:color="auto" w:fill="BDD7EE"/>
            <w:vAlign w:val="center"/>
            <w:hideMark/>
          </w:tcPr>
          <w:p w14:paraId="67E25E5A"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Quantitative indicators</w:t>
            </w:r>
            <w:r w:rsidRPr="00CA1172">
              <w:rPr>
                <w:rFonts w:ascii="Arial Narrow" w:eastAsia="Times New Roman" w:hAnsi="Arial Narrow" w:cs="Times New Roman"/>
                <w:b/>
                <w:bCs/>
                <w:noProof/>
                <w:sz w:val="16"/>
                <w:szCs w:val="16"/>
                <w:lang w:eastAsia="en-GB"/>
              </w:rPr>
              <w:br/>
              <w:t xml:space="preserve"> (for targets)</w:t>
            </w:r>
          </w:p>
        </w:tc>
        <w:tc>
          <w:tcPr>
            <w:tcW w:w="1030" w:type="dxa"/>
            <w:gridSpan w:val="2"/>
            <w:shd w:val="clear" w:color="auto" w:fill="BDD7EE"/>
            <w:vAlign w:val="center"/>
            <w:hideMark/>
          </w:tcPr>
          <w:p w14:paraId="724A8A65"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Indicative timeline for completion</w:t>
            </w:r>
          </w:p>
        </w:tc>
        <w:tc>
          <w:tcPr>
            <w:tcW w:w="1213" w:type="dxa"/>
            <w:vMerge w:val="restart"/>
            <w:shd w:val="clear" w:color="auto" w:fill="BDD7EE"/>
            <w:vAlign w:val="center"/>
          </w:tcPr>
          <w:p w14:paraId="30AC2D84"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hAnsi="Arial Narrow" w:cs="Calibri"/>
                <w:b/>
                <w:noProof/>
                <w:sz w:val="16"/>
                <w:szCs w:val="16"/>
              </w:rPr>
              <w:t>Responsibility for reporting and implementation</w:t>
            </w:r>
          </w:p>
        </w:tc>
        <w:tc>
          <w:tcPr>
            <w:tcW w:w="1119" w:type="dxa"/>
            <w:vMerge w:val="restart"/>
            <w:shd w:val="clear" w:color="auto" w:fill="BDD7EE"/>
            <w:vAlign w:val="center"/>
          </w:tcPr>
          <w:p w14:paraId="585AFF49" w14:textId="77777777" w:rsidR="00CA1172" w:rsidRPr="00CA1172" w:rsidRDefault="00CA1172" w:rsidP="00AF7E61">
            <w:pPr>
              <w:spacing w:after="0" w:line="240" w:lineRule="auto"/>
              <w:jc w:val="center"/>
              <w:rPr>
                <w:rFonts w:ascii="Arial Narrow" w:hAnsi="Arial Narrow" w:cs="Calibri"/>
                <w:b/>
                <w:noProof/>
                <w:sz w:val="16"/>
                <w:szCs w:val="16"/>
              </w:rPr>
            </w:pPr>
            <w:r w:rsidRPr="00CA1172">
              <w:rPr>
                <w:rFonts w:ascii="Arial Narrow" w:hAnsi="Arial Narrow" w:cs="Calibri"/>
                <w:b/>
                <w:noProof/>
                <w:sz w:val="16"/>
                <w:szCs w:val="16"/>
              </w:rPr>
              <w:t>Further specification (if necessary)</w:t>
            </w:r>
          </w:p>
        </w:tc>
        <w:tc>
          <w:tcPr>
            <w:tcW w:w="3168" w:type="dxa"/>
            <w:vMerge w:val="restart"/>
            <w:shd w:val="clear" w:color="auto" w:fill="BDD7EE"/>
            <w:vAlign w:val="center"/>
          </w:tcPr>
          <w:p w14:paraId="360087A9" w14:textId="52340C68" w:rsidR="00CA1172" w:rsidRPr="00CA1172" w:rsidRDefault="00CA1172" w:rsidP="00AF7E61">
            <w:pPr>
              <w:spacing w:after="0" w:line="240" w:lineRule="auto"/>
              <w:jc w:val="center"/>
              <w:rPr>
                <w:rFonts w:ascii="Arial Narrow" w:hAnsi="Arial Narrow" w:cs="Calibri"/>
                <w:b/>
                <w:noProof/>
                <w:sz w:val="16"/>
                <w:szCs w:val="16"/>
              </w:rPr>
            </w:pPr>
            <w:r w:rsidRPr="00CA1172">
              <w:rPr>
                <w:rFonts w:ascii="Arial Narrow" w:hAnsi="Arial Narrow" w:cs="Calibri"/>
                <w:b/>
                <w:noProof/>
                <w:sz w:val="16"/>
                <w:szCs w:val="16"/>
              </w:rPr>
              <w:t>Verification mechanism</w:t>
            </w:r>
          </w:p>
        </w:tc>
        <w:tc>
          <w:tcPr>
            <w:tcW w:w="2415" w:type="dxa"/>
            <w:vMerge w:val="restart"/>
            <w:shd w:val="clear" w:color="auto" w:fill="BDD7EE"/>
            <w:vAlign w:val="center"/>
            <w:hideMark/>
          </w:tcPr>
          <w:p w14:paraId="4D6126B3" w14:textId="517E6FE2" w:rsidR="00CA1172" w:rsidRPr="00CA1172" w:rsidRDefault="00CA1172" w:rsidP="00AF7E61">
            <w:pPr>
              <w:spacing w:after="0" w:line="240" w:lineRule="auto"/>
              <w:jc w:val="center"/>
              <w:rPr>
                <w:rFonts w:ascii="Arial Narrow" w:hAnsi="Arial Narrow" w:cs="Calibri"/>
                <w:b/>
                <w:noProof/>
                <w:sz w:val="16"/>
                <w:szCs w:val="16"/>
              </w:rPr>
            </w:pPr>
            <w:r w:rsidRPr="00CA1172">
              <w:rPr>
                <w:rFonts w:ascii="Arial Narrow" w:hAnsi="Arial Narrow" w:cs="Calibri"/>
                <w:b/>
                <w:noProof/>
                <w:sz w:val="16"/>
                <w:szCs w:val="16"/>
              </w:rPr>
              <w:t>Milestone and target description</w:t>
            </w:r>
          </w:p>
        </w:tc>
      </w:tr>
      <w:tr w:rsidR="00CA1172" w:rsidRPr="00CA1172" w14:paraId="51CD5088" w14:textId="77777777" w:rsidTr="0F26ADE8">
        <w:trPr>
          <w:trHeight w:val="559"/>
          <w:tblHeader/>
          <w:jc w:val="center"/>
        </w:trPr>
        <w:tc>
          <w:tcPr>
            <w:tcW w:w="512" w:type="dxa"/>
            <w:vMerge/>
            <w:vAlign w:val="center"/>
            <w:hideMark/>
          </w:tcPr>
          <w:p w14:paraId="32153592"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992" w:type="dxa"/>
            <w:vMerge/>
            <w:vAlign w:val="center"/>
            <w:hideMark/>
          </w:tcPr>
          <w:p w14:paraId="72B4E552"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615" w:type="dxa"/>
            <w:vMerge/>
            <w:vAlign w:val="center"/>
            <w:hideMark/>
          </w:tcPr>
          <w:p w14:paraId="20CE7F57"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1030" w:type="dxa"/>
            <w:vMerge/>
            <w:vAlign w:val="center"/>
            <w:hideMark/>
          </w:tcPr>
          <w:p w14:paraId="2CF7EC85"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1062" w:type="dxa"/>
            <w:vMerge/>
            <w:vAlign w:val="center"/>
            <w:hideMark/>
          </w:tcPr>
          <w:p w14:paraId="3E3981D5"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940" w:type="dxa"/>
            <w:shd w:val="clear" w:color="auto" w:fill="BDD7EE"/>
            <w:vAlign w:val="center"/>
            <w:hideMark/>
          </w:tcPr>
          <w:p w14:paraId="3F36A836"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Unit</w:t>
            </w:r>
          </w:p>
        </w:tc>
        <w:tc>
          <w:tcPr>
            <w:tcW w:w="575" w:type="dxa"/>
            <w:shd w:val="clear" w:color="auto" w:fill="BDD7EE"/>
            <w:vAlign w:val="center"/>
            <w:hideMark/>
          </w:tcPr>
          <w:p w14:paraId="2EE005AC" w14:textId="6F862BD4"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Baseline</w:t>
            </w:r>
          </w:p>
        </w:tc>
        <w:tc>
          <w:tcPr>
            <w:tcW w:w="638" w:type="dxa"/>
            <w:shd w:val="clear" w:color="auto" w:fill="BDD7EE"/>
            <w:vAlign w:val="center"/>
            <w:hideMark/>
          </w:tcPr>
          <w:p w14:paraId="63465A18"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Goal</w:t>
            </w:r>
          </w:p>
        </w:tc>
        <w:tc>
          <w:tcPr>
            <w:tcW w:w="424" w:type="dxa"/>
            <w:shd w:val="clear" w:color="auto" w:fill="BDD7EE"/>
            <w:vAlign w:val="center"/>
            <w:hideMark/>
          </w:tcPr>
          <w:p w14:paraId="1CFB36EB"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Q</w:t>
            </w:r>
          </w:p>
        </w:tc>
        <w:tc>
          <w:tcPr>
            <w:tcW w:w="606" w:type="dxa"/>
            <w:shd w:val="clear" w:color="auto" w:fill="BDD7EE"/>
            <w:vAlign w:val="center"/>
            <w:hideMark/>
          </w:tcPr>
          <w:p w14:paraId="6C7693EF"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r w:rsidRPr="00CA1172">
              <w:rPr>
                <w:rFonts w:ascii="Arial Narrow" w:eastAsia="Times New Roman" w:hAnsi="Arial Narrow" w:cs="Times New Roman"/>
                <w:b/>
                <w:bCs/>
                <w:noProof/>
                <w:sz w:val="16"/>
                <w:szCs w:val="16"/>
                <w:lang w:eastAsia="en-GB"/>
              </w:rPr>
              <w:t>Year</w:t>
            </w:r>
          </w:p>
        </w:tc>
        <w:tc>
          <w:tcPr>
            <w:tcW w:w="1213" w:type="dxa"/>
            <w:vMerge/>
          </w:tcPr>
          <w:p w14:paraId="1C162B5E"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1119" w:type="dxa"/>
            <w:vMerge/>
          </w:tcPr>
          <w:p w14:paraId="198A6C39"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c>
          <w:tcPr>
            <w:tcW w:w="3168" w:type="dxa"/>
            <w:vMerge/>
          </w:tcPr>
          <w:p w14:paraId="6E668D96" w14:textId="77777777" w:rsidR="00CA1172" w:rsidRPr="00CA1172" w:rsidRDefault="00CA1172" w:rsidP="00AF7E61">
            <w:pPr>
              <w:spacing w:after="0" w:line="240" w:lineRule="auto"/>
              <w:jc w:val="center"/>
              <w:rPr>
                <w:rFonts w:ascii="Arial Narrow" w:eastAsia="Times New Roman" w:hAnsi="Arial Narrow" w:cs="Times New Roman"/>
                <w:b/>
                <w:bCs/>
                <w:noProof/>
                <w:color w:val="4F6228" w:themeColor="accent3" w:themeShade="80"/>
                <w:sz w:val="16"/>
                <w:szCs w:val="16"/>
                <w:lang w:eastAsia="en-GB"/>
              </w:rPr>
            </w:pPr>
          </w:p>
        </w:tc>
        <w:tc>
          <w:tcPr>
            <w:tcW w:w="2415" w:type="dxa"/>
            <w:vMerge/>
            <w:vAlign w:val="center"/>
            <w:hideMark/>
          </w:tcPr>
          <w:p w14:paraId="6F52AD40" w14:textId="77777777" w:rsidR="00CA1172" w:rsidRPr="00CA1172" w:rsidRDefault="00CA1172" w:rsidP="00AF7E61">
            <w:pPr>
              <w:spacing w:after="0" w:line="240" w:lineRule="auto"/>
              <w:jc w:val="center"/>
              <w:rPr>
                <w:rFonts w:ascii="Arial Narrow" w:eastAsia="Times New Roman" w:hAnsi="Arial Narrow" w:cs="Times New Roman"/>
                <w:b/>
                <w:bCs/>
                <w:noProof/>
                <w:sz w:val="16"/>
                <w:szCs w:val="16"/>
                <w:lang w:eastAsia="en-GB"/>
              </w:rPr>
            </w:pPr>
          </w:p>
        </w:tc>
      </w:tr>
      <w:tr w:rsidR="004B37A7" w:rsidRPr="00CA1172" w14:paraId="322F976C" w14:textId="77777777" w:rsidTr="0F26ADE8">
        <w:trPr>
          <w:trHeight w:val="1200"/>
          <w:jc w:val="center"/>
        </w:trPr>
        <w:tc>
          <w:tcPr>
            <w:tcW w:w="512" w:type="dxa"/>
            <w:shd w:val="clear" w:color="auto" w:fill="C6EFCE"/>
            <w:hideMark/>
          </w:tcPr>
          <w:p w14:paraId="4C975AFB" w14:textId="77777777" w:rsidR="004B37A7" w:rsidRPr="00CA1172" w:rsidRDefault="004B37A7" w:rsidP="004B37A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166</w:t>
            </w:r>
          </w:p>
        </w:tc>
        <w:tc>
          <w:tcPr>
            <w:tcW w:w="992" w:type="dxa"/>
            <w:shd w:val="clear" w:color="auto" w:fill="C6EFCE"/>
            <w:hideMark/>
          </w:tcPr>
          <w:p w14:paraId="658A2666" w14:textId="0C1DB26A" w:rsidR="004B37A7" w:rsidRPr="00173745" w:rsidRDefault="004B37A7" w:rsidP="004B37A7">
            <w:pPr>
              <w:spacing w:after="0" w:line="240" w:lineRule="auto"/>
              <w:rPr>
                <w:rFonts w:ascii="Arial Narrow" w:eastAsia="Times New Roman" w:hAnsi="Arial Narrow" w:cs="Times New Roman"/>
                <w:b/>
                <w:bCs/>
                <w:noProof/>
                <w:sz w:val="16"/>
                <w:szCs w:val="16"/>
                <w:lang w:eastAsia="en-GB"/>
              </w:rPr>
            </w:pPr>
            <w:r w:rsidRPr="00173745">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615" w:type="dxa"/>
            <w:shd w:val="clear" w:color="auto" w:fill="C6EFCE"/>
            <w:hideMark/>
          </w:tcPr>
          <w:p w14:paraId="7FF00160" w14:textId="70D4F38F"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Milestone</w:t>
            </w:r>
          </w:p>
        </w:tc>
        <w:tc>
          <w:tcPr>
            <w:tcW w:w="1030" w:type="dxa"/>
            <w:shd w:val="clear" w:color="auto" w:fill="C6EFCE"/>
            <w:hideMark/>
          </w:tcPr>
          <w:p w14:paraId="3571B66A" w14:textId="2F34A2E6"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Adoption of work plan for public authorities to curb the shadow economy 2021-2022</w:t>
            </w:r>
          </w:p>
        </w:tc>
        <w:tc>
          <w:tcPr>
            <w:tcW w:w="1062" w:type="dxa"/>
            <w:shd w:val="clear" w:color="auto" w:fill="C6EFCE"/>
            <w:hideMark/>
          </w:tcPr>
          <w:p w14:paraId="666FC1C5" w14:textId="486E13D3"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 xml:space="preserve">Adoption of the work plan of the national authorities to limit the shadow economy for 2021-2022 </w:t>
            </w:r>
          </w:p>
        </w:tc>
        <w:tc>
          <w:tcPr>
            <w:tcW w:w="940" w:type="dxa"/>
            <w:shd w:val="clear" w:color="auto" w:fill="C6EFCE"/>
            <w:hideMark/>
          </w:tcPr>
          <w:p w14:paraId="6869846C" w14:textId="634359AD"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N/a</w:t>
            </w:r>
          </w:p>
        </w:tc>
        <w:tc>
          <w:tcPr>
            <w:tcW w:w="575" w:type="dxa"/>
            <w:shd w:val="clear" w:color="auto" w:fill="C6EFCE"/>
            <w:hideMark/>
          </w:tcPr>
          <w:p w14:paraId="330A059E" w14:textId="4D16B3FE"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N/a</w:t>
            </w:r>
          </w:p>
        </w:tc>
        <w:tc>
          <w:tcPr>
            <w:tcW w:w="638" w:type="dxa"/>
            <w:shd w:val="clear" w:color="auto" w:fill="C6EFCE"/>
            <w:hideMark/>
          </w:tcPr>
          <w:p w14:paraId="228644D5" w14:textId="60DB5BFE"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N/a</w:t>
            </w:r>
          </w:p>
        </w:tc>
        <w:tc>
          <w:tcPr>
            <w:tcW w:w="424" w:type="dxa"/>
            <w:shd w:val="clear" w:color="auto" w:fill="C6EFCE"/>
            <w:hideMark/>
          </w:tcPr>
          <w:p w14:paraId="140B6F55" w14:textId="6E81E188"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Q4</w:t>
            </w:r>
          </w:p>
        </w:tc>
        <w:tc>
          <w:tcPr>
            <w:tcW w:w="606" w:type="dxa"/>
            <w:shd w:val="clear" w:color="auto" w:fill="C6EFCE"/>
            <w:hideMark/>
          </w:tcPr>
          <w:p w14:paraId="15BABC17" w14:textId="704E1D97"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2022</w:t>
            </w:r>
          </w:p>
        </w:tc>
        <w:tc>
          <w:tcPr>
            <w:tcW w:w="1213" w:type="dxa"/>
            <w:shd w:val="clear" w:color="auto" w:fill="C6EFCE"/>
          </w:tcPr>
          <w:p w14:paraId="37CE7847" w14:textId="77777777" w:rsidR="004B37A7" w:rsidRPr="00CA1172" w:rsidRDefault="004B37A7" w:rsidP="004B37A7">
            <w:pPr>
              <w:rPr>
                <w:rFonts w:ascii="Arial Narrow" w:hAnsi="Arial Narrow" w:cs="Calibri"/>
                <w:noProof/>
                <w:sz w:val="16"/>
                <w:szCs w:val="16"/>
              </w:rPr>
            </w:pPr>
            <w:r w:rsidRPr="00CA1172">
              <w:rPr>
                <w:rFonts w:ascii="Arial Narrow" w:hAnsi="Arial Narrow" w:cs="Calibri"/>
                <w:noProof/>
                <w:sz w:val="16"/>
                <w:szCs w:val="16"/>
              </w:rPr>
              <w:t>Ministry of Finance</w:t>
            </w:r>
          </w:p>
        </w:tc>
        <w:tc>
          <w:tcPr>
            <w:tcW w:w="1119" w:type="dxa"/>
            <w:shd w:val="clear" w:color="auto" w:fill="C6EFCE"/>
          </w:tcPr>
          <w:p w14:paraId="06E8FEEF" w14:textId="77777777" w:rsidR="004B37A7" w:rsidRPr="00CA1172" w:rsidRDefault="004B37A7" w:rsidP="004B37A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388C0B6" w14:textId="6E8929B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r>
              <w:rPr>
                <w:rFonts w:ascii="Arial Narrow" w:hAnsi="Arial Narrow" w:cs="Calibri"/>
                <w:noProof/>
                <w:sz w:val="16"/>
                <w:szCs w:val="16"/>
              </w:rPr>
              <w:t xml:space="preserve"> </w:t>
            </w:r>
          </w:p>
          <w:p w14:paraId="2055CE33"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 copy of the adopted work plan and a link to its online publication (if applicable).</w:t>
            </w:r>
          </w:p>
        </w:tc>
        <w:tc>
          <w:tcPr>
            <w:tcW w:w="2415" w:type="dxa"/>
            <w:shd w:val="clear" w:color="auto" w:fill="C6EFCE"/>
            <w:hideMark/>
          </w:tcPr>
          <w:p w14:paraId="3EB78BD1"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noProof/>
                <w:sz w:val="16"/>
                <w:szCs w:val="16"/>
                <w:lang w:eastAsia="en-GB"/>
              </w:rPr>
              <w:t>National Institutions Work Plan for Restraining the Shadow Economy for 2021-2022 is adopted. It includes the following activities:</w:t>
            </w:r>
          </w:p>
          <w:p w14:paraId="227BA572"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sz w:val="16"/>
                <w:szCs w:val="16"/>
                <w:lang w:eastAsia="en-GB"/>
              </w:rPr>
              <w:t xml:space="preserve">- </w:t>
            </w:r>
            <w:r w:rsidRPr="004B37A7">
              <w:rPr>
                <w:rFonts w:ascii="Arial Narrow" w:eastAsia="Times New Roman" w:hAnsi="Arial Narrow" w:cs="Times New Roman"/>
                <w:noProof/>
                <w:sz w:val="16"/>
                <w:szCs w:val="16"/>
                <w:lang w:eastAsia="en-GB"/>
              </w:rPr>
              <w:t xml:space="preserve">Unregistered/illegal economic activity; </w:t>
            </w:r>
          </w:p>
          <w:p w14:paraId="7C86DC0E"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sz w:val="16"/>
                <w:szCs w:val="16"/>
                <w:lang w:eastAsia="en-GB"/>
              </w:rPr>
              <w:t xml:space="preserve">- </w:t>
            </w:r>
            <w:r w:rsidRPr="004B37A7">
              <w:rPr>
                <w:rFonts w:ascii="Arial Narrow" w:eastAsia="Times New Roman" w:hAnsi="Arial Narrow" w:cs="Times New Roman"/>
                <w:noProof/>
                <w:sz w:val="16"/>
                <w:szCs w:val="16"/>
                <w:lang w:eastAsia="en-GB"/>
              </w:rPr>
              <w:t xml:space="preserve">Undeclared employment; </w:t>
            </w:r>
          </w:p>
          <w:p w14:paraId="5CB4F687"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sz w:val="16"/>
                <w:szCs w:val="16"/>
                <w:lang w:eastAsia="en-GB"/>
              </w:rPr>
              <w:t xml:space="preserve">- </w:t>
            </w:r>
            <w:r w:rsidRPr="004B37A7">
              <w:rPr>
                <w:rFonts w:ascii="Arial Narrow" w:eastAsia="Times New Roman" w:hAnsi="Arial Narrow" w:cs="Times New Roman"/>
                <w:noProof/>
                <w:sz w:val="16"/>
                <w:szCs w:val="16"/>
                <w:lang w:eastAsia="en-GB"/>
              </w:rPr>
              <w:t xml:space="preserve">Unrecorded transactions and illicit movement of goods; </w:t>
            </w:r>
          </w:p>
          <w:p w14:paraId="2562732F"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sz w:val="16"/>
                <w:szCs w:val="16"/>
                <w:lang w:eastAsia="en-GB"/>
              </w:rPr>
              <w:t xml:space="preserve">- </w:t>
            </w:r>
            <w:r w:rsidRPr="004B37A7">
              <w:rPr>
                <w:rFonts w:ascii="Arial Narrow" w:eastAsia="Times New Roman" w:hAnsi="Arial Narrow" w:cs="Times New Roman"/>
                <w:noProof/>
                <w:sz w:val="16"/>
                <w:szCs w:val="16"/>
                <w:lang w:eastAsia="en-GB"/>
              </w:rPr>
              <w:t xml:space="preserve">Unrecorded/uncontrolled movements of cash; </w:t>
            </w:r>
          </w:p>
          <w:p w14:paraId="4CE99941"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sz w:val="16"/>
                <w:szCs w:val="16"/>
                <w:lang w:eastAsia="en-GB"/>
              </w:rPr>
              <w:t xml:space="preserve">- </w:t>
            </w:r>
            <w:r w:rsidRPr="004B37A7">
              <w:rPr>
                <w:rFonts w:ascii="Arial Narrow" w:eastAsia="Times New Roman" w:hAnsi="Arial Narrow" w:cs="Times New Roman"/>
                <w:noProof/>
                <w:sz w:val="16"/>
                <w:szCs w:val="16"/>
                <w:lang w:eastAsia="en-GB"/>
              </w:rPr>
              <w:t xml:space="preserve">Tax fraud </w:t>
            </w:r>
          </w:p>
          <w:p w14:paraId="38A941E2"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p>
          <w:p w14:paraId="3B1510BB" w14:textId="50514AD3" w:rsidR="004B37A7" w:rsidRPr="004B37A7" w:rsidRDefault="004B37A7" w:rsidP="004B37A7">
            <w:pPr>
              <w:pStyle w:val="ListParagraph"/>
              <w:numPr>
                <w:ilvl w:val="0"/>
                <w:numId w:val="69"/>
              </w:numPr>
              <w:spacing w:after="0" w:line="240" w:lineRule="auto"/>
              <w:ind w:left="135" w:hanging="142"/>
              <w:rPr>
                <w:rFonts w:ascii="Arial Narrow" w:eastAsia="Times New Roman" w:hAnsi="Arial Narrow" w:cs="Times New Roman"/>
                <w:noProof/>
                <w:sz w:val="16"/>
                <w:szCs w:val="16"/>
                <w:lang w:eastAsia="en-GB"/>
              </w:rPr>
            </w:pPr>
            <w:r w:rsidRPr="004B37A7">
              <w:rPr>
                <w:rFonts w:ascii="Arial Narrow" w:eastAsia="Times New Roman" w:hAnsi="Arial Narrow" w:cs="Times New Roman"/>
                <w:noProof/>
                <w:sz w:val="16"/>
                <w:szCs w:val="16"/>
                <w:lang w:eastAsia="en-GB"/>
              </w:rPr>
              <w:t>It</w:t>
            </w:r>
            <w:r w:rsidRPr="004B37A7">
              <w:rPr>
                <w:rFonts w:ascii="Arial Narrow" w:eastAsia="Calibri" w:hAnsi="Arial Narrow" w:cs="Times New Roman"/>
                <w:noProof/>
                <w:sz w:val="16"/>
                <w:szCs w:val="16"/>
              </w:rPr>
              <w:t xml:space="preserve"> shall</w:t>
            </w:r>
            <w:r w:rsidRPr="004B37A7">
              <w:rPr>
                <w:rFonts w:ascii="Arial Narrow" w:eastAsia="Times New Roman" w:hAnsi="Arial Narrow" w:cs="Times New Roman"/>
                <w:noProof/>
                <w:sz w:val="16"/>
                <w:szCs w:val="16"/>
                <w:lang w:eastAsia="en-GB"/>
              </w:rPr>
              <w:t xml:space="preserve"> focus on economic sectors with the highest shadow economy risk, such as construction, trade, services, security, catering and hospitality, transport.</w:t>
            </w:r>
          </w:p>
        </w:tc>
      </w:tr>
      <w:tr w:rsidR="004B37A7" w:rsidRPr="00CA1172" w14:paraId="269FC571" w14:textId="77777777" w:rsidTr="0F26ADE8">
        <w:trPr>
          <w:trHeight w:val="696"/>
          <w:jc w:val="center"/>
        </w:trPr>
        <w:tc>
          <w:tcPr>
            <w:tcW w:w="512" w:type="dxa"/>
            <w:shd w:val="clear" w:color="auto" w:fill="C6EFCE"/>
            <w:hideMark/>
          </w:tcPr>
          <w:p w14:paraId="66D0DAA1" w14:textId="77777777" w:rsidR="004B37A7" w:rsidRPr="00CA1172" w:rsidRDefault="004B37A7" w:rsidP="004B37A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167</w:t>
            </w:r>
          </w:p>
        </w:tc>
        <w:tc>
          <w:tcPr>
            <w:tcW w:w="992" w:type="dxa"/>
            <w:shd w:val="clear" w:color="auto" w:fill="C6EFCE"/>
            <w:hideMark/>
          </w:tcPr>
          <w:p w14:paraId="75604EDE" w14:textId="39939694" w:rsidR="004B37A7" w:rsidRPr="00173745" w:rsidRDefault="004B37A7" w:rsidP="004B37A7">
            <w:pPr>
              <w:spacing w:after="0" w:line="240" w:lineRule="auto"/>
              <w:rPr>
                <w:rFonts w:ascii="Arial Narrow" w:eastAsia="Times New Roman" w:hAnsi="Arial Narrow" w:cs="Times New Roman"/>
                <w:b/>
                <w:bCs/>
                <w:noProof/>
                <w:sz w:val="16"/>
                <w:szCs w:val="16"/>
                <w:lang w:eastAsia="en-GB"/>
              </w:rPr>
            </w:pPr>
            <w:r w:rsidRPr="00173745">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615" w:type="dxa"/>
            <w:shd w:val="clear" w:color="auto" w:fill="C6EFCE"/>
            <w:hideMark/>
          </w:tcPr>
          <w:p w14:paraId="0ABE8892" w14:textId="3CAEF231"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Milestone</w:t>
            </w:r>
          </w:p>
        </w:tc>
        <w:tc>
          <w:tcPr>
            <w:tcW w:w="1030" w:type="dxa"/>
            <w:shd w:val="clear" w:color="auto" w:fill="C6EFCE"/>
            <w:hideMark/>
          </w:tcPr>
          <w:p w14:paraId="4A8A0E7F" w14:textId="4A884E1D"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Entry into operation of a taxpayer rating system, optimisation of controls</w:t>
            </w:r>
          </w:p>
        </w:tc>
        <w:tc>
          <w:tcPr>
            <w:tcW w:w="1062" w:type="dxa"/>
            <w:shd w:val="clear" w:color="auto" w:fill="C6EFCE"/>
            <w:hideMark/>
          </w:tcPr>
          <w:p w14:paraId="2D5B0697" w14:textId="59193D40"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Entry into force of legal acts</w:t>
            </w:r>
          </w:p>
        </w:tc>
        <w:tc>
          <w:tcPr>
            <w:tcW w:w="940" w:type="dxa"/>
            <w:shd w:val="clear" w:color="auto" w:fill="C6EFCE"/>
            <w:hideMark/>
          </w:tcPr>
          <w:p w14:paraId="18188A47" w14:textId="77777777" w:rsidR="004B37A7" w:rsidRPr="00173745" w:rsidRDefault="004B37A7" w:rsidP="004B37A7">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007D7AD9" w14:textId="77777777" w:rsidR="004B37A7" w:rsidRPr="00173745" w:rsidRDefault="004B37A7" w:rsidP="004B37A7">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68DE7B05" w14:textId="77777777" w:rsidR="004B37A7" w:rsidRPr="00173745" w:rsidRDefault="004B37A7" w:rsidP="004B37A7">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3A2264C1" w14:textId="60CBB68B"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Q4</w:t>
            </w:r>
          </w:p>
        </w:tc>
        <w:tc>
          <w:tcPr>
            <w:tcW w:w="606" w:type="dxa"/>
            <w:shd w:val="clear" w:color="auto" w:fill="C6EFCE"/>
            <w:hideMark/>
          </w:tcPr>
          <w:p w14:paraId="548021AB" w14:textId="27E0F53D"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2022</w:t>
            </w:r>
          </w:p>
        </w:tc>
        <w:tc>
          <w:tcPr>
            <w:tcW w:w="1213" w:type="dxa"/>
            <w:shd w:val="clear" w:color="auto" w:fill="C6EFCE"/>
          </w:tcPr>
          <w:p w14:paraId="529889FE" w14:textId="77777777" w:rsidR="004B37A7" w:rsidRPr="00CA1172" w:rsidRDefault="004B37A7" w:rsidP="004B37A7">
            <w:pPr>
              <w:rPr>
                <w:rFonts w:ascii="Arial Narrow" w:hAnsi="Arial Narrow" w:cs="Calibri"/>
                <w:noProof/>
                <w:sz w:val="16"/>
                <w:szCs w:val="16"/>
              </w:rPr>
            </w:pPr>
            <w:r w:rsidRPr="00CA1172">
              <w:rPr>
                <w:rFonts w:ascii="Arial Narrow" w:hAnsi="Arial Narrow" w:cs="Calibri"/>
                <w:noProof/>
                <w:sz w:val="16"/>
                <w:szCs w:val="16"/>
              </w:rPr>
              <w:t>Ministry of Finance</w:t>
            </w:r>
          </w:p>
        </w:tc>
        <w:tc>
          <w:tcPr>
            <w:tcW w:w="1119" w:type="dxa"/>
            <w:shd w:val="clear" w:color="auto" w:fill="C6EFCE"/>
          </w:tcPr>
          <w:p w14:paraId="40F2AC31" w14:textId="77777777" w:rsidR="004B37A7" w:rsidRPr="00CA1172" w:rsidRDefault="004B37A7" w:rsidP="004B37A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8C4A240"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A9151E8"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64001742"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copy of the legislative acts on </w:t>
            </w:r>
            <w:r w:rsidRPr="00CA1172">
              <w:rPr>
                <w:rFonts w:ascii="Arial Narrow" w:eastAsia="Times New Roman" w:hAnsi="Arial Narrow" w:cs="Times New Roman"/>
                <w:noProof/>
                <w:sz w:val="16"/>
                <w:szCs w:val="16"/>
                <w:lang w:eastAsia="en-GB"/>
              </w:rPr>
              <w:t xml:space="preserve">(i) the legal framework of the taxpayer rating system and (ii) optimised types of tax controls and inspections </w:t>
            </w:r>
            <w:r w:rsidRPr="00CA1172">
              <w:rPr>
                <w:rFonts w:ascii="Arial Narrow" w:hAnsi="Arial Narrow" w:cs="Calibri"/>
                <w:noProof/>
                <w:sz w:val="16"/>
                <w:szCs w:val="16"/>
              </w:rPr>
              <w:t>and a link to the publication in the Official Journal,</w:t>
            </w:r>
            <w:r w:rsidRPr="00CA1172">
              <w:rPr>
                <w:noProof/>
              </w:rPr>
              <w:t xml:space="preserve"> </w:t>
            </w:r>
            <w:r w:rsidRPr="00CA1172">
              <w:rPr>
                <w:rFonts w:ascii="Arial Narrow" w:hAnsi="Arial Narrow" w:cs="Calibri"/>
                <w:noProof/>
                <w:sz w:val="16"/>
                <w:szCs w:val="16"/>
              </w:rPr>
              <w:t xml:space="preserve">including a reference to the provisions indicating the entry into force; </w:t>
            </w:r>
          </w:p>
          <w:p w14:paraId="728920FB"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b) internal documentary evidence confirming optimised tax controls and inspections.</w:t>
            </w:r>
          </w:p>
        </w:tc>
        <w:tc>
          <w:tcPr>
            <w:tcW w:w="2415" w:type="dxa"/>
            <w:shd w:val="clear" w:color="auto" w:fill="C6EFCE"/>
            <w:hideMark/>
          </w:tcPr>
          <w:p w14:paraId="5F1353DB"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noProof/>
                <w:sz w:val="16"/>
                <w:szCs w:val="16"/>
                <w:lang w:eastAsia="en-GB"/>
              </w:rPr>
              <w:t>Entry into force of amendments to the legal acts, including:</w:t>
            </w:r>
          </w:p>
          <w:p w14:paraId="0384E0F0" w14:textId="77777777"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noProof/>
                <w:sz w:val="16"/>
                <w:szCs w:val="16"/>
                <w:lang w:eastAsia="en-GB"/>
              </w:rPr>
              <w:t>- the legal framework of the taxpayer rating system has been included, providing the publishing of their assessment.</w:t>
            </w:r>
          </w:p>
          <w:p w14:paraId="560205A7" w14:textId="1BB60BA4" w:rsidR="004B37A7" w:rsidRPr="004B37A7" w:rsidRDefault="004B37A7" w:rsidP="004B37A7">
            <w:pPr>
              <w:pStyle w:val="ListParagraph"/>
              <w:numPr>
                <w:ilvl w:val="0"/>
                <w:numId w:val="71"/>
              </w:numPr>
              <w:spacing w:after="0" w:line="240" w:lineRule="auto"/>
              <w:ind w:left="135" w:hanging="142"/>
              <w:rPr>
                <w:rFonts w:ascii="Arial Narrow" w:eastAsia="Times New Roman" w:hAnsi="Arial Narrow" w:cs="Times New Roman"/>
                <w:noProof/>
                <w:sz w:val="16"/>
                <w:szCs w:val="16"/>
                <w:lang w:eastAsia="en-GB"/>
              </w:rPr>
            </w:pPr>
            <w:r w:rsidRPr="004B37A7">
              <w:rPr>
                <w:rFonts w:ascii="Arial Narrow" w:eastAsia="Times New Roman" w:hAnsi="Arial Narrow" w:cs="Times New Roman"/>
                <w:noProof/>
                <w:sz w:val="16"/>
                <w:szCs w:val="16"/>
                <w:lang w:eastAsia="en-GB"/>
              </w:rPr>
              <w:t>- optimised types of tax controls and inspections to improve the efficiency of tax controls and inspections.</w:t>
            </w:r>
          </w:p>
        </w:tc>
      </w:tr>
      <w:tr w:rsidR="004B37A7" w:rsidRPr="00CA1172" w14:paraId="3D8B04A8" w14:textId="77777777" w:rsidTr="0F26ADE8">
        <w:trPr>
          <w:trHeight w:val="984"/>
          <w:jc w:val="center"/>
        </w:trPr>
        <w:tc>
          <w:tcPr>
            <w:tcW w:w="512" w:type="dxa"/>
            <w:shd w:val="clear" w:color="auto" w:fill="C6EFCE"/>
            <w:hideMark/>
          </w:tcPr>
          <w:p w14:paraId="5A66377F" w14:textId="77777777" w:rsidR="004B37A7" w:rsidRPr="00CA1172" w:rsidRDefault="004B37A7" w:rsidP="004B37A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168</w:t>
            </w:r>
          </w:p>
        </w:tc>
        <w:tc>
          <w:tcPr>
            <w:tcW w:w="992" w:type="dxa"/>
            <w:shd w:val="clear" w:color="auto" w:fill="C6EFCE"/>
            <w:hideMark/>
          </w:tcPr>
          <w:p w14:paraId="1E6BECDD" w14:textId="653F8BAC" w:rsidR="004B37A7" w:rsidRPr="00173745" w:rsidRDefault="004B37A7" w:rsidP="004B37A7">
            <w:pPr>
              <w:spacing w:after="0" w:line="240" w:lineRule="auto"/>
              <w:rPr>
                <w:rFonts w:ascii="Arial Narrow" w:eastAsia="Times New Roman" w:hAnsi="Arial Narrow" w:cs="Times New Roman"/>
                <w:b/>
                <w:bCs/>
                <w:noProof/>
                <w:sz w:val="16"/>
                <w:szCs w:val="16"/>
                <w:lang w:eastAsia="en-GB"/>
              </w:rPr>
            </w:pPr>
            <w:r w:rsidRPr="00173745">
              <w:rPr>
                <w:rFonts w:ascii="Arial Narrow" w:eastAsia="Times New Roman" w:hAnsi="Arial Narrow" w:cs="Times New Roman"/>
                <w:b/>
                <w:bCs/>
                <w:noProof/>
                <w:sz w:val="16"/>
                <w:szCs w:val="16"/>
                <w:lang w:eastAsia="en-GB"/>
              </w:rPr>
              <w:t xml:space="preserve">6.1.1.r. Strengthening analytics and developing data </w:t>
            </w:r>
            <w:r w:rsidRPr="00173745">
              <w:rPr>
                <w:rFonts w:ascii="Arial Narrow" w:eastAsia="Times New Roman" w:hAnsi="Arial Narrow" w:cs="Times New Roman"/>
                <w:b/>
                <w:bCs/>
                <w:noProof/>
                <w:sz w:val="16"/>
                <w:szCs w:val="16"/>
                <w:lang w:eastAsia="en-GB"/>
              </w:rPr>
              <w:lastRenderedPageBreak/>
              <w:t>management in the field of tax administration and customs</w:t>
            </w:r>
          </w:p>
        </w:tc>
        <w:tc>
          <w:tcPr>
            <w:tcW w:w="615" w:type="dxa"/>
            <w:shd w:val="clear" w:color="auto" w:fill="C6EFCE"/>
            <w:hideMark/>
          </w:tcPr>
          <w:p w14:paraId="2D6A9914" w14:textId="55BA12E7"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lastRenderedPageBreak/>
              <w:t>Milestone</w:t>
            </w:r>
          </w:p>
        </w:tc>
        <w:tc>
          <w:tcPr>
            <w:tcW w:w="1030" w:type="dxa"/>
            <w:shd w:val="clear" w:color="auto" w:fill="C6EFCE"/>
            <w:hideMark/>
          </w:tcPr>
          <w:p w14:paraId="6D7F4FFB" w14:textId="26769E7E"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 xml:space="preserve">Entry into operation of a basket of data-based services for each </w:t>
            </w:r>
            <w:r w:rsidRPr="00173745">
              <w:rPr>
                <w:rFonts w:ascii="Arial Narrow" w:eastAsia="Times New Roman" w:hAnsi="Arial Narrow" w:cs="Times New Roman"/>
                <w:noProof/>
                <w:sz w:val="16"/>
                <w:szCs w:val="16"/>
                <w:lang w:eastAsia="en-GB"/>
              </w:rPr>
              <w:lastRenderedPageBreak/>
              <w:t>segmentation group of taxpayers</w:t>
            </w:r>
          </w:p>
        </w:tc>
        <w:tc>
          <w:tcPr>
            <w:tcW w:w="1062" w:type="dxa"/>
            <w:shd w:val="clear" w:color="auto" w:fill="C6EFCE"/>
            <w:hideMark/>
          </w:tcPr>
          <w:p w14:paraId="482C4778" w14:textId="4E9ACABB"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lastRenderedPageBreak/>
              <w:t xml:space="preserve">Changes to State Revenue Service’s internal rules and/or service </w:t>
            </w:r>
            <w:r w:rsidRPr="00173745">
              <w:rPr>
                <w:rFonts w:ascii="Arial Narrow" w:eastAsia="Times New Roman" w:hAnsi="Arial Narrow" w:cs="Times New Roman"/>
                <w:noProof/>
                <w:sz w:val="16"/>
                <w:szCs w:val="16"/>
                <w:lang w:eastAsia="en-GB"/>
              </w:rPr>
              <w:lastRenderedPageBreak/>
              <w:t>provision platform(s)</w:t>
            </w:r>
          </w:p>
        </w:tc>
        <w:tc>
          <w:tcPr>
            <w:tcW w:w="940" w:type="dxa"/>
            <w:shd w:val="clear" w:color="auto" w:fill="C6EFCE"/>
            <w:hideMark/>
          </w:tcPr>
          <w:p w14:paraId="65BEA706" w14:textId="77777777" w:rsidR="004B37A7" w:rsidRPr="00173745" w:rsidRDefault="004B37A7" w:rsidP="004B37A7">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5E1A889D" w14:textId="77777777" w:rsidR="004B37A7" w:rsidRPr="00173745" w:rsidRDefault="004B37A7" w:rsidP="004B37A7">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3AF7DD68" w14:textId="77777777" w:rsidR="004B37A7" w:rsidRPr="00173745" w:rsidRDefault="004B37A7" w:rsidP="004B37A7">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51F5A79C" w14:textId="3EF61888"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Q2</w:t>
            </w:r>
          </w:p>
        </w:tc>
        <w:tc>
          <w:tcPr>
            <w:tcW w:w="606" w:type="dxa"/>
            <w:shd w:val="clear" w:color="auto" w:fill="C6EFCE"/>
            <w:hideMark/>
          </w:tcPr>
          <w:p w14:paraId="582BFACA" w14:textId="6D6837B6" w:rsidR="004B37A7" w:rsidRPr="00173745" w:rsidRDefault="004B37A7" w:rsidP="004B37A7">
            <w:pPr>
              <w:spacing w:after="0" w:line="240" w:lineRule="auto"/>
              <w:rPr>
                <w:rFonts w:ascii="Arial Narrow" w:eastAsia="Times New Roman" w:hAnsi="Arial Narrow" w:cs="Times New Roman"/>
                <w:noProof/>
                <w:sz w:val="16"/>
                <w:szCs w:val="16"/>
                <w:lang w:eastAsia="en-GB"/>
              </w:rPr>
            </w:pPr>
            <w:r w:rsidRPr="00173745">
              <w:rPr>
                <w:rFonts w:ascii="Arial Narrow" w:eastAsia="Times New Roman" w:hAnsi="Arial Narrow" w:cs="Times New Roman"/>
                <w:noProof/>
                <w:sz w:val="16"/>
                <w:szCs w:val="16"/>
                <w:lang w:eastAsia="en-GB"/>
              </w:rPr>
              <w:t>2024</w:t>
            </w:r>
          </w:p>
        </w:tc>
        <w:tc>
          <w:tcPr>
            <w:tcW w:w="1213" w:type="dxa"/>
            <w:shd w:val="clear" w:color="auto" w:fill="C6EFCE"/>
          </w:tcPr>
          <w:p w14:paraId="2A40FF89" w14:textId="77777777" w:rsidR="004B37A7" w:rsidRPr="00CA1172" w:rsidRDefault="004B37A7" w:rsidP="004B37A7">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1A97F0AE" w14:textId="77777777" w:rsidR="004B37A7" w:rsidRPr="00CA1172" w:rsidRDefault="004B37A7" w:rsidP="004B37A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1F908BE"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59D15071"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4E07DCB6"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lastRenderedPageBreak/>
              <w:t xml:space="preserve">a) amended internal regulations outlining the principles of taxpayer segmentation and listing the services offered to each segment of taxpayers; </w:t>
            </w:r>
          </w:p>
          <w:p w14:paraId="1EAB0DE8"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document explaining the changes and benefits compared to the previous system; </w:t>
            </w:r>
          </w:p>
          <w:p w14:paraId="23414451" w14:textId="77777777" w:rsidR="004B37A7" w:rsidRPr="00CA1172" w:rsidRDefault="004B37A7" w:rsidP="004B37A7">
            <w:pPr>
              <w:spacing w:after="0" w:line="240" w:lineRule="auto"/>
              <w:rPr>
                <w:rFonts w:ascii="Arial Narrow" w:hAnsi="Arial Narrow" w:cs="Calibri"/>
                <w:noProof/>
                <w:sz w:val="16"/>
                <w:szCs w:val="16"/>
              </w:rPr>
            </w:pPr>
            <w:r w:rsidRPr="00CA1172">
              <w:rPr>
                <w:rFonts w:ascii="Arial Narrow" w:eastAsia="Times New Roman" w:hAnsi="Arial Narrow" w:cs="Times New Roman"/>
                <w:noProof/>
                <w:sz w:val="16"/>
                <w:szCs w:val="16"/>
                <w:lang w:eastAsia="en-GB"/>
              </w:rPr>
              <w:t>c) extract of the platform/channel which evidences the entry into operation of the data-based basket of services.</w:t>
            </w:r>
          </w:p>
        </w:tc>
        <w:tc>
          <w:tcPr>
            <w:tcW w:w="2415" w:type="dxa"/>
            <w:shd w:val="clear" w:color="auto" w:fill="C6EFCE"/>
            <w:hideMark/>
          </w:tcPr>
          <w:p w14:paraId="19E69266" w14:textId="5E0BCEED" w:rsidR="004B37A7" w:rsidRPr="004B37A7" w:rsidRDefault="004B37A7" w:rsidP="004B37A7">
            <w:pPr>
              <w:spacing w:after="0" w:line="240" w:lineRule="auto"/>
              <w:rPr>
                <w:rFonts w:ascii="Arial Narrow" w:eastAsia="Times New Roman" w:hAnsi="Arial Narrow" w:cs="Times New Roman"/>
                <w:noProof/>
                <w:sz w:val="16"/>
                <w:szCs w:val="16"/>
                <w:lang w:eastAsia="en-GB"/>
              </w:rPr>
            </w:pPr>
            <w:r w:rsidRPr="004B37A7">
              <w:rPr>
                <w:rFonts w:ascii="Arial Narrow" w:eastAsia="Times New Roman" w:hAnsi="Arial Narrow" w:cs="Times New Roman"/>
                <w:noProof/>
                <w:sz w:val="16"/>
                <w:szCs w:val="16"/>
                <w:lang w:eastAsia="en-GB"/>
              </w:rPr>
              <w:lastRenderedPageBreak/>
              <w:t>Entry into operation of a data-based basket of services for each segmentation group of taxpayers.</w:t>
            </w:r>
          </w:p>
        </w:tc>
      </w:tr>
      <w:tr w:rsidR="00BD2D23" w:rsidRPr="00CA1172" w14:paraId="2C543AA4" w14:textId="77777777" w:rsidTr="0F26ADE8">
        <w:trPr>
          <w:trHeight w:val="1200"/>
          <w:jc w:val="center"/>
        </w:trPr>
        <w:tc>
          <w:tcPr>
            <w:tcW w:w="512" w:type="dxa"/>
            <w:shd w:val="clear" w:color="auto" w:fill="C6EFCE"/>
            <w:hideMark/>
          </w:tcPr>
          <w:p w14:paraId="193E8450" w14:textId="77777777" w:rsidR="00BD2D23" w:rsidRPr="00CA1172" w:rsidRDefault="00BD2D23" w:rsidP="00BD2D2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169</w:t>
            </w:r>
          </w:p>
        </w:tc>
        <w:tc>
          <w:tcPr>
            <w:tcW w:w="992" w:type="dxa"/>
            <w:shd w:val="clear" w:color="auto" w:fill="C6EFCE"/>
            <w:hideMark/>
          </w:tcPr>
          <w:p w14:paraId="0E66BE64" w14:textId="12978A28" w:rsidR="00BD2D23" w:rsidRPr="000E4361" w:rsidRDefault="00BD2D23" w:rsidP="00BD2D23">
            <w:pPr>
              <w:spacing w:after="0" w:line="240" w:lineRule="auto"/>
              <w:rPr>
                <w:rFonts w:ascii="Arial Narrow" w:eastAsia="Times New Roman" w:hAnsi="Arial Narrow" w:cs="Times New Roman"/>
                <w:b/>
                <w:bCs/>
                <w:noProof/>
                <w:sz w:val="16"/>
                <w:szCs w:val="16"/>
                <w:lang w:eastAsia="en-GB"/>
              </w:rPr>
            </w:pPr>
            <w:r w:rsidRPr="000E4361">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615" w:type="dxa"/>
            <w:shd w:val="clear" w:color="auto" w:fill="C6EFCE"/>
            <w:hideMark/>
          </w:tcPr>
          <w:p w14:paraId="16A2C731" w14:textId="26DC2581"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Milestone</w:t>
            </w:r>
          </w:p>
        </w:tc>
        <w:tc>
          <w:tcPr>
            <w:tcW w:w="1030" w:type="dxa"/>
            <w:shd w:val="clear" w:color="auto" w:fill="C6EFCE"/>
            <w:hideMark/>
          </w:tcPr>
          <w:p w14:paraId="7DC05380" w14:textId="5F586AC5"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 xml:space="preserve">Publication of  handbook for compliance risk management </w:t>
            </w:r>
          </w:p>
        </w:tc>
        <w:tc>
          <w:tcPr>
            <w:tcW w:w="1062" w:type="dxa"/>
            <w:shd w:val="clear" w:color="auto" w:fill="C6EFCE"/>
            <w:hideMark/>
          </w:tcPr>
          <w:p w14:paraId="56505840" w14:textId="01166D1B"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Amendments to the State Revenue Service’s internal rules</w:t>
            </w:r>
          </w:p>
        </w:tc>
        <w:tc>
          <w:tcPr>
            <w:tcW w:w="940" w:type="dxa"/>
            <w:shd w:val="clear" w:color="auto" w:fill="C6EFCE"/>
            <w:hideMark/>
          </w:tcPr>
          <w:p w14:paraId="635667BD" w14:textId="77777777" w:rsidR="00BD2D23" w:rsidRPr="000E4361" w:rsidRDefault="00BD2D23" w:rsidP="00BD2D23">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04D6AB5C" w14:textId="77777777" w:rsidR="00BD2D23" w:rsidRPr="000E4361" w:rsidRDefault="00BD2D23" w:rsidP="00BD2D23">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3A7898E7" w14:textId="77777777" w:rsidR="00BD2D23" w:rsidRPr="000E4361" w:rsidRDefault="00BD2D23" w:rsidP="00BD2D23">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3F8E9D66" w14:textId="28ACF96B"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Q3</w:t>
            </w:r>
          </w:p>
        </w:tc>
        <w:tc>
          <w:tcPr>
            <w:tcW w:w="606" w:type="dxa"/>
            <w:shd w:val="clear" w:color="auto" w:fill="C6EFCE"/>
            <w:hideMark/>
          </w:tcPr>
          <w:p w14:paraId="5D3936D5" w14:textId="26C8AA75"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2023</w:t>
            </w:r>
          </w:p>
        </w:tc>
        <w:tc>
          <w:tcPr>
            <w:tcW w:w="1213" w:type="dxa"/>
            <w:shd w:val="clear" w:color="auto" w:fill="C6EFCE"/>
          </w:tcPr>
          <w:p w14:paraId="76F96EFB" w14:textId="77777777" w:rsidR="00BD2D23" w:rsidRPr="00CA1172" w:rsidRDefault="00BD2D23" w:rsidP="00BD2D23">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5A2378B6" w14:textId="77777777" w:rsidR="00BD2D23" w:rsidRPr="00CA1172" w:rsidRDefault="00BD2D23" w:rsidP="00BD2D23">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DDABCC1"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6B87FB66"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5AC4563D"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handbook; </w:t>
            </w:r>
          </w:p>
          <w:p w14:paraId="392D4870"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b) proof of publication of the handbook.</w:t>
            </w:r>
          </w:p>
        </w:tc>
        <w:tc>
          <w:tcPr>
            <w:tcW w:w="2415" w:type="dxa"/>
            <w:shd w:val="clear" w:color="auto" w:fill="C6EFCE"/>
            <w:hideMark/>
          </w:tcPr>
          <w:p w14:paraId="4C6933AF"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noProof/>
                <w:sz w:val="16"/>
                <w:szCs w:val="16"/>
                <w:lang w:eastAsia="en-GB"/>
              </w:rPr>
              <w:t>A Handbook for methodological compliance risk management of undeclared wages has been published, including:</w:t>
            </w:r>
          </w:p>
          <w:p w14:paraId="7AF09E75"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noProof/>
                <w:sz w:val="16"/>
                <w:szCs w:val="16"/>
                <w:lang w:eastAsia="en-GB"/>
              </w:rPr>
              <w:t>- risk assessment guidelines</w:t>
            </w:r>
          </w:p>
          <w:p w14:paraId="7BFBDF31"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noProof/>
                <w:sz w:val="16"/>
                <w:szCs w:val="16"/>
                <w:lang w:eastAsia="en-GB"/>
              </w:rPr>
              <w:t>- aspects of typologies of ‘envelope wage payers’</w:t>
            </w:r>
          </w:p>
          <w:p w14:paraId="08AE6233"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noProof/>
                <w:sz w:val="16"/>
                <w:szCs w:val="16"/>
                <w:lang w:eastAsia="en-GB"/>
              </w:rPr>
              <w:t>- aspects of available preventive and control tools</w:t>
            </w:r>
          </w:p>
          <w:p w14:paraId="7D727DE2" w14:textId="24F9FAB2"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noProof/>
                <w:sz w:val="16"/>
                <w:szCs w:val="16"/>
                <w:lang w:eastAsia="en-GB"/>
              </w:rPr>
              <w:t>- analysis of court rulings in the area of undeclared wages.</w:t>
            </w:r>
          </w:p>
        </w:tc>
      </w:tr>
      <w:tr w:rsidR="00BD2D23" w:rsidRPr="00CA1172" w14:paraId="4037BDBB" w14:textId="77777777" w:rsidTr="0F26ADE8">
        <w:trPr>
          <w:trHeight w:val="700"/>
          <w:jc w:val="center"/>
        </w:trPr>
        <w:tc>
          <w:tcPr>
            <w:tcW w:w="512" w:type="dxa"/>
            <w:shd w:val="clear" w:color="auto" w:fill="C6EFCE"/>
            <w:hideMark/>
          </w:tcPr>
          <w:p w14:paraId="365A8304" w14:textId="77777777" w:rsidR="00BD2D23" w:rsidRPr="00CA1172" w:rsidRDefault="00BD2D23" w:rsidP="00BD2D2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170</w:t>
            </w:r>
          </w:p>
        </w:tc>
        <w:tc>
          <w:tcPr>
            <w:tcW w:w="992" w:type="dxa"/>
            <w:shd w:val="clear" w:color="auto" w:fill="C6EFCE"/>
            <w:hideMark/>
          </w:tcPr>
          <w:p w14:paraId="4960F756" w14:textId="64B6CD0C" w:rsidR="00BD2D23" w:rsidRPr="000E4361" w:rsidRDefault="00BD2D23" w:rsidP="00BD2D23">
            <w:pPr>
              <w:spacing w:after="0" w:line="240" w:lineRule="auto"/>
              <w:rPr>
                <w:rFonts w:ascii="Arial Narrow" w:eastAsia="Times New Roman" w:hAnsi="Arial Narrow" w:cs="Times New Roman"/>
                <w:b/>
                <w:bCs/>
                <w:noProof/>
                <w:sz w:val="16"/>
                <w:szCs w:val="16"/>
                <w:lang w:eastAsia="en-GB"/>
              </w:rPr>
            </w:pPr>
            <w:r w:rsidRPr="000E4361">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615" w:type="dxa"/>
            <w:shd w:val="clear" w:color="auto" w:fill="C6EFCE"/>
            <w:hideMark/>
          </w:tcPr>
          <w:p w14:paraId="27FD71A4" w14:textId="1A68DC7E"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Target</w:t>
            </w:r>
          </w:p>
        </w:tc>
        <w:tc>
          <w:tcPr>
            <w:tcW w:w="1030" w:type="dxa"/>
            <w:shd w:val="clear" w:color="auto" w:fill="C6EFCE"/>
            <w:hideMark/>
          </w:tcPr>
          <w:p w14:paraId="40FD5A6C" w14:textId="713D3C9C"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Implementation of the national research programme “Reducing the shadow economy to ensure the sustainable development of the country”</w:t>
            </w:r>
          </w:p>
        </w:tc>
        <w:tc>
          <w:tcPr>
            <w:tcW w:w="1062" w:type="dxa"/>
            <w:shd w:val="clear" w:color="auto" w:fill="C6EFCE"/>
            <w:hideMark/>
          </w:tcPr>
          <w:p w14:paraId="5282C3C4" w14:textId="77777777" w:rsidR="00BD2D23" w:rsidRPr="000E4361" w:rsidRDefault="00BD2D23" w:rsidP="00BD2D23">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7D9D0A92" w14:textId="3BBB5086"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Number of study reports</w:t>
            </w:r>
          </w:p>
        </w:tc>
        <w:tc>
          <w:tcPr>
            <w:tcW w:w="575" w:type="dxa"/>
            <w:shd w:val="clear" w:color="auto" w:fill="C6EFCE"/>
            <w:hideMark/>
          </w:tcPr>
          <w:p w14:paraId="0CAB711D" w14:textId="3ABAD869"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0</w:t>
            </w:r>
          </w:p>
        </w:tc>
        <w:tc>
          <w:tcPr>
            <w:tcW w:w="638" w:type="dxa"/>
            <w:shd w:val="clear" w:color="auto" w:fill="C6EFCE"/>
            <w:hideMark/>
          </w:tcPr>
          <w:p w14:paraId="281F1292" w14:textId="6732017C"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5</w:t>
            </w:r>
          </w:p>
        </w:tc>
        <w:tc>
          <w:tcPr>
            <w:tcW w:w="424" w:type="dxa"/>
            <w:shd w:val="clear" w:color="auto" w:fill="C6EFCE"/>
            <w:hideMark/>
          </w:tcPr>
          <w:p w14:paraId="4B1824E2" w14:textId="55A4B34F"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Q4</w:t>
            </w:r>
          </w:p>
        </w:tc>
        <w:tc>
          <w:tcPr>
            <w:tcW w:w="606" w:type="dxa"/>
            <w:shd w:val="clear" w:color="auto" w:fill="C6EFCE"/>
            <w:hideMark/>
          </w:tcPr>
          <w:p w14:paraId="784BD4A1" w14:textId="027A063F" w:rsidR="00BD2D23" w:rsidRPr="000E4361" w:rsidRDefault="00BD2D23" w:rsidP="00BD2D23">
            <w:pPr>
              <w:spacing w:after="0" w:line="240" w:lineRule="auto"/>
              <w:rPr>
                <w:rFonts w:ascii="Arial Narrow" w:eastAsia="Times New Roman" w:hAnsi="Arial Narrow" w:cs="Times New Roman"/>
                <w:noProof/>
                <w:sz w:val="16"/>
                <w:szCs w:val="16"/>
                <w:lang w:eastAsia="en-GB"/>
              </w:rPr>
            </w:pPr>
            <w:r w:rsidRPr="000E4361">
              <w:rPr>
                <w:rFonts w:ascii="Arial Narrow" w:eastAsia="Times New Roman" w:hAnsi="Arial Narrow" w:cs="Times New Roman"/>
                <w:noProof/>
                <w:sz w:val="16"/>
                <w:szCs w:val="16"/>
                <w:lang w:eastAsia="en-GB"/>
              </w:rPr>
              <w:t>2022</w:t>
            </w:r>
          </w:p>
        </w:tc>
        <w:tc>
          <w:tcPr>
            <w:tcW w:w="1213" w:type="dxa"/>
            <w:shd w:val="clear" w:color="auto" w:fill="C6EFCE"/>
          </w:tcPr>
          <w:p w14:paraId="10291F39" w14:textId="77777777" w:rsidR="00BD2D23" w:rsidRPr="00CA1172" w:rsidRDefault="00BD2D23" w:rsidP="00BD2D23">
            <w:pPr>
              <w:rPr>
                <w:rFonts w:ascii="Arial Narrow" w:hAnsi="Arial Narrow" w:cs="Calibri"/>
                <w:noProof/>
                <w:sz w:val="16"/>
                <w:szCs w:val="16"/>
              </w:rPr>
            </w:pPr>
            <w:r w:rsidRPr="00CA1172">
              <w:rPr>
                <w:rFonts w:ascii="Arial Narrow" w:hAnsi="Arial Narrow" w:cs="Calibri"/>
                <w:noProof/>
                <w:sz w:val="16"/>
                <w:szCs w:val="16"/>
              </w:rPr>
              <w:t>Ministry of Finance</w:t>
            </w:r>
          </w:p>
        </w:tc>
        <w:tc>
          <w:tcPr>
            <w:tcW w:w="1119" w:type="dxa"/>
            <w:shd w:val="clear" w:color="auto" w:fill="C6EFCE"/>
          </w:tcPr>
          <w:p w14:paraId="149F9591" w14:textId="77777777" w:rsidR="00BD2D23" w:rsidRPr="00CA1172" w:rsidRDefault="00BD2D23" w:rsidP="00BD2D23">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49399692"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41523009"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909B0AD"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copies of each of the 5 research papers; </w:t>
            </w:r>
          </w:p>
          <w:p w14:paraId="53CB836F" w14:textId="7929AB4A"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and a link to the reports on policy recommendations for tackling tax evasion;</w:t>
            </w:r>
            <w:r>
              <w:rPr>
                <w:rFonts w:ascii="Arial Narrow" w:hAnsi="Arial Narrow" w:cs="Calibri"/>
                <w:noProof/>
                <w:sz w:val="16"/>
                <w:szCs w:val="16"/>
              </w:rPr>
              <w:t xml:space="preserve"> </w:t>
            </w:r>
          </w:p>
          <w:p w14:paraId="417E2812"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c) a copy of and a link to the reports on policy recommendations for reducing the risks of illicit money circulation; </w:t>
            </w:r>
          </w:p>
          <w:p w14:paraId="1FD3FFDA" w14:textId="77777777" w:rsidR="00BD2D23" w:rsidRPr="00CA1172" w:rsidRDefault="00BD2D23" w:rsidP="00BD2D23">
            <w:pPr>
              <w:spacing w:after="0" w:line="240" w:lineRule="auto"/>
              <w:rPr>
                <w:rFonts w:ascii="Arial Narrow" w:hAnsi="Arial Narrow" w:cs="Calibri"/>
                <w:noProof/>
                <w:sz w:val="16"/>
                <w:szCs w:val="16"/>
              </w:rPr>
            </w:pPr>
            <w:r w:rsidRPr="00CA1172">
              <w:rPr>
                <w:rFonts w:ascii="Arial Narrow" w:hAnsi="Arial Narrow" w:cs="Calibri"/>
                <w:noProof/>
                <w:sz w:val="16"/>
                <w:szCs w:val="16"/>
              </w:rPr>
              <w:t>d) a copy of the methodology for measurement of the shadow economy.</w:t>
            </w:r>
          </w:p>
        </w:tc>
        <w:tc>
          <w:tcPr>
            <w:tcW w:w="2415" w:type="dxa"/>
            <w:shd w:val="clear" w:color="auto" w:fill="C6EFCE"/>
            <w:hideMark/>
          </w:tcPr>
          <w:p w14:paraId="716547F9"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noProof/>
                <w:sz w:val="16"/>
                <w:szCs w:val="16"/>
                <w:lang w:eastAsia="en-GB"/>
              </w:rPr>
              <w:t xml:space="preserve">The following research in the area of tax compliance </w:t>
            </w:r>
            <w:r w:rsidRPr="00BD2D23">
              <w:rPr>
                <w:rFonts w:ascii="Arial Narrow" w:eastAsia="Calibri" w:hAnsi="Arial Narrow" w:cs="Times New Roman"/>
                <w:noProof/>
                <w:sz w:val="16"/>
                <w:szCs w:val="16"/>
              </w:rPr>
              <w:t>shall</w:t>
            </w:r>
            <w:r w:rsidRPr="00BD2D23">
              <w:rPr>
                <w:rFonts w:ascii="Arial Narrow" w:eastAsia="Times New Roman" w:hAnsi="Arial Narrow" w:cs="Times New Roman"/>
                <w:noProof/>
                <w:sz w:val="16"/>
                <w:szCs w:val="16"/>
                <w:lang w:eastAsia="en-GB"/>
              </w:rPr>
              <w:t xml:space="preserve"> be delivered:</w:t>
            </w:r>
          </w:p>
          <w:p w14:paraId="55871524"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sz w:val="16"/>
                <w:szCs w:val="16"/>
                <w:lang w:eastAsia="en-GB"/>
              </w:rPr>
              <w:t xml:space="preserve">- </w:t>
            </w:r>
            <w:r w:rsidRPr="00BD2D23">
              <w:rPr>
                <w:rFonts w:ascii="Arial Narrow" w:eastAsia="Times New Roman" w:hAnsi="Arial Narrow" w:cs="Times New Roman"/>
                <w:noProof/>
                <w:sz w:val="16"/>
                <w:szCs w:val="16"/>
                <w:lang w:eastAsia="en-GB"/>
              </w:rPr>
              <w:t>Report on the factors influencing the shadow economy in Latvia, focusing on the most significant sectors ;</w:t>
            </w:r>
          </w:p>
          <w:p w14:paraId="3A42DF52"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sz w:val="16"/>
                <w:szCs w:val="16"/>
                <w:lang w:eastAsia="en-GB"/>
              </w:rPr>
              <w:t xml:space="preserve">- </w:t>
            </w:r>
            <w:r w:rsidRPr="00BD2D23">
              <w:rPr>
                <w:rFonts w:ascii="Arial Narrow" w:eastAsia="Times New Roman" w:hAnsi="Arial Narrow" w:cs="Times New Roman"/>
                <w:noProof/>
                <w:sz w:val="16"/>
                <w:szCs w:val="16"/>
                <w:lang w:eastAsia="en-GB"/>
              </w:rPr>
              <w:t>Report on the determinants of tax evasion by individuals, including an analysis of the impact of level of the shadow economy on tax compliance;</w:t>
            </w:r>
          </w:p>
          <w:p w14:paraId="327E0D14"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sz w:val="16"/>
                <w:szCs w:val="16"/>
                <w:lang w:eastAsia="en-GB"/>
              </w:rPr>
              <w:t xml:space="preserve">- </w:t>
            </w:r>
            <w:r w:rsidRPr="00BD2D23">
              <w:rPr>
                <w:rFonts w:ascii="Arial Narrow" w:eastAsia="Times New Roman" w:hAnsi="Arial Narrow" w:cs="Times New Roman"/>
                <w:noProof/>
                <w:sz w:val="16"/>
                <w:szCs w:val="16"/>
                <w:lang w:eastAsia="en-GB"/>
              </w:rPr>
              <w:t>Report with policy recommendations for legislative, organisational, technological and other improvements to improve tax compliance, including an assessment of the financial impact of the proposed recommendations;</w:t>
            </w:r>
          </w:p>
          <w:p w14:paraId="28C88C43" w14:textId="77777777"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sz w:val="16"/>
                <w:szCs w:val="16"/>
                <w:lang w:eastAsia="en-GB"/>
              </w:rPr>
              <w:t xml:space="preserve">- </w:t>
            </w:r>
            <w:r w:rsidRPr="00BD2D23">
              <w:rPr>
                <w:rFonts w:ascii="Arial Narrow" w:eastAsia="Times New Roman" w:hAnsi="Arial Narrow" w:cs="Times New Roman"/>
                <w:noProof/>
                <w:sz w:val="16"/>
                <w:szCs w:val="16"/>
                <w:lang w:eastAsia="en-GB"/>
              </w:rPr>
              <w:t>Report assessing the forgone budgetary revenue resulting from illegal activities, including legislative recommendations for reducing the risks of illicit money circulation;</w:t>
            </w:r>
          </w:p>
          <w:p w14:paraId="1AD6DF0D" w14:textId="30B9B192" w:rsidR="00BD2D23" w:rsidRPr="00BD2D23" w:rsidRDefault="00BD2D23" w:rsidP="00BD2D23">
            <w:pPr>
              <w:spacing w:after="0" w:line="240" w:lineRule="auto"/>
              <w:rPr>
                <w:rFonts w:ascii="Arial Narrow" w:eastAsia="Times New Roman" w:hAnsi="Arial Narrow" w:cs="Times New Roman"/>
                <w:noProof/>
                <w:sz w:val="16"/>
                <w:szCs w:val="16"/>
                <w:lang w:eastAsia="en-GB"/>
              </w:rPr>
            </w:pPr>
            <w:r w:rsidRPr="00BD2D23">
              <w:rPr>
                <w:rFonts w:ascii="Arial Narrow" w:eastAsia="Times New Roman" w:hAnsi="Arial Narrow" w:cs="Times New Roman"/>
                <w:sz w:val="16"/>
                <w:szCs w:val="16"/>
                <w:lang w:eastAsia="en-GB"/>
              </w:rPr>
              <w:lastRenderedPageBreak/>
              <w:t xml:space="preserve">- </w:t>
            </w:r>
            <w:r w:rsidRPr="00BD2D23">
              <w:rPr>
                <w:rFonts w:ascii="Arial Narrow" w:eastAsia="Times New Roman" w:hAnsi="Arial Narrow" w:cs="Times New Roman"/>
                <w:noProof/>
                <w:sz w:val="16"/>
                <w:szCs w:val="16"/>
                <w:lang w:eastAsia="en-GB"/>
              </w:rPr>
              <w:t xml:space="preserve">Development of methodology for the measurement of shadow economy, using a dynamic "multi - indicator - multi - cause" model, including breakdown by tax types, company size and sectors. </w:t>
            </w:r>
          </w:p>
        </w:tc>
      </w:tr>
      <w:tr w:rsidR="00544E1B" w:rsidRPr="00CA1172" w14:paraId="428F9EF1" w14:textId="77777777" w:rsidTr="0F26ADE8">
        <w:trPr>
          <w:trHeight w:val="1200"/>
          <w:jc w:val="center"/>
        </w:trPr>
        <w:tc>
          <w:tcPr>
            <w:tcW w:w="512" w:type="dxa"/>
            <w:shd w:val="clear" w:color="auto" w:fill="C6EFCE"/>
            <w:hideMark/>
          </w:tcPr>
          <w:p w14:paraId="357677C4" w14:textId="77777777" w:rsidR="00544E1B" w:rsidRPr="00CA1172" w:rsidRDefault="00544E1B" w:rsidP="00544E1B">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171</w:t>
            </w:r>
          </w:p>
        </w:tc>
        <w:tc>
          <w:tcPr>
            <w:tcW w:w="992" w:type="dxa"/>
            <w:shd w:val="clear" w:color="auto" w:fill="C6EFCE"/>
            <w:hideMark/>
          </w:tcPr>
          <w:p w14:paraId="1CDD62F6" w14:textId="6CAFF3A0" w:rsidR="00544E1B" w:rsidRPr="006A10CD" w:rsidRDefault="00544E1B" w:rsidP="00544E1B">
            <w:pPr>
              <w:spacing w:after="0" w:line="240" w:lineRule="auto"/>
              <w:rPr>
                <w:rFonts w:ascii="Arial Narrow" w:eastAsia="Times New Roman" w:hAnsi="Arial Narrow" w:cs="Times New Roman"/>
                <w:b/>
                <w:bCs/>
                <w:noProof/>
                <w:sz w:val="16"/>
                <w:szCs w:val="16"/>
                <w:lang w:eastAsia="en-GB"/>
              </w:rPr>
            </w:pPr>
            <w:r w:rsidRPr="006A10CD">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615" w:type="dxa"/>
            <w:shd w:val="clear" w:color="auto" w:fill="C6EFCE"/>
            <w:hideMark/>
          </w:tcPr>
          <w:p w14:paraId="742A3927" w14:textId="7DE368AD"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Milestone</w:t>
            </w:r>
          </w:p>
        </w:tc>
        <w:tc>
          <w:tcPr>
            <w:tcW w:w="1030" w:type="dxa"/>
            <w:shd w:val="clear" w:color="auto" w:fill="C6EFCE"/>
            <w:hideMark/>
          </w:tcPr>
          <w:p w14:paraId="12DF7971" w14:textId="1211ACEB"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Implementation of the research results</w:t>
            </w:r>
          </w:p>
        </w:tc>
        <w:tc>
          <w:tcPr>
            <w:tcW w:w="1062" w:type="dxa"/>
            <w:shd w:val="clear" w:color="auto" w:fill="C6EFCE"/>
            <w:hideMark/>
          </w:tcPr>
          <w:p w14:paraId="2242A9A9" w14:textId="2AE7E514"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Published assessment report of the shadow economy</w:t>
            </w:r>
          </w:p>
        </w:tc>
        <w:tc>
          <w:tcPr>
            <w:tcW w:w="940" w:type="dxa"/>
            <w:shd w:val="clear" w:color="auto" w:fill="C6EFCE"/>
            <w:hideMark/>
          </w:tcPr>
          <w:p w14:paraId="7273886A" w14:textId="0882E71D"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N/a</w:t>
            </w:r>
          </w:p>
        </w:tc>
        <w:tc>
          <w:tcPr>
            <w:tcW w:w="575" w:type="dxa"/>
            <w:shd w:val="clear" w:color="auto" w:fill="C6EFCE"/>
            <w:hideMark/>
          </w:tcPr>
          <w:p w14:paraId="55454A69" w14:textId="26390A2B"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N/a</w:t>
            </w:r>
          </w:p>
        </w:tc>
        <w:tc>
          <w:tcPr>
            <w:tcW w:w="638" w:type="dxa"/>
            <w:shd w:val="clear" w:color="auto" w:fill="C6EFCE"/>
            <w:hideMark/>
          </w:tcPr>
          <w:p w14:paraId="5E447A61" w14:textId="5DF5B885"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N/a</w:t>
            </w:r>
          </w:p>
        </w:tc>
        <w:tc>
          <w:tcPr>
            <w:tcW w:w="424" w:type="dxa"/>
            <w:shd w:val="clear" w:color="auto" w:fill="C6EFCE"/>
            <w:hideMark/>
          </w:tcPr>
          <w:p w14:paraId="0417CC16" w14:textId="4C315C07"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Q4</w:t>
            </w:r>
          </w:p>
        </w:tc>
        <w:tc>
          <w:tcPr>
            <w:tcW w:w="606" w:type="dxa"/>
            <w:shd w:val="clear" w:color="auto" w:fill="C6EFCE"/>
            <w:hideMark/>
          </w:tcPr>
          <w:p w14:paraId="1FFD0A3D" w14:textId="684C7C03"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2023</w:t>
            </w:r>
          </w:p>
        </w:tc>
        <w:tc>
          <w:tcPr>
            <w:tcW w:w="1213" w:type="dxa"/>
            <w:shd w:val="clear" w:color="auto" w:fill="C6EFCE"/>
          </w:tcPr>
          <w:p w14:paraId="497E7A03" w14:textId="77777777" w:rsidR="00544E1B" w:rsidRPr="00CA1172" w:rsidRDefault="00544E1B" w:rsidP="00544E1B">
            <w:pPr>
              <w:rPr>
                <w:rFonts w:ascii="Arial Narrow" w:hAnsi="Arial Narrow" w:cs="Calibri"/>
                <w:noProof/>
                <w:sz w:val="16"/>
                <w:szCs w:val="16"/>
              </w:rPr>
            </w:pPr>
            <w:r w:rsidRPr="00CA1172">
              <w:rPr>
                <w:rFonts w:ascii="Arial Narrow" w:hAnsi="Arial Narrow" w:cs="Calibri"/>
                <w:noProof/>
                <w:sz w:val="16"/>
                <w:szCs w:val="16"/>
              </w:rPr>
              <w:t>Ministry of Finance</w:t>
            </w:r>
          </w:p>
        </w:tc>
        <w:tc>
          <w:tcPr>
            <w:tcW w:w="1119" w:type="dxa"/>
            <w:shd w:val="clear" w:color="auto" w:fill="C6EFCE"/>
          </w:tcPr>
          <w:p w14:paraId="141B933E" w14:textId="77777777" w:rsidR="00544E1B" w:rsidRPr="00CA1172" w:rsidRDefault="00544E1B" w:rsidP="00544E1B">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0EC7650"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0A8384CD" w14:textId="0930A12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a</w:t>
            </w:r>
            <w:r>
              <w:rPr>
                <w:rFonts w:ascii="Arial Narrow" w:hAnsi="Arial Narrow" w:cs="Calibri"/>
                <w:noProof/>
                <w:sz w:val="16"/>
                <w:szCs w:val="16"/>
              </w:rPr>
              <w:t xml:space="preserve"> </w:t>
            </w:r>
            <w:r w:rsidRPr="00CA1172">
              <w:rPr>
                <w:rFonts w:ascii="Arial Narrow" w:hAnsi="Arial Narrow" w:cs="Calibri"/>
                <w:noProof/>
                <w:sz w:val="16"/>
                <w:szCs w:val="16"/>
              </w:rPr>
              <w:t xml:space="preserve">copy of and a link to the published assessment report of the shadow economy. </w:t>
            </w:r>
          </w:p>
        </w:tc>
        <w:tc>
          <w:tcPr>
            <w:tcW w:w="2415" w:type="dxa"/>
            <w:shd w:val="clear" w:color="auto" w:fill="C6EFCE"/>
            <w:hideMark/>
          </w:tcPr>
          <w:p w14:paraId="728A669E" w14:textId="3363CED0"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t xml:space="preserve">A first assessment report of the size of the shadow economy based on the methodology developed in 2022 </w:t>
            </w:r>
            <w:r w:rsidRPr="00544E1B">
              <w:rPr>
                <w:rFonts w:ascii="Arial Narrow" w:eastAsia="Calibri" w:hAnsi="Arial Narrow" w:cs="Times New Roman"/>
                <w:noProof/>
                <w:sz w:val="16"/>
                <w:szCs w:val="16"/>
              </w:rPr>
              <w:t>shall</w:t>
            </w:r>
            <w:r w:rsidRPr="00544E1B">
              <w:rPr>
                <w:rFonts w:ascii="Arial Narrow" w:eastAsia="Times New Roman" w:hAnsi="Arial Narrow" w:cs="Times New Roman"/>
                <w:noProof/>
                <w:sz w:val="16"/>
                <w:szCs w:val="16"/>
                <w:lang w:eastAsia="en-GB"/>
              </w:rPr>
              <w:t xml:space="preserve"> be published.</w:t>
            </w:r>
          </w:p>
        </w:tc>
      </w:tr>
      <w:tr w:rsidR="00544E1B" w:rsidRPr="00CA1172" w14:paraId="6BA0C1A9" w14:textId="77777777" w:rsidTr="0F26ADE8">
        <w:trPr>
          <w:trHeight w:val="1200"/>
          <w:jc w:val="center"/>
        </w:trPr>
        <w:tc>
          <w:tcPr>
            <w:tcW w:w="512" w:type="dxa"/>
            <w:shd w:val="clear" w:color="auto" w:fill="C6EFCE"/>
            <w:hideMark/>
          </w:tcPr>
          <w:p w14:paraId="1AD15633" w14:textId="77777777" w:rsidR="00544E1B" w:rsidRPr="00CA1172" w:rsidRDefault="00544E1B" w:rsidP="00544E1B">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172</w:t>
            </w:r>
          </w:p>
        </w:tc>
        <w:tc>
          <w:tcPr>
            <w:tcW w:w="992" w:type="dxa"/>
            <w:shd w:val="clear" w:color="auto" w:fill="C6EFCE"/>
            <w:hideMark/>
          </w:tcPr>
          <w:p w14:paraId="6BE4A36A" w14:textId="1F2A0CE2" w:rsidR="00544E1B" w:rsidRPr="006A10CD" w:rsidRDefault="00544E1B" w:rsidP="00544E1B">
            <w:pPr>
              <w:spacing w:after="0" w:line="240" w:lineRule="auto"/>
              <w:rPr>
                <w:rFonts w:ascii="Arial Narrow" w:eastAsia="Times New Roman" w:hAnsi="Arial Narrow" w:cs="Times New Roman"/>
                <w:b/>
                <w:bCs/>
                <w:noProof/>
                <w:sz w:val="16"/>
                <w:szCs w:val="16"/>
                <w:lang w:eastAsia="en-GB"/>
              </w:rPr>
            </w:pPr>
            <w:r w:rsidRPr="006A10CD">
              <w:rPr>
                <w:rFonts w:ascii="Arial Narrow" w:eastAsia="Times New Roman" w:hAnsi="Arial Narrow" w:cs="Times New Roman"/>
                <w:b/>
                <w:bCs/>
                <w:noProof/>
                <w:sz w:val="16"/>
                <w:szCs w:val="16"/>
                <w:lang w:eastAsia="en-GB"/>
              </w:rPr>
              <w:t>6.1.1.1.i. Modernisation of existing analytical solutions</w:t>
            </w:r>
          </w:p>
        </w:tc>
        <w:tc>
          <w:tcPr>
            <w:tcW w:w="615" w:type="dxa"/>
            <w:shd w:val="clear" w:color="auto" w:fill="C6EFCE"/>
            <w:hideMark/>
          </w:tcPr>
          <w:p w14:paraId="3D5DFEE3" w14:textId="4DBB08B1"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Milestone</w:t>
            </w:r>
          </w:p>
        </w:tc>
        <w:tc>
          <w:tcPr>
            <w:tcW w:w="1030" w:type="dxa"/>
            <w:shd w:val="clear" w:color="auto" w:fill="C6EFCE"/>
            <w:hideMark/>
          </w:tcPr>
          <w:p w14:paraId="5A081B29" w14:textId="6510E25F"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 xml:space="preserve">Entry into operation of upgraded analytical solutions </w:t>
            </w:r>
          </w:p>
        </w:tc>
        <w:tc>
          <w:tcPr>
            <w:tcW w:w="1062" w:type="dxa"/>
            <w:shd w:val="clear" w:color="auto" w:fill="C6EFCE"/>
            <w:hideMark/>
          </w:tcPr>
          <w:p w14:paraId="0406E5CA" w14:textId="684AFEA0"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Advanced risk analysis systems developed and implemented</w:t>
            </w:r>
          </w:p>
        </w:tc>
        <w:tc>
          <w:tcPr>
            <w:tcW w:w="940" w:type="dxa"/>
            <w:shd w:val="clear" w:color="auto" w:fill="C6EFCE"/>
            <w:hideMark/>
          </w:tcPr>
          <w:p w14:paraId="17AA2D75" w14:textId="77777777" w:rsidR="00544E1B" w:rsidRPr="006A10CD" w:rsidRDefault="00544E1B" w:rsidP="00544E1B">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769EA862" w14:textId="77777777" w:rsidR="00544E1B" w:rsidRPr="006A10CD" w:rsidRDefault="00544E1B" w:rsidP="00544E1B">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3FAEB15C" w14:textId="77777777" w:rsidR="00544E1B" w:rsidRPr="006A10CD" w:rsidRDefault="00544E1B" w:rsidP="00544E1B">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2BD6F6B5" w14:textId="3276DCF4"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Q2</w:t>
            </w:r>
          </w:p>
        </w:tc>
        <w:tc>
          <w:tcPr>
            <w:tcW w:w="606" w:type="dxa"/>
            <w:shd w:val="clear" w:color="auto" w:fill="C6EFCE"/>
            <w:hideMark/>
          </w:tcPr>
          <w:p w14:paraId="70C340E3" w14:textId="547F4A83"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2024</w:t>
            </w:r>
          </w:p>
        </w:tc>
        <w:tc>
          <w:tcPr>
            <w:tcW w:w="1213" w:type="dxa"/>
            <w:shd w:val="clear" w:color="auto" w:fill="C6EFCE"/>
          </w:tcPr>
          <w:p w14:paraId="0D9D3B14" w14:textId="77777777" w:rsidR="00544E1B" w:rsidRPr="00CA1172" w:rsidRDefault="00544E1B" w:rsidP="00544E1B">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63F0366B" w14:textId="77777777" w:rsidR="00544E1B" w:rsidRPr="00CA1172" w:rsidRDefault="00544E1B" w:rsidP="00544E1B">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164A401"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5CF47AE0"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A1ACC47" w14:textId="7CE0C1D0"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certificate of completion issued in line with national legislation confirming the completion of the transfer of the risk systems</w:t>
            </w:r>
            <w:r>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t xml:space="preserve">to a single analytical platform, the development and implementation of the System of Risks for Individual Taxpayers and the Excise Tax Risk Management System and the transfer of the ESKORT system to the SAP HANA database; </w:t>
            </w:r>
          </w:p>
          <w:p w14:paraId="611B7EA8"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their requirements with the fulfilment of the milestone.</w:t>
            </w:r>
          </w:p>
        </w:tc>
        <w:tc>
          <w:tcPr>
            <w:tcW w:w="2415" w:type="dxa"/>
            <w:shd w:val="clear" w:color="auto" w:fill="C6EFCE"/>
            <w:hideMark/>
          </w:tcPr>
          <w:p w14:paraId="3D0B92EF" w14:textId="77777777"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t>The following upgrades have been completed:</w:t>
            </w:r>
          </w:p>
          <w:p w14:paraId="0010C228" w14:textId="77777777"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t>Existing risk systems have been migrated to a single analytical platform.</w:t>
            </w:r>
          </w:p>
          <w:p w14:paraId="1DF51827" w14:textId="77777777"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t xml:space="preserve">System of Risks for Individual Taxpayers has been developed and implemented. </w:t>
            </w:r>
          </w:p>
          <w:p w14:paraId="5EAC5CAB" w14:textId="77777777"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t xml:space="preserve">Excise Tax Risk Management System developed and implemented. </w:t>
            </w:r>
          </w:p>
          <w:p w14:paraId="35507B8E" w14:textId="156C050F"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t>The ESKORT system has been transferred to the SAP HANA database.</w:t>
            </w:r>
          </w:p>
        </w:tc>
      </w:tr>
      <w:tr w:rsidR="00544E1B" w:rsidRPr="00CA1172" w14:paraId="69D0CAB8" w14:textId="77777777" w:rsidTr="0F26ADE8">
        <w:trPr>
          <w:trHeight w:val="1200"/>
          <w:jc w:val="center"/>
        </w:trPr>
        <w:tc>
          <w:tcPr>
            <w:tcW w:w="512" w:type="dxa"/>
            <w:shd w:val="clear" w:color="auto" w:fill="C6EFCE"/>
            <w:hideMark/>
          </w:tcPr>
          <w:p w14:paraId="113270C0" w14:textId="77777777" w:rsidR="00544E1B" w:rsidRPr="00CA1172" w:rsidRDefault="00544E1B" w:rsidP="00544E1B">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173</w:t>
            </w:r>
          </w:p>
        </w:tc>
        <w:tc>
          <w:tcPr>
            <w:tcW w:w="992" w:type="dxa"/>
            <w:shd w:val="clear" w:color="auto" w:fill="C6EFCE"/>
            <w:hideMark/>
          </w:tcPr>
          <w:p w14:paraId="571C2F12" w14:textId="503D90F1" w:rsidR="00544E1B" w:rsidRPr="006A10CD" w:rsidRDefault="00544E1B" w:rsidP="00544E1B">
            <w:pPr>
              <w:spacing w:after="0" w:line="240" w:lineRule="auto"/>
              <w:rPr>
                <w:rFonts w:ascii="Arial Narrow" w:eastAsia="Times New Roman" w:hAnsi="Arial Narrow" w:cs="Times New Roman"/>
                <w:b/>
                <w:bCs/>
                <w:noProof/>
                <w:sz w:val="16"/>
                <w:szCs w:val="16"/>
                <w:lang w:eastAsia="en-GB"/>
              </w:rPr>
            </w:pPr>
            <w:r w:rsidRPr="006A10CD">
              <w:rPr>
                <w:rFonts w:ascii="Arial Narrow" w:eastAsia="Times New Roman" w:hAnsi="Arial Narrow" w:cs="Times New Roman"/>
                <w:b/>
                <w:bCs/>
                <w:noProof/>
                <w:sz w:val="16"/>
                <w:szCs w:val="16"/>
                <w:lang w:eastAsia="en-GB"/>
              </w:rPr>
              <w:t>6.1.1.2.i. Development of new analytical systems</w:t>
            </w:r>
          </w:p>
        </w:tc>
        <w:tc>
          <w:tcPr>
            <w:tcW w:w="615" w:type="dxa"/>
            <w:shd w:val="clear" w:color="auto" w:fill="C6EFCE"/>
            <w:hideMark/>
          </w:tcPr>
          <w:p w14:paraId="6F469DA7" w14:textId="25B6C7AC"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Milestone</w:t>
            </w:r>
          </w:p>
        </w:tc>
        <w:tc>
          <w:tcPr>
            <w:tcW w:w="1030" w:type="dxa"/>
            <w:shd w:val="clear" w:color="auto" w:fill="C6EFCE"/>
            <w:hideMark/>
          </w:tcPr>
          <w:p w14:paraId="031B00E3" w14:textId="37F8BBBA"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Entry into operation of new analytical systems</w:t>
            </w:r>
          </w:p>
        </w:tc>
        <w:tc>
          <w:tcPr>
            <w:tcW w:w="1062" w:type="dxa"/>
            <w:shd w:val="clear" w:color="auto" w:fill="C6EFCE"/>
            <w:hideMark/>
          </w:tcPr>
          <w:p w14:paraId="3DFDC9A0" w14:textId="19E641CA"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Advanced risk analysis system enters into operation</w:t>
            </w:r>
          </w:p>
        </w:tc>
        <w:tc>
          <w:tcPr>
            <w:tcW w:w="940" w:type="dxa"/>
            <w:shd w:val="clear" w:color="auto" w:fill="C6EFCE"/>
            <w:hideMark/>
          </w:tcPr>
          <w:p w14:paraId="4C2CCBB4" w14:textId="77777777" w:rsidR="00544E1B" w:rsidRPr="006A10CD" w:rsidRDefault="00544E1B" w:rsidP="00544E1B">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6D8F9B4B" w14:textId="77777777" w:rsidR="00544E1B" w:rsidRPr="006A10CD" w:rsidRDefault="00544E1B" w:rsidP="00544E1B">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39458375" w14:textId="77777777" w:rsidR="00544E1B" w:rsidRPr="006A10CD" w:rsidRDefault="00544E1B" w:rsidP="00544E1B">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3AD0F90B" w14:textId="305108B6"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Q2</w:t>
            </w:r>
          </w:p>
        </w:tc>
        <w:tc>
          <w:tcPr>
            <w:tcW w:w="606" w:type="dxa"/>
            <w:shd w:val="clear" w:color="auto" w:fill="C6EFCE"/>
            <w:hideMark/>
          </w:tcPr>
          <w:p w14:paraId="7DEEF728" w14:textId="27001E06" w:rsidR="00544E1B" w:rsidRPr="006A10CD" w:rsidRDefault="00544E1B" w:rsidP="00544E1B">
            <w:pPr>
              <w:spacing w:after="0" w:line="240" w:lineRule="auto"/>
              <w:rPr>
                <w:rFonts w:ascii="Arial Narrow" w:eastAsia="Times New Roman" w:hAnsi="Arial Narrow" w:cs="Times New Roman"/>
                <w:noProof/>
                <w:sz w:val="16"/>
                <w:szCs w:val="16"/>
                <w:lang w:eastAsia="en-GB"/>
              </w:rPr>
            </w:pPr>
            <w:r w:rsidRPr="006A10CD">
              <w:rPr>
                <w:rFonts w:ascii="Arial Narrow" w:eastAsia="Times New Roman" w:hAnsi="Arial Narrow" w:cs="Times New Roman"/>
                <w:noProof/>
                <w:sz w:val="16"/>
                <w:szCs w:val="16"/>
                <w:lang w:eastAsia="en-GB"/>
              </w:rPr>
              <w:t>2024</w:t>
            </w:r>
          </w:p>
        </w:tc>
        <w:tc>
          <w:tcPr>
            <w:tcW w:w="1213" w:type="dxa"/>
            <w:shd w:val="clear" w:color="auto" w:fill="C6EFCE"/>
          </w:tcPr>
          <w:p w14:paraId="538CA367" w14:textId="77777777" w:rsidR="00544E1B" w:rsidRPr="00CA1172" w:rsidRDefault="00544E1B" w:rsidP="00544E1B">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55659995" w14:textId="77777777" w:rsidR="00544E1B" w:rsidRPr="00CA1172" w:rsidRDefault="00544E1B" w:rsidP="00544E1B">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5C1C9F0"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66CC9BC"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7684316C" w14:textId="00B20E5E"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lastRenderedPageBreak/>
              <w:t>a) a copy of the certificate of completion issued in line with national legislation confirming the development and entry into operation of the IT system for taxpayer segmentation;</w:t>
            </w:r>
            <w:r>
              <w:rPr>
                <w:rFonts w:ascii="Arial Narrow" w:hAnsi="Arial Narrow" w:cs="Calibri"/>
                <w:noProof/>
                <w:sz w:val="16"/>
                <w:szCs w:val="16"/>
              </w:rPr>
              <w:t xml:space="preserve"> </w:t>
            </w:r>
          </w:p>
          <w:p w14:paraId="4868ED4D" w14:textId="77777777" w:rsidR="00544E1B" w:rsidRPr="00CA1172" w:rsidRDefault="00544E1B" w:rsidP="00544E1B">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 requirements of with fulfilment of the milestone.</w:t>
            </w:r>
          </w:p>
        </w:tc>
        <w:tc>
          <w:tcPr>
            <w:tcW w:w="2415" w:type="dxa"/>
            <w:shd w:val="clear" w:color="auto" w:fill="C6EFCE"/>
            <w:hideMark/>
          </w:tcPr>
          <w:p w14:paraId="750261A5" w14:textId="77777777"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lastRenderedPageBreak/>
              <w:t xml:space="preserve">An IT system for taxpayer segmentation (including integration with a published database and data visualisation in the Electronic Declaration System (EDS)) shall be developed and entered into operation. </w:t>
            </w:r>
          </w:p>
          <w:p w14:paraId="36A4C2C5" w14:textId="7768ED8D" w:rsidR="00544E1B" w:rsidRPr="00544E1B" w:rsidRDefault="00544E1B" w:rsidP="00544E1B">
            <w:pPr>
              <w:spacing w:after="0" w:line="240" w:lineRule="auto"/>
              <w:rPr>
                <w:rFonts w:ascii="Arial Narrow" w:eastAsia="Times New Roman" w:hAnsi="Arial Narrow" w:cs="Times New Roman"/>
                <w:noProof/>
                <w:sz w:val="16"/>
                <w:szCs w:val="16"/>
                <w:lang w:eastAsia="en-GB"/>
              </w:rPr>
            </w:pPr>
            <w:r w:rsidRPr="00544E1B">
              <w:rPr>
                <w:rFonts w:ascii="Arial Narrow" w:eastAsia="Times New Roman" w:hAnsi="Arial Narrow" w:cs="Times New Roman"/>
                <w:noProof/>
                <w:sz w:val="16"/>
                <w:szCs w:val="16"/>
                <w:lang w:eastAsia="en-GB"/>
              </w:rPr>
              <w:lastRenderedPageBreak/>
              <w:t>The new system is integrated with the 360 degrees analysis of the taxpayer.</w:t>
            </w:r>
          </w:p>
        </w:tc>
      </w:tr>
      <w:tr w:rsidR="008C6813" w:rsidRPr="00CA1172" w14:paraId="6429E300" w14:textId="77777777" w:rsidTr="0F26ADE8">
        <w:trPr>
          <w:trHeight w:val="1200"/>
          <w:jc w:val="center"/>
        </w:trPr>
        <w:tc>
          <w:tcPr>
            <w:tcW w:w="512" w:type="dxa"/>
            <w:shd w:val="clear" w:color="auto" w:fill="C6EFCE"/>
            <w:hideMark/>
          </w:tcPr>
          <w:p w14:paraId="09FDD5CE" w14:textId="77777777" w:rsidR="008C6813" w:rsidRPr="00CA1172" w:rsidRDefault="008C6813" w:rsidP="008C681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174</w:t>
            </w:r>
          </w:p>
        </w:tc>
        <w:tc>
          <w:tcPr>
            <w:tcW w:w="992" w:type="dxa"/>
            <w:shd w:val="clear" w:color="auto" w:fill="C6EFCE"/>
            <w:hideMark/>
          </w:tcPr>
          <w:p w14:paraId="3B304894" w14:textId="77777777" w:rsidR="008C6813" w:rsidRPr="00A30413" w:rsidRDefault="008C6813" w:rsidP="008C6813">
            <w:pPr>
              <w:spacing w:after="0" w:line="240" w:lineRule="auto"/>
              <w:rPr>
                <w:rFonts w:ascii="Arial Narrow" w:eastAsia="Times New Roman" w:hAnsi="Arial Narrow" w:cs="Times New Roman"/>
                <w:b/>
                <w:bCs/>
                <w:noProof/>
                <w:sz w:val="16"/>
                <w:szCs w:val="16"/>
                <w:lang w:eastAsia="en-GB"/>
              </w:rPr>
            </w:pPr>
            <w:r w:rsidRPr="00A30413">
              <w:rPr>
                <w:rFonts w:ascii="Arial Narrow" w:eastAsia="Times New Roman" w:hAnsi="Arial Narrow" w:cs="Times New Roman"/>
                <w:b/>
                <w:bCs/>
                <w:noProof/>
                <w:sz w:val="16"/>
                <w:szCs w:val="16"/>
                <w:lang w:eastAsia="en-GB"/>
              </w:rPr>
              <w:t xml:space="preserve">6.1.1.3.i. </w:t>
            </w:r>
          </w:p>
          <w:p w14:paraId="1B6552E4" w14:textId="465D2A82" w:rsidR="008C6813" w:rsidRPr="00A30413" w:rsidRDefault="008C6813" w:rsidP="008C6813">
            <w:pPr>
              <w:spacing w:after="0" w:line="240" w:lineRule="auto"/>
              <w:rPr>
                <w:rFonts w:ascii="Arial Narrow" w:eastAsia="Times New Roman" w:hAnsi="Arial Narrow" w:cs="Times New Roman"/>
                <w:b/>
                <w:bCs/>
                <w:noProof/>
                <w:sz w:val="16"/>
                <w:szCs w:val="16"/>
                <w:lang w:eastAsia="en-GB"/>
              </w:rPr>
            </w:pPr>
            <w:r w:rsidRPr="00A30413">
              <w:rPr>
                <w:rFonts w:ascii="Arial Narrow" w:eastAsia="Times New Roman" w:hAnsi="Arial Narrow" w:cs="Times New Roman"/>
                <w:b/>
                <w:bCs/>
                <w:noProof/>
                <w:sz w:val="16"/>
                <w:szCs w:val="16"/>
                <w:lang w:eastAsia="en-GB"/>
              </w:rPr>
              <w:t>Personnel training with analytical platform and consultancy</w:t>
            </w:r>
          </w:p>
        </w:tc>
        <w:tc>
          <w:tcPr>
            <w:tcW w:w="615" w:type="dxa"/>
            <w:shd w:val="clear" w:color="auto" w:fill="C6EFCE"/>
            <w:hideMark/>
          </w:tcPr>
          <w:p w14:paraId="1929C049" w14:textId="22153C03"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Target</w:t>
            </w:r>
          </w:p>
        </w:tc>
        <w:tc>
          <w:tcPr>
            <w:tcW w:w="1030" w:type="dxa"/>
            <w:shd w:val="clear" w:color="auto" w:fill="C6EFCE"/>
            <w:hideMark/>
          </w:tcPr>
          <w:p w14:paraId="71C2609F" w14:textId="16B93406"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Training of staff to work with the analytical platform</w:t>
            </w:r>
          </w:p>
        </w:tc>
        <w:tc>
          <w:tcPr>
            <w:tcW w:w="1062" w:type="dxa"/>
            <w:shd w:val="clear" w:color="auto" w:fill="C6EFCE"/>
            <w:hideMark/>
          </w:tcPr>
          <w:p w14:paraId="4901A521" w14:textId="77777777" w:rsidR="008C6813" w:rsidRPr="00A30413" w:rsidRDefault="008C6813" w:rsidP="008C6813">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5F28B615" w14:textId="52EAE415"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Number of training certificates</w:t>
            </w:r>
          </w:p>
        </w:tc>
        <w:tc>
          <w:tcPr>
            <w:tcW w:w="575" w:type="dxa"/>
            <w:shd w:val="clear" w:color="auto" w:fill="C6EFCE"/>
            <w:hideMark/>
          </w:tcPr>
          <w:p w14:paraId="37DE2E54" w14:textId="706CB58E"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0</w:t>
            </w:r>
          </w:p>
        </w:tc>
        <w:tc>
          <w:tcPr>
            <w:tcW w:w="638" w:type="dxa"/>
            <w:shd w:val="clear" w:color="auto" w:fill="C6EFCE"/>
            <w:hideMark/>
          </w:tcPr>
          <w:p w14:paraId="61A4192A" w14:textId="1F7FFAFE"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50</w:t>
            </w:r>
          </w:p>
        </w:tc>
        <w:tc>
          <w:tcPr>
            <w:tcW w:w="424" w:type="dxa"/>
            <w:shd w:val="clear" w:color="auto" w:fill="C6EFCE"/>
            <w:hideMark/>
          </w:tcPr>
          <w:p w14:paraId="6F66597D" w14:textId="46CFA7ED"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Q4</w:t>
            </w:r>
          </w:p>
        </w:tc>
        <w:tc>
          <w:tcPr>
            <w:tcW w:w="606" w:type="dxa"/>
            <w:shd w:val="clear" w:color="auto" w:fill="C6EFCE"/>
            <w:hideMark/>
          </w:tcPr>
          <w:p w14:paraId="44840C91" w14:textId="2833A464"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2023</w:t>
            </w:r>
          </w:p>
        </w:tc>
        <w:tc>
          <w:tcPr>
            <w:tcW w:w="1213" w:type="dxa"/>
            <w:shd w:val="clear" w:color="auto" w:fill="C6EFCE"/>
          </w:tcPr>
          <w:p w14:paraId="18E2EFC5" w14:textId="77777777" w:rsidR="008C6813" w:rsidRPr="00CA1172" w:rsidRDefault="008C6813" w:rsidP="008C6813">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55150AEB" w14:textId="77777777" w:rsidR="008C6813" w:rsidRPr="00CA1172" w:rsidRDefault="008C6813" w:rsidP="008C6813">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350B59C"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6A53EC26"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30975CC6"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copies of the 50 certificates proving that the training programmes have been completed; </w:t>
            </w:r>
          </w:p>
          <w:p w14:paraId="39CEF225"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b) the specifications in line with the requirements of the training (i.e. hours completed, areas of focus of the training).</w:t>
            </w:r>
          </w:p>
        </w:tc>
        <w:tc>
          <w:tcPr>
            <w:tcW w:w="2415" w:type="dxa"/>
            <w:shd w:val="clear" w:color="auto" w:fill="C6EFCE"/>
            <w:hideMark/>
          </w:tcPr>
          <w:p w14:paraId="532C4397" w14:textId="20FCC0CB" w:rsidR="008C6813" w:rsidRPr="008C6813" w:rsidRDefault="008C6813" w:rsidP="008C6813">
            <w:pPr>
              <w:spacing w:after="0" w:line="240" w:lineRule="auto"/>
              <w:rPr>
                <w:rFonts w:ascii="Arial Narrow" w:eastAsia="Times New Roman" w:hAnsi="Arial Narrow" w:cs="Times New Roman"/>
                <w:noProof/>
                <w:sz w:val="16"/>
                <w:szCs w:val="16"/>
                <w:lang w:eastAsia="en-GB"/>
              </w:rPr>
            </w:pPr>
            <w:r w:rsidRPr="008C6813">
              <w:rPr>
                <w:rFonts w:ascii="Arial Narrow" w:eastAsia="Times New Roman" w:hAnsi="Arial Narrow" w:cs="Times New Roman"/>
                <w:noProof/>
                <w:sz w:val="16"/>
                <w:szCs w:val="16"/>
                <w:lang w:eastAsia="en-GB"/>
              </w:rPr>
              <w:t xml:space="preserve">50 SRS specialists have been trained to work with SAP HANA platform. The training </w:t>
            </w:r>
            <w:r w:rsidRPr="008C6813">
              <w:rPr>
                <w:rFonts w:ascii="Arial Narrow" w:eastAsia="Calibri" w:hAnsi="Arial Narrow" w:cs="Times New Roman"/>
                <w:noProof/>
                <w:sz w:val="16"/>
                <w:szCs w:val="16"/>
              </w:rPr>
              <w:t>shall</w:t>
            </w:r>
            <w:r w:rsidRPr="008C6813">
              <w:rPr>
                <w:rFonts w:ascii="Arial Narrow" w:eastAsia="Times New Roman" w:hAnsi="Arial Narrow" w:cs="Times New Roman"/>
                <w:noProof/>
                <w:sz w:val="16"/>
                <w:szCs w:val="16"/>
                <w:lang w:eastAsia="en-GB"/>
              </w:rPr>
              <w:t xml:space="preserve"> focus on the skills to work with SAP HANA framework and practical skills in system administration.</w:t>
            </w:r>
          </w:p>
        </w:tc>
      </w:tr>
      <w:tr w:rsidR="008C6813" w:rsidRPr="00CA1172" w14:paraId="57DC6C3D" w14:textId="77777777" w:rsidTr="0F26ADE8">
        <w:trPr>
          <w:trHeight w:val="980"/>
          <w:jc w:val="center"/>
        </w:trPr>
        <w:tc>
          <w:tcPr>
            <w:tcW w:w="512" w:type="dxa"/>
            <w:shd w:val="clear" w:color="auto" w:fill="C6EFCE"/>
            <w:hideMark/>
          </w:tcPr>
          <w:p w14:paraId="35F66D76" w14:textId="77777777" w:rsidR="008C6813" w:rsidRPr="00CA1172" w:rsidRDefault="008C6813" w:rsidP="008C681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175</w:t>
            </w:r>
          </w:p>
        </w:tc>
        <w:tc>
          <w:tcPr>
            <w:tcW w:w="992" w:type="dxa"/>
            <w:shd w:val="clear" w:color="auto" w:fill="C6EFCE"/>
            <w:hideMark/>
          </w:tcPr>
          <w:p w14:paraId="1E0799AC" w14:textId="77777777" w:rsidR="008C6813" w:rsidRPr="00A30413" w:rsidRDefault="008C6813" w:rsidP="008C6813">
            <w:pPr>
              <w:spacing w:after="0" w:line="240" w:lineRule="auto"/>
              <w:rPr>
                <w:rFonts w:ascii="Arial Narrow" w:eastAsia="Times New Roman" w:hAnsi="Arial Narrow" w:cs="Times New Roman"/>
                <w:b/>
                <w:bCs/>
                <w:noProof/>
                <w:sz w:val="16"/>
                <w:szCs w:val="16"/>
                <w:lang w:eastAsia="en-GB"/>
              </w:rPr>
            </w:pPr>
            <w:r w:rsidRPr="00A30413">
              <w:rPr>
                <w:rFonts w:ascii="Arial Narrow" w:eastAsia="Times New Roman" w:hAnsi="Arial Narrow" w:cs="Times New Roman"/>
                <w:b/>
                <w:bCs/>
                <w:noProof/>
                <w:sz w:val="16"/>
                <w:szCs w:val="16"/>
                <w:lang w:eastAsia="en-GB"/>
              </w:rPr>
              <w:t xml:space="preserve">6.1.2.r. </w:t>
            </w:r>
          </w:p>
          <w:p w14:paraId="1E63C2EB" w14:textId="249F21EB" w:rsidR="008C6813" w:rsidRPr="00A30413" w:rsidRDefault="008C6813" w:rsidP="008C6813">
            <w:pPr>
              <w:spacing w:after="0" w:line="240" w:lineRule="auto"/>
              <w:rPr>
                <w:rFonts w:ascii="Arial Narrow" w:eastAsia="Times New Roman" w:hAnsi="Arial Narrow" w:cs="Times New Roman"/>
                <w:b/>
                <w:bCs/>
                <w:noProof/>
                <w:sz w:val="16"/>
                <w:szCs w:val="16"/>
                <w:lang w:eastAsia="en-GB"/>
              </w:rPr>
            </w:pPr>
            <w:r w:rsidRPr="00A30413">
              <w:rPr>
                <w:rFonts w:ascii="Arial Narrow" w:eastAsia="Times New Roman" w:hAnsi="Arial Narrow" w:cs="Times New Roman"/>
                <w:b/>
                <w:bCs/>
                <w:noProof/>
                <w:sz w:val="16"/>
                <w:szCs w:val="16"/>
                <w:lang w:eastAsia="en-GB"/>
              </w:rPr>
              <w:t xml:space="preserve">Remote and centralised analysis of scanned images at Customs Control Points </w:t>
            </w:r>
          </w:p>
        </w:tc>
        <w:tc>
          <w:tcPr>
            <w:tcW w:w="615" w:type="dxa"/>
            <w:shd w:val="clear" w:color="auto" w:fill="C6EFCE"/>
            <w:hideMark/>
          </w:tcPr>
          <w:p w14:paraId="74397541" w14:textId="77E3905B"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Target</w:t>
            </w:r>
          </w:p>
        </w:tc>
        <w:tc>
          <w:tcPr>
            <w:tcW w:w="1030" w:type="dxa"/>
            <w:shd w:val="clear" w:color="auto" w:fill="C6EFCE"/>
            <w:hideMark/>
          </w:tcPr>
          <w:p w14:paraId="5B542E2E" w14:textId="7BE957F6" w:rsidR="008C6813" w:rsidRPr="00A30413" w:rsidRDefault="008C6813" w:rsidP="008C6813">
            <w:pPr>
              <w:spacing w:after="0" w:line="240" w:lineRule="auto"/>
              <w:rPr>
                <w:rFonts w:ascii="Arial Narrow" w:eastAsia="Times New Roman" w:hAnsi="Arial Narrow" w:cs="Times New Roman"/>
                <w:noProof/>
                <w:sz w:val="16"/>
                <w:szCs w:val="16"/>
                <w:lang w:eastAsia="en-GB"/>
              </w:rPr>
            </w:pPr>
            <w:bookmarkStart w:id="12" w:name="_Hlk146707515"/>
            <w:r w:rsidRPr="00A30413">
              <w:rPr>
                <w:rFonts w:ascii="Arial Narrow" w:eastAsia="Times New Roman" w:hAnsi="Arial Narrow" w:cs="Times New Roman"/>
                <w:noProof/>
                <w:sz w:val="16"/>
                <w:szCs w:val="16"/>
                <w:lang w:eastAsia="en-GB"/>
              </w:rPr>
              <w:t>Share of cargo images scanned by Latvian customs control points analysed remotely and centrally</w:t>
            </w:r>
            <w:bookmarkEnd w:id="12"/>
          </w:p>
        </w:tc>
        <w:tc>
          <w:tcPr>
            <w:tcW w:w="1062" w:type="dxa"/>
            <w:shd w:val="clear" w:color="auto" w:fill="C6EFCE"/>
            <w:hideMark/>
          </w:tcPr>
          <w:p w14:paraId="477C8662" w14:textId="77777777" w:rsidR="008C6813" w:rsidRPr="00A30413" w:rsidRDefault="008C6813" w:rsidP="008C6813">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0F3C381E" w14:textId="5B1C8F2E"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 xml:space="preserve">% </w:t>
            </w:r>
          </w:p>
        </w:tc>
        <w:tc>
          <w:tcPr>
            <w:tcW w:w="575" w:type="dxa"/>
            <w:shd w:val="clear" w:color="auto" w:fill="C6EFCE"/>
            <w:hideMark/>
          </w:tcPr>
          <w:p w14:paraId="14419A90" w14:textId="343B6973"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0</w:t>
            </w:r>
          </w:p>
        </w:tc>
        <w:tc>
          <w:tcPr>
            <w:tcW w:w="638" w:type="dxa"/>
            <w:shd w:val="clear" w:color="auto" w:fill="C6EFCE"/>
            <w:hideMark/>
          </w:tcPr>
          <w:p w14:paraId="33D33A9D" w14:textId="2101A097"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95</w:t>
            </w:r>
          </w:p>
        </w:tc>
        <w:tc>
          <w:tcPr>
            <w:tcW w:w="424" w:type="dxa"/>
            <w:shd w:val="clear" w:color="auto" w:fill="C6EFCE"/>
            <w:hideMark/>
          </w:tcPr>
          <w:p w14:paraId="497C6AA2" w14:textId="37DB385B"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Q3</w:t>
            </w:r>
          </w:p>
        </w:tc>
        <w:tc>
          <w:tcPr>
            <w:tcW w:w="606" w:type="dxa"/>
            <w:shd w:val="clear" w:color="auto" w:fill="C6EFCE"/>
            <w:hideMark/>
          </w:tcPr>
          <w:p w14:paraId="45139B46" w14:textId="5BA7E481"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2026</w:t>
            </w:r>
          </w:p>
        </w:tc>
        <w:tc>
          <w:tcPr>
            <w:tcW w:w="1213" w:type="dxa"/>
            <w:shd w:val="clear" w:color="auto" w:fill="C6EFCE"/>
          </w:tcPr>
          <w:p w14:paraId="1C389EC7" w14:textId="77777777" w:rsidR="008C6813" w:rsidRPr="00CA1172" w:rsidRDefault="008C6813" w:rsidP="008C6813">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433003AC" w14:textId="77777777" w:rsidR="008C6813" w:rsidRPr="00CA1172" w:rsidRDefault="008C6813" w:rsidP="008C6813">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409ACFC"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223E0EAC"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a copy of (and a link to) a summary report of the customs control activities and a document referencing its parts that are relevant for the fulfilment of the target. </w:t>
            </w:r>
          </w:p>
        </w:tc>
        <w:tc>
          <w:tcPr>
            <w:tcW w:w="2415" w:type="dxa"/>
            <w:shd w:val="clear" w:color="auto" w:fill="C6EFCE"/>
            <w:hideMark/>
          </w:tcPr>
          <w:p w14:paraId="41C5AF21" w14:textId="22F94372" w:rsidR="008C6813" w:rsidRPr="008C6813" w:rsidRDefault="008C6813" w:rsidP="008C6813">
            <w:pPr>
              <w:spacing w:after="0" w:line="240" w:lineRule="auto"/>
              <w:rPr>
                <w:rFonts w:ascii="Arial Narrow" w:eastAsia="Times New Roman" w:hAnsi="Arial Narrow" w:cs="Times New Roman"/>
                <w:noProof/>
                <w:sz w:val="16"/>
                <w:szCs w:val="16"/>
                <w:lang w:eastAsia="en-GB"/>
              </w:rPr>
            </w:pPr>
            <w:r w:rsidRPr="008C6813">
              <w:rPr>
                <w:rFonts w:ascii="Arial Narrow" w:eastAsia="Times New Roman" w:hAnsi="Arial Narrow" w:cs="Times New Roman"/>
                <w:noProof/>
                <w:sz w:val="16"/>
                <w:szCs w:val="16"/>
                <w:lang w:eastAsia="en-GB"/>
              </w:rPr>
              <w:t>95% of the cargo images are analysed centrally and remotely through the BAXE system.</w:t>
            </w:r>
          </w:p>
        </w:tc>
      </w:tr>
      <w:tr w:rsidR="008C6813" w:rsidRPr="00CA1172" w14:paraId="7CAC0C44" w14:textId="77777777" w:rsidTr="0F26ADE8">
        <w:trPr>
          <w:trHeight w:val="1200"/>
          <w:jc w:val="center"/>
        </w:trPr>
        <w:tc>
          <w:tcPr>
            <w:tcW w:w="512" w:type="dxa"/>
            <w:shd w:val="clear" w:color="auto" w:fill="C6EFCE"/>
            <w:hideMark/>
          </w:tcPr>
          <w:p w14:paraId="3E31458A" w14:textId="77777777" w:rsidR="008C6813" w:rsidRPr="00CA1172" w:rsidRDefault="008C6813" w:rsidP="008C681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176</w:t>
            </w:r>
          </w:p>
        </w:tc>
        <w:tc>
          <w:tcPr>
            <w:tcW w:w="992" w:type="dxa"/>
            <w:shd w:val="clear" w:color="auto" w:fill="C6EFCE"/>
            <w:hideMark/>
          </w:tcPr>
          <w:p w14:paraId="44B56F56" w14:textId="77777777" w:rsidR="008C6813" w:rsidRPr="00A30413" w:rsidRDefault="008C6813" w:rsidP="008C6813">
            <w:pPr>
              <w:spacing w:after="0" w:line="240" w:lineRule="auto"/>
              <w:rPr>
                <w:rFonts w:ascii="Arial Narrow" w:eastAsia="Times New Roman" w:hAnsi="Arial Narrow" w:cs="Times New Roman"/>
                <w:b/>
                <w:bCs/>
                <w:noProof/>
                <w:sz w:val="16"/>
                <w:szCs w:val="16"/>
                <w:lang w:eastAsia="en-GB"/>
              </w:rPr>
            </w:pPr>
            <w:r w:rsidRPr="00A30413">
              <w:rPr>
                <w:rFonts w:ascii="Arial Narrow" w:eastAsia="Times New Roman" w:hAnsi="Arial Narrow" w:cs="Times New Roman"/>
                <w:b/>
                <w:bCs/>
                <w:noProof/>
                <w:sz w:val="16"/>
                <w:szCs w:val="16"/>
                <w:lang w:eastAsia="en-GB"/>
              </w:rPr>
              <w:t xml:space="preserve">6.1.2.1.i. </w:t>
            </w:r>
          </w:p>
          <w:p w14:paraId="1EA8CA0A" w14:textId="7F7D0DD4" w:rsidR="008C6813" w:rsidRPr="00A30413" w:rsidRDefault="008C6813" w:rsidP="008C6813">
            <w:pPr>
              <w:spacing w:after="0" w:line="240" w:lineRule="auto"/>
              <w:rPr>
                <w:rFonts w:ascii="Arial Narrow" w:eastAsia="Times New Roman" w:hAnsi="Arial Narrow" w:cs="Times New Roman"/>
                <w:b/>
                <w:bCs/>
                <w:noProof/>
                <w:sz w:val="16"/>
                <w:szCs w:val="16"/>
                <w:lang w:eastAsia="en-GB"/>
              </w:rPr>
            </w:pPr>
            <w:r w:rsidRPr="00A30413">
              <w:rPr>
                <w:rFonts w:ascii="Arial Narrow" w:eastAsia="Times New Roman" w:hAnsi="Arial Narrow" w:cs="Times New Roman"/>
                <w:b/>
                <w:bCs/>
                <w:noProof/>
                <w:sz w:val="16"/>
                <w:szCs w:val="16"/>
                <w:lang w:eastAsia="en-GB"/>
              </w:rPr>
              <w:t>Linking railway x-ray equipment to BAXE and use of artificial intelligence for rail freight scanning image analysis</w:t>
            </w:r>
          </w:p>
        </w:tc>
        <w:tc>
          <w:tcPr>
            <w:tcW w:w="615" w:type="dxa"/>
            <w:shd w:val="clear" w:color="auto" w:fill="C6EFCE"/>
            <w:hideMark/>
          </w:tcPr>
          <w:p w14:paraId="4C5B9CD4" w14:textId="405045A4"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Milestone</w:t>
            </w:r>
          </w:p>
        </w:tc>
        <w:tc>
          <w:tcPr>
            <w:tcW w:w="1030" w:type="dxa"/>
            <w:shd w:val="clear" w:color="auto" w:fill="C6EFCE"/>
            <w:hideMark/>
          </w:tcPr>
          <w:p w14:paraId="719C4E86" w14:textId="453085A5"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Railway customs control points’ scanners connected to x-ray images exchange system BAXE</w:t>
            </w:r>
          </w:p>
        </w:tc>
        <w:tc>
          <w:tcPr>
            <w:tcW w:w="1062" w:type="dxa"/>
            <w:shd w:val="clear" w:color="auto" w:fill="C6EFCE"/>
            <w:hideMark/>
          </w:tcPr>
          <w:p w14:paraId="147D5EE5" w14:textId="69E175DD"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Deed of acceptance signed</w:t>
            </w:r>
          </w:p>
        </w:tc>
        <w:tc>
          <w:tcPr>
            <w:tcW w:w="940" w:type="dxa"/>
            <w:shd w:val="clear" w:color="auto" w:fill="C6EFCE"/>
            <w:hideMark/>
          </w:tcPr>
          <w:p w14:paraId="28AE468B" w14:textId="77777777" w:rsidR="008C6813" w:rsidRPr="00A30413" w:rsidRDefault="008C6813" w:rsidP="008C6813">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40D503AF" w14:textId="77777777" w:rsidR="008C6813" w:rsidRPr="00A30413" w:rsidRDefault="008C6813" w:rsidP="008C6813">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46FB2B76" w14:textId="77777777" w:rsidR="008C6813" w:rsidRPr="00A30413" w:rsidRDefault="008C6813" w:rsidP="008C6813">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2CBF345F" w14:textId="3113EE9B"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Q1</w:t>
            </w:r>
          </w:p>
        </w:tc>
        <w:tc>
          <w:tcPr>
            <w:tcW w:w="606" w:type="dxa"/>
            <w:shd w:val="clear" w:color="auto" w:fill="C6EFCE"/>
            <w:hideMark/>
          </w:tcPr>
          <w:p w14:paraId="3E48E692" w14:textId="1FB61131" w:rsidR="008C6813" w:rsidRPr="00A30413" w:rsidRDefault="008C6813" w:rsidP="008C6813">
            <w:pPr>
              <w:spacing w:after="0" w:line="240" w:lineRule="auto"/>
              <w:rPr>
                <w:rFonts w:ascii="Arial Narrow" w:eastAsia="Times New Roman" w:hAnsi="Arial Narrow" w:cs="Times New Roman"/>
                <w:noProof/>
                <w:sz w:val="16"/>
                <w:szCs w:val="16"/>
                <w:lang w:eastAsia="en-GB"/>
              </w:rPr>
            </w:pPr>
            <w:r w:rsidRPr="00A30413">
              <w:rPr>
                <w:rFonts w:ascii="Arial Narrow" w:eastAsia="Times New Roman" w:hAnsi="Arial Narrow" w:cs="Times New Roman"/>
                <w:noProof/>
                <w:sz w:val="16"/>
                <w:szCs w:val="16"/>
                <w:lang w:eastAsia="en-GB"/>
              </w:rPr>
              <w:t>2025</w:t>
            </w:r>
          </w:p>
        </w:tc>
        <w:tc>
          <w:tcPr>
            <w:tcW w:w="1213" w:type="dxa"/>
            <w:shd w:val="clear" w:color="auto" w:fill="C6EFCE"/>
          </w:tcPr>
          <w:p w14:paraId="0DC24283" w14:textId="77777777" w:rsidR="008C6813" w:rsidRPr="00CA1172" w:rsidRDefault="008C6813" w:rsidP="008C6813">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707E5C66" w14:textId="77777777" w:rsidR="008C6813" w:rsidRPr="00CA1172" w:rsidRDefault="008C6813" w:rsidP="008C6813">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AABB9D4"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904CEC2"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787CD305"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certificate of completion issued in line with national legislation confirming the linking the scanners at the control points in</w:t>
            </w:r>
            <w:r w:rsidRPr="00CA1172">
              <w:rPr>
                <w:rFonts w:ascii="Arial Narrow" w:eastAsia="Times New Roman" w:hAnsi="Arial Narrow" w:cs="Times New Roman"/>
                <w:noProof/>
                <w:sz w:val="16"/>
                <w:szCs w:val="16"/>
                <w:lang w:eastAsia="en-GB"/>
              </w:rPr>
              <w:t xml:space="preserve"> Indra and Karsava </w:t>
            </w:r>
            <w:r w:rsidRPr="00CA1172">
              <w:rPr>
                <w:rFonts w:ascii="Arial Narrow" w:hAnsi="Arial Narrow" w:cs="Calibri"/>
                <w:noProof/>
                <w:sz w:val="16"/>
                <w:szCs w:val="16"/>
              </w:rPr>
              <w:t xml:space="preserve">with the BAXE system; </w:t>
            </w:r>
          </w:p>
          <w:p w14:paraId="67B87242" w14:textId="77777777" w:rsidR="008C6813" w:rsidRPr="00CA1172" w:rsidRDefault="008C6813" w:rsidP="008C6813">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 requirements of with fulfilment of the milestone.</w:t>
            </w:r>
          </w:p>
        </w:tc>
        <w:tc>
          <w:tcPr>
            <w:tcW w:w="2415" w:type="dxa"/>
            <w:shd w:val="clear" w:color="auto" w:fill="C6EFCE"/>
            <w:hideMark/>
          </w:tcPr>
          <w:p w14:paraId="2A04292A" w14:textId="5E60CB82" w:rsidR="008C6813" w:rsidRPr="008C6813" w:rsidRDefault="008C6813" w:rsidP="008C6813">
            <w:pPr>
              <w:spacing w:after="0" w:line="240" w:lineRule="auto"/>
              <w:rPr>
                <w:rFonts w:ascii="Arial Narrow" w:eastAsia="Times New Roman" w:hAnsi="Arial Narrow" w:cs="Times New Roman"/>
                <w:noProof/>
                <w:sz w:val="16"/>
                <w:szCs w:val="16"/>
                <w:lang w:eastAsia="en-GB"/>
              </w:rPr>
            </w:pPr>
            <w:r w:rsidRPr="008C6813">
              <w:rPr>
                <w:rFonts w:ascii="Arial Narrow" w:eastAsia="Times New Roman" w:hAnsi="Arial Narrow" w:cs="Times New Roman"/>
                <w:noProof/>
                <w:sz w:val="16"/>
                <w:szCs w:val="16"/>
                <w:lang w:eastAsia="en-GB"/>
              </w:rPr>
              <w:t>Railway scanners at customs control points in Indra and Karsava connected to BAXE information system.</w:t>
            </w:r>
          </w:p>
        </w:tc>
      </w:tr>
      <w:tr w:rsidR="007558BE" w:rsidRPr="00CA1172" w14:paraId="424151FD" w14:textId="77777777" w:rsidTr="0F26ADE8">
        <w:trPr>
          <w:trHeight w:val="558"/>
          <w:jc w:val="center"/>
        </w:trPr>
        <w:tc>
          <w:tcPr>
            <w:tcW w:w="512" w:type="dxa"/>
            <w:shd w:val="clear" w:color="auto" w:fill="C6EFCE"/>
            <w:hideMark/>
          </w:tcPr>
          <w:p w14:paraId="6F5F8F00" w14:textId="77777777" w:rsidR="007558BE" w:rsidRPr="00CA1172" w:rsidRDefault="007558BE" w:rsidP="007558BE">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177</w:t>
            </w:r>
          </w:p>
        </w:tc>
        <w:tc>
          <w:tcPr>
            <w:tcW w:w="992" w:type="dxa"/>
            <w:shd w:val="clear" w:color="auto" w:fill="C6EFCE"/>
            <w:hideMark/>
          </w:tcPr>
          <w:p w14:paraId="085A4E75" w14:textId="77777777" w:rsidR="007558BE" w:rsidRPr="007864F4" w:rsidRDefault="007558BE" w:rsidP="007558BE">
            <w:pPr>
              <w:spacing w:after="0" w:line="240" w:lineRule="auto"/>
              <w:rPr>
                <w:rFonts w:ascii="Arial Narrow" w:eastAsia="Times New Roman" w:hAnsi="Arial Narrow" w:cs="Times New Roman"/>
                <w:b/>
                <w:bCs/>
                <w:noProof/>
                <w:sz w:val="16"/>
                <w:szCs w:val="16"/>
                <w:lang w:eastAsia="en-GB"/>
              </w:rPr>
            </w:pPr>
            <w:r w:rsidRPr="007864F4">
              <w:rPr>
                <w:rFonts w:ascii="Arial Narrow" w:eastAsia="Times New Roman" w:hAnsi="Arial Narrow" w:cs="Times New Roman"/>
                <w:b/>
                <w:bCs/>
                <w:noProof/>
                <w:sz w:val="16"/>
                <w:szCs w:val="16"/>
                <w:lang w:eastAsia="en-GB"/>
              </w:rPr>
              <w:t xml:space="preserve">6.1.2.1.i. </w:t>
            </w:r>
          </w:p>
          <w:p w14:paraId="0BAFEBEB" w14:textId="0B80961B" w:rsidR="007558BE" w:rsidRPr="007864F4" w:rsidRDefault="007558BE" w:rsidP="007558BE">
            <w:pPr>
              <w:spacing w:after="0" w:line="240" w:lineRule="auto"/>
              <w:rPr>
                <w:rFonts w:ascii="Arial Narrow" w:eastAsia="Times New Roman" w:hAnsi="Arial Narrow" w:cs="Times New Roman"/>
                <w:b/>
                <w:bCs/>
                <w:noProof/>
                <w:sz w:val="16"/>
                <w:szCs w:val="16"/>
                <w:lang w:eastAsia="en-GB"/>
              </w:rPr>
            </w:pPr>
            <w:r w:rsidRPr="007864F4">
              <w:rPr>
                <w:rFonts w:ascii="Arial Narrow" w:eastAsia="Times New Roman" w:hAnsi="Arial Narrow" w:cs="Times New Roman"/>
                <w:b/>
                <w:bCs/>
                <w:noProof/>
                <w:sz w:val="16"/>
                <w:szCs w:val="16"/>
                <w:lang w:eastAsia="en-GB"/>
              </w:rPr>
              <w:t xml:space="preserve">Linking railway x-ray equipment to BAXE and use of artificial intelligence for the analysis of rail freight scanning images </w:t>
            </w:r>
          </w:p>
        </w:tc>
        <w:tc>
          <w:tcPr>
            <w:tcW w:w="615" w:type="dxa"/>
            <w:shd w:val="clear" w:color="auto" w:fill="C6EFCE"/>
            <w:hideMark/>
          </w:tcPr>
          <w:p w14:paraId="76FA4B91" w14:textId="4BF339EF"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Milestone</w:t>
            </w:r>
          </w:p>
        </w:tc>
        <w:tc>
          <w:tcPr>
            <w:tcW w:w="1030" w:type="dxa"/>
            <w:shd w:val="clear" w:color="auto" w:fill="C6EFCE"/>
            <w:hideMark/>
          </w:tcPr>
          <w:p w14:paraId="7B31F887" w14:textId="7075BEE8"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Rail Freight scanned image analysis platform introduced</w:t>
            </w:r>
          </w:p>
        </w:tc>
        <w:tc>
          <w:tcPr>
            <w:tcW w:w="1062" w:type="dxa"/>
            <w:shd w:val="clear" w:color="auto" w:fill="C6EFCE"/>
            <w:hideMark/>
          </w:tcPr>
          <w:p w14:paraId="471840D0" w14:textId="0ED98255"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Deed of acceptance signed</w:t>
            </w:r>
          </w:p>
        </w:tc>
        <w:tc>
          <w:tcPr>
            <w:tcW w:w="940" w:type="dxa"/>
            <w:shd w:val="clear" w:color="auto" w:fill="C6EFCE"/>
            <w:hideMark/>
          </w:tcPr>
          <w:p w14:paraId="087B4974"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7CBD8B1A"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0E8E6BD8"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08CBF9A4" w14:textId="749403EB"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Q1</w:t>
            </w:r>
          </w:p>
        </w:tc>
        <w:tc>
          <w:tcPr>
            <w:tcW w:w="606" w:type="dxa"/>
            <w:shd w:val="clear" w:color="auto" w:fill="C6EFCE"/>
            <w:hideMark/>
          </w:tcPr>
          <w:p w14:paraId="1434B696" w14:textId="2EEDB2C6"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2026</w:t>
            </w:r>
          </w:p>
        </w:tc>
        <w:tc>
          <w:tcPr>
            <w:tcW w:w="1213" w:type="dxa"/>
            <w:shd w:val="clear" w:color="auto" w:fill="C6EFCE"/>
          </w:tcPr>
          <w:p w14:paraId="454D6033" w14:textId="77777777" w:rsidR="007558BE" w:rsidRPr="00CA1172" w:rsidRDefault="007558BE" w:rsidP="007558BE">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447057D9" w14:textId="77777777" w:rsidR="007558BE" w:rsidRPr="00CA1172" w:rsidRDefault="007558BE" w:rsidP="007558BE">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4E6F913" w14:textId="77777777" w:rsidR="007558BE" w:rsidRPr="00CA1172" w:rsidRDefault="007558BE" w:rsidP="007558BE">
            <w:pPr>
              <w:spacing w:after="12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milestone(including all the constitutive elements) was satisfactorily fulfilled, with appropriate links to the underlying evidence.</w:t>
            </w:r>
          </w:p>
          <w:p w14:paraId="4BEE0E31"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6A341CD" w14:textId="6048E9C1"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certificate of completion issued in line with national legislation confirming the</w:t>
            </w:r>
            <w:r>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t>automated x-ray image analysis platform using artificial in</w:t>
            </w:r>
            <w:r>
              <w:rPr>
                <w:rFonts w:ascii="Arial Narrow" w:eastAsia="Times New Roman" w:hAnsi="Arial Narrow" w:cs="Times New Roman"/>
                <w:noProof/>
                <w:sz w:val="16"/>
                <w:szCs w:val="16"/>
                <w:lang w:eastAsia="en-GB"/>
              </w:rPr>
              <w:t>telligence is</w:t>
            </w:r>
            <w:r w:rsidRPr="00CA1172">
              <w:rPr>
                <w:rFonts w:ascii="Arial Narrow" w:eastAsia="Times New Roman" w:hAnsi="Arial Narrow" w:cs="Times New Roman"/>
                <w:noProof/>
                <w:sz w:val="16"/>
                <w:szCs w:val="16"/>
                <w:lang w:eastAsia="en-GB"/>
              </w:rPr>
              <w:t xml:space="preserve"> in use for the analysis of railway cargo scanning images; </w:t>
            </w:r>
          </w:p>
          <w:p w14:paraId="401FFA56"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their requirements with fulfilment of the milestone.</w:t>
            </w:r>
          </w:p>
        </w:tc>
        <w:tc>
          <w:tcPr>
            <w:tcW w:w="2415" w:type="dxa"/>
            <w:shd w:val="clear" w:color="auto" w:fill="C6EFCE"/>
            <w:hideMark/>
          </w:tcPr>
          <w:p w14:paraId="25D39D2B" w14:textId="55788BDB" w:rsidR="007558BE" w:rsidRPr="007558BE" w:rsidRDefault="007558BE" w:rsidP="007558BE">
            <w:pPr>
              <w:spacing w:after="0" w:line="240" w:lineRule="auto"/>
              <w:rPr>
                <w:rFonts w:ascii="Arial Narrow" w:eastAsia="Times New Roman" w:hAnsi="Arial Narrow" w:cs="Times New Roman"/>
                <w:noProof/>
                <w:sz w:val="16"/>
                <w:szCs w:val="16"/>
                <w:lang w:eastAsia="en-GB"/>
              </w:rPr>
            </w:pPr>
            <w:r w:rsidRPr="007558BE">
              <w:rPr>
                <w:rFonts w:ascii="Arial Narrow" w:eastAsia="Times New Roman" w:hAnsi="Arial Narrow" w:cs="Times New Roman"/>
                <w:noProof/>
                <w:sz w:val="16"/>
                <w:szCs w:val="16"/>
                <w:lang w:eastAsia="en-GB"/>
              </w:rPr>
              <w:t>An automated x-ray image analysis platform using artificial intelligence is in use for the analysis of railway cargo scanning images.</w:t>
            </w:r>
          </w:p>
        </w:tc>
      </w:tr>
      <w:tr w:rsidR="007558BE" w:rsidRPr="00CA1172" w14:paraId="46707CBD" w14:textId="77777777" w:rsidTr="0F26ADE8">
        <w:trPr>
          <w:trHeight w:val="1200"/>
          <w:jc w:val="center"/>
        </w:trPr>
        <w:tc>
          <w:tcPr>
            <w:tcW w:w="512" w:type="dxa"/>
            <w:shd w:val="clear" w:color="auto" w:fill="C6EFCE"/>
            <w:hideMark/>
          </w:tcPr>
          <w:p w14:paraId="5EF328CE" w14:textId="77777777" w:rsidR="007558BE" w:rsidRPr="00CA1172" w:rsidRDefault="007558BE" w:rsidP="007558BE">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178</w:t>
            </w:r>
          </w:p>
        </w:tc>
        <w:tc>
          <w:tcPr>
            <w:tcW w:w="992" w:type="dxa"/>
            <w:shd w:val="clear" w:color="auto" w:fill="C6EFCE"/>
            <w:hideMark/>
          </w:tcPr>
          <w:p w14:paraId="67AE208E" w14:textId="77777777" w:rsidR="007558BE" w:rsidRPr="007864F4" w:rsidRDefault="007558BE" w:rsidP="007558BE">
            <w:pPr>
              <w:spacing w:after="0" w:line="240" w:lineRule="auto"/>
              <w:rPr>
                <w:rFonts w:ascii="Arial Narrow" w:eastAsia="Times New Roman" w:hAnsi="Arial Narrow" w:cs="Times New Roman"/>
                <w:b/>
                <w:bCs/>
                <w:noProof/>
                <w:sz w:val="16"/>
                <w:szCs w:val="16"/>
                <w:lang w:eastAsia="en-GB"/>
              </w:rPr>
            </w:pPr>
            <w:r w:rsidRPr="007864F4">
              <w:rPr>
                <w:rFonts w:ascii="Arial Narrow" w:eastAsia="Times New Roman" w:hAnsi="Arial Narrow" w:cs="Times New Roman"/>
                <w:b/>
                <w:bCs/>
                <w:noProof/>
                <w:sz w:val="16"/>
                <w:szCs w:val="16"/>
                <w:lang w:eastAsia="en-GB"/>
              </w:rPr>
              <w:t xml:space="preserve">6.1.2.2.i. </w:t>
            </w:r>
          </w:p>
          <w:p w14:paraId="63DBBB36" w14:textId="1E23C5A0" w:rsidR="007558BE" w:rsidRPr="007864F4" w:rsidRDefault="007558BE" w:rsidP="007558BE">
            <w:pPr>
              <w:spacing w:after="0" w:line="240" w:lineRule="auto"/>
              <w:rPr>
                <w:rFonts w:ascii="Arial Narrow" w:eastAsia="Times New Roman" w:hAnsi="Arial Narrow" w:cs="Times New Roman"/>
                <w:b/>
                <w:bCs/>
                <w:noProof/>
                <w:sz w:val="16"/>
                <w:szCs w:val="16"/>
                <w:lang w:eastAsia="en-GB"/>
              </w:rPr>
            </w:pPr>
            <w:r w:rsidRPr="007864F4">
              <w:rPr>
                <w:rFonts w:ascii="Arial Narrow" w:eastAsia="Times New Roman" w:hAnsi="Arial Narrow" w:cs="Times New Roman"/>
                <w:b/>
                <w:bCs/>
                <w:noProof/>
                <w:sz w:val="16"/>
                <w:szCs w:val="16"/>
                <w:lang w:eastAsia="en-GB"/>
              </w:rPr>
              <w:t>Capacity building of the Customs Laboratory</w:t>
            </w:r>
          </w:p>
        </w:tc>
        <w:tc>
          <w:tcPr>
            <w:tcW w:w="615" w:type="dxa"/>
            <w:shd w:val="clear" w:color="auto" w:fill="C6EFCE"/>
            <w:hideMark/>
          </w:tcPr>
          <w:p w14:paraId="7FA9F9DA" w14:textId="766F0E54"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Milestone</w:t>
            </w:r>
          </w:p>
        </w:tc>
        <w:tc>
          <w:tcPr>
            <w:tcW w:w="1030" w:type="dxa"/>
            <w:shd w:val="clear" w:color="auto" w:fill="C6EFCE"/>
            <w:hideMark/>
          </w:tcPr>
          <w:p w14:paraId="36E32E56" w14:textId="2DA7305A"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 xml:space="preserve">Purchased and installed spectrophotometer for use in the Customs Laboratory </w:t>
            </w:r>
          </w:p>
        </w:tc>
        <w:tc>
          <w:tcPr>
            <w:tcW w:w="1062" w:type="dxa"/>
            <w:shd w:val="clear" w:color="auto" w:fill="C6EFCE"/>
            <w:hideMark/>
          </w:tcPr>
          <w:p w14:paraId="447562BF" w14:textId="70A48489"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Deed of acceptance signed</w:t>
            </w:r>
          </w:p>
        </w:tc>
        <w:tc>
          <w:tcPr>
            <w:tcW w:w="940" w:type="dxa"/>
            <w:shd w:val="clear" w:color="auto" w:fill="C6EFCE"/>
            <w:hideMark/>
          </w:tcPr>
          <w:p w14:paraId="665A1A7E"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29B73D33"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75B396CE"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05AD4F68" w14:textId="53F2BDBB"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Q4</w:t>
            </w:r>
          </w:p>
        </w:tc>
        <w:tc>
          <w:tcPr>
            <w:tcW w:w="606" w:type="dxa"/>
            <w:shd w:val="clear" w:color="auto" w:fill="C6EFCE"/>
            <w:hideMark/>
          </w:tcPr>
          <w:p w14:paraId="64CBF1EA" w14:textId="2D95D615"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2022</w:t>
            </w:r>
          </w:p>
        </w:tc>
        <w:tc>
          <w:tcPr>
            <w:tcW w:w="1213" w:type="dxa"/>
            <w:shd w:val="clear" w:color="auto" w:fill="C6EFCE"/>
          </w:tcPr>
          <w:p w14:paraId="7F0C937E" w14:textId="6F00CF41" w:rsidR="007558BE" w:rsidRPr="00CA1172" w:rsidRDefault="007558BE" w:rsidP="007558BE">
            <w:pPr>
              <w:rPr>
                <w:rFonts w:ascii="Arial Narrow" w:hAnsi="Arial Narrow" w:cs="Calibri"/>
                <w:noProof/>
                <w:sz w:val="16"/>
                <w:szCs w:val="16"/>
              </w:rPr>
            </w:pPr>
            <w:r w:rsidRPr="00CA1172">
              <w:rPr>
                <w:rFonts w:ascii="Arial Narrow" w:hAnsi="Arial Narrow" w:cs="Calibri"/>
                <w:noProof/>
                <w:sz w:val="16"/>
                <w:szCs w:val="16"/>
              </w:rPr>
              <w:t xml:space="preserve">State Revenue </w:t>
            </w:r>
            <w:r>
              <w:rPr>
                <w:rFonts w:ascii="Arial Narrow" w:hAnsi="Arial Narrow" w:cs="Calibri"/>
                <w:noProof/>
                <w:sz w:val="16"/>
                <w:szCs w:val="16"/>
              </w:rPr>
              <w:t>s</w:t>
            </w:r>
            <w:r w:rsidRPr="00CA1172">
              <w:rPr>
                <w:rFonts w:ascii="Arial Narrow" w:hAnsi="Arial Narrow" w:cs="Calibri"/>
                <w:noProof/>
                <w:sz w:val="16"/>
                <w:szCs w:val="16"/>
              </w:rPr>
              <w:t>ervice</w:t>
            </w:r>
          </w:p>
        </w:tc>
        <w:tc>
          <w:tcPr>
            <w:tcW w:w="1119" w:type="dxa"/>
            <w:shd w:val="clear" w:color="auto" w:fill="C6EFCE"/>
          </w:tcPr>
          <w:p w14:paraId="208341C9" w14:textId="77777777" w:rsidR="007558BE" w:rsidRPr="00CA1172" w:rsidRDefault="007558BE" w:rsidP="007558BE">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67F7CFB"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43EA9588"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19774EE9"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certificate of completion issued in line with national legislation confirming the installation of the spectrophotometer at the Customs Laboratory; </w:t>
            </w:r>
          </w:p>
          <w:p w14:paraId="111B0595"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their requirements with fulfilment of the milestone.</w:t>
            </w:r>
          </w:p>
        </w:tc>
        <w:tc>
          <w:tcPr>
            <w:tcW w:w="2415" w:type="dxa"/>
            <w:shd w:val="clear" w:color="auto" w:fill="C6EFCE"/>
            <w:hideMark/>
          </w:tcPr>
          <w:p w14:paraId="54B1DCCD" w14:textId="109E8523" w:rsidR="007558BE" w:rsidRPr="007558BE" w:rsidRDefault="007558BE" w:rsidP="007558BE">
            <w:pPr>
              <w:spacing w:after="0" w:line="240" w:lineRule="auto"/>
              <w:rPr>
                <w:rFonts w:ascii="Arial Narrow" w:eastAsia="Times New Roman" w:hAnsi="Arial Narrow" w:cs="Times New Roman"/>
                <w:noProof/>
                <w:sz w:val="16"/>
                <w:szCs w:val="16"/>
                <w:lang w:eastAsia="en-GB"/>
              </w:rPr>
            </w:pPr>
            <w:r w:rsidRPr="007558BE">
              <w:rPr>
                <w:rFonts w:ascii="Arial Narrow" w:eastAsia="Times New Roman" w:hAnsi="Arial Narrow" w:cs="Times New Roman"/>
                <w:noProof/>
                <w:sz w:val="16"/>
                <w:szCs w:val="16"/>
                <w:lang w:eastAsia="en-GB"/>
              </w:rPr>
              <w:t>A spectrophotometer is set up and in use at the Customs Laboratory.</w:t>
            </w:r>
          </w:p>
        </w:tc>
      </w:tr>
      <w:tr w:rsidR="007558BE" w:rsidRPr="00CA1172" w14:paraId="6EE3DCDF" w14:textId="77777777" w:rsidTr="0F26ADE8">
        <w:trPr>
          <w:trHeight w:val="983"/>
          <w:jc w:val="center"/>
        </w:trPr>
        <w:tc>
          <w:tcPr>
            <w:tcW w:w="512" w:type="dxa"/>
            <w:shd w:val="clear" w:color="auto" w:fill="C6EFCE"/>
            <w:hideMark/>
          </w:tcPr>
          <w:p w14:paraId="646E3773" w14:textId="77777777" w:rsidR="007558BE" w:rsidRPr="00CA1172" w:rsidRDefault="007558BE" w:rsidP="007558BE">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179</w:t>
            </w:r>
          </w:p>
        </w:tc>
        <w:tc>
          <w:tcPr>
            <w:tcW w:w="992" w:type="dxa"/>
            <w:shd w:val="clear" w:color="auto" w:fill="C6EFCE"/>
            <w:hideMark/>
          </w:tcPr>
          <w:p w14:paraId="63FB2FCC" w14:textId="77777777" w:rsidR="007558BE" w:rsidRPr="007864F4" w:rsidRDefault="007558BE" w:rsidP="007558BE">
            <w:pPr>
              <w:spacing w:after="0" w:line="240" w:lineRule="auto"/>
              <w:rPr>
                <w:rFonts w:ascii="Arial Narrow" w:eastAsia="Times New Roman" w:hAnsi="Arial Narrow" w:cs="Times New Roman"/>
                <w:b/>
                <w:bCs/>
                <w:noProof/>
                <w:sz w:val="16"/>
                <w:szCs w:val="16"/>
                <w:lang w:eastAsia="en-GB"/>
              </w:rPr>
            </w:pPr>
            <w:r w:rsidRPr="007864F4">
              <w:rPr>
                <w:rFonts w:ascii="Arial Narrow" w:eastAsia="Times New Roman" w:hAnsi="Arial Narrow" w:cs="Times New Roman"/>
                <w:b/>
                <w:bCs/>
                <w:noProof/>
                <w:sz w:val="16"/>
                <w:szCs w:val="16"/>
                <w:lang w:eastAsia="en-GB"/>
              </w:rPr>
              <w:t xml:space="preserve">6.1.2.2.i. </w:t>
            </w:r>
          </w:p>
          <w:p w14:paraId="2FBB9EE8" w14:textId="366596A0" w:rsidR="007558BE" w:rsidRPr="007864F4" w:rsidRDefault="007558BE" w:rsidP="007558BE">
            <w:pPr>
              <w:spacing w:after="0" w:line="240" w:lineRule="auto"/>
              <w:rPr>
                <w:rFonts w:ascii="Arial Narrow" w:eastAsia="Times New Roman" w:hAnsi="Arial Narrow" w:cs="Times New Roman"/>
                <w:b/>
                <w:bCs/>
                <w:noProof/>
                <w:sz w:val="16"/>
                <w:szCs w:val="16"/>
                <w:lang w:eastAsia="en-GB"/>
              </w:rPr>
            </w:pPr>
            <w:r w:rsidRPr="007864F4">
              <w:rPr>
                <w:rFonts w:ascii="Arial Narrow" w:eastAsia="Times New Roman" w:hAnsi="Arial Narrow" w:cs="Times New Roman"/>
                <w:b/>
                <w:bCs/>
                <w:noProof/>
                <w:sz w:val="16"/>
                <w:szCs w:val="16"/>
                <w:lang w:eastAsia="en-GB"/>
              </w:rPr>
              <w:t>Capacity building of the Customs Laboratory</w:t>
            </w:r>
          </w:p>
        </w:tc>
        <w:tc>
          <w:tcPr>
            <w:tcW w:w="615" w:type="dxa"/>
            <w:shd w:val="clear" w:color="auto" w:fill="C6EFCE"/>
            <w:hideMark/>
          </w:tcPr>
          <w:p w14:paraId="4BCBF356" w14:textId="0F76561F"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Milestone</w:t>
            </w:r>
          </w:p>
        </w:tc>
        <w:tc>
          <w:tcPr>
            <w:tcW w:w="1030" w:type="dxa"/>
            <w:shd w:val="clear" w:color="auto" w:fill="C6EFCE"/>
            <w:hideMark/>
          </w:tcPr>
          <w:p w14:paraId="6A4307E6" w14:textId="2DB1708F"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Purchased and installed spectrophotometer for use in Airport customs control point</w:t>
            </w:r>
          </w:p>
        </w:tc>
        <w:tc>
          <w:tcPr>
            <w:tcW w:w="1062" w:type="dxa"/>
            <w:shd w:val="clear" w:color="auto" w:fill="C6EFCE"/>
            <w:hideMark/>
          </w:tcPr>
          <w:p w14:paraId="289304B5" w14:textId="7C0A5EFC"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Deed of acceptance signed</w:t>
            </w:r>
          </w:p>
        </w:tc>
        <w:tc>
          <w:tcPr>
            <w:tcW w:w="940" w:type="dxa"/>
            <w:shd w:val="clear" w:color="auto" w:fill="C6EFCE"/>
            <w:hideMark/>
          </w:tcPr>
          <w:p w14:paraId="2B285ACA"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462FB25A"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2ED9FEAA" w14:textId="77777777" w:rsidR="007558BE" w:rsidRPr="007864F4" w:rsidRDefault="007558BE" w:rsidP="007558BE">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7C0B7CAC" w14:textId="31898E58"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Q4</w:t>
            </w:r>
          </w:p>
        </w:tc>
        <w:tc>
          <w:tcPr>
            <w:tcW w:w="606" w:type="dxa"/>
            <w:shd w:val="clear" w:color="auto" w:fill="C6EFCE"/>
            <w:hideMark/>
          </w:tcPr>
          <w:p w14:paraId="5FBAC62C" w14:textId="35C4FA43" w:rsidR="007558BE" w:rsidRPr="007864F4" w:rsidRDefault="007558BE" w:rsidP="007558BE">
            <w:pPr>
              <w:spacing w:after="0" w:line="240" w:lineRule="auto"/>
              <w:rPr>
                <w:rFonts w:ascii="Arial Narrow" w:eastAsia="Times New Roman" w:hAnsi="Arial Narrow" w:cs="Times New Roman"/>
                <w:noProof/>
                <w:sz w:val="16"/>
                <w:szCs w:val="16"/>
                <w:lang w:eastAsia="en-GB"/>
              </w:rPr>
            </w:pPr>
            <w:r w:rsidRPr="007864F4">
              <w:rPr>
                <w:rFonts w:ascii="Arial Narrow" w:eastAsia="Times New Roman" w:hAnsi="Arial Narrow" w:cs="Times New Roman"/>
                <w:noProof/>
                <w:sz w:val="16"/>
                <w:szCs w:val="16"/>
                <w:lang w:eastAsia="en-GB"/>
              </w:rPr>
              <w:t>2022</w:t>
            </w:r>
          </w:p>
        </w:tc>
        <w:tc>
          <w:tcPr>
            <w:tcW w:w="1213" w:type="dxa"/>
            <w:shd w:val="clear" w:color="auto" w:fill="C6EFCE"/>
          </w:tcPr>
          <w:p w14:paraId="1B517136" w14:textId="77777777" w:rsidR="007558BE" w:rsidRPr="00CA1172" w:rsidRDefault="007558BE" w:rsidP="007558BE">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1E70D553" w14:textId="77777777" w:rsidR="007558BE" w:rsidRPr="00CA1172" w:rsidRDefault="007558BE" w:rsidP="007558BE">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9B4872C"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4DB2A1C3"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8F49C91" w14:textId="716F9DD8"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certificate of completion issued in line with national legislation confirming the installation and use of the spectrophotometer at the airport customs control point;</w:t>
            </w:r>
            <w:r>
              <w:rPr>
                <w:rFonts w:ascii="Arial Narrow" w:hAnsi="Arial Narrow" w:cs="Calibri"/>
                <w:noProof/>
                <w:sz w:val="16"/>
                <w:szCs w:val="16"/>
              </w:rPr>
              <w:t xml:space="preserve"> </w:t>
            </w:r>
          </w:p>
          <w:p w14:paraId="3B2741A4" w14:textId="77777777" w:rsidR="007558BE" w:rsidRPr="00CA1172" w:rsidRDefault="007558BE" w:rsidP="007558BE">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 requirements of with fulfilment of the milestone.</w:t>
            </w:r>
          </w:p>
        </w:tc>
        <w:tc>
          <w:tcPr>
            <w:tcW w:w="2415" w:type="dxa"/>
            <w:shd w:val="clear" w:color="auto" w:fill="C6EFCE"/>
            <w:hideMark/>
          </w:tcPr>
          <w:p w14:paraId="6C0DF7AF" w14:textId="6A016269" w:rsidR="007558BE" w:rsidRPr="007558BE" w:rsidRDefault="007558BE" w:rsidP="007558BE">
            <w:pPr>
              <w:spacing w:after="0" w:line="240" w:lineRule="auto"/>
              <w:rPr>
                <w:rFonts w:ascii="Arial Narrow" w:eastAsia="Times New Roman" w:hAnsi="Arial Narrow" w:cs="Times New Roman"/>
                <w:noProof/>
                <w:sz w:val="16"/>
                <w:szCs w:val="16"/>
                <w:lang w:eastAsia="en-GB"/>
              </w:rPr>
            </w:pPr>
            <w:r w:rsidRPr="007558BE">
              <w:rPr>
                <w:rFonts w:ascii="Arial Narrow" w:eastAsia="Times New Roman" w:hAnsi="Arial Narrow" w:cs="Times New Roman"/>
                <w:noProof/>
                <w:sz w:val="16"/>
                <w:szCs w:val="16"/>
                <w:lang w:eastAsia="en-GB"/>
              </w:rPr>
              <w:t>A spectrophotometer is set up and in use at the airport customs control point.</w:t>
            </w:r>
          </w:p>
        </w:tc>
      </w:tr>
      <w:tr w:rsidR="00C17027" w:rsidRPr="00CA1172" w14:paraId="5D0685DD" w14:textId="77777777" w:rsidTr="0F26ADE8">
        <w:trPr>
          <w:trHeight w:val="1405"/>
          <w:jc w:val="center"/>
        </w:trPr>
        <w:tc>
          <w:tcPr>
            <w:tcW w:w="512" w:type="dxa"/>
            <w:shd w:val="clear" w:color="auto" w:fill="C6EFCE"/>
            <w:hideMark/>
          </w:tcPr>
          <w:p w14:paraId="369D5138"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180</w:t>
            </w:r>
          </w:p>
        </w:tc>
        <w:tc>
          <w:tcPr>
            <w:tcW w:w="992" w:type="dxa"/>
            <w:shd w:val="clear" w:color="auto" w:fill="C6EFCE"/>
            <w:hideMark/>
          </w:tcPr>
          <w:p w14:paraId="4C41B513" w14:textId="2B907712"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6.1.2.3.i. Improvement of customs control of received postal items at Airport customs control point</w:t>
            </w:r>
          </w:p>
        </w:tc>
        <w:tc>
          <w:tcPr>
            <w:tcW w:w="615" w:type="dxa"/>
            <w:shd w:val="clear" w:color="auto" w:fill="C6EFCE"/>
            <w:hideMark/>
          </w:tcPr>
          <w:p w14:paraId="0FCC6AAE" w14:textId="60FD4680"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Milestone</w:t>
            </w:r>
          </w:p>
        </w:tc>
        <w:tc>
          <w:tcPr>
            <w:tcW w:w="1030" w:type="dxa"/>
            <w:shd w:val="clear" w:color="auto" w:fill="C6EFCE"/>
            <w:hideMark/>
          </w:tcPr>
          <w:p w14:paraId="30254158" w14:textId="14CCF567"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hAnsi="Arial Narrow" w:cs="Times New Roman"/>
                <w:noProof/>
                <w:sz w:val="16"/>
                <w:szCs w:val="16"/>
                <w:lang w:eastAsia="en-GB"/>
              </w:rPr>
              <w:t>A line for intelligent scanned and automatic sorting/analysis of postal items introduced at the Airport customs control point</w:t>
            </w:r>
          </w:p>
        </w:tc>
        <w:tc>
          <w:tcPr>
            <w:tcW w:w="1062" w:type="dxa"/>
            <w:shd w:val="clear" w:color="auto" w:fill="C6EFCE"/>
            <w:hideMark/>
          </w:tcPr>
          <w:p w14:paraId="2048A649" w14:textId="10E7E963"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Deed of acceptance signed</w:t>
            </w:r>
          </w:p>
        </w:tc>
        <w:tc>
          <w:tcPr>
            <w:tcW w:w="940" w:type="dxa"/>
            <w:shd w:val="clear" w:color="auto" w:fill="C6EFCE"/>
            <w:hideMark/>
          </w:tcPr>
          <w:p w14:paraId="1E2005C7"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4D8A732B"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53710439"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31BBE31D" w14:textId="5DDD3EBD"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Q1</w:t>
            </w:r>
          </w:p>
        </w:tc>
        <w:tc>
          <w:tcPr>
            <w:tcW w:w="606" w:type="dxa"/>
            <w:shd w:val="clear" w:color="auto" w:fill="C6EFCE"/>
            <w:hideMark/>
          </w:tcPr>
          <w:p w14:paraId="1004924D" w14:textId="64D2FF3C"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2025</w:t>
            </w:r>
          </w:p>
        </w:tc>
        <w:tc>
          <w:tcPr>
            <w:tcW w:w="1213" w:type="dxa"/>
            <w:shd w:val="clear" w:color="auto" w:fill="C6EFCE"/>
          </w:tcPr>
          <w:p w14:paraId="1A6D4162" w14:textId="77777777" w:rsidR="00C17027" w:rsidRPr="00CA1172" w:rsidRDefault="00C17027" w:rsidP="00C17027">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6C7202EC"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CE70C05"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76C5186B"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p>
          <w:p w14:paraId="0246C3C6" w14:textId="73EDA41B"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certificate of completion issued in line with national legislation confirming the installation of the smart mail scanning system at the airport</w:t>
            </w:r>
            <w:r>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t>customs control point;</w:t>
            </w:r>
            <w:r>
              <w:rPr>
                <w:rFonts w:ascii="Arial Narrow" w:eastAsia="Times New Roman" w:hAnsi="Arial Narrow" w:cs="Times New Roman"/>
                <w:noProof/>
                <w:sz w:val="16"/>
                <w:szCs w:val="16"/>
                <w:lang w:eastAsia="en-GB"/>
              </w:rPr>
              <w:t xml:space="preserve"> </w:t>
            </w:r>
          </w:p>
          <w:p w14:paraId="6FD142FE"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 requirements of with fulfilment of the milestone.</w:t>
            </w:r>
          </w:p>
          <w:p w14:paraId="4A03EFBA" w14:textId="77777777" w:rsidR="00C17027" w:rsidRPr="00CA1172" w:rsidRDefault="00C17027" w:rsidP="00C17027">
            <w:pPr>
              <w:spacing w:line="240" w:lineRule="auto"/>
              <w:rPr>
                <w:rFonts w:ascii="Arial Narrow" w:hAnsi="Arial Narrow" w:cs="Calibri"/>
                <w:noProof/>
                <w:sz w:val="16"/>
                <w:szCs w:val="16"/>
              </w:rPr>
            </w:pPr>
          </w:p>
        </w:tc>
        <w:tc>
          <w:tcPr>
            <w:tcW w:w="2415" w:type="dxa"/>
            <w:shd w:val="clear" w:color="auto" w:fill="C6EFCE"/>
            <w:hideMark/>
          </w:tcPr>
          <w:p w14:paraId="1410A13E" w14:textId="2F487774" w:rsidR="00C17027" w:rsidRPr="00C17027" w:rsidRDefault="00C17027" w:rsidP="00C17027">
            <w:pPr>
              <w:spacing w:after="0" w:line="240" w:lineRule="auto"/>
              <w:rPr>
                <w:rFonts w:ascii="Arial Narrow" w:eastAsia="Times New Roman" w:hAnsi="Arial Narrow" w:cs="Times New Roman"/>
                <w:noProof/>
                <w:sz w:val="16"/>
                <w:szCs w:val="16"/>
                <w:lang w:eastAsia="en-GB"/>
              </w:rPr>
            </w:pPr>
            <w:r w:rsidRPr="00C17027">
              <w:rPr>
                <w:rFonts w:ascii="Arial Narrow" w:eastAsia="Times New Roman" w:hAnsi="Arial Narrow" w:cs="Times New Roman"/>
                <w:noProof/>
                <w:sz w:val="16"/>
                <w:szCs w:val="16"/>
                <w:lang w:eastAsia="en-GB"/>
              </w:rPr>
              <w:t>A smart mail scanning and automatic sorting/analysis line is set up and in use at the airport customs control point.</w:t>
            </w:r>
          </w:p>
        </w:tc>
      </w:tr>
      <w:tr w:rsidR="00C17027" w:rsidRPr="00CA1172" w14:paraId="7583777B" w14:textId="77777777" w:rsidTr="0F26ADE8">
        <w:trPr>
          <w:trHeight w:val="699"/>
          <w:jc w:val="center"/>
        </w:trPr>
        <w:tc>
          <w:tcPr>
            <w:tcW w:w="512" w:type="dxa"/>
            <w:shd w:val="clear" w:color="auto" w:fill="C6EFCE"/>
            <w:hideMark/>
          </w:tcPr>
          <w:p w14:paraId="5E4A4DEB"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181</w:t>
            </w:r>
          </w:p>
        </w:tc>
        <w:tc>
          <w:tcPr>
            <w:tcW w:w="992" w:type="dxa"/>
            <w:shd w:val="clear" w:color="auto" w:fill="C6EFCE"/>
            <w:hideMark/>
          </w:tcPr>
          <w:p w14:paraId="62C8BB6B" w14:textId="77777777"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 xml:space="preserve">6.1.2.4.i. </w:t>
            </w:r>
          </w:p>
          <w:p w14:paraId="769F1000" w14:textId="49CAD7B4"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Creation of infrastructure for the performance of control services in Kundziņsala</w:t>
            </w:r>
          </w:p>
        </w:tc>
        <w:tc>
          <w:tcPr>
            <w:tcW w:w="615" w:type="dxa"/>
            <w:shd w:val="clear" w:color="auto" w:fill="C6EFCE"/>
            <w:hideMark/>
          </w:tcPr>
          <w:p w14:paraId="4F35B634" w14:textId="7DB1AA06"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Milestone</w:t>
            </w:r>
          </w:p>
        </w:tc>
        <w:tc>
          <w:tcPr>
            <w:tcW w:w="1030" w:type="dxa"/>
            <w:shd w:val="clear" w:color="auto" w:fill="C6EFCE"/>
            <w:hideMark/>
          </w:tcPr>
          <w:p w14:paraId="5A9BB970" w14:textId="2D4D0BCE" w:rsidR="00C17027" w:rsidRPr="00077448" w:rsidRDefault="00C17027" w:rsidP="00C17027">
            <w:pPr>
              <w:spacing w:after="0" w:line="240" w:lineRule="auto"/>
              <w:rPr>
                <w:rFonts w:ascii="Arial Narrow" w:eastAsia="Times New Roman" w:hAnsi="Arial Narrow" w:cs="Times New Roman"/>
                <w:noProof/>
                <w:sz w:val="16"/>
                <w:szCs w:val="16"/>
                <w:lang w:val="fr-BE" w:eastAsia="en-GB"/>
              </w:rPr>
            </w:pPr>
            <w:r w:rsidRPr="00077448">
              <w:rPr>
                <w:rFonts w:ascii="Arial Narrow" w:eastAsia="Times New Roman" w:hAnsi="Arial Narrow" w:cs="Times New Roman"/>
                <w:noProof/>
                <w:sz w:val="16"/>
                <w:szCs w:val="16"/>
                <w:lang w:eastAsia="en-GB"/>
              </w:rPr>
              <w:t>Joint design – construction contract signed</w:t>
            </w:r>
          </w:p>
        </w:tc>
        <w:tc>
          <w:tcPr>
            <w:tcW w:w="1062" w:type="dxa"/>
            <w:shd w:val="clear" w:color="auto" w:fill="C6EFCE"/>
            <w:hideMark/>
          </w:tcPr>
          <w:p w14:paraId="2325E1A5" w14:textId="1D0F6F61"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Construction and design contract signed</w:t>
            </w:r>
          </w:p>
        </w:tc>
        <w:tc>
          <w:tcPr>
            <w:tcW w:w="940" w:type="dxa"/>
            <w:shd w:val="clear" w:color="auto" w:fill="C6EFCE"/>
            <w:hideMark/>
          </w:tcPr>
          <w:p w14:paraId="7F4E3641"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7684481B"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4BCF349C"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672227CD" w14:textId="06DAE796"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Q3</w:t>
            </w:r>
          </w:p>
        </w:tc>
        <w:tc>
          <w:tcPr>
            <w:tcW w:w="606" w:type="dxa"/>
            <w:shd w:val="clear" w:color="auto" w:fill="C6EFCE"/>
            <w:hideMark/>
          </w:tcPr>
          <w:p w14:paraId="245DC93A" w14:textId="074B312F"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2023</w:t>
            </w:r>
          </w:p>
        </w:tc>
        <w:tc>
          <w:tcPr>
            <w:tcW w:w="1213" w:type="dxa"/>
            <w:shd w:val="clear" w:color="auto" w:fill="C6EFCE"/>
          </w:tcPr>
          <w:p w14:paraId="3CFD832C" w14:textId="77777777" w:rsidR="00C17027" w:rsidRPr="00CA1172" w:rsidRDefault="00C17027" w:rsidP="00C17027">
            <w:pPr>
              <w:rPr>
                <w:rFonts w:ascii="Arial Narrow" w:hAnsi="Arial Narrow" w:cs="Calibri"/>
                <w:noProof/>
                <w:sz w:val="16"/>
                <w:szCs w:val="16"/>
              </w:rPr>
            </w:pPr>
            <w:r w:rsidRPr="00CA1172">
              <w:rPr>
                <w:rFonts w:ascii="Arial Narrow" w:hAnsi="Arial Narrow" w:cs="Calibri"/>
                <w:noProof/>
                <w:sz w:val="16"/>
                <w:szCs w:val="16"/>
              </w:rPr>
              <w:t xml:space="preserve"> SJSC “State Real Estate”</w:t>
            </w:r>
          </w:p>
        </w:tc>
        <w:tc>
          <w:tcPr>
            <w:tcW w:w="1119" w:type="dxa"/>
            <w:shd w:val="clear" w:color="auto" w:fill="C6EFCE"/>
          </w:tcPr>
          <w:p w14:paraId="649E054D"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D3E3E68"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77ECD0AD"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30E8631"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signed contract for the design and construction of the customs control infrastructure in Kundzinsala; </w:t>
            </w:r>
          </w:p>
          <w:p w14:paraId="6F3EDDB0" w14:textId="77777777" w:rsidR="00C17027" w:rsidRPr="00CA1172" w:rsidRDefault="00C17027" w:rsidP="00C17027">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and a link to the tender publication.</w:t>
            </w:r>
          </w:p>
        </w:tc>
        <w:tc>
          <w:tcPr>
            <w:tcW w:w="2415" w:type="dxa"/>
            <w:shd w:val="clear" w:color="auto" w:fill="C6EFCE"/>
            <w:hideMark/>
          </w:tcPr>
          <w:p w14:paraId="59CBAB9C" w14:textId="56521F2A" w:rsidR="00C17027" w:rsidRPr="00C17027" w:rsidRDefault="00C17027" w:rsidP="00C17027">
            <w:pPr>
              <w:spacing w:after="0" w:line="240" w:lineRule="auto"/>
              <w:rPr>
                <w:rFonts w:ascii="Arial Narrow" w:eastAsia="Times New Roman" w:hAnsi="Arial Narrow" w:cs="Times New Roman"/>
                <w:noProof/>
                <w:sz w:val="16"/>
                <w:szCs w:val="16"/>
                <w:lang w:eastAsia="en-GB"/>
              </w:rPr>
            </w:pPr>
            <w:r w:rsidRPr="00C17027">
              <w:rPr>
                <w:rFonts w:ascii="Arial Narrow" w:eastAsia="Times New Roman" w:hAnsi="Arial Narrow" w:cs="Times New Roman"/>
                <w:noProof/>
                <w:sz w:val="16"/>
                <w:szCs w:val="16"/>
                <w:lang w:eastAsia="en-GB"/>
              </w:rPr>
              <w:t>A contract for the design and construction of infrastructure for the control services at Kundzinsala has been signed following a tender procedure.</w:t>
            </w:r>
          </w:p>
        </w:tc>
      </w:tr>
      <w:tr w:rsidR="00C17027" w:rsidRPr="00CA1172" w14:paraId="0F30561D" w14:textId="77777777" w:rsidTr="0F26ADE8">
        <w:trPr>
          <w:trHeight w:val="1200"/>
          <w:jc w:val="center"/>
        </w:trPr>
        <w:tc>
          <w:tcPr>
            <w:tcW w:w="512" w:type="dxa"/>
            <w:shd w:val="clear" w:color="auto" w:fill="C6EFCE"/>
            <w:hideMark/>
          </w:tcPr>
          <w:p w14:paraId="4F8B9488"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182</w:t>
            </w:r>
          </w:p>
        </w:tc>
        <w:tc>
          <w:tcPr>
            <w:tcW w:w="992" w:type="dxa"/>
            <w:shd w:val="clear" w:color="auto" w:fill="C6EFCE"/>
            <w:hideMark/>
          </w:tcPr>
          <w:p w14:paraId="2ACCBC80" w14:textId="77777777"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 xml:space="preserve">6.1.2.4.i. </w:t>
            </w:r>
          </w:p>
          <w:p w14:paraId="51E86402" w14:textId="0B684C8D"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Creation of infrastructure for the performance of control services in Kundziņsala</w:t>
            </w:r>
          </w:p>
        </w:tc>
        <w:tc>
          <w:tcPr>
            <w:tcW w:w="615" w:type="dxa"/>
            <w:shd w:val="clear" w:color="auto" w:fill="C6EFCE"/>
            <w:hideMark/>
          </w:tcPr>
          <w:p w14:paraId="5B516F06" w14:textId="2450FB8E"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Milestone</w:t>
            </w:r>
          </w:p>
        </w:tc>
        <w:tc>
          <w:tcPr>
            <w:tcW w:w="1030" w:type="dxa"/>
            <w:shd w:val="clear" w:color="auto" w:fill="C6EFCE"/>
            <w:hideMark/>
          </w:tcPr>
          <w:p w14:paraId="5E1D3243" w14:textId="1778AC5A"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Building permit received</w:t>
            </w:r>
          </w:p>
        </w:tc>
        <w:tc>
          <w:tcPr>
            <w:tcW w:w="1062" w:type="dxa"/>
            <w:shd w:val="clear" w:color="auto" w:fill="C6EFCE"/>
            <w:hideMark/>
          </w:tcPr>
          <w:p w14:paraId="211E2290" w14:textId="324EE4AE"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Notification of the permit approval decision</w:t>
            </w:r>
          </w:p>
        </w:tc>
        <w:tc>
          <w:tcPr>
            <w:tcW w:w="940" w:type="dxa"/>
            <w:shd w:val="clear" w:color="auto" w:fill="C6EFCE"/>
            <w:hideMark/>
          </w:tcPr>
          <w:p w14:paraId="1C20A935"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2C082741"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4FD6A9A7" w14:textId="77777777" w:rsidR="00C17027" w:rsidRPr="00077448" w:rsidRDefault="00C17027" w:rsidP="00C17027">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7937389E" w14:textId="1752DC2B"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Q3</w:t>
            </w:r>
          </w:p>
        </w:tc>
        <w:tc>
          <w:tcPr>
            <w:tcW w:w="606" w:type="dxa"/>
            <w:shd w:val="clear" w:color="auto" w:fill="C6EFCE"/>
            <w:hideMark/>
          </w:tcPr>
          <w:p w14:paraId="5683F424" w14:textId="6A484EE1"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2024</w:t>
            </w:r>
          </w:p>
        </w:tc>
        <w:tc>
          <w:tcPr>
            <w:tcW w:w="1213" w:type="dxa"/>
            <w:shd w:val="clear" w:color="auto" w:fill="C6EFCE"/>
          </w:tcPr>
          <w:p w14:paraId="1F39F4E7" w14:textId="77777777" w:rsidR="00C17027" w:rsidRPr="00CA1172" w:rsidRDefault="00C17027" w:rsidP="00C17027">
            <w:pPr>
              <w:rPr>
                <w:rFonts w:ascii="Arial Narrow" w:hAnsi="Arial Narrow" w:cs="Calibri"/>
                <w:noProof/>
                <w:sz w:val="16"/>
                <w:szCs w:val="16"/>
              </w:rPr>
            </w:pPr>
            <w:r w:rsidRPr="00CA1172">
              <w:rPr>
                <w:rFonts w:ascii="Arial Narrow" w:hAnsi="Arial Narrow" w:cs="Calibri"/>
                <w:noProof/>
                <w:sz w:val="16"/>
                <w:szCs w:val="16"/>
              </w:rPr>
              <w:t xml:space="preserve"> SJSC “State Real Estate”</w:t>
            </w:r>
          </w:p>
        </w:tc>
        <w:tc>
          <w:tcPr>
            <w:tcW w:w="1119" w:type="dxa"/>
            <w:shd w:val="clear" w:color="auto" w:fill="C6EFCE"/>
          </w:tcPr>
          <w:p w14:paraId="0D750402"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D277C25" w14:textId="77777777" w:rsidR="00C17027" w:rsidRPr="00DB0479" w:rsidRDefault="75E3CCCE" w:rsidP="00803637">
            <w:pPr>
              <w:spacing w:after="0" w:line="240" w:lineRule="auto"/>
              <w:rPr>
                <w:rFonts w:ascii="Arial Narrow" w:hAnsi="Arial Narrow" w:cs="Calibri"/>
                <w:sz w:val="16"/>
                <w:szCs w:val="16"/>
              </w:rPr>
            </w:pPr>
            <w:r w:rsidRPr="00803637">
              <w:rPr>
                <w:rFonts w:ascii="Arial Narrow" w:hAnsi="Arial Narrow"/>
                <w:sz w:val="16"/>
              </w:rPr>
              <w:t>Summary document duly justifying how the milestone (including all the constitutive elements) was satisfactorily fulfilled, with appropriate links to the underlying evidence.</w:t>
            </w:r>
          </w:p>
          <w:p w14:paraId="4ED272DA" w14:textId="77777777" w:rsidR="00C17027" w:rsidRPr="00CA1172" w:rsidRDefault="75E3CCCE" w:rsidP="00803637">
            <w:pPr>
              <w:spacing w:after="0" w:line="240" w:lineRule="auto"/>
              <w:rPr>
                <w:rFonts w:ascii="Arial Narrow" w:hAnsi="Arial Narrow" w:cs="Calibri"/>
                <w:noProof/>
                <w:sz w:val="16"/>
                <w:szCs w:val="16"/>
              </w:rPr>
            </w:pPr>
            <w:r w:rsidRPr="00803637">
              <w:rPr>
                <w:rFonts w:ascii="Arial Narrow" w:hAnsi="Arial Narrow"/>
                <w:sz w:val="16"/>
              </w:rPr>
              <w:t>This document shall include as an annex a copy of the approval of the construction project and the permit approval decision by the Construction Board and a copy of the approved building permit.</w:t>
            </w:r>
            <w:r w:rsidRPr="6870185D">
              <w:rPr>
                <w:rFonts w:ascii="Arial Narrow" w:hAnsi="Arial Narrow" w:cs="Calibri"/>
                <w:noProof/>
                <w:sz w:val="16"/>
                <w:szCs w:val="16"/>
              </w:rPr>
              <w:t xml:space="preserve"> </w:t>
            </w:r>
          </w:p>
        </w:tc>
        <w:tc>
          <w:tcPr>
            <w:tcW w:w="2415" w:type="dxa"/>
            <w:shd w:val="clear" w:color="auto" w:fill="C6EFCE"/>
            <w:hideMark/>
          </w:tcPr>
          <w:p w14:paraId="7A8D061C" w14:textId="4F95C7A0" w:rsidR="00C17027" w:rsidRPr="00C17027" w:rsidRDefault="00C17027" w:rsidP="00C17027">
            <w:pPr>
              <w:spacing w:after="0" w:line="240" w:lineRule="auto"/>
              <w:rPr>
                <w:rFonts w:ascii="Arial Narrow" w:eastAsia="Times New Roman" w:hAnsi="Arial Narrow" w:cs="Times New Roman"/>
                <w:noProof/>
                <w:sz w:val="16"/>
                <w:szCs w:val="16"/>
                <w:lang w:eastAsia="en-GB"/>
              </w:rPr>
            </w:pPr>
            <w:r w:rsidRPr="00C17027">
              <w:rPr>
                <w:rFonts w:ascii="Arial Narrow" w:eastAsia="Times New Roman" w:hAnsi="Arial Narrow" w:cs="Times New Roman"/>
                <w:noProof/>
                <w:sz w:val="16"/>
                <w:szCs w:val="16"/>
                <w:lang w:eastAsia="en-GB"/>
              </w:rPr>
              <w:t>A building permit has been received from the Construction Board.</w:t>
            </w:r>
          </w:p>
        </w:tc>
      </w:tr>
      <w:tr w:rsidR="00C17027" w:rsidRPr="00CA1172" w14:paraId="5BA8A98E" w14:textId="77777777" w:rsidTr="0F26ADE8">
        <w:trPr>
          <w:trHeight w:val="1200"/>
          <w:jc w:val="center"/>
        </w:trPr>
        <w:tc>
          <w:tcPr>
            <w:tcW w:w="512" w:type="dxa"/>
            <w:shd w:val="clear" w:color="auto" w:fill="C6EFCE"/>
            <w:hideMark/>
          </w:tcPr>
          <w:p w14:paraId="4C64466A"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183</w:t>
            </w:r>
          </w:p>
        </w:tc>
        <w:tc>
          <w:tcPr>
            <w:tcW w:w="992" w:type="dxa"/>
            <w:shd w:val="clear" w:color="auto" w:fill="C6EFCE"/>
            <w:hideMark/>
          </w:tcPr>
          <w:p w14:paraId="6E952067" w14:textId="77777777"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 xml:space="preserve">6.1.2.4.i. </w:t>
            </w:r>
          </w:p>
          <w:p w14:paraId="75400579" w14:textId="6A09129D" w:rsidR="00C17027" w:rsidRPr="00077448" w:rsidRDefault="00C17027" w:rsidP="00C17027">
            <w:pPr>
              <w:spacing w:after="0" w:line="240" w:lineRule="auto"/>
              <w:rPr>
                <w:rFonts w:ascii="Arial Narrow" w:eastAsia="Times New Roman" w:hAnsi="Arial Narrow" w:cs="Times New Roman"/>
                <w:b/>
                <w:bCs/>
                <w:noProof/>
                <w:sz w:val="16"/>
                <w:szCs w:val="16"/>
                <w:lang w:eastAsia="en-GB"/>
              </w:rPr>
            </w:pPr>
            <w:r w:rsidRPr="00077448">
              <w:rPr>
                <w:rFonts w:ascii="Arial Narrow" w:eastAsia="Times New Roman" w:hAnsi="Arial Narrow" w:cs="Times New Roman"/>
                <w:b/>
                <w:bCs/>
                <w:noProof/>
                <w:sz w:val="16"/>
                <w:szCs w:val="16"/>
                <w:lang w:eastAsia="en-GB"/>
              </w:rPr>
              <w:t>Creation of infrastructure for the performance of control services in Kundziņsala</w:t>
            </w:r>
          </w:p>
        </w:tc>
        <w:tc>
          <w:tcPr>
            <w:tcW w:w="615" w:type="dxa"/>
            <w:shd w:val="clear" w:color="auto" w:fill="C6EFCE"/>
            <w:hideMark/>
          </w:tcPr>
          <w:p w14:paraId="341EFBED" w14:textId="451E9F36"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Milestone</w:t>
            </w:r>
          </w:p>
        </w:tc>
        <w:tc>
          <w:tcPr>
            <w:tcW w:w="1030" w:type="dxa"/>
            <w:shd w:val="clear" w:color="auto" w:fill="C6EFCE"/>
            <w:hideMark/>
          </w:tcPr>
          <w:p w14:paraId="23B38E70" w14:textId="0ED6BF37" w:rsidR="00C17027" w:rsidRPr="00077448" w:rsidRDefault="00C17027" w:rsidP="00C17027">
            <w:pPr>
              <w:spacing w:after="0" w:line="240" w:lineRule="auto"/>
              <w:rPr>
                <w:rFonts w:ascii="Arial Narrow" w:eastAsia="Times New Roman" w:hAnsi="Arial Narrow" w:cs="Times New Roman"/>
                <w:noProof/>
                <w:sz w:val="16"/>
                <w:szCs w:val="16"/>
                <w:lang w:eastAsia="en-GB"/>
              </w:rPr>
            </w:pPr>
            <w:bookmarkStart w:id="13" w:name="_Hlk146707537"/>
            <w:r w:rsidRPr="00077448">
              <w:rPr>
                <w:rFonts w:ascii="Arial Narrow" w:eastAsia="Times New Roman" w:hAnsi="Arial Narrow" w:cs="Times New Roman"/>
                <w:noProof/>
                <w:sz w:val="16"/>
                <w:szCs w:val="16"/>
                <w:lang w:eastAsia="en-GB"/>
              </w:rPr>
              <w:t>The cycle of the enclosing structures has been completed</w:t>
            </w:r>
            <w:bookmarkEnd w:id="13"/>
          </w:p>
        </w:tc>
        <w:tc>
          <w:tcPr>
            <w:tcW w:w="1062" w:type="dxa"/>
            <w:shd w:val="clear" w:color="auto" w:fill="C6EFCE"/>
            <w:hideMark/>
          </w:tcPr>
          <w:p w14:paraId="3A6C2246" w14:textId="3F3EA843"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Construction act (Form 2 and Form 3)</w:t>
            </w:r>
          </w:p>
        </w:tc>
        <w:tc>
          <w:tcPr>
            <w:tcW w:w="940" w:type="dxa"/>
            <w:shd w:val="clear" w:color="auto" w:fill="C6EFCE"/>
            <w:hideMark/>
          </w:tcPr>
          <w:p w14:paraId="616BAB1F" w14:textId="1C92DA12"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N/a</w:t>
            </w:r>
          </w:p>
        </w:tc>
        <w:tc>
          <w:tcPr>
            <w:tcW w:w="575" w:type="dxa"/>
            <w:shd w:val="clear" w:color="auto" w:fill="C6EFCE"/>
            <w:hideMark/>
          </w:tcPr>
          <w:p w14:paraId="7A90C057" w14:textId="3D97AE9E"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N/a</w:t>
            </w:r>
          </w:p>
        </w:tc>
        <w:tc>
          <w:tcPr>
            <w:tcW w:w="638" w:type="dxa"/>
            <w:shd w:val="clear" w:color="auto" w:fill="C6EFCE"/>
            <w:hideMark/>
          </w:tcPr>
          <w:p w14:paraId="1E2FC205" w14:textId="0F1A8601"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N/a</w:t>
            </w:r>
          </w:p>
        </w:tc>
        <w:tc>
          <w:tcPr>
            <w:tcW w:w="424" w:type="dxa"/>
            <w:shd w:val="clear" w:color="auto" w:fill="C6EFCE"/>
            <w:hideMark/>
          </w:tcPr>
          <w:p w14:paraId="2932E966" w14:textId="43EB7C77"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Q3</w:t>
            </w:r>
          </w:p>
        </w:tc>
        <w:tc>
          <w:tcPr>
            <w:tcW w:w="606" w:type="dxa"/>
            <w:shd w:val="clear" w:color="auto" w:fill="C6EFCE"/>
            <w:hideMark/>
          </w:tcPr>
          <w:p w14:paraId="2130AEA5" w14:textId="346EC0EC" w:rsidR="00C17027" w:rsidRPr="00077448" w:rsidRDefault="00C17027" w:rsidP="00C17027">
            <w:pPr>
              <w:spacing w:after="0" w:line="240" w:lineRule="auto"/>
              <w:rPr>
                <w:rFonts w:ascii="Arial Narrow" w:eastAsia="Times New Roman" w:hAnsi="Arial Narrow" w:cs="Times New Roman"/>
                <w:noProof/>
                <w:sz w:val="16"/>
                <w:szCs w:val="16"/>
                <w:lang w:eastAsia="en-GB"/>
              </w:rPr>
            </w:pPr>
            <w:r w:rsidRPr="00077448">
              <w:rPr>
                <w:rFonts w:ascii="Arial Narrow" w:eastAsia="Times New Roman" w:hAnsi="Arial Narrow" w:cs="Times New Roman"/>
                <w:noProof/>
                <w:sz w:val="16"/>
                <w:szCs w:val="16"/>
                <w:lang w:eastAsia="en-GB"/>
              </w:rPr>
              <w:t>2026</w:t>
            </w:r>
          </w:p>
        </w:tc>
        <w:tc>
          <w:tcPr>
            <w:tcW w:w="1213" w:type="dxa"/>
            <w:shd w:val="clear" w:color="auto" w:fill="C6EFCE"/>
          </w:tcPr>
          <w:p w14:paraId="63A8B972" w14:textId="77777777" w:rsidR="00C17027" w:rsidRPr="00CA1172" w:rsidRDefault="00C17027" w:rsidP="00C17027">
            <w:pPr>
              <w:rPr>
                <w:rFonts w:ascii="Arial Narrow" w:hAnsi="Arial Narrow" w:cs="Calibri"/>
                <w:noProof/>
                <w:sz w:val="16"/>
                <w:szCs w:val="16"/>
              </w:rPr>
            </w:pPr>
            <w:r w:rsidRPr="00CA1172">
              <w:rPr>
                <w:rFonts w:ascii="Arial Narrow" w:hAnsi="Arial Narrow" w:cs="Calibri"/>
                <w:noProof/>
                <w:sz w:val="16"/>
                <w:szCs w:val="16"/>
              </w:rPr>
              <w:t xml:space="preserve"> SJSC “State Real Estate”</w:t>
            </w:r>
          </w:p>
        </w:tc>
        <w:tc>
          <w:tcPr>
            <w:tcW w:w="1119" w:type="dxa"/>
            <w:shd w:val="clear" w:color="auto" w:fill="C6EFCE"/>
          </w:tcPr>
          <w:p w14:paraId="5ADF2B85" w14:textId="77777777" w:rsidR="00C17027" w:rsidRPr="00CA1172" w:rsidRDefault="00C17027" w:rsidP="00C1702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E9576BE" w14:textId="77777777" w:rsidR="00C17027" w:rsidRPr="00DB0479" w:rsidRDefault="75E3CCCE" w:rsidP="00803637">
            <w:pPr>
              <w:spacing w:after="0" w:line="240" w:lineRule="auto"/>
              <w:rPr>
                <w:rFonts w:ascii="Arial Narrow" w:hAnsi="Arial Narrow" w:cs="Calibri"/>
                <w:sz w:val="16"/>
                <w:szCs w:val="16"/>
              </w:rPr>
            </w:pPr>
            <w:r w:rsidRPr="00803637">
              <w:rPr>
                <w:rFonts w:ascii="Arial Narrow" w:hAnsi="Arial Narrow"/>
                <w:sz w:val="16"/>
              </w:rPr>
              <w:t>Summary document duly justifying how the milestone (including all the constitutive elements) was satisfactorily fulfilled, with appropriate links to the underlying evidence.</w:t>
            </w:r>
          </w:p>
          <w:p w14:paraId="06F9204F" w14:textId="1FFF925D" w:rsidR="00C17027" w:rsidRPr="00CA1172" w:rsidRDefault="75E3CCCE" w:rsidP="00C17027">
            <w:pPr>
              <w:spacing w:after="120" w:line="240" w:lineRule="auto"/>
              <w:rPr>
                <w:rFonts w:ascii="Arial Narrow" w:hAnsi="Arial Narrow" w:cs="Calibri"/>
                <w:noProof/>
                <w:sz w:val="16"/>
                <w:szCs w:val="16"/>
              </w:rPr>
            </w:pPr>
            <w:r w:rsidRPr="00803637">
              <w:rPr>
                <w:rFonts w:ascii="Arial Narrow" w:hAnsi="Arial Narrow"/>
                <w:sz w:val="16"/>
              </w:rPr>
              <w:t xml:space="preserve">This document shall include as an annex a copy of the certificate of completion issued </w:t>
            </w:r>
            <w:r w:rsidR="4E9A9BA8" w:rsidRPr="6870185D">
              <w:rPr>
                <w:rFonts w:ascii="Arial Narrow" w:hAnsi="Arial Narrow" w:cs="Calibri"/>
                <w:sz w:val="16"/>
                <w:szCs w:val="16"/>
              </w:rPr>
              <w:t>for the construction of the building</w:t>
            </w:r>
            <w:r w:rsidR="00017334">
              <w:rPr>
                <w:rFonts w:ascii="Arial Narrow" w:hAnsi="Arial Narrow" w:cs="Calibri"/>
                <w:sz w:val="16"/>
                <w:szCs w:val="16"/>
              </w:rPr>
              <w:t>’s</w:t>
            </w:r>
            <w:r w:rsidR="4E9A9BA8" w:rsidRPr="6870185D">
              <w:rPr>
                <w:rFonts w:ascii="Arial Narrow" w:hAnsi="Arial Narrow" w:cs="Calibri"/>
                <w:sz w:val="16"/>
                <w:szCs w:val="16"/>
              </w:rPr>
              <w:t xml:space="preserve"> bearing and enclosing structures, including the roof. </w:t>
            </w:r>
          </w:p>
        </w:tc>
        <w:tc>
          <w:tcPr>
            <w:tcW w:w="2415" w:type="dxa"/>
            <w:shd w:val="clear" w:color="auto" w:fill="C6EFCE"/>
            <w:hideMark/>
          </w:tcPr>
          <w:p w14:paraId="1E591C8A" w14:textId="7A5FC4C4" w:rsidR="00C17027" w:rsidRPr="00C17027" w:rsidRDefault="00C17027" w:rsidP="00C17027">
            <w:pPr>
              <w:spacing w:after="0" w:line="240" w:lineRule="auto"/>
              <w:rPr>
                <w:rFonts w:ascii="Arial Narrow" w:eastAsia="Times New Roman" w:hAnsi="Arial Narrow" w:cs="Times New Roman"/>
                <w:noProof/>
                <w:sz w:val="16"/>
                <w:szCs w:val="16"/>
                <w:lang w:eastAsia="en-GB"/>
              </w:rPr>
            </w:pPr>
            <w:r w:rsidRPr="00C17027">
              <w:rPr>
                <w:rFonts w:ascii="Arial Narrow" w:eastAsia="Times New Roman" w:hAnsi="Arial Narrow" w:cs="Times New Roman"/>
                <w:noProof/>
                <w:sz w:val="16"/>
                <w:szCs w:val="16"/>
                <w:lang w:eastAsia="en-GB"/>
              </w:rPr>
              <w:t xml:space="preserve">The construction of the building’s bearing and enclosing structures, including the roof, has been completed. </w:t>
            </w:r>
          </w:p>
        </w:tc>
      </w:tr>
      <w:tr w:rsidR="00FE6CF8" w:rsidRPr="00CA1172" w14:paraId="3C55B24C" w14:textId="77777777" w:rsidTr="0F26ADE8">
        <w:trPr>
          <w:trHeight w:val="1200"/>
          <w:jc w:val="center"/>
        </w:trPr>
        <w:tc>
          <w:tcPr>
            <w:tcW w:w="512" w:type="dxa"/>
            <w:shd w:val="clear" w:color="auto" w:fill="C6EFCE"/>
            <w:hideMark/>
          </w:tcPr>
          <w:p w14:paraId="707D9B1A" w14:textId="77777777" w:rsidR="00FE6CF8" w:rsidRPr="00CA1172" w:rsidRDefault="00FE6CF8" w:rsidP="00FE6CF8">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184</w:t>
            </w:r>
          </w:p>
        </w:tc>
        <w:tc>
          <w:tcPr>
            <w:tcW w:w="992" w:type="dxa"/>
            <w:shd w:val="clear" w:color="auto" w:fill="C6EFCE"/>
            <w:hideMark/>
          </w:tcPr>
          <w:p w14:paraId="7F8415AF" w14:textId="77777777" w:rsidR="00FE6CF8" w:rsidRPr="00363D7F" w:rsidRDefault="00FE6CF8" w:rsidP="00FE6CF8">
            <w:pPr>
              <w:spacing w:after="0" w:line="240" w:lineRule="auto"/>
              <w:rPr>
                <w:rFonts w:ascii="Arial Narrow" w:eastAsia="Times New Roman" w:hAnsi="Arial Narrow" w:cs="Times New Roman"/>
                <w:b/>
                <w:bCs/>
                <w:noProof/>
                <w:sz w:val="16"/>
                <w:szCs w:val="16"/>
                <w:lang w:eastAsia="en-GB"/>
              </w:rPr>
            </w:pPr>
            <w:r w:rsidRPr="00363D7F">
              <w:rPr>
                <w:rFonts w:ascii="Arial Narrow" w:eastAsia="Times New Roman" w:hAnsi="Arial Narrow" w:cs="Times New Roman"/>
                <w:b/>
                <w:bCs/>
                <w:noProof/>
                <w:sz w:val="16"/>
                <w:szCs w:val="16"/>
                <w:lang w:eastAsia="en-GB"/>
              </w:rPr>
              <w:t xml:space="preserve">6.1.2.4.i. </w:t>
            </w:r>
          </w:p>
          <w:p w14:paraId="24DEBB6E" w14:textId="0940C9FF" w:rsidR="00FE6CF8" w:rsidRPr="00363D7F" w:rsidRDefault="00FE6CF8" w:rsidP="00FE6CF8">
            <w:pPr>
              <w:spacing w:after="0" w:line="240" w:lineRule="auto"/>
              <w:rPr>
                <w:rFonts w:ascii="Arial Narrow" w:eastAsia="Times New Roman" w:hAnsi="Arial Narrow" w:cs="Times New Roman"/>
                <w:b/>
                <w:bCs/>
                <w:noProof/>
                <w:sz w:val="16"/>
                <w:szCs w:val="16"/>
                <w:lang w:eastAsia="en-GB"/>
              </w:rPr>
            </w:pPr>
            <w:r w:rsidRPr="00363D7F">
              <w:rPr>
                <w:rFonts w:ascii="Arial Narrow" w:eastAsia="Times New Roman" w:hAnsi="Arial Narrow" w:cs="Times New Roman"/>
                <w:b/>
                <w:bCs/>
                <w:noProof/>
                <w:sz w:val="16"/>
                <w:szCs w:val="16"/>
                <w:lang w:eastAsia="en-GB"/>
              </w:rPr>
              <w:t>Creation of infrastructure for the performance of control services in Kundziņsala</w:t>
            </w:r>
          </w:p>
        </w:tc>
        <w:tc>
          <w:tcPr>
            <w:tcW w:w="615" w:type="dxa"/>
            <w:shd w:val="clear" w:color="auto" w:fill="C6EFCE"/>
            <w:hideMark/>
          </w:tcPr>
          <w:p w14:paraId="0FC93B70" w14:textId="1B24767C"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Milestone</w:t>
            </w:r>
          </w:p>
        </w:tc>
        <w:tc>
          <w:tcPr>
            <w:tcW w:w="1030" w:type="dxa"/>
            <w:shd w:val="clear" w:color="auto" w:fill="C6EFCE"/>
            <w:hideMark/>
          </w:tcPr>
          <w:p w14:paraId="35F9EE50" w14:textId="613CD9B5"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Procurement and conclusion of a contract for the supply and installation of X-ray cargo control equipment</w:t>
            </w:r>
          </w:p>
        </w:tc>
        <w:tc>
          <w:tcPr>
            <w:tcW w:w="1062" w:type="dxa"/>
            <w:shd w:val="clear" w:color="auto" w:fill="C6EFCE"/>
            <w:hideMark/>
          </w:tcPr>
          <w:p w14:paraId="5038367F" w14:textId="188B35FD"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Contract signed</w:t>
            </w:r>
          </w:p>
        </w:tc>
        <w:tc>
          <w:tcPr>
            <w:tcW w:w="940" w:type="dxa"/>
            <w:shd w:val="clear" w:color="auto" w:fill="C6EFCE"/>
            <w:hideMark/>
          </w:tcPr>
          <w:p w14:paraId="178F9243" w14:textId="77777777" w:rsidR="00FE6CF8" w:rsidRPr="00363D7F" w:rsidRDefault="00FE6CF8" w:rsidP="00FE6CF8">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79EACBEF" w14:textId="77777777" w:rsidR="00FE6CF8" w:rsidRPr="00363D7F" w:rsidRDefault="00FE6CF8" w:rsidP="00FE6CF8">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3F9E877C" w14:textId="77777777" w:rsidR="00FE6CF8" w:rsidRPr="00363D7F" w:rsidRDefault="00FE6CF8" w:rsidP="00FE6CF8">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3FC07D09" w14:textId="1A679D88"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Q3</w:t>
            </w:r>
          </w:p>
        </w:tc>
        <w:tc>
          <w:tcPr>
            <w:tcW w:w="606" w:type="dxa"/>
            <w:shd w:val="clear" w:color="auto" w:fill="C6EFCE"/>
            <w:hideMark/>
          </w:tcPr>
          <w:p w14:paraId="568985B4" w14:textId="3C9676F7"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2023</w:t>
            </w:r>
          </w:p>
        </w:tc>
        <w:tc>
          <w:tcPr>
            <w:tcW w:w="1213" w:type="dxa"/>
            <w:shd w:val="clear" w:color="auto" w:fill="C6EFCE"/>
          </w:tcPr>
          <w:p w14:paraId="74DB3682" w14:textId="77777777" w:rsidR="00FE6CF8" w:rsidRPr="00CA1172" w:rsidRDefault="00FE6CF8" w:rsidP="00FE6CF8">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18C71D8D" w14:textId="77777777" w:rsidR="00FE6CF8" w:rsidRPr="00CA1172" w:rsidRDefault="00FE6CF8" w:rsidP="00FE6CF8">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9C57BAC" w14:textId="77777777" w:rsidR="00FE6CF8" w:rsidRPr="00CA1172" w:rsidRDefault="00FE6CF8" w:rsidP="00FE6CF8">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182639F9" w14:textId="77777777" w:rsidR="00FE6CF8" w:rsidRPr="00CA1172" w:rsidRDefault="00FE6CF8" w:rsidP="00FE6CF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D8AB9AF" w14:textId="77777777" w:rsidR="00FE6CF8" w:rsidRPr="00CA1172" w:rsidRDefault="00FE6CF8" w:rsidP="00FE6CF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signed contract for the supply and installation of the x-ray cargo control equipment; </w:t>
            </w:r>
          </w:p>
          <w:p w14:paraId="1E023935" w14:textId="77777777" w:rsidR="00FE6CF8" w:rsidRPr="00CA1172" w:rsidRDefault="00FE6CF8" w:rsidP="00FE6CF8">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and a link to the tender publication.</w:t>
            </w:r>
          </w:p>
        </w:tc>
        <w:tc>
          <w:tcPr>
            <w:tcW w:w="2415" w:type="dxa"/>
            <w:shd w:val="clear" w:color="auto" w:fill="C6EFCE"/>
            <w:hideMark/>
          </w:tcPr>
          <w:p w14:paraId="5659566F" w14:textId="7C409185" w:rsidR="00FE6CF8" w:rsidRPr="00FE6CF8" w:rsidRDefault="00FE6CF8" w:rsidP="00FE6CF8">
            <w:pPr>
              <w:spacing w:after="0" w:line="240" w:lineRule="auto"/>
              <w:rPr>
                <w:rFonts w:ascii="Arial Narrow" w:eastAsia="Times New Roman" w:hAnsi="Arial Narrow" w:cs="Times New Roman"/>
                <w:noProof/>
                <w:sz w:val="16"/>
                <w:szCs w:val="16"/>
                <w:lang w:eastAsia="en-GB"/>
              </w:rPr>
            </w:pPr>
            <w:r w:rsidRPr="00FE6CF8">
              <w:rPr>
                <w:rFonts w:ascii="Arial Narrow" w:eastAsia="Times New Roman" w:hAnsi="Arial Narrow" w:cs="Times New Roman"/>
                <w:noProof/>
                <w:sz w:val="16"/>
                <w:szCs w:val="16"/>
                <w:lang w:eastAsia="en-GB"/>
              </w:rPr>
              <w:t>A contract for the supply and installation of X-ray cargo control equipment has been signed following a tender procedure.</w:t>
            </w:r>
          </w:p>
        </w:tc>
      </w:tr>
      <w:tr w:rsidR="00FE6CF8" w:rsidRPr="00CA1172" w14:paraId="613BDCCA" w14:textId="77777777" w:rsidTr="0F26ADE8">
        <w:trPr>
          <w:trHeight w:val="1200"/>
          <w:jc w:val="center"/>
        </w:trPr>
        <w:tc>
          <w:tcPr>
            <w:tcW w:w="512" w:type="dxa"/>
            <w:shd w:val="clear" w:color="auto" w:fill="C6EFCE"/>
            <w:hideMark/>
          </w:tcPr>
          <w:p w14:paraId="3EA5DC82" w14:textId="77777777" w:rsidR="00FE6CF8" w:rsidRPr="00CA1172" w:rsidRDefault="00FE6CF8" w:rsidP="00FE6CF8">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185</w:t>
            </w:r>
          </w:p>
        </w:tc>
        <w:tc>
          <w:tcPr>
            <w:tcW w:w="992" w:type="dxa"/>
            <w:shd w:val="clear" w:color="auto" w:fill="C6EFCE"/>
            <w:hideMark/>
          </w:tcPr>
          <w:p w14:paraId="1157C3DB" w14:textId="77777777" w:rsidR="00FE6CF8" w:rsidRPr="00363D7F" w:rsidRDefault="00FE6CF8" w:rsidP="00FE6CF8">
            <w:pPr>
              <w:spacing w:after="0" w:line="240" w:lineRule="auto"/>
              <w:rPr>
                <w:rFonts w:ascii="Arial Narrow" w:eastAsia="Times New Roman" w:hAnsi="Arial Narrow" w:cs="Times New Roman"/>
                <w:b/>
                <w:bCs/>
                <w:noProof/>
                <w:sz w:val="16"/>
                <w:szCs w:val="16"/>
                <w:lang w:eastAsia="en-GB"/>
              </w:rPr>
            </w:pPr>
            <w:r w:rsidRPr="00363D7F">
              <w:rPr>
                <w:rFonts w:ascii="Arial Narrow" w:eastAsia="Times New Roman" w:hAnsi="Arial Narrow" w:cs="Times New Roman"/>
                <w:b/>
                <w:bCs/>
                <w:noProof/>
                <w:sz w:val="16"/>
                <w:szCs w:val="16"/>
                <w:lang w:eastAsia="en-GB"/>
              </w:rPr>
              <w:t xml:space="preserve">6.1.2.4.i. </w:t>
            </w:r>
          </w:p>
          <w:p w14:paraId="0B9BC922" w14:textId="6F016985" w:rsidR="00FE6CF8" w:rsidRPr="00363D7F" w:rsidRDefault="00FE6CF8" w:rsidP="00FE6CF8">
            <w:pPr>
              <w:spacing w:after="0" w:line="240" w:lineRule="auto"/>
              <w:rPr>
                <w:rFonts w:ascii="Arial Narrow" w:eastAsia="Times New Roman" w:hAnsi="Arial Narrow" w:cs="Times New Roman"/>
                <w:b/>
                <w:bCs/>
                <w:noProof/>
                <w:sz w:val="16"/>
                <w:szCs w:val="16"/>
                <w:lang w:eastAsia="en-GB"/>
              </w:rPr>
            </w:pPr>
            <w:r w:rsidRPr="00363D7F">
              <w:rPr>
                <w:rFonts w:ascii="Arial Narrow" w:eastAsia="Times New Roman" w:hAnsi="Arial Narrow" w:cs="Times New Roman"/>
                <w:b/>
                <w:bCs/>
                <w:noProof/>
                <w:sz w:val="16"/>
                <w:szCs w:val="16"/>
                <w:lang w:eastAsia="en-GB"/>
              </w:rPr>
              <w:t>Creation of infrastructure for the performance of control services in Kundziņsala</w:t>
            </w:r>
          </w:p>
        </w:tc>
        <w:tc>
          <w:tcPr>
            <w:tcW w:w="615" w:type="dxa"/>
            <w:shd w:val="clear" w:color="auto" w:fill="C6EFCE"/>
            <w:hideMark/>
          </w:tcPr>
          <w:p w14:paraId="727FDB51" w14:textId="6011E968"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Milestone</w:t>
            </w:r>
          </w:p>
        </w:tc>
        <w:tc>
          <w:tcPr>
            <w:tcW w:w="1030" w:type="dxa"/>
            <w:shd w:val="clear" w:color="auto" w:fill="C6EFCE"/>
            <w:hideMark/>
          </w:tcPr>
          <w:p w14:paraId="2E0D9495" w14:textId="2FBC533F"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 xml:space="preserve">Cargo control x-ray equipment installed </w:t>
            </w:r>
          </w:p>
        </w:tc>
        <w:tc>
          <w:tcPr>
            <w:tcW w:w="1062" w:type="dxa"/>
            <w:shd w:val="clear" w:color="auto" w:fill="C6EFCE"/>
            <w:hideMark/>
          </w:tcPr>
          <w:p w14:paraId="5A09F02B" w14:textId="32421FAA"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Deed of delivery</w:t>
            </w:r>
          </w:p>
        </w:tc>
        <w:tc>
          <w:tcPr>
            <w:tcW w:w="940" w:type="dxa"/>
            <w:shd w:val="clear" w:color="auto" w:fill="C6EFCE"/>
            <w:hideMark/>
          </w:tcPr>
          <w:p w14:paraId="4A4F8BDE" w14:textId="77777777" w:rsidR="00FE6CF8" w:rsidRPr="00363D7F" w:rsidRDefault="00FE6CF8" w:rsidP="00FE6CF8">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68B5B337" w14:textId="77777777" w:rsidR="00FE6CF8" w:rsidRPr="00363D7F" w:rsidRDefault="00FE6CF8" w:rsidP="00FE6CF8">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1DA93094" w14:textId="77777777" w:rsidR="00FE6CF8" w:rsidRPr="00363D7F" w:rsidRDefault="00FE6CF8" w:rsidP="00FE6CF8">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7EB9714F" w14:textId="11295201"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Q3</w:t>
            </w:r>
          </w:p>
        </w:tc>
        <w:tc>
          <w:tcPr>
            <w:tcW w:w="606" w:type="dxa"/>
            <w:shd w:val="clear" w:color="auto" w:fill="C6EFCE"/>
            <w:hideMark/>
          </w:tcPr>
          <w:p w14:paraId="2B3CD1D8" w14:textId="03BAF63C"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2026</w:t>
            </w:r>
          </w:p>
        </w:tc>
        <w:tc>
          <w:tcPr>
            <w:tcW w:w="1213" w:type="dxa"/>
            <w:shd w:val="clear" w:color="auto" w:fill="C6EFCE"/>
          </w:tcPr>
          <w:p w14:paraId="574B25E8" w14:textId="77777777" w:rsidR="00FE6CF8" w:rsidRPr="00CA1172" w:rsidRDefault="00FE6CF8" w:rsidP="00FE6CF8">
            <w:pPr>
              <w:rPr>
                <w:rFonts w:ascii="Arial Narrow" w:hAnsi="Arial Narrow" w:cs="Calibri"/>
                <w:noProof/>
                <w:sz w:val="16"/>
                <w:szCs w:val="16"/>
              </w:rPr>
            </w:pPr>
            <w:r w:rsidRPr="00CA1172">
              <w:rPr>
                <w:rFonts w:ascii="Arial Narrow" w:hAnsi="Arial Narrow" w:cs="Calibri"/>
                <w:noProof/>
                <w:sz w:val="16"/>
                <w:szCs w:val="16"/>
              </w:rPr>
              <w:t>State Revenue service</w:t>
            </w:r>
          </w:p>
        </w:tc>
        <w:tc>
          <w:tcPr>
            <w:tcW w:w="1119" w:type="dxa"/>
            <w:shd w:val="clear" w:color="auto" w:fill="C6EFCE"/>
          </w:tcPr>
          <w:p w14:paraId="78FA1855" w14:textId="77777777" w:rsidR="00FE6CF8" w:rsidRPr="00CA1172" w:rsidRDefault="00FE6CF8" w:rsidP="00FE6CF8">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D847A07" w14:textId="77777777" w:rsidR="00FE6CF8" w:rsidRPr="00882C5E" w:rsidRDefault="00FE6CF8" w:rsidP="00FE6CF8">
            <w:pPr>
              <w:spacing w:after="0" w:line="240" w:lineRule="auto"/>
              <w:rPr>
                <w:rFonts w:ascii="Arial Narrow" w:hAnsi="Arial Narrow" w:cs="Calibri"/>
                <w:sz w:val="16"/>
                <w:szCs w:val="16"/>
              </w:rPr>
            </w:pPr>
            <w:r w:rsidRPr="00803637">
              <w:rPr>
                <w:rFonts w:ascii="Arial Narrow" w:hAnsi="Arial Narrow"/>
                <w:sz w:val="16"/>
              </w:rPr>
              <w:t>Summary document duly justifying how the milestone (including all the constitutive elements) was satisfactorily fulfilled, with appropriate links to the underlying evidence.</w:t>
            </w:r>
          </w:p>
          <w:p w14:paraId="797E0448" w14:textId="597AD7A7" w:rsidR="00FE6CF8" w:rsidRPr="00CA1172" w:rsidRDefault="00FE6CF8" w:rsidP="00FE6CF8">
            <w:pPr>
              <w:spacing w:after="0" w:line="240" w:lineRule="auto"/>
              <w:rPr>
                <w:rFonts w:ascii="Arial Narrow" w:hAnsi="Arial Narrow" w:cs="Calibri"/>
                <w:noProof/>
                <w:sz w:val="16"/>
                <w:szCs w:val="16"/>
              </w:rPr>
            </w:pPr>
            <w:r w:rsidRPr="00803637">
              <w:rPr>
                <w:rFonts w:ascii="Arial Narrow" w:hAnsi="Arial Narrow"/>
                <w:sz w:val="16"/>
              </w:rPr>
              <w:t xml:space="preserve">This document shall include as an annex </w:t>
            </w:r>
            <w:r w:rsidRPr="00DB0479">
              <w:rPr>
                <w:rFonts w:ascii="Arial Narrow" w:hAnsi="Arial Narrow" w:cs="Calibri"/>
                <w:sz w:val="16"/>
                <w:szCs w:val="16"/>
              </w:rPr>
              <w:t xml:space="preserve">a copy of the certificate of completion issued confirming the </w:t>
            </w:r>
            <w:r w:rsidR="007F0D5C">
              <w:rPr>
                <w:rFonts w:ascii="Arial Narrow" w:hAnsi="Arial Narrow" w:cs="Calibri"/>
                <w:sz w:val="16"/>
                <w:szCs w:val="16"/>
              </w:rPr>
              <w:t xml:space="preserve">delivery and </w:t>
            </w:r>
            <w:r w:rsidRPr="00DB0479">
              <w:rPr>
                <w:rFonts w:ascii="Arial Narrow" w:hAnsi="Arial Narrow" w:cs="Calibri"/>
                <w:sz w:val="16"/>
                <w:szCs w:val="16"/>
              </w:rPr>
              <w:t>installation of the x-ray cargo control equipment</w:t>
            </w:r>
            <w:r w:rsidR="007F0D5C">
              <w:rPr>
                <w:rFonts w:ascii="Arial Narrow" w:hAnsi="Arial Narrow" w:cs="Calibri"/>
                <w:sz w:val="16"/>
                <w:szCs w:val="16"/>
              </w:rPr>
              <w:t>.</w:t>
            </w:r>
          </w:p>
        </w:tc>
        <w:tc>
          <w:tcPr>
            <w:tcW w:w="2415" w:type="dxa"/>
            <w:shd w:val="clear" w:color="auto" w:fill="C6EFCE"/>
            <w:hideMark/>
          </w:tcPr>
          <w:p w14:paraId="72772E65" w14:textId="3F8C4D45" w:rsidR="00FE6CF8" w:rsidRPr="00FE6CF8" w:rsidRDefault="00FE6CF8" w:rsidP="00FE6CF8">
            <w:pPr>
              <w:spacing w:after="0" w:line="240" w:lineRule="auto"/>
              <w:rPr>
                <w:rFonts w:ascii="Arial Narrow" w:eastAsia="Times New Roman" w:hAnsi="Arial Narrow" w:cs="Times New Roman"/>
                <w:noProof/>
                <w:sz w:val="16"/>
                <w:szCs w:val="16"/>
                <w:lang w:eastAsia="en-GB"/>
              </w:rPr>
            </w:pPr>
            <w:r w:rsidRPr="00FE6CF8">
              <w:rPr>
                <w:rFonts w:ascii="Arial Narrow" w:eastAsia="Times New Roman" w:hAnsi="Arial Narrow" w:cs="Times New Roman"/>
                <w:noProof/>
                <w:sz w:val="16"/>
                <w:szCs w:val="16"/>
                <w:lang w:eastAsia="en-GB"/>
              </w:rPr>
              <w:t>Cargo control x-ray equipment delivered and installed.</w:t>
            </w:r>
          </w:p>
        </w:tc>
      </w:tr>
      <w:tr w:rsidR="00FE6CF8" w:rsidRPr="00CA1172" w14:paraId="2ABA0119" w14:textId="77777777" w:rsidTr="0F26ADE8">
        <w:trPr>
          <w:trHeight w:val="1200"/>
          <w:jc w:val="center"/>
        </w:trPr>
        <w:tc>
          <w:tcPr>
            <w:tcW w:w="512" w:type="dxa"/>
            <w:shd w:val="clear" w:color="auto" w:fill="C6EFCE"/>
            <w:hideMark/>
          </w:tcPr>
          <w:p w14:paraId="50921436" w14:textId="77777777" w:rsidR="00FE6CF8" w:rsidRPr="00CA1172" w:rsidRDefault="00FE6CF8" w:rsidP="00FE6CF8">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186</w:t>
            </w:r>
          </w:p>
        </w:tc>
        <w:tc>
          <w:tcPr>
            <w:tcW w:w="992" w:type="dxa"/>
            <w:shd w:val="clear" w:color="auto" w:fill="C6EFCE"/>
            <w:hideMark/>
          </w:tcPr>
          <w:p w14:paraId="0F1E4BDD" w14:textId="27A25962" w:rsidR="00FE6CF8" w:rsidRPr="00363D7F" w:rsidRDefault="00FE6CF8" w:rsidP="00FE6CF8">
            <w:pPr>
              <w:spacing w:after="0" w:line="240" w:lineRule="auto"/>
              <w:rPr>
                <w:rFonts w:ascii="Arial Narrow" w:eastAsia="Times New Roman" w:hAnsi="Arial Narrow" w:cs="Times New Roman"/>
                <w:b/>
                <w:bCs/>
                <w:noProof/>
                <w:sz w:val="16"/>
                <w:szCs w:val="16"/>
                <w:lang w:eastAsia="en-GB"/>
              </w:rPr>
            </w:pPr>
            <w:r w:rsidRPr="00363D7F">
              <w:rPr>
                <w:rFonts w:ascii="Arial Narrow" w:eastAsia="Times New Roman" w:hAnsi="Arial Narrow" w:cs="Times New Roman"/>
                <w:b/>
                <w:bCs/>
                <w:noProof/>
                <w:sz w:val="16"/>
                <w:szCs w:val="16"/>
                <w:lang w:eastAsia="en-GB"/>
              </w:rPr>
              <w:t>6.2.1.r. Modernisation of the process of identifying money laundering, investigating economic crimes and judicial proceedings</w:t>
            </w:r>
          </w:p>
        </w:tc>
        <w:tc>
          <w:tcPr>
            <w:tcW w:w="615" w:type="dxa"/>
            <w:shd w:val="clear" w:color="auto" w:fill="C6EFCE"/>
            <w:hideMark/>
          </w:tcPr>
          <w:p w14:paraId="18511483" w14:textId="67BED378"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Milestone</w:t>
            </w:r>
          </w:p>
        </w:tc>
        <w:tc>
          <w:tcPr>
            <w:tcW w:w="1030" w:type="dxa"/>
            <w:shd w:val="clear" w:color="auto" w:fill="C6EFCE"/>
            <w:hideMark/>
          </w:tcPr>
          <w:p w14:paraId="798C940B" w14:textId="4D6F75A6"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 xml:space="preserve">Entry into force of amendments to the Law on the prevention of money laundering and terrorist and proliferation financing </w:t>
            </w:r>
          </w:p>
        </w:tc>
        <w:tc>
          <w:tcPr>
            <w:tcW w:w="1062" w:type="dxa"/>
            <w:shd w:val="clear" w:color="auto" w:fill="C6EFCE"/>
            <w:hideMark/>
          </w:tcPr>
          <w:p w14:paraId="21185B84" w14:textId="748B71FD"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Entry into force of amendments to the NILLTPFN Law</w:t>
            </w:r>
          </w:p>
        </w:tc>
        <w:tc>
          <w:tcPr>
            <w:tcW w:w="940" w:type="dxa"/>
            <w:shd w:val="clear" w:color="auto" w:fill="C6EFCE"/>
            <w:hideMark/>
          </w:tcPr>
          <w:p w14:paraId="3E7B919F" w14:textId="4A1E945B"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N/a</w:t>
            </w:r>
          </w:p>
        </w:tc>
        <w:tc>
          <w:tcPr>
            <w:tcW w:w="575" w:type="dxa"/>
            <w:shd w:val="clear" w:color="auto" w:fill="C6EFCE"/>
            <w:hideMark/>
          </w:tcPr>
          <w:p w14:paraId="258E6338" w14:textId="150C1741"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N/a</w:t>
            </w:r>
          </w:p>
        </w:tc>
        <w:tc>
          <w:tcPr>
            <w:tcW w:w="638" w:type="dxa"/>
            <w:shd w:val="clear" w:color="auto" w:fill="C6EFCE"/>
            <w:hideMark/>
          </w:tcPr>
          <w:p w14:paraId="628128BE" w14:textId="63C9BC46"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N/a</w:t>
            </w:r>
          </w:p>
        </w:tc>
        <w:tc>
          <w:tcPr>
            <w:tcW w:w="424" w:type="dxa"/>
            <w:shd w:val="clear" w:color="auto" w:fill="C6EFCE"/>
            <w:hideMark/>
          </w:tcPr>
          <w:p w14:paraId="1004F338" w14:textId="7BB145ED"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Q2</w:t>
            </w:r>
          </w:p>
        </w:tc>
        <w:tc>
          <w:tcPr>
            <w:tcW w:w="606" w:type="dxa"/>
            <w:shd w:val="clear" w:color="auto" w:fill="C6EFCE"/>
            <w:hideMark/>
          </w:tcPr>
          <w:p w14:paraId="28F357EE" w14:textId="28455E96" w:rsidR="00FE6CF8" w:rsidRPr="00363D7F" w:rsidRDefault="00FE6CF8" w:rsidP="00FE6CF8">
            <w:pPr>
              <w:spacing w:after="0" w:line="240" w:lineRule="auto"/>
              <w:rPr>
                <w:rFonts w:ascii="Arial Narrow" w:eastAsia="Times New Roman" w:hAnsi="Arial Narrow" w:cs="Times New Roman"/>
                <w:noProof/>
                <w:sz w:val="16"/>
                <w:szCs w:val="16"/>
                <w:lang w:eastAsia="en-GB"/>
              </w:rPr>
            </w:pPr>
            <w:r w:rsidRPr="00363D7F">
              <w:rPr>
                <w:rFonts w:ascii="Arial Narrow" w:eastAsia="Times New Roman" w:hAnsi="Arial Narrow" w:cs="Times New Roman"/>
                <w:noProof/>
                <w:sz w:val="16"/>
                <w:szCs w:val="16"/>
                <w:lang w:eastAsia="en-GB"/>
              </w:rPr>
              <w:t>2021</w:t>
            </w:r>
          </w:p>
        </w:tc>
        <w:tc>
          <w:tcPr>
            <w:tcW w:w="1213" w:type="dxa"/>
            <w:shd w:val="clear" w:color="auto" w:fill="C6EFCE"/>
          </w:tcPr>
          <w:p w14:paraId="1A80FBDD" w14:textId="77777777" w:rsidR="00FE6CF8" w:rsidRPr="00CA1172" w:rsidRDefault="00FE6CF8" w:rsidP="00FE6CF8">
            <w:pPr>
              <w:rPr>
                <w:rFonts w:ascii="Arial Narrow" w:hAnsi="Arial Narrow" w:cs="Calibri"/>
                <w:noProof/>
                <w:sz w:val="16"/>
                <w:szCs w:val="16"/>
              </w:rPr>
            </w:pPr>
            <w:r w:rsidRPr="00CA1172">
              <w:rPr>
                <w:rFonts w:ascii="Arial Narrow" w:hAnsi="Arial Narrow" w:cs="Calibri"/>
                <w:noProof/>
                <w:sz w:val="16"/>
                <w:szCs w:val="16"/>
              </w:rPr>
              <w:t>The Financial Intelligence Service is responsible for reporting and implementation.</w:t>
            </w:r>
          </w:p>
        </w:tc>
        <w:tc>
          <w:tcPr>
            <w:tcW w:w="1119" w:type="dxa"/>
            <w:shd w:val="clear" w:color="auto" w:fill="C6EFCE"/>
          </w:tcPr>
          <w:p w14:paraId="614AFBD0" w14:textId="77777777" w:rsidR="00FE6CF8" w:rsidRPr="00CA1172" w:rsidRDefault="00FE6CF8" w:rsidP="00FE6CF8">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B9DD033" w14:textId="78384E5F" w:rsidR="00FE6CF8" w:rsidRPr="00CA1172" w:rsidRDefault="00FE6CF8" w:rsidP="00882C5E">
            <w:pPr>
              <w:spacing w:after="120" w:line="240" w:lineRule="auto"/>
              <w:rPr>
                <w:rFonts w:ascii="Arial Narrow" w:hAnsi="Arial Narrow" w:cs="Calibri"/>
                <w:noProof/>
                <w:sz w:val="16"/>
                <w:szCs w:val="16"/>
              </w:rPr>
            </w:pPr>
            <w:r w:rsidRPr="00CA1172">
              <w:rPr>
                <w:rFonts w:ascii="Arial Narrow" w:hAnsi="Arial Narrow" w:cs="Calibri"/>
                <w:noProof/>
                <w:sz w:val="16"/>
                <w:szCs w:val="16"/>
              </w:rPr>
              <w:t>A copy of the publication of</w:t>
            </w:r>
            <w:r>
              <w:rPr>
                <w:rFonts w:ascii="Arial Narrow" w:hAnsi="Arial Narrow" w:cs="Calibri"/>
                <w:noProof/>
                <w:sz w:val="16"/>
                <w:szCs w:val="16"/>
              </w:rPr>
              <w:t xml:space="preserve"> </w:t>
            </w:r>
            <w:r w:rsidRPr="00CA1172">
              <w:rPr>
                <w:rFonts w:ascii="Arial Narrow" w:hAnsi="Arial Narrow" w:cs="Calibri"/>
                <w:noProof/>
                <w:sz w:val="16"/>
                <w:szCs w:val="16"/>
              </w:rPr>
              <w:t>the amended law on the prevention of money laundering and terrorist financing and a link in Official Journal, including a reference to the provision indicating the entry into force, accompanied by a summary document duly justifying how the milestone (including all the constitutive elements) was satisfactorily fulfilled, with appropriate links to the underlying evidence.</w:t>
            </w:r>
          </w:p>
        </w:tc>
        <w:tc>
          <w:tcPr>
            <w:tcW w:w="2415" w:type="dxa"/>
            <w:shd w:val="clear" w:color="auto" w:fill="C6EFCE"/>
            <w:hideMark/>
          </w:tcPr>
          <w:p w14:paraId="52EE01BC" w14:textId="77777777" w:rsidR="00FE6CF8" w:rsidRPr="00FE6CF8" w:rsidRDefault="00FE6CF8" w:rsidP="00FE6CF8">
            <w:pPr>
              <w:spacing w:after="0" w:line="240" w:lineRule="auto"/>
              <w:rPr>
                <w:rFonts w:ascii="Arial Narrow" w:eastAsia="Times New Roman" w:hAnsi="Arial Narrow" w:cs="Times New Roman"/>
                <w:noProof/>
                <w:sz w:val="16"/>
                <w:szCs w:val="16"/>
                <w:lang w:eastAsia="en-GB"/>
              </w:rPr>
            </w:pPr>
            <w:r w:rsidRPr="00FE6CF8">
              <w:rPr>
                <w:rFonts w:ascii="Arial Narrow" w:eastAsia="Times New Roman" w:hAnsi="Arial Narrow" w:cs="Times New Roman"/>
                <w:noProof/>
                <w:sz w:val="16"/>
                <w:szCs w:val="16"/>
                <w:lang w:eastAsia="en-GB"/>
              </w:rPr>
              <w:t>Amendments to the Law on the prevention of money laundering and terrorist and proliferation financing have entered into force, including:</w:t>
            </w:r>
          </w:p>
          <w:p w14:paraId="0FC564B6" w14:textId="77777777" w:rsidR="00FE6CF8" w:rsidRPr="00FE6CF8" w:rsidRDefault="00FE6CF8" w:rsidP="00FE6CF8">
            <w:pPr>
              <w:spacing w:after="0" w:line="240" w:lineRule="auto"/>
              <w:rPr>
                <w:rFonts w:ascii="Arial Narrow" w:eastAsia="Times New Roman" w:hAnsi="Arial Narrow" w:cs="Times New Roman"/>
                <w:noProof/>
                <w:sz w:val="16"/>
                <w:szCs w:val="16"/>
                <w:lang w:eastAsia="en-GB"/>
              </w:rPr>
            </w:pPr>
            <w:r w:rsidRPr="00FE6CF8">
              <w:rPr>
                <w:rFonts w:ascii="Arial Narrow" w:eastAsia="Times New Roman" w:hAnsi="Arial Narrow" w:cs="Times New Roman"/>
                <w:noProof/>
                <w:sz w:val="16"/>
                <w:szCs w:val="16"/>
                <w:lang w:eastAsia="en-GB"/>
              </w:rPr>
              <w:t xml:space="preserve">- the introduction of a new Financial intelligence unit (FIU) data reception and analysis system and the abolition of a parallel reporting system for both the FIU and the State revenue service (SRS), providing only for reporting to the FIU. </w:t>
            </w:r>
          </w:p>
          <w:p w14:paraId="61879DB5" w14:textId="22B564AC" w:rsidR="00FE6CF8" w:rsidRPr="00FE6CF8" w:rsidRDefault="00FE6CF8" w:rsidP="00FE6CF8">
            <w:pPr>
              <w:spacing w:after="0" w:line="240" w:lineRule="auto"/>
              <w:rPr>
                <w:rFonts w:ascii="Arial Narrow" w:eastAsia="Times New Roman" w:hAnsi="Arial Narrow" w:cs="Times New Roman"/>
                <w:noProof/>
                <w:sz w:val="16"/>
                <w:szCs w:val="16"/>
                <w:lang w:eastAsia="en-GB"/>
              </w:rPr>
            </w:pPr>
            <w:r w:rsidRPr="00FE6CF8">
              <w:rPr>
                <w:rFonts w:ascii="Arial Narrow" w:eastAsia="Times New Roman" w:hAnsi="Arial Narrow" w:cs="Times New Roman"/>
                <w:noProof/>
                <w:sz w:val="16"/>
                <w:szCs w:val="16"/>
                <w:lang w:eastAsia="en-GB"/>
              </w:rPr>
              <w:t>Cabinet of ministers Regulation on the procedure and content of suspicious transaction reports and threshold declarations has been adopted.</w:t>
            </w:r>
          </w:p>
        </w:tc>
      </w:tr>
      <w:tr w:rsidR="00004058" w:rsidRPr="00CA1172" w14:paraId="0F5BDFB9" w14:textId="77777777" w:rsidTr="0F26ADE8">
        <w:trPr>
          <w:trHeight w:val="559"/>
          <w:jc w:val="center"/>
        </w:trPr>
        <w:tc>
          <w:tcPr>
            <w:tcW w:w="512" w:type="dxa"/>
            <w:shd w:val="clear" w:color="auto" w:fill="C6EFCE"/>
            <w:hideMark/>
          </w:tcPr>
          <w:p w14:paraId="3CC8D57A" w14:textId="77777777" w:rsidR="00004058" w:rsidRPr="00CA1172" w:rsidRDefault="00004058" w:rsidP="00004058">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187</w:t>
            </w:r>
          </w:p>
        </w:tc>
        <w:tc>
          <w:tcPr>
            <w:tcW w:w="992" w:type="dxa"/>
            <w:shd w:val="clear" w:color="auto" w:fill="C6EFCE"/>
            <w:hideMark/>
          </w:tcPr>
          <w:p w14:paraId="7FB28867" w14:textId="425818D6" w:rsidR="00004058" w:rsidRPr="0061381A" w:rsidRDefault="00004058" w:rsidP="00004058">
            <w:pPr>
              <w:spacing w:after="0" w:line="240" w:lineRule="auto"/>
              <w:rPr>
                <w:rFonts w:ascii="Arial Narrow" w:eastAsia="Times New Roman" w:hAnsi="Arial Narrow" w:cs="Times New Roman"/>
                <w:b/>
                <w:bCs/>
                <w:noProof/>
                <w:sz w:val="16"/>
                <w:szCs w:val="16"/>
                <w:lang w:eastAsia="en-GB"/>
              </w:rPr>
            </w:pPr>
            <w:r w:rsidRPr="0061381A">
              <w:rPr>
                <w:rFonts w:ascii="Arial Narrow" w:eastAsia="Times New Roman" w:hAnsi="Arial Narrow" w:cs="Times New Roman"/>
                <w:b/>
                <w:bCs/>
                <w:noProof/>
                <w:sz w:val="16"/>
                <w:szCs w:val="16"/>
                <w:lang w:eastAsia="en-GB"/>
              </w:rPr>
              <w:t>6.2.1.1.i. Establishment of AML Innovation Hub to improve the identificatio</w:t>
            </w:r>
            <w:r w:rsidRPr="0061381A">
              <w:rPr>
                <w:rFonts w:ascii="Arial Narrow" w:eastAsia="Times New Roman" w:hAnsi="Arial Narrow" w:cs="Times New Roman"/>
                <w:b/>
                <w:bCs/>
                <w:noProof/>
                <w:sz w:val="16"/>
                <w:szCs w:val="16"/>
                <w:lang w:eastAsia="en-GB"/>
              </w:rPr>
              <w:lastRenderedPageBreak/>
              <w:t>n of money laundering</w:t>
            </w:r>
          </w:p>
        </w:tc>
        <w:tc>
          <w:tcPr>
            <w:tcW w:w="615" w:type="dxa"/>
            <w:shd w:val="clear" w:color="auto" w:fill="C6EFCE"/>
            <w:hideMark/>
          </w:tcPr>
          <w:p w14:paraId="7F27C483" w14:textId="2BBB3983"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lastRenderedPageBreak/>
              <w:t>Milestone</w:t>
            </w:r>
          </w:p>
        </w:tc>
        <w:tc>
          <w:tcPr>
            <w:tcW w:w="1030" w:type="dxa"/>
            <w:shd w:val="clear" w:color="auto" w:fill="C6EFCE"/>
            <w:hideMark/>
          </w:tcPr>
          <w:p w14:paraId="33AAC16A" w14:textId="5D4F487F"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 xml:space="preserve">An IT platform for the exchange of knowledge and documents and for the coordination </w:t>
            </w:r>
            <w:r w:rsidRPr="0061381A">
              <w:rPr>
                <w:rFonts w:ascii="Arial Narrow" w:eastAsia="Times New Roman" w:hAnsi="Arial Narrow" w:cs="Times New Roman"/>
                <w:noProof/>
                <w:sz w:val="16"/>
                <w:szCs w:val="16"/>
                <w:lang w:eastAsia="en-GB"/>
              </w:rPr>
              <w:lastRenderedPageBreak/>
              <w:t>of cooperation between the stakeholders</w:t>
            </w:r>
          </w:p>
        </w:tc>
        <w:tc>
          <w:tcPr>
            <w:tcW w:w="1062" w:type="dxa"/>
            <w:shd w:val="clear" w:color="auto" w:fill="C6EFCE"/>
            <w:hideMark/>
          </w:tcPr>
          <w:p w14:paraId="38CAC1AC" w14:textId="34A5CCB8"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lastRenderedPageBreak/>
              <w:t>Completion of the IT platform for knowledge exchange and communication with stakeholders</w:t>
            </w:r>
          </w:p>
        </w:tc>
        <w:tc>
          <w:tcPr>
            <w:tcW w:w="940" w:type="dxa"/>
            <w:shd w:val="clear" w:color="auto" w:fill="C6EFCE"/>
            <w:hideMark/>
          </w:tcPr>
          <w:p w14:paraId="5574A5DF" w14:textId="77777777" w:rsidR="00004058" w:rsidRPr="0061381A" w:rsidRDefault="00004058" w:rsidP="00004058">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770C334D" w14:textId="77777777" w:rsidR="00004058" w:rsidRPr="0061381A" w:rsidRDefault="00004058" w:rsidP="00004058">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2A190244" w14:textId="77777777" w:rsidR="00004058" w:rsidRPr="0061381A" w:rsidRDefault="00004058" w:rsidP="00004058">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1C78B6C2" w14:textId="66E19EB3"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Q1</w:t>
            </w:r>
          </w:p>
        </w:tc>
        <w:tc>
          <w:tcPr>
            <w:tcW w:w="606" w:type="dxa"/>
            <w:shd w:val="clear" w:color="auto" w:fill="C6EFCE"/>
            <w:hideMark/>
          </w:tcPr>
          <w:p w14:paraId="5E07F1F6" w14:textId="17635AE4"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2025</w:t>
            </w:r>
          </w:p>
        </w:tc>
        <w:tc>
          <w:tcPr>
            <w:tcW w:w="1213" w:type="dxa"/>
            <w:shd w:val="clear" w:color="auto" w:fill="C6EFCE"/>
          </w:tcPr>
          <w:p w14:paraId="71DA6120" w14:textId="77777777" w:rsidR="00004058" w:rsidRPr="00CA1172" w:rsidRDefault="00004058" w:rsidP="00004058">
            <w:pPr>
              <w:rPr>
                <w:rFonts w:ascii="Arial Narrow" w:hAnsi="Arial Narrow" w:cs="Calibri"/>
                <w:noProof/>
                <w:sz w:val="16"/>
                <w:szCs w:val="16"/>
              </w:rPr>
            </w:pPr>
            <w:r w:rsidRPr="00CA1172">
              <w:rPr>
                <w:rFonts w:ascii="Arial Narrow" w:hAnsi="Arial Narrow" w:cs="Calibri"/>
                <w:noProof/>
                <w:sz w:val="16"/>
                <w:szCs w:val="16"/>
              </w:rPr>
              <w:t>The Financial Intelligence Service is responsible for reporting and implementation.</w:t>
            </w:r>
          </w:p>
        </w:tc>
        <w:tc>
          <w:tcPr>
            <w:tcW w:w="1119" w:type="dxa"/>
            <w:shd w:val="clear" w:color="auto" w:fill="C6EFCE"/>
          </w:tcPr>
          <w:p w14:paraId="61CD0501" w14:textId="77777777" w:rsidR="00004058" w:rsidRPr="00CA1172" w:rsidRDefault="00004058" w:rsidP="00004058">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145E549" w14:textId="77777777" w:rsidR="00004058" w:rsidRPr="00CA1172" w:rsidRDefault="00004058" w:rsidP="00004058">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4179E6E7" w14:textId="77777777" w:rsidR="00004058" w:rsidRPr="00CA1172" w:rsidRDefault="00004058" w:rsidP="0000405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7C9C0D65" w14:textId="1A0EBC7C" w:rsidR="00004058" w:rsidRPr="00CA1172" w:rsidRDefault="00004058" w:rsidP="00004058">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copies of the certificates of completion issued in line with national legislation confirming the set up </w:t>
            </w:r>
            <w:r w:rsidRPr="00CA1172">
              <w:rPr>
                <w:rFonts w:ascii="Arial Narrow" w:hAnsi="Arial Narrow" w:cs="Calibri"/>
                <w:noProof/>
                <w:sz w:val="16"/>
                <w:szCs w:val="16"/>
              </w:rPr>
              <w:lastRenderedPageBreak/>
              <w:t>of secure platforms for knowledge exchange, transfer and communication including a research hall, communication spaces and intra-system connections with involved parties</w:t>
            </w:r>
            <w:r>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t>ensuring information protection are established and operational;</w:t>
            </w:r>
            <w:r>
              <w:rPr>
                <w:rFonts w:ascii="Arial Narrow" w:eastAsia="Times New Roman" w:hAnsi="Arial Narrow" w:cs="Times New Roman"/>
                <w:noProof/>
                <w:sz w:val="16"/>
                <w:szCs w:val="16"/>
                <w:lang w:eastAsia="en-GB"/>
              </w:rPr>
              <w:t xml:space="preserve"> </w:t>
            </w:r>
          </w:p>
          <w:p w14:paraId="09BAE7F6" w14:textId="77777777" w:rsidR="00004058" w:rsidRPr="00CA1172" w:rsidRDefault="00004058" w:rsidP="00004058">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of technical specifications linking the requirements of with fulfilment of the milestone.</w:t>
            </w:r>
          </w:p>
        </w:tc>
        <w:tc>
          <w:tcPr>
            <w:tcW w:w="2415" w:type="dxa"/>
            <w:shd w:val="clear" w:color="auto" w:fill="C6EFCE"/>
            <w:hideMark/>
          </w:tcPr>
          <w:p w14:paraId="3D7A4319" w14:textId="77777777" w:rsidR="00004058" w:rsidRPr="00004058" w:rsidRDefault="00004058" w:rsidP="00004058">
            <w:pPr>
              <w:spacing w:after="0" w:line="240" w:lineRule="auto"/>
              <w:rPr>
                <w:rFonts w:ascii="Arial Narrow" w:eastAsia="Times New Roman" w:hAnsi="Arial Narrow" w:cs="Times New Roman"/>
                <w:noProof/>
                <w:sz w:val="16"/>
                <w:szCs w:val="16"/>
                <w:lang w:eastAsia="en-GB"/>
              </w:rPr>
            </w:pPr>
            <w:r w:rsidRPr="00004058">
              <w:rPr>
                <w:rFonts w:ascii="Arial Narrow" w:eastAsia="Times New Roman" w:hAnsi="Arial Narrow" w:cs="Times New Roman"/>
                <w:noProof/>
                <w:sz w:val="16"/>
                <w:szCs w:val="16"/>
                <w:lang w:eastAsia="en-GB"/>
              </w:rPr>
              <w:lastRenderedPageBreak/>
              <w:t>1) Secure platforms for knowledge sharing, transfer and communication, including equipped research hall and a strategic communication space have been set up and are in use. The platforms</w:t>
            </w:r>
            <w:r w:rsidRPr="00004058">
              <w:rPr>
                <w:rFonts w:ascii="Arial Narrow" w:eastAsia="Calibri" w:hAnsi="Arial Narrow" w:cs="Times New Roman"/>
                <w:noProof/>
                <w:sz w:val="16"/>
                <w:szCs w:val="16"/>
              </w:rPr>
              <w:t xml:space="preserve"> shall</w:t>
            </w:r>
            <w:r w:rsidRPr="00004058">
              <w:rPr>
                <w:rFonts w:ascii="Arial Narrow" w:eastAsia="Times New Roman" w:hAnsi="Arial Narrow" w:cs="Times New Roman"/>
                <w:noProof/>
                <w:sz w:val="16"/>
                <w:szCs w:val="16"/>
                <w:lang w:eastAsia="en-GB"/>
              </w:rPr>
              <w:t xml:space="preserve"> provide for the development of algorithms for data analysis and management, definition </w:t>
            </w:r>
            <w:r w:rsidRPr="00004058">
              <w:rPr>
                <w:rFonts w:ascii="Arial Narrow" w:eastAsia="Times New Roman" w:hAnsi="Arial Narrow" w:cs="Times New Roman"/>
                <w:noProof/>
                <w:sz w:val="16"/>
                <w:szCs w:val="16"/>
                <w:lang w:eastAsia="en-GB"/>
              </w:rPr>
              <w:lastRenderedPageBreak/>
              <w:t xml:space="preserve">of problems to be addressed and selection of mathematical models, and the creation of a technology analytical platform for hypotheses analysis. </w:t>
            </w:r>
          </w:p>
          <w:p w14:paraId="5106DD12" w14:textId="166CFA1D" w:rsidR="00004058" w:rsidRPr="00004058" w:rsidRDefault="00004058" w:rsidP="00004058">
            <w:pPr>
              <w:spacing w:after="0" w:line="240" w:lineRule="auto"/>
              <w:rPr>
                <w:rFonts w:ascii="Arial Narrow" w:eastAsia="Times New Roman" w:hAnsi="Arial Narrow" w:cs="Times New Roman"/>
                <w:noProof/>
                <w:sz w:val="16"/>
                <w:szCs w:val="16"/>
                <w:lang w:eastAsia="en-GB"/>
              </w:rPr>
            </w:pPr>
            <w:r w:rsidRPr="00004058">
              <w:rPr>
                <w:rFonts w:ascii="Arial Narrow" w:eastAsia="Times New Roman" w:hAnsi="Arial Narrow" w:cs="Times New Roman"/>
                <w:noProof/>
                <w:sz w:val="16"/>
                <w:szCs w:val="16"/>
                <w:lang w:eastAsia="en-GB"/>
              </w:rPr>
              <w:t>2) Intra-system connections between the involved parties ensuring information protection are established and operational. Necessary equipment to perform full-length functions is purchased and FIU system is adapted for the required data exchanges.</w:t>
            </w:r>
          </w:p>
        </w:tc>
      </w:tr>
      <w:tr w:rsidR="00004058" w:rsidRPr="00CA1172" w14:paraId="5E617757" w14:textId="77777777" w:rsidTr="0F26ADE8">
        <w:trPr>
          <w:trHeight w:val="1200"/>
          <w:jc w:val="center"/>
        </w:trPr>
        <w:tc>
          <w:tcPr>
            <w:tcW w:w="512" w:type="dxa"/>
            <w:shd w:val="clear" w:color="auto" w:fill="C6EFCE"/>
          </w:tcPr>
          <w:p w14:paraId="52A26A10" w14:textId="457BD24A" w:rsidR="00004058" w:rsidRPr="00CA1172" w:rsidRDefault="00004058" w:rsidP="00004058">
            <w:pPr>
              <w:spacing w:after="0" w:line="240" w:lineRule="auto"/>
              <w:rPr>
                <w:rFonts w:ascii="Arial Narrow" w:eastAsia="Times New Roman" w:hAnsi="Arial Narrow" w:cs="Times New Roman"/>
                <w:noProof/>
                <w:sz w:val="16"/>
                <w:szCs w:val="16"/>
                <w:lang w:eastAsia="en-GB"/>
              </w:rPr>
            </w:pPr>
            <w:r w:rsidRPr="00E315C2">
              <w:rPr>
                <w:rFonts w:ascii="Arial Narrow" w:eastAsia="Times New Roman" w:hAnsi="Arial Narrow" w:cs="Times New Roman"/>
                <w:noProof/>
                <w:sz w:val="16"/>
                <w:szCs w:val="16"/>
                <w:lang w:eastAsia="en-GB"/>
              </w:rPr>
              <w:lastRenderedPageBreak/>
              <w:t>188</w:t>
            </w:r>
          </w:p>
        </w:tc>
        <w:tc>
          <w:tcPr>
            <w:tcW w:w="992" w:type="dxa"/>
            <w:shd w:val="clear" w:color="auto" w:fill="C6EFCE"/>
          </w:tcPr>
          <w:p w14:paraId="3BCBC7F2" w14:textId="4F443274" w:rsidR="00004058" w:rsidRPr="0061381A" w:rsidRDefault="00004058" w:rsidP="00004058">
            <w:pPr>
              <w:spacing w:after="0" w:line="240" w:lineRule="auto"/>
              <w:rPr>
                <w:rFonts w:ascii="Arial Narrow" w:eastAsia="Times New Roman" w:hAnsi="Arial Narrow" w:cs="Times New Roman"/>
                <w:b/>
                <w:bCs/>
                <w:noProof/>
                <w:sz w:val="16"/>
                <w:szCs w:val="16"/>
                <w:lang w:eastAsia="en-GB"/>
              </w:rPr>
            </w:pPr>
            <w:r w:rsidRPr="0061381A">
              <w:rPr>
                <w:rFonts w:ascii="Arial Narrow" w:eastAsia="Times New Roman" w:hAnsi="Arial Narrow" w:cs="Times New Roman"/>
                <w:b/>
                <w:bCs/>
                <w:noProof/>
                <w:sz w:val="16"/>
                <w:szCs w:val="16"/>
                <w:lang w:eastAsia="en-GB"/>
              </w:rPr>
              <w:t>6.2.1.2.i. Strengthening the capacity to investigate economic crime</w:t>
            </w:r>
          </w:p>
        </w:tc>
        <w:tc>
          <w:tcPr>
            <w:tcW w:w="615" w:type="dxa"/>
            <w:shd w:val="clear" w:color="auto" w:fill="C6EFCE"/>
          </w:tcPr>
          <w:p w14:paraId="13C26A7B" w14:textId="541D6E99"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Milestone</w:t>
            </w:r>
          </w:p>
        </w:tc>
        <w:tc>
          <w:tcPr>
            <w:tcW w:w="1030" w:type="dxa"/>
            <w:shd w:val="clear" w:color="auto" w:fill="C6EFCE"/>
          </w:tcPr>
          <w:p w14:paraId="247BA2D0" w14:textId="1F509A64"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Progress report on implementation of the action plan is approved</w:t>
            </w:r>
          </w:p>
        </w:tc>
        <w:tc>
          <w:tcPr>
            <w:tcW w:w="1062" w:type="dxa"/>
            <w:shd w:val="clear" w:color="auto" w:fill="C6EFCE"/>
          </w:tcPr>
          <w:p w14:paraId="3621CCE5" w14:textId="0EBEE70B"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 xml:space="preserve">Approval of the progress report </w:t>
            </w:r>
          </w:p>
        </w:tc>
        <w:tc>
          <w:tcPr>
            <w:tcW w:w="940" w:type="dxa"/>
            <w:shd w:val="clear" w:color="auto" w:fill="C6EFCE"/>
          </w:tcPr>
          <w:p w14:paraId="49BE4408" w14:textId="7185FEC2"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N/a</w:t>
            </w:r>
          </w:p>
        </w:tc>
        <w:tc>
          <w:tcPr>
            <w:tcW w:w="575" w:type="dxa"/>
            <w:shd w:val="clear" w:color="auto" w:fill="C6EFCE"/>
          </w:tcPr>
          <w:p w14:paraId="2344D4C1" w14:textId="49151A1D"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N/a</w:t>
            </w:r>
          </w:p>
        </w:tc>
        <w:tc>
          <w:tcPr>
            <w:tcW w:w="638" w:type="dxa"/>
            <w:shd w:val="clear" w:color="auto" w:fill="C6EFCE"/>
          </w:tcPr>
          <w:p w14:paraId="22A2AE88" w14:textId="586D3559"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N/a</w:t>
            </w:r>
          </w:p>
        </w:tc>
        <w:tc>
          <w:tcPr>
            <w:tcW w:w="424" w:type="dxa"/>
            <w:shd w:val="clear" w:color="auto" w:fill="C6EFCE"/>
          </w:tcPr>
          <w:p w14:paraId="560E56A5" w14:textId="732B6D66"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Q4</w:t>
            </w:r>
          </w:p>
        </w:tc>
        <w:tc>
          <w:tcPr>
            <w:tcW w:w="606" w:type="dxa"/>
            <w:shd w:val="clear" w:color="auto" w:fill="C6EFCE"/>
          </w:tcPr>
          <w:p w14:paraId="7F1EDD77" w14:textId="752CA216" w:rsidR="00004058" w:rsidRPr="0061381A" w:rsidRDefault="00004058" w:rsidP="00004058">
            <w:pPr>
              <w:spacing w:after="0" w:line="240" w:lineRule="auto"/>
              <w:rPr>
                <w:rFonts w:ascii="Arial Narrow" w:eastAsia="Times New Roman" w:hAnsi="Arial Narrow" w:cs="Times New Roman"/>
                <w:noProof/>
                <w:sz w:val="16"/>
                <w:szCs w:val="16"/>
                <w:lang w:eastAsia="en-GB"/>
              </w:rPr>
            </w:pPr>
            <w:r w:rsidRPr="0061381A">
              <w:rPr>
                <w:rFonts w:ascii="Arial Narrow" w:eastAsia="Times New Roman" w:hAnsi="Arial Narrow" w:cs="Times New Roman"/>
                <w:noProof/>
                <w:sz w:val="16"/>
                <w:szCs w:val="16"/>
                <w:lang w:eastAsia="en-GB"/>
              </w:rPr>
              <w:t>2025</w:t>
            </w:r>
          </w:p>
        </w:tc>
        <w:tc>
          <w:tcPr>
            <w:tcW w:w="1213" w:type="dxa"/>
            <w:shd w:val="clear" w:color="auto" w:fill="C6EFCE"/>
          </w:tcPr>
          <w:p w14:paraId="5E232327" w14:textId="66764CD7" w:rsidR="00004058" w:rsidRPr="00CA1172" w:rsidRDefault="00004058" w:rsidP="00004058">
            <w:pPr>
              <w:spacing w:after="0"/>
              <w:rPr>
                <w:rFonts w:ascii="Arial Narrow" w:hAnsi="Arial Narrow" w:cs="Calibri"/>
                <w:noProof/>
                <w:sz w:val="16"/>
                <w:szCs w:val="16"/>
              </w:rPr>
            </w:pPr>
            <w:r w:rsidRPr="00C16E82">
              <w:rPr>
                <w:rFonts w:ascii="Arial Narrow" w:hAnsi="Arial Narrow" w:cs="Calibri"/>
                <w:noProof/>
                <w:sz w:val="16"/>
                <w:szCs w:val="16"/>
              </w:rPr>
              <w:t>Set up a working group to coordinate the development of the plan and the implementation of the reform.</w:t>
            </w:r>
            <w:r w:rsidRPr="00C16E82">
              <w:rPr>
                <w:rFonts w:ascii="Arial Narrow" w:hAnsi="Arial Narrow" w:cs="Calibri"/>
                <w:noProof/>
                <w:sz w:val="16"/>
                <w:szCs w:val="16"/>
              </w:rPr>
              <w:br/>
              <w:t xml:space="preserve">Within the framework of the plan, it is envisaged to define the measures to be implemented in the State Police units, their order of priority and the sources of funding for the implementation of the measures. In addition, it is envisaged to identify the information </w:t>
            </w:r>
            <w:r w:rsidRPr="00C16E82">
              <w:rPr>
                <w:rFonts w:ascii="Arial Narrow" w:hAnsi="Arial Narrow" w:cs="Calibri"/>
                <w:noProof/>
                <w:sz w:val="16"/>
                <w:szCs w:val="16"/>
              </w:rPr>
              <w:lastRenderedPageBreak/>
              <w:t>exchange partners, channels, information exchange tools and methods to be used, as well as the technical tools and IT solutions to be used for the analysis, processing and communication of information.</w:t>
            </w:r>
          </w:p>
        </w:tc>
        <w:tc>
          <w:tcPr>
            <w:tcW w:w="1119" w:type="dxa"/>
            <w:shd w:val="clear" w:color="auto" w:fill="C6EFCE"/>
          </w:tcPr>
          <w:p w14:paraId="05087201" w14:textId="77777777" w:rsidR="00004058" w:rsidRPr="00CA1172" w:rsidRDefault="00004058" w:rsidP="00004058">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7D5A6735" w14:textId="2B67FBC4" w:rsidR="00004058" w:rsidRPr="0021328C" w:rsidRDefault="00004058" w:rsidP="00004058">
            <w:pPr>
              <w:pStyle w:val="paragraph"/>
              <w:spacing w:before="0" w:beforeAutospacing="0" w:after="0" w:afterAutospacing="0"/>
              <w:textAlignment w:val="baseline"/>
              <w:rPr>
                <w:rFonts w:ascii="Segoe UI" w:hAnsi="Segoe UI" w:cs="Segoe UI"/>
                <w:noProof/>
                <w:sz w:val="18"/>
                <w:szCs w:val="18"/>
              </w:rPr>
            </w:pPr>
            <w:r w:rsidRPr="00FC25AE">
              <w:rPr>
                <w:rStyle w:val="normaltextrun"/>
                <w:rFonts w:ascii="Arial Narrow" w:hAnsi="Arial Narrow" w:cs="Segoe UI"/>
                <w:noProof/>
                <w:sz w:val="16"/>
                <w:szCs w:val="16"/>
              </w:rPr>
              <w:t>Summary document duly justifying how the milestone (including all the constitutive elements) was satisfactorily fulfilled, with appropriate links to the underlying evidence.</w:t>
            </w:r>
            <w:r w:rsidRPr="00FC25AE">
              <w:rPr>
                <w:rStyle w:val="eop"/>
                <w:rFonts w:ascii="Arial Narrow" w:hAnsi="Arial Narrow" w:cs="Segoe UI"/>
                <w:noProof/>
                <w:sz w:val="16"/>
                <w:szCs w:val="16"/>
              </w:rPr>
              <w:t> </w:t>
            </w:r>
          </w:p>
          <w:p w14:paraId="12751C54" w14:textId="212A6C37" w:rsidR="00004058" w:rsidRPr="00CA1172" w:rsidRDefault="00004058" w:rsidP="00004058">
            <w:pPr>
              <w:pStyle w:val="paragraph"/>
              <w:spacing w:before="0" w:beforeAutospacing="0" w:after="0" w:afterAutospacing="0"/>
              <w:textAlignment w:val="baseline"/>
              <w:rPr>
                <w:rFonts w:ascii="Arial Narrow" w:hAnsi="Arial Narrow" w:cs="Calibri"/>
                <w:noProof/>
                <w:sz w:val="16"/>
                <w:szCs w:val="16"/>
              </w:rPr>
            </w:pPr>
            <w:r w:rsidRPr="00FC25AE">
              <w:rPr>
                <w:rStyle w:val="normaltextrun"/>
                <w:rFonts w:ascii="Arial Narrow" w:hAnsi="Arial Narrow" w:cs="Segoe UI"/>
                <w:noProof/>
                <w:sz w:val="16"/>
                <w:szCs w:val="16"/>
              </w:rPr>
              <w:t>This document shall include as an annex a copy of and a link to the publication of the approved progress report on the implementation of the action plan.</w:t>
            </w:r>
          </w:p>
        </w:tc>
        <w:tc>
          <w:tcPr>
            <w:tcW w:w="2415" w:type="dxa"/>
            <w:shd w:val="clear" w:color="auto" w:fill="C6EFCE"/>
          </w:tcPr>
          <w:p w14:paraId="10FA6A4E" w14:textId="77777777" w:rsidR="00004058" w:rsidRPr="00004058" w:rsidRDefault="00004058" w:rsidP="00004058">
            <w:pPr>
              <w:spacing w:after="0" w:line="240" w:lineRule="auto"/>
              <w:rPr>
                <w:rFonts w:ascii="Arial Narrow" w:eastAsia="Times New Roman" w:hAnsi="Arial Narrow" w:cs="Times New Roman"/>
                <w:noProof/>
                <w:sz w:val="16"/>
                <w:szCs w:val="16"/>
                <w:lang w:eastAsia="en-GB"/>
              </w:rPr>
            </w:pPr>
            <w:r w:rsidRPr="00004058">
              <w:rPr>
                <w:rFonts w:ascii="Arial Narrow" w:eastAsia="Times New Roman" w:hAnsi="Arial Narrow" w:cs="Times New Roman"/>
                <w:noProof/>
                <w:sz w:val="16"/>
                <w:szCs w:val="16"/>
                <w:lang w:eastAsia="en-GB"/>
              </w:rPr>
              <w:t xml:space="preserve">The Cabinet of Ministers approves a progress report on the implementation of the action plan for strengthening the fight against economic crime. The information report shall confirm the implementation of all objectives set out in the plan. </w:t>
            </w:r>
          </w:p>
          <w:p w14:paraId="71CCE6DC" w14:textId="77777777" w:rsidR="00004058" w:rsidRPr="00004058" w:rsidRDefault="00004058" w:rsidP="00004058">
            <w:pPr>
              <w:spacing w:after="0" w:line="240" w:lineRule="auto"/>
              <w:rPr>
                <w:rFonts w:ascii="Arial Narrow" w:eastAsia="Times New Roman" w:hAnsi="Arial Narrow" w:cs="Times New Roman"/>
                <w:noProof/>
                <w:sz w:val="16"/>
                <w:szCs w:val="16"/>
                <w:lang w:eastAsia="en-GB"/>
              </w:rPr>
            </w:pPr>
            <w:r w:rsidRPr="00004058">
              <w:rPr>
                <w:rFonts w:ascii="Arial Narrow" w:eastAsia="Times New Roman" w:hAnsi="Arial Narrow" w:cs="Times New Roman"/>
                <w:noProof/>
                <w:sz w:val="16"/>
                <w:szCs w:val="16"/>
                <w:lang w:eastAsia="en-GB"/>
              </w:rPr>
              <w:t xml:space="preserve">The plan has been approved in 2022 based on the recommendations received under the Structural Reform Programme of DG REFORM and further detailed by the State Police. </w:t>
            </w:r>
          </w:p>
          <w:p w14:paraId="56BAFBFA" w14:textId="5CC16C6C" w:rsidR="00004058" w:rsidRPr="00004058" w:rsidRDefault="00004058" w:rsidP="00004058">
            <w:pPr>
              <w:pStyle w:val="paragraph"/>
              <w:spacing w:before="0" w:beforeAutospacing="0" w:after="0" w:afterAutospacing="0"/>
              <w:textAlignment w:val="baseline"/>
              <w:rPr>
                <w:rFonts w:ascii="Arial Narrow" w:hAnsi="Arial Narrow"/>
                <w:noProof/>
                <w:sz w:val="16"/>
                <w:szCs w:val="16"/>
              </w:rPr>
            </w:pPr>
            <w:r w:rsidRPr="00004058">
              <w:rPr>
                <w:rFonts w:ascii="Arial Narrow" w:hAnsi="Arial Narrow"/>
                <w:noProof/>
                <w:sz w:val="16"/>
                <w:szCs w:val="16"/>
              </w:rPr>
              <w:t xml:space="preserve">The plan shall have defined the activities to be implemented, the deadlines and the bodies responsible for implementation. </w:t>
            </w:r>
          </w:p>
        </w:tc>
      </w:tr>
      <w:tr w:rsidR="0046372F" w:rsidRPr="00CA1172" w14:paraId="1E93D3E0" w14:textId="77777777" w:rsidTr="0F26ADE8">
        <w:trPr>
          <w:trHeight w:val="1200"/>
          <w:jc w:val="center"/>
        </w:trPr>
        <w:tc>
          <w:tcPr>
            <w:tcW w:w="512" w:type="dxa"/>
            <w:shd w:val="clear" w:color="auto" w:fill="C6EFCE"/>
            <w:hideMark/>
          </w:tcPr>
          <w:p w14:paraId="5C2C366C" w14:textId="77777777" w:rsidR="0046372F" w:rsidRPr="00CA1172" w:rsidRDefault="0046372F" w:rsidP="0046372F">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189</w:t>
            </w:r>
          </w:p>
        </w:tc>
        <w:tc>
          <w:tcPr>
            <w:tcW w:w="992" w:type="dxa"/>
            <w:shd w:val="clear" w:color="auto" w:fill="C6EFCE"/>
            <w:hideMark/>
          </w:tcPr>
          <w:p w14:paraId="2730A3B4" w14:textId="5E1D2320" w:rsidR="0046372F" w:rsidRPr="0046372F" w:rsidRDefault="0046372F" w:rsidP="0046372F">
            <w:pPr>
              <w:spacing w:after="0" w:line="240" w:lineRule="auto"/>
              <w:rPr>
                <w:rFonts w:ascii="Arial Narrow" w:eastAsia="Times New Roman" w:hAnsi="Arial Narrow" w:cs="Times New Roman"/>
                <w:b/>
                <w:bCs/>
                <w:noProof/>
                <w:sz w:val="16"/>
                <w:szCs w:val="16"/>
                <w:lang w:eastAsia="en-GB"/>
              </w:rPr>
            </w:pPr>
            <w:r w:rsidRPr="0046372F">
              <w:rPr>
                <w:rFonts w:ascii="Arial Narrow" w:eastAsia="Times New Roman" w:hAnsi="Arial Narrow" w:cs="Times New Roman"/>
                <w:b/>
                <w:sz w:val="16"/>
                <w:szCs w:val="16"/>
                <w:lang w:eastAsia="en-GB"/>
              </w:rPr>
              <w:t>6.2.1.</w:t>
            </w:r>
            <w:r w:rsidRPr="0046372F">
              <w:rPr>
                <w:rFonts w:ascii="Arial Narrow" w:eastAsia="Times New Roman" w:hAnsi="Arial Narrow" w:cs="Times New Roman"/>
                <w:b/>
                <w:bCs/>
                <w:sz w:val="16"/>
                <w:szCs w:val="16"/>
                <w:lang w:eastAsia="en-GB"/>
              </w:rPr>
              <w:t>2.i</w:t>
            </w:r>
            <w:r w:rsidRPr="0046372F">
              <w:rPr>
                <w:rFonts w:ascii="Arial Narrow" w:eastAsia="Times New Roman" w:hAnsi="Arial Narrow" w:cs="Times New Roman"/>
                <w:b/>
                <w:sz w:val="16"/>
                <w:szCs w:val="16"/>
                <w:lang w:eastAsia="en-GB"/>
              </w:rPr>
              <w:t>. Strengthening the capacity to investigate economic crime</w:t>
            </w:r>
          </w:p>
        </w:tc>
        <w:tc>
          <w:tcPr>
            <w:tcW w:w="615" w:type="dxa"/>
            <w:shd w:val="clear" w:color="auto" w:fill="C6EFCE"/>
            <w:hideMark/>
          </w:tcPr>
          <w:p w14:paraId="1004FB66" w14:textId="16F32DEB"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eastAsia="Times New Roman" w:hAnsi="Arial Narrow" w:cs="Times New Roman"/>
                <w:noProof/>
                <w:sz w:val="16"/>
                <w:szCs w:val="16"/>
                <w:lang w:eastAsia="en-GB"/>
              </w:rPr>
              <w:t>Target</w:t>
            </w:r>
          </w:p>
        </w:tc>
        <w:tc>
          <w:tcPr>
            <w:tcW w:w="1030" w:type="dxa"/>
            <w:shd w:val="clear" w:color="auto" w:fill="C6EFCE"/>
            <w:hideMark/>
          </w:tcPr>
          <w:p w14:paraId="2A2D24B7" w14:textId="39FF9BEB"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hAnsi="Arial Narrow" w:cs="Times New Roman"/>
                <w:noProof/>
                <w:sz w:val="16"/>
                <w:szCs w:val="16"/>
                <w:lang w:eastAsia="en-GB"/>
              </w:rPr>
              <w:t>Proportion of detected criminal proceedings of environmental crimes</w:t>
            </w:r>
          </w:p>
        </w:tc>
        <w:tc>
          <w:tcPr>
            <w:tcW w:w="1062" w:type="dxa"/>
            <w:shd w:val="clear" w:color="auto" w:fill="C6EFCE"/>
            <w:hideMark/>
          </w:tcPr>
          <w:p w14:paraId="20E63DD9" w14:textId="77777777" w:rsidR="0046372F" w:rsidRPr="0046372F" w:rsidRDefault="0046372F" w:rsidP="0046372F">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3BDF7E9B" w14:textId="7E9EB269"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eastAsia="Times New Roman" w:hAnsi="Arial Narrow" w:cs="Times New Roman"/>
                <w:noProof/>
                <w:sz w:val="16"/>
                <w:szCs w:val="16"/>
                <w:lang w:eastAsia="en-GB"/>
              </w:rPr>
              <w:t>%</w:t>
            </w:r>
          </w:p>
        </w:tc>
        <w:tc>
          <w:tcPr>
            <w:tcW w:w="575" w:type="dxa"/>
            <w:shd w:val="clear" w:color="auto" w:fill="C6EFCE"/>
            <w:hideMark/>
          </w:tcPr>
          <w:p w14:paraId="0808D2CF" w14:textId="1B50AC41"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eastAsia="Times New Roman" w:hAnsi="Arial Narrow" w:cs="Times New Roman"/>
                <w:noProof/>
                <w:sz w:val="16"/>
                <w:szCs w:val="16"/>
                <w:lang w:eastAsia="en-GB"/>
              </w:rPr>
              <w:t>40</w:t>
            </w:r>
          </w:p>
        </w:tc>
        <w:tc>
          <w:tcPr>
            <w:tcW w:w="638" w:type="dxa"/>
            <w:shd w:val="clear" w:color="auto" w:fill="C6EFCE"/>
            <w:hideMark/>
          </w:tcPr>
          <w:p w14:paraId="558C0226" w14:textId="1C58FCA4"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eastAsia="Times New Roman" w:hAnsi="Arial Narrow" w:cs="Times New Roman"/>
                <w:noProof/>
                <w:sz w:val="16"/>
                <w:szCs w:val="16"/>
                <w:lang w:eastAsia="en-GB"/>
              </w:rPr>
              <w:t>60</w:t>
            </w:r>
          </w:p>
        </w:tc>
        <w:tc>
          <w:tcPr>
            <w:tcW w:w="424" w:type="dxa"/>
            <w:shd w:val="clear" w:color="auto" w:fill="C6EFCE"/>
            <w:hideMark/>
          </w:tcPr>
          <w:p w14:paraId="773B596C" w14:textId="7BE1D128"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eastAsia="Times New Roman" w:hAnsi="Arial Narrow" w:cs="Times New Roman"/>
                <w:noProof/>
                <w:sz w:val="16"/>
                <w:szCs w:val="16"/>
                <w:lang w:eastAsia="en-GB"/>
              </w:rPr>
              <w:t>Q1</w:t>
            </w:r>
          </w:p>
        </w:tc>
        <w:tc>
          <w:tcPr>
            <w:tcW w:w="606" w:type="dxa"/>
            <w:shd w:val="clear" w:color="auto" w:fill="C6EFCE"/>
            <w:hideMark/>
          </w:tcPr>
          <w:p w14:paraId="3AE27A79" w14:textId="2BDD9E46" w:rsidR="0046372F" w:rsidRPr="0046372F" w:rsidRDefault="0046372F" w:rsidP="0046372F">
            <w:pPr>
              <w:spacing w:after="0" w:line="240" w:lineRule="auto"/>
              <w:rPr>
                <w:rFonts w:ascii="Arial Narrow" w:eastAsia="Times New Roman" w:hAnsi="Arial Narrow" w:cs="Times New Roman"/>
                <w:noProof/>
                <w:sz w:val="16"/>
                <w:szCs w:val="16"/>
                <w:lang w:eastAsia="en-GB"/>
              </w:rPr>
            </w:pPr>
            <w:r w:rsidRPr="0046372F">
              <w:rPr>
                <w:rFonts w:ascii="Arial Narrow" w:eastAsia="Times New Roman" w:hAnsi="Arial Narrow" w:cs="Times New Roman"/>
                <w:noProof/>
                <w:sz w:val="16"/>
                <w:szCs w:val="16"/>
                <w:lang w:eastAsia="en-GB"/>
              </w:rPr>
              <w:t>2025</w:t>
            </w:r>
          </w:p>
        </w:tc>
        <w:tc>
          <w:tcPr>
            <w:tcW w:w="1213" w:type="dxa"/>
            <w:shd w:val="clear" w:color="auto" w:fill="C6EFCE"/>
          </w:tcPr>
          <w:p w14:paraId="1D813FB6" w14:textId="77777777" w:rsidR="0046372F" w:rsidRPr="00CA1172" w:rsidRDefault="0046372F" w:rsidP="0046372F">
            <w:pPr>
              <w:rPr>
                <w:rFonts w:ascii="Arial Narrow" w:hAnsi="Arial Narrow" w:cs="Calibri"/>
                <w:noProof/>
                <w:sz w:val="16"/>
                <w:szCs w:val="16"/>
              </w:rPr>
            </w:pPr>
            <w:r w:rsidRPr="00CA1172">
              <w:rPr>
                <w:rFonts w:ascii="Arial Narrow" w:hAnsi="Arial Narrow" w:cs="Calibri"/>
                <w:noProof/>
                <w:sz w:val="16"/>
                <w:szCs w:val="16"/>
              </w:rPr>
              <w:t>5 Latvian regional units of the State Police (environmental crime)</w:t>
            </w:r>
          </w:p>
        </w:tc>
        <w:tc>
          <w:tcPr>
            <w:tcW w:w="1119" w:type="dxa"/>
            <w:shd w:val="clear" w:color="auto" w:fill="C6EFCE"/>
          </w:tcPr>
          <w:p w14:paraId="0275F519" w14:textId="77777777" w:rsidR="0046372F" w:rsidRPr="00CA1172" w:rsidRDefault="0046372F" w:rsidP="0046372F">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2487A9B" w14:textId="2F6A7278" w:rsidR="0046372F" w:rsidRPr="00CA1172" w:rsidRDefault="0046372F" w:rsidP="0046372F">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r>
              <w:rPr>
                <w:rFonts w:ascii="Arial Narrow" w:hAnsi="Arial Narrow" w:cs="Calibri"/>
                <w:noProof/>
                <w:sz w:val="16"/>
                <w:szCs w:val="16"/>
              </w:rPr>
              <w:t xml:space="preserve"> </w:t>
            </w:r>
            <w:r w:rsidRPr="00CA1172">
              <w:rPr>
                <w:rFonts w:ascii="Arial Narrow" w:hAnsi="Arial Narrow" w:cs="Calibri"/>
                <w:noProof/>
                <w:sz w:val="16"/>
                <w:szCs w:val="16"/>
              </w:rPr>
              <w:t>This document shall include as an annex the following documentary evidence: a copy of and a link to the state police annual report demonstrating that the p</w:t>
            </w:r>
            <w:r w:rsidRPr="00CA1172">
              <w:rPr>
                <w:rFonts w:ascii="Arial Narrow" w:hAnsi="Arial Narrow" w:cs="Times New Roman"/>
                <w:noProof/>
                <w:sz w:val="16"/>
                <w:szCs w:val="16"/>
                <w:lang w:eastAsia="en-GB"/>
              </w:rPr>
              <w:t>roportion of detected environmental crimes</w:t>
            </w:r>
            <w:r w:rsidRPr="00CA1172">
              <w:rPr>
                <w:rFonts w:ascii="Arial Narrow" w:eastAsia="Times New Roman" w:hAnsi="Arial Narrow" w:cs="Times New Roman"/>
                <w:noProof/>
                <w:sz w:val="16"/>
                <w:szCs w:val="16"/>
                <w:lang w:eastAsia="en-GB"/>
              </w:rPr>
              <w:t xml:space="preserve"> that are solved and brought to prosecution for the year 2024 </w:t>
            </w:r>
            <w:r w:rsidRPr="00CA1172">
              <w:rPr>
                <w:rFonts w:ascii="Arial Narrow" w:eastAsia="Calibri" w:hAnsi="Arial Narrow" w:cs="Times New Roman"/>
                <w:noProof/>
                <w:sz w:val="16"/>
                <w:szCs w:val="16"/>
              </w:rPr>
              <w:t>is</w:t>
            </w:r>
            <w:r w:rsidRPr="00CA1172">
              <w:rPr>
                <w:rFonts w:ascii="Arial Narrow" w:eastAsia="Times New Roman" w:hAnsi="Arial Narrow" w:cs="Times New Roman"/>
                <w:noProof/>
                <w:sz w:val="16"/>
                <w:szCs w:val="16"/>
                <w:lang w:eastAsia="en-GB"/>
              </w:rPr>
              <w:t xml:space="preserve"> at least of 60%.</w:t>
            </w:r>
          </w:p>
        </w:tc>
        <w:tc>
          <w:tcPr>
            <w:tcW w:w="2415" w:type="dxa"/>
            <w:shd w:val="clear" w:color="auto" w:fill="C6EFCE"/>
            <w:hideMark/>
          </w:tcPr>
          <w:p w14:paraId="31943A78" w14:textId="577181B9" w:rsidR="0046372F" w:rsidRPr="00DD1067" w:rsidRDefault="00DD1067" w:rsidP="0046372F">
            <w:pPr>
              <w:spacing w:after="0" w:line="240" w:lineRule="auto"/>
              <w:rPr>
                <w:rFonts w:ascii="Arial Narrow" w:eastAsia="Times New Roman" w:hAnsi="Arial Narrow" w:cs="Times New Roman"/>
                <w:noProof/>
                <w:sz w:val="16"/>
                <w:szCs w:val="16"/>
                <w:lang w:eastAsia="en-GB"/>
              </w:rPr>
            </w:pPr>
            <w:r w:rsidRPr="00803637">
              <w:rPr>
                <w:rFonts w:ascii="Arial Narrow" w:hAnsi="Arial Narrow"/>
                <w:sz w:val="16"/>
              </w:rPr>
              <w:t>The share of detected environmental crimes that are solved and brought to prosecution for the year 2024 shall be at least 60%.</w:t>
            </w:r>
          </w:p>
        </w:tc>
      </w:tr>
      <w:tr w:rsidR="00220902" w:rsidRPr="00CA1172" w14:paraId="77FFA8FC" w14:textId="77777777" w:rsidTr="0F26ADE8">
        <w:trPr>
          <w:trHeight w:val="555"/>
          <w:jc w:val="center"/>
        </w:trPr>
        <w:tc>
          <w:tcPr>
            <w:tcW w:w="512" w:type="dxa"/>
            <w:shd w:val="clear" w:color="auto" w:fill="C6EFCE"/>
            <w:hideMark/>
          </w:tcPr>
          <w:p w14:paraId="2833F2BF" w14:textId="77777777" w:rsidR="00220902" w:rsidRPr="00CA1172" w:rsidRDefault="00220902" w:rsidP="00220902">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190</w:t>
            </w:r>
          </w:p>
        </w:tc>
        <w:tc>
          <w:tcPr>
            <w:tcW w:w="992" w:type="dxa"/>
            <w:shd w:val="clear" w:color="auto" w:fill="C6EFCE"/>
            <w:hideMark/>
          </w:tcPr>
          <w:p w14:paraId="6BF44FF8" w14:textId="607A2ABA" w:rsidR="00220902" w:rsidRPr="00F67A4A" w:rsidRDefault="00220902" w:rsidP="00220902">
            <w:pPr>
              <w:spacing w:after="0" w:line="240" w:lineRule="auto"/>
              <w:rPr>
                <w:rFonts w:ascii="Arial Narrow" w:eastAsia="Times New Roman" w:hAnsi="Arial Narrow" w:cs="Times New Roman"/>
                <w:b/>
                <w:bCs/>
                <w:noProof/>
                <w:sz w:val="16"/>
                <w:szCs w:val="16"/>
                <w:lang w:eastAsia="en-GB"/>
              </w:rPr>
            </w:pPr>
            <w:r w:rsidRPr="00F67A4A">
              <w:rPr>
                <w:rFonts w:ascii="Arial Narrow" w:eastAsia="Times New Roman" w:hAnsi="Arial Narrow" w:cs="Times New Roman"/>
                <w:b/>
                <w:bCs/>
                <w:noProof/>
                <w:sz w:val="16"/>
                <w:szCs w:val="16"/>
                <w:lang w:eastAsia="en-GB"/>
              </w:rPr>
              <w:t>6.2.1.2.i. Strengthening the capacity to investigate economic crime</w:t>
            </w:r>
          </w:p>
        </w:tc>
        <w:tc>
          <w:tcPr>
            <w:tcW w:w="615" w:type="dxa"/>
            <w:shd w:val="clear" w:color="auto" w:fill="C6EFCE"/>
            <w:hideMark/>
          </w:tcPr>
          <w:p w14:paraId="16ACBAFB" w14:textId="4E38FB10"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Target</w:t>
            </w:r>
          </w:p>
        </w:tc>
        <w:tc>
          <w:tcPr>
            <w:tcW w:w="1030" w:type="dxa"/>
            <w:shd w:val="clear" w:color="auto" w:fill="C6EFCE"/>
            <w:hideMark/>
          </w:tcPr>
          <w:p w14:paraId="7B8DF996" w14:textId="73CDF192"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hAnsi="Arial Narrow" w:cs="Times New Roman"/>
                <w:noProof/>
                <w:sz w:val="16"/>
                <w:szCs w:val="16"/>
                <w:lang w:eastAsia="en-GB"/>
              </w:rPr>
              <w:t xml:space="preserve">Number of certified economic crime investigators in </w:t>
            </w:r>
            <w:r w:rsidRPr="00F67A4A">
              <w:rPr>
                <w:rFonts w:ascii="Arial Narrow" w:eastAsia="Times New Roman" w:hAnsi="Arial Narrow" w:cs="Times New Roman"/>
                <w:noProof/>
                <w:sz w:val="16"/>
                <w:szCs w:val="16"/>
                <w:lang w:eastAsia="en-GB"/>
              </w:rPr>
              <w:t xml:space="preserve"> “Certified Anti Money Laundering Specialist (CAMS)” programme</w:t>
            </w:r>
          </w:p>
        </w:tc>
        <w:tc>
          <w:tcPr>
            <w:tcW w:w="1062" w:type="dxa"/>
            <w:shd w:val="clear" w:color="auto" w:fill="C6EFCE"/>
            <w:hideMark/>
          </w:tcPr>
          <w:p w14:paraId="10ACD77F" w14:textId="77777777" w:rsidR="00220902" w:rsidRPr="00F67A4A" w:rsidRDefault="00220902" w:rsidP="00220902">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51D3DB1B" w14:textId="68E9E7BC"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Number</w:t>
            </w:r>
          </w:p>
        </w:tc>
        <w:tc>
          <w:tcPr>
            <w:tcW w:w="575" w:type="dxa"/>
            <w:shd w:val="clear" w:color="auto" w:fill="C6EFCE"/>
            <w:hideMark/>
          </w:tcPr>
          <w:p w14:paraId="47898EF3" w14:textId="7DD13B0A"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0</w:t>
            </w:r>
          </w:p>
        </w:tc>
        <w:tc>
          <w:tcPr>
            <w:tcW w:w="638" w:type="dxa"/>
            <w:shd w:val="clear" w:color="auto" w:fill="C6EFCE"/>
            <w:hideMark/>
          </w:tcPr>
          <w:p w14:paraId="033DC896" w14:textId="5C74E13F"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20</w:t>
            </w:r>
          </w:p>
        </w:tc>
        <w:tc>
          <w:tcPr>
            <w:tcW w:w="424" w:type="dxa"/>
            <w:shd w:val="clear" w:color="auto" w:fill="C6EFCE"/>
            <w:hideMark/>
          </w:tcPr>
          <w:p w14:paraId="7444E0D4" w14:textId="05A8B382"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Q1</w:t>
            </w:r>
          </w:p>
        </w:tc>
        <w:tc>
          <w:tcPr>
            <w:tcW w:w="606" w:type="dxa"/>
            <w:shd w:val="clear" w:color="auto" w:fill="C6EFCE"/>
            <w:hideMark/>
          </w:tcPr>
          <w:p w14:paraId="11722A05" w14:textId="4825621B"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2025</w:t>
            </w:r>
          </w:p>
        </w:tc>
        <w:tc>
          <w:tcPr>
            <w:tcW w:w="1213" w:type="dxa"/>
            <w:shd w:val="clear" w:color="auto" w:fill="C6EFCE"/>
          </w:tcPr>
          <w:p w14:paraId="63C2B5BD" w14:textId="77777777" w:rsidR="00220902" w:rsidRPr="00CA1172" w:rsidRDefault="00220902" w:rsidP="00220902">
            <w:pPr>
              <w:rPr>
                <w:rFonts w:ascii="Arial Narrow" w:hAnsi="Arial Narrow" w:cs="Calibri"/>
                <w:noProof/>
                <w:sz w:val="16"/>
                <w:szCs w:val="16"/>
              </w:rPr>
            </w:pPr>
            <w:r w:rsidRPr="00CA1172">
              <w:rPr>
                <w:rFonts w:ascii="Arial Narrow" w:hAnsi="Arial Narrow" w:cs="Calibri"/>
                <w:noProof/>
                <w:sz w:val="16"/>
                <w:szCs w:val="16"/>
              </w:rPr>
              <w:t xml:space="preserve">Office for Combating Economic Crimes of the State Police, 5 Latvian regional units </w:t>
            </w:r>
          </w:p>
        </w:tc>
        <w:tc>
          <w:tcPr>
            <w:tcW w:w="1119" w:type="dxa"/>
            <w:shd w:val="clear" w:color="auto" w:fill="C6EFCE"/>
          </w:tcPr>
          <w:p w14:paraId="3FC30F24" w14:textId="77777777" w:rsidR="00220902" w:rsidRPr="00CA1172" w:rsidRDefault="00220902" w:rsidP="00220902">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928BF1B"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6B383F47"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67E08A24"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certificates proving that </w:t>
            </w:r>
            <w:r w:rsidRPr="00CA1172">
              <w:rPr>
                <w:rFonts w:ascii="Arial Narrow" w:eastAsia="Times New Roman" w:hAnsi="Arial Narrow" w:cs="Times New Roman"/>
                <w:noProof/>
                <w:sz w:val="16"/>
                <w:szCs w:val="16"/>
                <w:lang w:eastAsia="en-GB"/>
              </w:rPr>
              <w:t xml:space="preserve">20 law enforcement officials have obtained Certified Anti Money Laundering Specialist certificates; </w:t>
            </w:r>
          </w:p>
          <w:p w14:paraId="2C2070F4"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b) the specifications in line with the requirements of the training (i.e. specific areas of focus of the anti-money laundering training).</w:t>
            </w:r>
          </w:p>
        </w:tc>
        <w:tc>
          <w:tcPr>
            <w:tcW w:w="2415" w:type="dxa"/>
            <w:shd w:val="clear" w:color="auto" w:fill="C6EFCE"/>
            <w:hideMark/>
          </w:tcPr>
          <w:p w14:paraId="739A0D5D" w14:textId="1340717F"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noProof/>
                <w:sz w:val="16"/>
                <w:szCs w:val="16"/>
                <w:lang w:eastAsia="en-GB"/>
              </w:rPr>
              <w:t>At least 20 law enforcement officials shall have obtained Certified Anti Money Laundering Specialist certificate.</w:t>
            </w:r>
          </w:p>
        </w:tc>
      </w:tr>
      <w:tr w:rsidR="00220902" w:rsidRPr="00CA1172" w14:paraId="40047442" w14:textId="77777777" w:rsidTr="0F26ADE8">
        <w:trPr>
          <w:trHeight w:val="2053"/>
          <w:jc w:val="center"/>
        </w:trPr>
        <w:tc>
          <w:tcPr>
            <w:tcW w:w="512" w:type="dxa"/>
            <w:shd w:val="clear" w:color="auto" w:fill="C6EFCE"/>
            <w:hideMark/>
          </w:tcPr>
          <w:p w14:paraId="2602C3A9" w14:textId="77777777" w:rsidR="00220902" w:rsidRPr="00CA1172" w:rsidRDefault="00220902" w:rsidP="00220902">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191</w:t>
            </w:r>
          </w:p>
        </w:tc>
        <w:tc>
          <w:tcPr>
            <w:tcW w:w="992" w:type="dxa"/>
            <w:shd w:val="clear" w:color="auto" w:fill="C6EFCE"/>
            <w:hideMark/>
          </w:tcPr>
          <w:p w14:paraId="5318E477" w14:textId="4D5A07BA" w:rsidR="00220902" w:rsidRPr="00F67A4A" w:rsidRDefault="00220902" w:rsidP="00220902">
            <w:pPr>
              <w:spacing w:after="0" w:line="240" w:lineRule="auto"/>
              <w:rPr>
                <w:rFonts w:ascii="Arial Narrow" w:eastAsia="Times New Roman" w:hAnsi="Arial Narrow" w:cs="Times New Roman"/>
                <w:b/>
                <w:bCs/>
                <w:noProof/>
                <w:sz w:val="16"/>
                <w:szCs w:val="16"/>
                <w:lang w:eastAsia="en-GB"/>
              </w:rPr>
            </w:pPr>
            <w:r w:rsidRPr="00F67A4A">
              <w:rPr>
                <w:rFonts w:ascii="Arial Narrow" w:eastAsia="Times New Roman" w:hAnsi="Arial Narrow" w:cs="Times New Roman"/>
                <w:b/>
                <w:bCs/>
                <w:noProof/>
                <w:sz w:val="16"/>
                <w:szCs w:val="16"/>
                <w:lang w:eastAsia="en-GB"/>
              </w:rPr>
              <w:t>6.2.1.2.i. Strengthening the capacity to investigate economic crime</w:t>
            </w:r>
          </w:p>
        </w:tc>
        <w:tc>
          <w:tcPr>
            <w:tcW w:w="615" w:type="dxa"/>
            <w:shd w:val="clear" w:color="auto" w:fill="C6EFCE"/>
            <w:hideMark/>
          </w:tcPr>
          <w:p w14:paraId="7D017A4D" w14:textId="7376FC70"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Target</w:t>
            </w:r>
          </w:p>
        </w:tc>
        <w:tc>
          <w:tcPr>
            <w:tcW w:w="1030" w:type="dxa"/>
            <w:shd w:val="clear" w:color="auto" w:fill="C6EFCE"/>
            <w:hideMark/>
          </w:tcPr>
          <w:p w14:paraId="3CBDCA58" w14:textId="64D52466"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 xml:space="preserve">Equipment for law enforcement officials </w:t>
            </w:r>
          </w:p>
        </w:tc>
        <w:tc>
          <w:tcPr>
            <w:tcW w:w="1062" w:type="dxa"/>
            <w:shd w:val="clear" w:color="auto" w:fill="C6EFCE"/>
            <w:hideMark/>
          </w:tcPr>
          <w:p w14:paraId="58085ADF" w14:textId="070FC1F5"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Proof of purchase</w:t>
            </w:r>
          </w:p>
        </w:tc>
        <w:tc>
          <w:tcPr>
            <w:tcW w:w="940" w:type="dxa"/>
            <w:shd w:val="clear" w:color="auto" w:fill="C6EFCE"/>
            <w:hideMark/>
          </w:tcPr>
          <w:p w14:paraId="53931319" w14:textId="7F791688"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Number</w:t>
            </w:r>
          </w:p>
        </w:tc>
        <w:tc>
          <w:tcPr>
            <w:tcW w:w="575" w:type="dxa"/>
            <w:shd w:val="clear" w:color="auto" w:fill="C6EFCE"/>
            <w:hideMark/>
          </w:tcPr>
          <w:p w14:paraId="4C508A1C" w14:textId="4E3780BA"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0</w:t>
            </w:r>
          </w:p>
        </w:tc>
        <w:tc>
          <w:tcPr>
            <w:tcW w:w="638" w:type="dxa"/>
            <w:shd w:val="clear" w:color="auto" w:fill="C6EFCE"/>
            <w:hideMark/>
          </w:tcPr>
          <w:p w14:paraId="48CF40D1" w14:textId="66493023"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237</w:t>
            </w:r>
          </w:p>
        </w:tc>
        <w:tc>
          <w:tcPr>
            <w:tcW w:w="424" w:type="dxa"/>
            <w:shd w:val="clear" w:color="auto" w:fill="C6EFCE"/>
            <w:hideMark/>
          </w:tcPr>
          <w:p w14:paraId="51F67A4D" w14:textId="48791DC4"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Q1</w:t>
            </w:r>
          </w:p>
        </w:tc>
        <w:tc>
          <w:tcPr>
            <w:tcW w:w="606" w:type="dxa"/>
            <w:shd w:val="clear" w:color="auto" w:fill="C6EFCE"/>
            <w:hideMark/>
          </w:tcPr>
          <w:p w14:paraId="77BEB6C8" w14:textId="32DD4BD9"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2025</w:t>
            </w:r>
          </w:p>
        </w:tc>
        <w:tc>
          <w:tcPr>
            <w:tcW w:w="1213" w:type="dxa"/>
            <w:shd w:val="clear" w:color="auto" w:fill="C6EFCE"/>
          </w:tcPr>
          <w:p w14:paraId="6A771C8D" w14:textId="77777777" w:rsidR="00220902" w:rsidRPr="00CA1172" w:rsidRDefault="00220902" w:rsidP="00220902">
            <w:pPr>
              <w:rPr>
                <w:rFonts w:ascii="Arial Narrow" w:hAnsi="Arial Narrow" w:cs="Calibri"/>
                <w:noProof/>
                <w:sz w:val="16"/>
                <w:szCs w:val="16"/>
              </w:rPr>
            </w:pPr>
            <w:r w:rsidRPr="00CA1172">
              <w:rPr>
                <w:rFonts w:ascii="Arial Narrow" w:hAnsi="Arial Narrow" w:cs="Calibri"/>
                <w:noProof/>
                <w:sz w:val="16"/>
                <w:szCs w:val="16"/>
              </w:rPr>
              <w:t xml:space="preserve">Office for Combating Economic Crimes of the State Police, 5 Latvian regional units </w:t>
            </w:r>
          </w:p>
        </w:tc>
        <w:tc>
          <w:tcPr>
            <w:tcW w:w="1119" w:type="dxa"/>
            <w:shd w:val="clear" w:color="auto" w:fill="C6EFCE"/>
          </w:tcPr>
          <w:p w14:paraId="768F3DD6" w14:textId="77777777" w:rsidR="00220902" w:rsidRPr="00CA1172" w:rsidRDefault="00220902" w:rsidP="00220902">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70443B2B"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049EC75A"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eastAsia="Arial Narrow" w:hAnsi="Arial Narrow" w:cs="Arial Narrow"/>
                <w:noProof/>
                <w:sz w:val="16"/>
                <w:szCs w:val="16"/>
              </w:rPr>
              <w:t>This document shall include as an annex</w:t>
            </w:r>
            <w:r w:rsidRPr="00CA1172">
              <w:rPr>
                <w:rFonts w:ascii="Arial Narrow" w:hAnsi="Arial Narrow" w:cs="Calibri"/>
                <w:noProof/>
                <w:sz w:val="16"/>
                <w:szCs w:val="16"/>
              </w:rPr>
              <w:t xml:space="preserve"> a list of the purchases indicating for each purchase: </w:t>
            </w:r>
          </w:p>
          <w:p w14:paraId="5A527C5E"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a) the reference and date of the invoice;</w:t>
            </w:r>
          </w:p>
          <w:p w14:paraId="297A1697" w14:textId="77777777" w:rsidR="00220902" w:rsidRPr="00CA1172" w:rsidRDefault="00220902" w:rsidP="00220902">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the description of the items being purchased; </w:t>
            </w:r>
          </w:p>
          <w:p w14:paraId="540D06B4" w14:textId="1BD1C0A3" w:rsidR="00220902" w:rsidRPr="00CA1172" w:rsidRDefault="00220902" w:rsidP="00882C5E">
            <w:pPr>
              <w:spacing w:after="0" w:line="240" w:lineRule="auto"/>
              <w:rPr>
                <w:rFonts w:ascii="Arial Narrow" w:hAnsi="Arial Narrow" w:cs="Calibri"/>
                <w:noProof/>
                <w:sz w:val="16"/>
                <w:szCs w:val="16"/>
              </w:rPr>
            </w:pPr>
            <w:r w:rsidRPr="00CA1172">
              <w:rPr>
                <w:rFonts w:ascii="Arial Narrow" w:hAnsi="Arial Narrow" w:cs="Calibri"/>
                <w:noProof/>
                <w:sz w:val="16"/>
                <w:szCs w:val="16"/>
              </w:rPr>
              <w:t>c) the municipality that has carried out the purchases.</w:t>
            </w:r>
          </w:p>
        </w:tc>
        <w:tc>
          <w:tcPr>
            <w:tcW w:w="2415" w:type="dxa"/>
            <w:shd w:val="clear" w:color="auto" w:fill="C6EFCE"/>
            <w:hideMark/>
          </w:tcPr>
          <w:p w14:paraId="2A4ECC5C" w14:textId="77777777"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noProof/>
                <w:sz w:val="16"/>
                <w:szCs w:val="16"/>
                <w:lang w:eastAsia="en-GB"/>
              </w:rPr>
              <w:t>The target includes the purchase of the following equipment:</w:t>
            </w:r>
          </w:p>
          <w:p w14:paraId="2C02BA3E" w14:textId="77777777"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sz w:val="16"/>
                <w:szCs w:val="16"/>
                <w:lang w:eastAsia="en-GB"/>
              </w:rPr>
              <w:t xml:space="preserve">- </w:t>
            </w:r>
            <w:r w:rsidRPr="00220902">
              <w:rPr>
                <w:rFonts w:ascii="Arial Narrow" w:eastAsia="Times New Roman" w:hAnsi="Arial Narrow" w:cs="Times New Roman"/>
                <w:noProof/>
                <w:sz w:val="16"/>
                <w:szCs w:val="16"/>
                <w:lang w:eastAsia="en-GB"/>
              </w:rPr>
              <w:t>200 mobile workstations;</w:t>
            </w:r>
          </w:p>
          <w:p w14:paraId="7FAFA7AC" w14:textId="77777777"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sz w:val="16"/>
                <w:szCs w:val="16"/>
                <w:lang w:eastAsia="en-GB"/>
              </w:rPr>
              <w:t xml:space="preserve">- </w:t>
            </w:r>
            <w:r w:rsidRPr="00220902">
              <w:rPr>
                <w:rFonts w:ascii="Arial Narrow" w:eastAsia="Times New Roman" w:hAnsi="Arial Narrow" w:cs="Times New Roman"/>
                <w:noProof/>
                <w:sz w:val="16"/>
                <w:szCs w:val="16"/>
                <w:lang w:eastAsia="en-GB"/>
              </w:rPr>
              <w:t xml:space="preserve">30 portable printers </w:t>
            </w:r>
          </w:p>
          <w:p w14:paraId="10C078CF" w14:textId="77777777"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sz w:val="16"/>
                <w:szCs w:val="16"/>
                <w:lang w:eastAsia="en-GB"/>
              </w:rPr>
              <w:t xml:space="preserve">- </w:t>
            </w:r>
            <w:r w:rsidRPr="00220902">
              <w:rPr>
                <w:rFonts w:ascii="Arial Narrow" w:eastAsia="Times New Roman" w:hAnsi="Arial Narrow" w:cs="Times New Roman"/>
                <w:noProof/>
                <w:sz w:val="16"/>
                <w:szCs w:val="16"/>
                <w:lang w:eastAsia="en-GB"/>
              </w:rPr>
              <w:t>4 large-scale servers</w:t>
            </w:r>
          </w:p>
          <w:p w14:paraId="656DCAA8" w14:textId="42E75279"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sz w:val="16"/>
                <w:szCs w:val="16"/>
                <w:lang w:eastAsia="en-GB"/>
              </w:rPr>
              <w:t xml:space="preserve">- </w:t>
            </w:r>
            <w:r w:rsidRPr="00220902">
              <w:rPr>
                <w:rFonts w:ascii="Arial Narrow" w:eastAsia="Times New Roman" w:hAnsi="Arial Narrow" w:cs="Times New Roman"/>
                <w:noProof/>
                <w:sz w:val="16"/>
                <w:szCs w:val="16"/>
                <w:lang w:eastAsia="en-GB"/>
              </w:rPr>
              <w:t xml:space="preserve">3 units of videoconferencing equipment. </w:t>
            </w:r>
          </w:p>
        </w:tc>
      </w:tr>
      <w:tr w:rsidR="00220902" w:rsidRPr="00CA1172" w14:paraId="08957813" w14:textId="77777777" w:rsidTr="0F26ADE8">
        <w:trPr>
          <w:trHeight w:val="1200"/>
          <w:jc w:val="center"/>
        </w:trPr>
        <w:tc>
          <w:tcPr>
            <w:tcW w:w="512" w:type="dxa"/>
            <w:shd w:val="clear" w:color="auto" w:fill="C6EFCE"/>
            <w:hideMark/>
          </w:tcPr>
          <w:p w14:paraId="05ECF108" w14:textId="77777777" w:rsidR="00220902" w:rsidRPr="00CA1172" w:rsidRDefault="00220902" w:rsidP="00220902">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192</w:t>
            </w:r>
          </w:p>
        </w:tc>
        <w:tc>
          <w:tcPr>
            <w:tcW w:w="992" w:type="dxa"/>
            <w:shd w:val="clear" w:color="auto" w:fill="C6EFCE"/>
            <w:hideMark/>
          </w:tcPr>
          <w:p w14:paraId="6DE76658" w14:textId="7C97B6F0" w:rsidR="00220902" w:rsidRPr="00F67A4A" w:rsidRDefault="00220902" w:rsidP="00220902">
            <w:pPr>
              <w:spacing w:after="0" w:line="240" w:lineRule="auto"/>
              <w:rPr>
                <w:rFonts w:ascii="Arial Narrow" w:eastAsia="Times New Roman" w:hAnsi="Arial Narrow" w:cs="Times New Roman"/>
                <w:b/>
                <w:bCs/>
                <w:noProof/>
                <w:sz w:val="16"/>
                <w:szCs w:val="16"/>
                <w:lang w:eastAsia="en-GB"/>
              </w:rPr>
            </w:pPr>
            <w:r w:rsidRPr="00F67A4A">
              <w:rPr>
                <w:rFonts w:ascii="Arial Narrow" w:eastAsia="Times New Roman" w:hAnsi="Arial Narrow" w:cs="Times New Roman"/>
                <w:b/>
                <w:bCs/>
                <w:noProof/>
                <w:sz w:val="16"/>
                <w:szCs w:val="16"/>
                <w:lang w:eastAsia="en-GB"/>
              </w:rPr>
              <w:t>6.2.1.3.i. Establishment of a single training centre for the development of the qualifications of judges, court staff, prosecutors, assistant prosecutors and specialised investigators (interdisciplinary matters)</w:t>
            </w:r>
          </w:p>
        </w:tc>
        <w:tc>
          <w:tcPr>
            <w:tcW w:w="615" w:type="dxa"/>
            <w:shd w:val="clear" w:color="auto" w:fill="C6EFCE"/>
            <w:hideMark/>
          </w:tcPr>
          <w:p w14:paraId="614E1EC6" w14:textId="5C314FEC"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Milestone</w:t>
            </w:r>
          </w:p>
        </w:tc>
        <w:tc>
          <w:tcPr>
            <w:tcW w:w="1030" w:type="dxa"/>
            <w:shd w:val="clear" w:color="auto" w:fill="C6EFCE"/>
            <w:hideMark/>
          </w:tcPr>
          <w:p w14:paraId="0CFF85D9" w14:textId="61789CF1"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Entry into force of the law and other legal acts related to the justice training centre</w:t>
            </w:r>
          </w:p>
        </w:tc>
        <w:tc>
          <w:tcPr>
            <w:tcW w:w="1062" w:type="dxa"/>
            <w:shd w:val="clear" w:color="auto" w:fill="C6EFCE"/>
            <w:hideMark/>
          </w:tcPr>
          <w:p w14:paraId="41BE893C" w14:textId="5AC7E3BA"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Entry into force of the regulatory framework for the operation of the training centre and public funding ensured in state budget law for 2025.</w:t>
            </w:r>
          </w:p>
        </w:tc>
        <w:tc>
          <w:tcPr>
            <w:tcW w:w="940" w:type="dxa"/>
            <w:shd w:val="clear" w:color="auto" w:fill="C6EFCE"/>
            <w:hideMark/>
          </w:tcPr>
          <w:p w14:paraId="45A38D80" w14:textId="77777777" w:rsidR="00220902" w:rsidRPr="00F67A4A" w:rsidRDefault="00220902" w:rsidP="00220902">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2E784503" w14:textId="77777777" w:rsidR="00220902" w:rsidRPr="00F67A4A" w:rsidRDefault="00220902" w:rsidP="00220902">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56FC51F0" w14:textId="77777777" w:rsidR="00220902" w:rsidRPr="00F67A4A" w:rsidRDefault="00220902" w:rsidP="00220902">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28E059D4" w14:textId="0F1F083E"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Q1</w:t>
            </w:r>
          </w:p>
        </w:tc>
        <w:tc>
          <w:tcPr>
            <w:tcW w:w="606" w:type="dxa"/>
            <w:shd w:val="clear" w:color="auto" w:fill="C6EFCE"/>
            <w:hideMark/>
          </w:tcPr>
          <w:p w14:paraId="41E2D43C" w14:textId="777ECE99" w:rsidR="00220902" w:rsidRPr="00F67A4A" w:rsidRDefault="00220902" w:rsidP="00220902">
            <w:pPr>
              <w:spacing w:after="0" w:line="240" w:lineRule="auto"/>
              <w:rPr>
                <w:rFonts w:ascii="Arial Narrow" w:eastAsia="Times New Roman" w:hAnsi="Arial Narrow" w:cs="Times New Roman"/>
                <w:noProof/>
                <w:sz w:val="16"/>
                <w:szCs w:val="16"/>
                <w:lang w:eastAsia="en-GB"/>
              </w:rPr>
            </w:pPr>
            <w:r w:rsidRPr="00F67A4A">
              <w:rPr>
                <w:rFonts w:ascii="Arial Narrow" w:eastAsia="Times New Roman" w:hAnsi="Arial Narrow" w:cs="Times New Roman"/>
                <w:noProof/>
                <w:sz w:val="16"/>
                <w:szCs w:val="16"/>
                <w:lang w:eastAsia="en-GB"/>
              </w:rPr>
              <w:t>2025</w:t>
            </w:r>
          </w:p>
        </w:tc>
        <w:tc>
          <w:tcPr>
            <w:tcW w:w="1213" w:type="dxa"/>
            <w:shd w:val="clear" w:color="auto" w:fill="C6EFCE"/>
          </w:tcPr>
          <w:p w14:paraId="35F4E0CF" w14:textId="77777777" w:rsidR="00220902" w:rsidRPr="00CA1172" w:rsidRDefault="00220902" w:rsidP="00220902">
            <w:pPr>
              <w:rPr>
                <w:rFonts w:ascii="Arial Narrow" w:hAnsi="Arial Narrow" w:cs="Calibri"/>
                <w:noProof/>
                <w:sz w:val="16"/>
                <w:szCs w:val="16"/>
              </w:rPr>
            </w:pPr>
            <w:r w:rsidRPr="00CA1172">
              <w:rPr>
                <w:rFonts w:ascii="Arial Narrow" w:hAnsi="Arial Narrow" w:cs="Calibri"/>
                <w:noProof/>
                <w:sz w:val="16"/>
                <w:szCs w:val="16"/>
              </w:rPr>
              <w:t>Ministry of Justice collects data and is responsible for reporting.</w:t>
            </w:r>
          </w:p>
        </w:tc>
        <w:tc>
          <w:tcPr>
            <w:tcW w:w="1119" w:type="dxa"/>
            <w:shd w:val="clear" w:color="auto" w:fill="C6EFCE"/>
          </w:tcPr>
          <w:p w14:paraId="0E6124F7" w14:textId="77777777" w:rsidR="00220902" w:rsidRPr="00CA1172" w:rsidRDefault="00220902" w:rsidP="00220902">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FD3E14F" w14:textId="77777777" w:rsidR="00220902" w:rsidRPr="00882C5E" w:rsidRDefault="00220902" w:rsidP="00220902">
            <w:pPr>
              <w:spacing w:after="0" w:line="240" w:lineRule="auto"/>
              <w:rPr>
                <w:rFonts w:ascii="Arial Narrow" w:hAnsi="Arial Narrow" w:cs="Calibri"/>
                <w:sz w:val="16"/>
                <w:szCs w:val="16"/>
              </w:rPr>
            </w:pPr>
            <w:r w:rsidRPr="00803637">
              <w:rPr>
                <w:rFonts w:ascii="Arial Narrow" w:hAnsi="Arial Narrow"/>
                <w:sz w:val="16"/>
              </w:rPr>
              <w:t>Summary document duly justifying how the milestone (including all the constitutive elements) was satisfactorily fulfilled, with appropriate links to the underlying evidence.</w:t>
            </w:r>
          </w:p>
          <w:p w14:paraId="3E777BC6" w14:textId="77777777" w:rsidR="00220902" w:rsidRPr="00882C5E" w:rsidRDefault="00220902" w:rsidP="00220902">
            <w:pPr>
              <w:spacing w:after="0" w:line="240" w:lineRule="auto"/>
              <w:rPr>
                <w:rFonts w:ascii="Arial Narrow" w:hAnsi="Arial Narrow" w:cs="Calibri"/>
                <w:sz w:val="16"/>
                <w:szCs w:val="16"/>
              </w:rPr>
            </w:pPr>
            <w:r w:rsidRPr="00803637">
              <w:rPr>
                <w:rFonts w:ascii="Arial Narrow" w:hAnsi="Arial Narrow"/>
                <w:sz w:val="16"/>
              </w:rPr>
              <w:t xml:space="preserve">This document shall include as an annex the following documentary evidence: </w:t>
            </w:r>
          </w:p>
          <w:p w14:paraId="08D4403D" w14:textId="77777777" w:rsidR="00220902" w:rsidRPr="00882C5E" w:rsidRDefault="00220902" w:rsidP="00220902">
            <w:pPr>
              <w:spacing w:after="0" w:line="240" w:lineRule="auto"/>
              <w:rPr>
                <w:rFonts w:ascii="Arial Narrow" w:hAnsi="Arial Narrow" w:cs="Calibri"/>
                <w:sz w:val="16"/>
                <w:szCs w:val="16"/>
              </w:rPr>
            </w:pPr>
            <w:r w:rsidRPr="00803637">
              <w:rPr>
                <w:rFonts w:ascii="Arial Narrow" w:hAnsi="Arial Narrow"/>
                <w:sz w:val="16"/>
              </w:rPr>
              <w:t xml:space="preserve">a) a copy of and a link to the law establishing the justice training center, including a reference to the provision indicating the entry into force; </w:t>
            </w:r>
          </w:p>
          <w:p w14:paraId="51B10773" w14:textId="77777777" w:rsidR="00220902" w:rsidRPr="00CA1172" w:rsidRDefault="00220902" w:rsidP="00220902">
            <w:pPr>
              <w:spacing w:after="0" w:line="240" w:lineRule="auto"/>
              <w:rPr>
                <w:rFonts w:ascii="Arial Narrow" w:hAnsi="Arial Narrow" w:cs="Calibri"/>
                <w:noProof/>
                <w:sz w:val="16"/>
                <w:szCs w:val="16"/>
              </w:rPr>
            </w:pPr>
            <w:r w:rsidRPr="00803637">
              <w:rPr>
                <w:rFonts w:ascii="Arial Narrow" w:hAnsi="Arial Narrow"/>
                <w:sz w:val="16"/>
              </w:rPr>
              <w:t>b) a copy of and a link to the relevant parts of the State budget law with an accompanying document referring to the parts relevant for the fulfilment of the milestone including a reference to the provision indicating the entry into force.</w:t>
            </w:r>
          </w:p>
        </w:tc>
        <w:tc>
          <w:tcPr>
            <w:tcW w:w="2415" w:type="dxa"/>
            <w:shd w:val="clear" w:color="auto" w:fill="C6EFCE"/>
          </w:tcPr>
          <w:p w14:paraId="0CAF8B16" w14:textId="77777777"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noProof/>
                <w:sz w:val="16"/>
                <w:szCs w:val="16"/>
                <w:lang w:eastAsia="en-GB"/>
              </w:rPr>
              <w:t>The following has entered into force:</w:t>
            </w:r>
          </w:p>
          <w:p w14:paraId="45777BD8" w14:textId="77777777"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noProof/>
                <w:sz w:val="16"/>
                <w:szCs w:val="16"/>
                <w:lang w:eastAsia="en-GB"/>
              </w:rPr>
              <w:t xml:space="preserve">- A law for the establishment and operation of the institutional model of the justice training centre entered into force, including the definition of the involvement of the judiciary and the Judicial Council on training content and methodology. </w:t>
            </w:r>
          </w:p>
          <w:p w14:paraId="200F5DFD" w14:textId="13D6F7CC" w:rsidR="00220902" w:rsidRPr="00220902" w:rsidRDefault="00220902" w:rsidP="00220902">
            <w:pPr>
              <w:spacing w:after="0" w:line="240" w:lineRule="auto"/>
              <w:rPr>
                <w:rFonts w:ascii="Arial Narrow" w:eastAsia="Times New Roman" w:hAnsi="Arial Narrow" w:cs="Times New Roman"/>
                <w:noProof/>
                <w:sz w:val="16"/>
                <w:szCs w:val="16"/>
                <w:lang w:eastAsia="en-GB"/>
              </w:rPr>
            </w:pPr>
            <w:r w:rsidRPr="00220902">
              <w:rPr>
                <w:rFonts w:ascii="Arial Narrow" w:eastAsia="Times New Roman" w:hAnsi="Arial Narrow" w:cs="Times New Roman"/>
                <w:noProof/>
                <w:sz w:val="16"/>
                <w:szCs w:val="16"/>
                <w:lang w:eastAsia="en-GB"/>
              </w:rPr>
              <w:t xml:space="preserve">- State budget funding for the financing of the full coverage of the training centre’s maintenance costs, staff costs and training content expenses, including the updating of training programmmes from 2025 onwards shall be ensured. </w:t>
            </w:r>
            <w:r w:rsidRPr="00220902">
              <w:rPr>
                <w:rFonts w:ascii="Arial Narrow" w:eastAsia="Times New Roman" w:hAnsi="Arial Narrow" w:cs="Times New Roman"/>
                <w:noProof/>
                <w:sz w:val="16"/>
                <w:szCs w:val="16"/>
                <w:shd w:val="clear" w:color="auto" w:fill="E6E6E6"/>
                <w:lang w:eastAsia="en-GB"/>
              </w:rPr>
              <w:t xml:space="preserve"> </w:t>
            </w:r>
          </w:p>
        </w:tc>
      </w:tr>
      <w:tr w:rsidR="00185D96" w:rsidRPr="00CA1172" w14:paraId="3F4CDAAF" w14:textId="77777777" w:rsidTr="0F26ADE8">
        <w:trPr>
          <w:trHeight w:val="1200"/>
          <w:jc w:val="center"/>
        </w:trPr>
        <w:tc>
          <w:tcPr>
            <w:tcW w:w="512" w:type="dxa"/>
            <w:shd w:val="clear" w:color="auto" w:fill="C6EFCE"/>
            <w:hideMark/>
          </w:tcPr>
          <w:p w14:paraId="692C171D" w14:textId="77777777" w:rsidR="00185D96" w:rsidRPr="00CA1172" w:rsidRDefault="00185D96" w:rsidP="00185D96">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193</w:t>
            </w:r>
          </w:p>
        </w:tc>
        <w:tc>
          <w:tcPr>
            <w:tcW w:w="992" w:type="dxa"/>
            <w:shd w:val="clear" w:color="auto" w:fill="C6EFCE"/>
            <w:hideMark/>
          </w:tcPr>
          <w:p w14:paraId="5B7FA5CD" w14:textId="66549E1D" w:rsidR="00185D96" w:rsidRPr="00185D96" w:rsidRDefault="00185D96" w:rsidP="00185D96">
            <w:pPr>
              <w:spacing w:after="0" w:line="240" w:lineRule="auto"/>
              <w:rPr>
                <w:rFonts w:ascii="Arial Narrow" w:eastAsia="Times New Roman" w:hAnsi="Arial Narrow" w:cs="Times New Roman"/>
                <w:b/>
                <w:bCs/>
                <w:noProof/>
                <w:sz w:val="16"/>
                <w:szCs w:val="16"/>
                <w:lang w:eastAsia="en-GB"/>
              </w:rPr>
            </w:pPr>
            <w:r w:rsidRPr="00185D96">
              <w:rPr>
                <w:rFonts w:ascii="Arial Narrow" w:eastAsia="Times New Roman" w:hAnsi="Arial Narrow" w:cs="Times New Roman"/>
                <w:b/>
                <w:bCs/>
                <w:noProof/>
                <w:sz w:val="16"/>
                <w:szCs w:val="16"/>
                <w:lang w:eastAsia="en-GB"/>
              </w:rPr>
              <w:t xml:space="preserve">6.2.1.3.i. Establishment of a single training centre for the development of the </w:t>
            </w:r>
            <w:r w:rsidRPr="00185D96">
              <w:rPr>
                <w:rFonts w:ascii="Arial Narrow" w:eastAsia="Times New Roman" w:hAnsi="Arial Narrow" w:cs="Times New Roman"/>
                <w:b/>
                <w:bCs/>
                <w:noProof/>
                <w:sz w:val="16"/>
                <w:szCs w:val="16"/>
                <w:lang w:eastAsia="en-GB"/>
              </w:rPr>
              <w:lastRenderedPageBreak/>
              <w:t>qualifications of judges, court staff, prosecutors, assistant prosecutors and specialised investigators (interdisciplinary matters)</w:t>
            </w:r>
          </w:p>
        </w:tc>
        <w:tc>
          <w:tcPr>
            <w:tcW w:w="615" w:type="dxa"/>
            <w:shd w:val="clear" w:color="auto" w:fill="C6EFCE"/>
            <w:hideMark/>
          </w:tcPr>
          <w:p w14:paraId="4B088363" w14:textId="34298687"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lastRenderedPageBreak/>
              <w:t>Target</w:t>
            </w:r>
          </w:p>
        </w:tc>
        <w:tc>
          <w:tcPr>
            <w:tcW w:w="1030" w:type="dxa"/>
            <w:shd w:val="clear" w:color="auto" w:fill="C6EFCE"/>
            <w:hideMark/>
          </w:tcPr>
          <w:p w14:paraId="20A5459B" w14:textId="72495116"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t>New training programme development</w:t>
            </w:r>
          </w:p>
        </w:tc>
        <w:tc>
          <w:tcPr>
            <w:tcW w:w="1062" w:type="dxa"/>
            <w:shd w:val="clear" w:color="auto" w:fill="C6EFCE"/>
            <w:hideMark/>
          </w:tcPr>
          <w:p w14:paraId="7F6C2093" w14:textId="77777777" w:rsidR="00185D96" w:rsidRPr="00185D96" w:rsidRDefault="00185D96" w:rsidP="00185D96">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722A9C5D" w14:textId="249A5C73"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t>Number</w:t>
            </w:r>
          </w:p>
        </w:tc>
        <w:tc>
          <w:tcPr>
            <w:tcW w:w="575" w:type="dxa"/>
            <w:shd w:val="clear" w:color="auto" w:fill="C6EFCE"/>
            <w:hideMark/>
          </w:tcPr>
          <w:p w14:paraId="67BD8A74" w14:textId="41B36591"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t>0</w:t>
            </w:r>
          </w:p>
        </w:tc>
        <w:tc>
          <w:tcPr>
            <w:tcW w:w="638" w:type="dxa"/>
            <w:shd w:val="clear" w:color="auto" w:fill="C6EFCE"/>
            <w:hideMark/>
          </w:tcPr>
          <w:p w14:paraId="6D7568EB" w14:textId="7BBA631F"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t>10</w:t>
            </w:r>
          </w:p>
        </w:tc>
        <w:tc>
          <w:tcPr>
            <w:tcW w:w="424" w:type="dxa"/>
            <w:shd w:val="clear" w:color="auto" w:fill="C6EFCE"/>
            <w:hideMark/>
          </w:tcPr>
          <w:p w14:paraId="4C46E4F9" w14:textId="2B0FE304"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t>Q4</w:t>
            </w:r>
          </w:p>
        </w:tc>
        <w:tc>
          <w:tcPr>
            <w:tcW w:w="606" w:type="dxa"/>
            <w:shd w:val="clear" w:color="auto" w:fill="C6EFCE"/>
            <w:hideMark/>
          </w:tcPr>
          <w:p w14:paraId="56CB09FC" w14:textId="522ED2AC" w:rsidR="00185D96" w:rsidRPr="00185D96" w:rsidRDefault="00185D96" w:rsidP="00185D96">
            <w:pPr>
              <w:spacing w:after="0" w:line="240" w:lineRule="auto"/>
              <w:rPr>
                <w:rFonts w:ascii="Arial Narrow" w:eastAsia="Times New Roman" w:hAnsi="Arial Narrow" w:cs="Times New Roman"/>
                <w:noProof/>
                <w:sz w:val="16"/>
                <w:szCs w:val="16"/>
                <w:lang w:eastAsia="en-GB"/>
              </w:rPr>
            </w:pPr>
            <w:r w:rsidRPr="00185D96">
              <w:rPr>
                <w:rFonts w:ascii="Arial Narrow" w:eastAsia="Times New Roman" w:hAnsi="Arial Narrow" w:cs="Times New Roman"/>
                <w:noProof/>
                <w:sz w:val="16"/>
                <w:szCs w:val="16"/>
                <w:lang w:eastAsia="en-GB"/>
              </w:rPr>
              <w:t>2024</w:t>
            </w:r>
          </w:p>
        </w:tc>
        <w:tc>
          <w:tcPr>
            <w:tcW w:w="1213" w:type="dxa"/>
            <w:shd w:val="clear" w:color="auto" w:fill="C6EFCE"/>
          </w:tcPr>
          <w:p w14:paraId="464AE71B" w14:textId="77777777" w:rsidR="00185D96" w:rsidRPr="00CA1172" w:rsidRDefault="00185D96" w:rsidP="00185D96">
            <w:pPr>
              <w:rPr>
                <w:rFonts w:ascii="Arial Narrow" w:hAnsi="Arial Narrow" w:cs="Calibri"/>
                <w:noProof/>
                <w:sz w:val="16"/>
                <w:szCs w:val="16"/>
              </w:rPr>
            </w:pPr>
            <w:r w:rsidRPr="00CA1172">
              <w:rPr>
                <w:rFonts w:ascii="Arial Narrow" w:hAnsi="Arial Narrow" w:cs="Calibri"/>
                <w:noProof/>
                <w:sz w:val="16"/>
                <w:szCs w:val="16"/>
              </w:rPr>
              <w:t>Ministry of Justice collects data and is responsible for reporting.</w:t>
            </w:r>
          </w:p>
        </w:tc>
        <w:tc>
          <w:tcPr>
            <w:tcW w:w="1119" w:type="dxa"/>
            <w:shd w:val="clear" w:color="auto" w:fill="C6EFCE"/>
          </w:tcPr>
          <w:p w14:paraId="4290D97D" w14:textId="77777777" w:rsidR="00185D96" w:rsidRPr="00CA1172" w:rsidRDefault="00185D96" w:rsidP="00185D96">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49F472B7" w14:textId="77777777" w:rsidR="00185D96" w:rsidRPr="00CA1172" w:rsidRDefault="00185D96" w:rsidP="00185D96">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41E1BC4F" w14:textId="77777777" w:rsidR="00185D96" w:rsidRPr="00CA1172" w:rsidRDefault="00185D96" w:rsidP="00185D9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C01F6C6" w14:textId="77777777" w:rsidR="00185D96" w:rsidRPr="00CA1172" w:rsidRDefault="00185D96" w:rsidP="00185D9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ten new training programme descriptions </w:t>
            </w:r>
            <w:r w:rsidRPr="00CA1172">
              <w:rPr>
                <w:rFonts w:ascii="Arial Narrow" w:eastAsia="Times New Roman" w:hAnsi="Arial Narrow" w:cs="Times New Roman"/>
                <w:noProof/>
                <w:sz w:val="16"/>
                <w:szCs w:val="16"/>
                <w:lang w:eastAsia="en-GB"/>
              </w:rPr>
              <w:t xml:space="preserve">for judges, court staff, prosecutors </w:t>
            </w:r>
            <w:r w:rsidRPr="00CA1172">
              <w:rPr>
                <w:rFonts w:ascii="Arial Narrow" w:eastAsia="Times New Roman" w:hAnsi="Arial Narrow" w:cs="Times New Roman"/>
                <w:noProof/>
                <w:sz w:val="16"/>
                <w:szCs w:val="16"/>
                <w:lang w:eastAsia="en-GB"/>
              </w:rPr>
              <w:lastRenderedPageBreak/>
              <w:t xml:space="preserve">and assistant prosecutors, specific interdisciplinary training for investigators; </w:t>
            </w:r>
          </w:p>
          <w:p w14:paraId="4264B5C3" w14:textId="77777777" w:rsidR="00185D96" w:rsidRPr="00CA1172" w:rsidRDefault="00185D96" w:rsidP="00185D9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an extract from the training sign-up system showing the relevant trainings on offer. </w:t>
            </w:r>
          </w:p>
        </w:tc>
        <w:tc>
          <w:tcPr>
            <w:tcW w:w="2415" w:type="dxa"/>
            <w:shd w:val="clear" w:color="auto" w:fill="C6EFCE"/>
            <w:hideMark/>
          </w:tcPr>
          <w:p w14:paraId="2C9DDDA5" w14:textId="12665B01" w:rsidR="00185D96" w:rsidRPr="009F0BD7" w:rsidRDefault="009F0BD7" w:rsidP="00185D96">
            <w:pPr>
              <w:spacing w:after="0" w:line="240" w:lineRule="auto"/>
              <w:rPr>
                <w:rFonts w:ascii="Arial Narrow" w:eastAsia="Times New Roman" w:hAnsi="Arial Narrow" w:cs="Times New Roman"/>
                <w:noProof/>
                <w:sz w:val="16"/>
                <w:szCs w:val="16"/>
                <w:lang w:eastAsia="en-GB"/>
              </w:rPr>
            </w:pPr>
            <w:r w:rsidRPr="009F0BD7">
              <w:rPr>
                <w:rFonts w:ascii="Arial Narrow" w:eastAsia="Times New Roman" w:hAnsi="Arial Narrow" w:cs="Times New Roman"/>
                <w:noProof/>
                <w:sz w:val="16"/>
                <w:szCs w:val="16"/>
                <w:lang w:eastAsia="en-GB"/>
              </w:rPr>
              <w:lastRenderedPageBreak/>
              <w:t xml:space="preserve">Ten new training programmes for judges, court staff, prosecutors and assistant prosecutors, specific interdisciplinary training for investigators, including on issues such as cybercrime, fraud and tax evasion, corruption in public procurement and money laundering </w:t>
            </w:r>
            <w:r w:rsidRPr="009F0BD7">
              <w:rPr>
                <w:rFonts w:ascii="Arial Narrow" w:eastAsia="Calibri" w:hAnsi="Arial Narrow" w:cs="Times New Roman"/>
                <w:noProof/>
                <w:sz w:val="16"/>
                <w:szCs w:val="16"/>
              </w:rPr>
              <w:t>shall</w:t>
            </w:r>
            <w:r w:rsidRPr="009F0BD7">
              <w:rPr>
                <w:rFonts w:ascii="Arial Narrow" w:eastAsia="Times New Roman" w:hAnsi="Arial Narrow" w:cs="Times New Roman"/>
                <w:noProof/>
                <w:sz w:val="16"/>
                <w:szCs w:val="16"/>
                <w:lang w:eastAsia="en-GB"/>
              </w:rPr>
              <w:t xml:space="preserve"> be completed.</w:t>
            </w:r>
          </w:p>
        </w:tc>
      </w:tr>
      <w:tr w:rsidR="00D24FE6" w:rsidRPr="00CA1172" w14:paraId="27D7139F" w14:textId="77777777" w:rsidTr="0F26ADE8">
        <w:trPr>
          <w:trHeight w:val="559"/>
          <w:jc w:val="center"/>
        </w:trPr>
        <w:tc>
          <w:tcPr>
            <w:tcW w:w="512" w:type="dxa"/>
            <w:shd w:val="clear" w:color="auto" w:fill="C6EFCE"/>
            <w:hideMark/>
          </w:tcPr>
          <w:p w14:paraId="026E39F4" w14:textId="77777777" w:rsidR="00D24FE6" w:rsidRPr="00CA1172" w:rsidRDefault="00D24FE6" w:rsidP="00D24FE6">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194</w:t>
            </w:r>
          </w:p>
        </w:tc>
        <w:tc>
          <w:tcPr>
            <w:tcW w:w="992" w:type="dxa"/>
            <w:shd w:val="clear" w:color="auto" w:fill="C6EFCE"/>
            <w:hideMark/>
          </w:tcPr>
          <w:p w14:paraId="59B1F8F7" w14:textId="16BFCACD" w:rsidR="00D24FE6" w:rsidRPr="00D24FE6" w:rsidRDefault="00D24FE6" w:rsidP="00D24FE6">
            <w:pPr>
              <w:spacing w:after="0" w:line="240" w:lineRule="auto"/>
              <w:rPr>
                <w:rFonts w:ascii="Arial Narrow" w:eastAsia="Times New Roman" w:hAnsi="Arial Narrow" w:cs="Times New Roman"/>
                <w:b/>
                <w:bCs/>
                <w:noProof/>
                <w:sz w:val="16"/>
                <w:szCs w:val="16"/>
                <w:lang w:eastAsia="en-GB"/>
              </w:rPr>
            </w:pPr>
            <w:r w:rsidRPr="00D24FE6">
              <w:rPr>
                <w:rFonts w:ascii="Arial Narrow" w:eastAsia="Times New Roman" w:hAnsi="Arial Narrow" w:cs="Times New Roman"/>
                <w:b/>
                <w:bCs/>
                <w:noProof/>
                <w:sz w:val="16"/>
                <w:szCs w:val="16"/>
                <w:lang w:eastAsia="en-GB"/>
              </w:rPr>
              <w:t>6.2.1.3.i. Establishment of a single training centre for the development of the qualifications of judges, court staff, prosecutors, assistant prosecutors and specialised investigators (interdisciplinary matters)</w:t>
            </w:r>
          </w:p>
        </w:tc>
        <w:tc>
          <w:tcPr>
            <w:tcW w:w="615" w:type="dxa"/>
            <w:shd w:val="clear" w:color="auto" w:fill="C6EFCE"/>
            <w:hideMark/>
          </w:tcPr>
          <w:p w14:paraId="1BA905D5" w14:textId="15D8BD3B"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eastAsia="Times New Roman" w:hAnsi="Arial Narrow" w:cs="Times New Roman"/>
                <w:noProof/>
                <w:sz w:val="16"/>
                <w:szCs w:val="16"/>
                <w:lang w:eastAsia="en-GB"/>
              </w:rPr>
              <w:t>Target</w:t>
            </w:r>
          </w:p>
        </w:tc>
        <w:tc>
          <w:tcPr>
            <w:tcW w:w="1030" w:type="dxa"/>
            <w:shd w:val="clear" w:color="auto" w:fill="C6EFCE"/>
            <w:hideMark/>
          </w:tcPr>
          <w:p w14:paraId="3E518EA7" w14:textId="516B0C5E"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hAnsi="Arial Narrow" w:cs="Times New Roman"/>
                <w:noProof/>
                <w:sz w:val="16"/>
                <w:szCs w:val="16"/>
                <w:lang w:eastAsia="en-GB"/>
              </w:rPr>
              <w:t>Implementation and adoption of training programmes</w:t>
            </w:r>
          </w:p>
        </w:tc>
        <w:tc>
          <w:tcPr>
            <w:tcW w:w="1062" w:type="dxa"/>
            <w:shd w:val="clear" w:color="auto" w:fill="C6EFCE"/>
            <w:hideMark/>
          </w:tcPr>
          <w:p w14:paraId="59DA6114" w14:textId="77777777" w:rsidR="00D24FE6" w:rsidRPr="00D24FE6" w:rsidRDefault="00D24FE6" w:rsidP="00D24FE6">
            <w:pPr>
              <w:spacing w:after="0" w:line="240" w:lineRule="auto"/>
              <w:rPr>
                <w:rFonts w:ascii="Arial Narrow" w:eastAsia="Times New Roman" w:hAnsi="Arial Narrow" w:cs="Times New Roman"/>
                <w:noProof/>
                <w:sz w:val="16"/>
                <w:szCs w:val="16"/>
                <w:lang w:eastAsia="en-GB"/>
              </w:rPr>
            </w:pPr>
          </w:p>
        </w:tc>
        <w:tc>
          <w:tcPr>
            <w:tcW w:w="940" w:type="dxa"/>
            <w:shd w:val="clear" w:color="auto" w:fill="C6EFCE"/>
            <w:hideMark/>
          </w:tcPr>
          <w:p w14:paraId="29CB0FE3" w14:textId="5F4958F5"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eastAsia="Times New Roman" w:hAnsi="Arial Narrow" w:cs="Times New Roman"/>
                <w:noProof/>
                <w:sz w:val="16"/>
                <w:szCs w:val="16"/>
                <w:lang w:eastAsia="en-GB"/>
              </w:rPr>
              <w:t>Number</w:t>
            </w:r>
          </w:p>
        </w:tc>
        <w:tc>
          <w:tcPr>
            <w:tcW w:w="575" w:type="dxa"/>
            <w:shd w:val="clear" w:color="auto" w:fill="C6EFCE"/>
            <w:hideMark/>
          </w:tcPr>
          <w:p w14:paraId="6E2D4636" w14:textId="7672D442"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eastAsia="Times New Roman" w:hAnsi="Arial Narrow" w:cs="Times New Roman"/>
                <w:noProof/>
                <w:sz w:val="16"/>
                <w:szCs w:val="16"/>
                <w:lang w:eastAsia="en-GB"/>
              </w:rPr>
              <w:t>0</w:t>
            </w:r>
          </w:p>
        </w:tc>
        <w:tc>
          <w:tcPr>
            <w:tcW w:w="638" w:type="dxa"/>
            <w:shd w:val="clear" w:color="auto" w:fill="C6EFCE"/>
            <w:hideMark/>
          </w:tcPr>
          <w:p w14:paraId="59EB8226" w14:textId="49900DFA"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eastAsia="Times New Roman" w:hAnsi="Arial Narrow" w:cs="Times New Roman"/>
                <w:noProof/>
                <w:sz w:val="16"/>
                <w:szCs w:val="16"/>
                <w:lang w:eastAsia="en-GB"/>
              </w:rPr>
              <w:t>10</w:t>
            </w:r>
          </w:p>
        </w:tc>
        <w:tc>
          <w:tcPr>
            <w:tcW w:w="424" w:type="dxa"/>
            <w:shd w:val="clear" w:color="auto" w:fill="C6EFCE"/>
            <w:hideMark/>
          </w:tcPr>
          <w:p w14:paraId="3AECC173" w14:textId="4359860F"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eastAsia="Times New Roman" w:hAnsi="Arial Narrow" w:cs="Times New Roman"/>
                <w:noProof/>
                <w:sz w:val="16"/>
                <w:szCs w:val="16"/>
                <w:lang w:eastAsia="en-GB"/>
              </w:rPr>
              <w:t>Q2</w:t>
            </w:r>
          </w:p>
        </w:tc>
        <w:tc>
          <w:tcPr>
            <w:tcW w:w="606" w:type="dxa"/>
            <w:shd w:val="clear" w:color="auto" w:fill="C6EFCE"/>
            <w:hideMark/>
          </w:tcPr>
          <w:p w14:paraId="27C623DB" w14:textId="1E8B2A30" w:rsidR="00D24FE6" w:rsidRPr="00D24FE6" w:rsidRDefault="00D24FE6" w:rsidP="00D24FE6">
            <w:pPr>
              <w:spacing w:after="0" w:line="240" w:lineRule="auto"/>
              <w:rPr>
                <w:rFonts w:ascii="Arial Narrow" w:eastAsia="Times New Roman" w:hAnsi="Arial Narrow" w:cs="Times New Roman"/>
                <w:noProof/>
                <w:sz w:val="16"/>
                <w:szCs w:val="16"/>
                <w:lang w:eastAsia="en-GB"/>
              </w:rPr>
            </w:pPr>
            <w:r w:rsidRPr="00D24FE6">
              <w:rPr>
                <w:rFonts w:ascii="Arial Narrow" w:eastAsia="Times New Roman" w:hAnsi="Arial Narrow" w:cs="Times New Roman"/>
                <w:noProof/>
                <w:sz w:val="16"/>
                <w:szCs w:val="16"/>
                <w:lang w:eastAsia="en-GB"/>
              </w:rPr>
              <w:t>2026</w:t>
            </w:r>
          </w:p>
        </w:tc>
        <w:tc>
          <w:tcPr>
            <w:tcW w:w="1213" w:type="dxa"/>
            <w:shd w:val="clear" w:color="auto" w:fill="C6EFCE"/>
          </w:tcPr>
          <w:p w14:paraId="775A628B" w14:textId="77777777" w:rsidR="00D24FE6" w:rsidRPr="00CA1172" w:rsidRDefault="00D24FE6" w:rsidP="00D24FE6">
            <w:pPr>
              <w:rPr>
                <w:rFonts w:ascii="Arial Narrow" w:hAnsi="Arial Narrow" w:cs="Calibri"/>
                <w:noProof/>
                <w:sz w:val="16"/>
                <w:szCs w:val="16"/>
              </w:rPr>
            </w:pPr>
            <w:r w:rsidRPr="00CA1172">
              <w:rPr>
                <w:rFonts w:ascii="Arial Narrow" w:hAnsi="Arial Narrow" w:cs="Calibri"/>
                <w:noProof/>
                <w:sz w:val="16"/>
                <w:szCs w:val="16"/>
              </w:rPr>
              <w:t>Ministry of Justice collects data and is responsible for reporting.</w:t>
            </w:r>
          </w:p>
        </w:tc>
        <w:tc>
          <w:tcPr>
            <w:tcW w:w="1119" w:type="dxa"/>
            <w:shd w:val="clear" w:color="auto" w:fill="C6EFCE"/>
          </w:tcPr>
          <w:p w14:paraId="61837477" w14:textId="77777777" w:rsidR="00D24FE6" w:rsidRPr="00CA1172" w:rsidRDefault="00D24FE6" w:rsidP="00D24FE6">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B17F0BF" w14:textId="77777777" w:rsidR="00D24FE6" w:rsidRPr="00CA1172" w:rsidRDefault="00D24FE6" w:rsidP="00D24FE6">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307B7800" w14:textId="77777777" w:rsidR="00D24FE6" w:rsidRPr="00CA1172" w:rsidRDefault="00D24FE6" w:rsidP="00D24FE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BB75CB6" w14:textId="77777777" w:rsidR="00D24FE6" w:rsidRPr="00CA1172" w:rsidRDefault="00D24FE6" w:rsidP="00D24FE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training programme description and an explanation of how the training programmes have been updated; </w:t>
            </w:r>
          </w:p>
          <w:p w14:paraId="146C7B40" w14:textId="77777777" w:rsidR="00D24FE6" w:rsidRPr="00CA1172" w:rsidRDefault="00D24FE6" w:rsidP="00D24FE6">
            <w:pPr>
              <w:spacing w:after="0" w:line="240" w:lineRule="auto"/>
              <w:rPr>
                <w:rFonts w:ascii="Arial Narrow" w:hAnsi="Arial Narrow" w:cs="Calibri"/>
                <w:noProof/>
                <w:sz w:val="16"/>
                <w:szCs w:val="16"/>
              </w:rPr>
            </w:pPr>
            <w:r w:rsidRPr="00CA1172">
              <w:rPr>
                <w:rFonts w:ascii="Arial Narrow" w:hAnsi="Arial Narrow" w:cs="Calibri"/>
                <w:noProof/>
                <w:sz w:val="16"/>
                <w:szCs w:val="16"/>
              </w:rPr>
              <w:t>b) an extract from the training sign-up system showing the relevant trainings on offer and the completion of the trainings by the relevant judicial staff members.</w:t>
            </w:r>
          </w:p>
        </w:tc>
        <w:tc>
          <w:tcPr>
            <w:tcW w:w="2415" w:type="dxa"/>
            <w:shd w:val="clear" w:color="auto" w:fill="C6EFCE"/>
            <w:hideMark/>
          </w:tcPr>
          <w:p w14:paraId="20C10485" w14:textId="2788C3FC" w:rsidR="00D24FE6" w:rsidRPr="00CA1172" w:rsidRDefault="007A413F" w:rsidP="00D24FE6">
            <w:pPr>
              <w:spacing w:after="0" w:line="240" w:lineRule="auto"/>
              <w:rPr>
                <w:rFonts w:ascii="Arial Narrow" w:eastAsia="Times New Roman" w:hAnsi="Arial Narrow" w:cs="Times New Roman"/>
                <w:noProof/>
                <w:sz w:val="16"/>
                <w:szCs w:val="16"/>
                <w:lang w:eastAsia="en-GB"/>
              </w:rPr>
            </w:pPr>
            <w:r w:rsidRPr="007A413F">
              <w:rPr>
                <w:rFonts w:ascii="Arial Narrow" w:eastAsia="Times New Roman" w:hAnsi="Arial Narrow" w:cs="Times New Roman"/>
                <w:noProof/>
                <w:sz w:val="16"/>
                <w:szCs w:val="16"/>
                <w:lang w:eastAsia="en-GB"/>
              </w:rPr>
              <w:t>The training programmes (on-site, remote and e-learning) for judges, court staff, prosecutors and assistant prosecutors, specific interdisciplinary training for investigators, including on issues such as cybercrime, fraud and tax evasion, corruption in public procurement and money laundering shall be implemented and kept up to date.</w:t>
            </w:r>
          </w:p>
        </w:tc>
      </w:tr>
      <w:tr w:rsidR="00172354" w:rsidRPr="00CA1172" w14:paraId="2DD1DE59" w14:textId="77777777" w:rsidTr="0F26ADE8">
        <w:trPr>
          <w:trHeight w:val="1200"/>
          <w:jc w:val="center"/>
        </w:trPr>
        <w:tc>
          <w:tcPr>
            <w:tcW w:w="512" w:type="dxa"/>
            <w:shd w:val="clear" w:color="auto" w:fill="C6EFCE"/>
            <w:hideMark/>
          </w:tcPr>
          <w:p w14:paraId="0118822C" w14:textId="77777777" w:rsidR="00172354" w:rsidRPr="00CA1172" w:rsidRDefault="00172354" w:rsidP="0017235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195</w:t>
            </w:r>
          </w:p>
        </w:tc>
        <w:tc>
          <w:tcPr>
            <w:tcW w:w="992" w:type="dxa"/>
            <w:shd w:val="clear" w:color="auto" w:fill="C6EFCE"/>
            <w:hideMark/>
          </w:tcPr>
          <w:p w14:paraId="2446896F" w14:textId="2D2A557E" w:rsidR="00172354" w:rsidRPr="00172354" w:rsidRDefault="00172354" w:rsidP="00172354">
            <w:pPr>
              <w:spacing w:after="0" w:line="240" w:lineRule="auto"/>
              <w:rPr>
                <w:rFonts w:ascii="Arial Narrow" w:eastAsia="Times New Roman" w:hAnsi="Arial Narrow" w:cs="Times New Roman"/>
                <w:b/>
                <w:bCs/>
                <w:noProof/>
                <w:sz w:val="16"/>
                <w:szCs w:val="16"/>
                <w:lang w:eastAsia="en-GB"/>
              </w:rPr>
            </w:pPr>
            <w:r w:rsidRPr="00172354">
              <w:rPr>
                <w:rFonts w:ascii="Arial Narrow" w:eastAsia="Times New Roman" w:hAnsi="Arial Narrow" w:cs="Times New Roman"/>
                <w:b/>
                <w:bCs/>
                <w:noProof/>
                <w:sz w:val="16"/>
                <w:szCs w:val="16"/>
                <w:lang w:eastAsia="en-GB"/>
              </w:rPr>
              <w:t xml:space="preserve">6.2.1.3.i. Establishment of a single training centre for the </w:t>
            </w:r>
            <w:r w:rsidRPr="00172354">
              <w:rPr>
                <w:rFonts w:ascii="Arial Narrow" w:eastAsia="Times New Roman" w:hAnsi="Arial Narrow" w:cs="Times New Roman"/>
                <w:b/>
                <w:bCs/>
                <w:noProof/>
                <w:sz w:val="16"/>
                <w:szCs w:val="16"/>
                <w:lang w:eastAsia="en-GB"/>
              </w:rPr>
              <w:lastRenderedPageBreak/>
              <w:t>development of the qualifications of judges, court staff, prosecutors, assistant prosecutors and specialised investigators (interdisciplinary matters)</w:t>
            </w:r>
          </w:p>
        </w:tc>
        <w:tc>
          <w:tcPr>
            <w:tcW w:w="615" w:type="dxa"/>
            <w:shd w:val="clear" w:color="auto" w:fill="C6EFCE"/>
            <w:hideMark/>
          </w:tcPr>
          <w:p w14:paraId="41132AB0" w14:textId="4CF809E1" w:rsidR="00172354" w:rsidRPr="00172354" w:rsidRDefault="00172354" w:rsidP="00172354">
            <w:pPr>
              <w:spacing w:after="0" w:line="240" w:lineRule="auto"/>
              <w:rPr>
                <w:rFonts w:ascii="Arial Narrow" w:eastAsia="Times New Roman" w:hAnsi="Arial Narrow" w:cs="Times New Roman"/>
                <w:noProof/>
                <w:sz w:val="16"/>
                <w:szCs w:val="16"/>
                <w:lang w:eastAsia="en-GB"/>
              </w:rPr>
            </w:pPr>
            <w:r w:rsidRPr="00172354">
              <w:rPr>
                <w:rFonts w:ascii="Arial Narrow" w:eastAsia="Times New Roman" w:hAnsi="Arial Narrow" w:cs="Times New Roman"/>
                <w:noProof/>
                <w:sz w:val="16"/>
                <w:szCs w:val="16"/>
                <w:lang w:eastAsia="en-GB"/>
              </w:rPr>
              <w:lastRenderedPageBreak/>
              <w:t>Milestone</w:t>
            </w:r>
          </w:p>
        </w:tc>
        <w:tc>
          <w:tcPr>
            <w:tcW w:w="1030" w:type="dxa"/>
            <w:shd w:val="clear" w:color="auto" w:fill="C6EFCE"/>
            <w:hideMark/>
          </w:tcPr>
          <w:p w14:paraId="17596C3B" w14:textId="2A9B6A8F" w:rsidR="00172354" w:rsidRPr="00172354" w:rsidRDefault="00172354" w:rsidP="00172354">
            <w:pPr>
              <w:spacing w:after="0" w:line="240" w:lineRule="auto"/>
              <w:rPr>
                <w:rFonts w:ascii="Arial Narrow" w:eastAsia="Times New Roman" w:hAnsi="Arial Narrow" w:cs="Times New Roman"/>
                <w:noProof/>
                <w:sz w:val="16"/>
                <w:szCs w:val="16"/>
                <w:lang w:eastAsia="en-GB"/>
              </w:rPr>
            </w:pPr>
            <w:r w:rsidRPr="00172354">
              <w:rPr>
                <w:rFonts w:ascii="Arial Narrow" w:eastAsia="Times New Roman" w:hAnsi="Arial Narrow" w:cs="Times New Roman"/>
                <w:noProof/>
                <w:sz w:val="16"/>
                <w:szCs w:val="16"/>
                <w:lang w:eastAsia="en-GB"/>
              </w:rPr>
              <w:t>Establishment of a training centre</w:t>
            </w:r>
          </w:p>
        </w:tc>
        <w:tc>
          <w:tcPr>
            <w:tcW w:w="1062" w:type="dxa"/>
            <w:shd w:val="clear" w:color="auto" w:fill="C6EFCE"/>
            <w:hideMark/>
          </w:tcPr>
          <w:p w14:paraId="5C99DDC3" w14:textId="5071CA18" w:rsidR="00172354" w:rsidRPr="00172354" w:rsidRDefault="00172354" w:rsidP="00172354">
            <w:pPr>
              <w:spacing w:after="0" w:line="240" w:lineRule="auto"/>
              <w:rPr>
                <w:rFonts w:ascii="Arial Narrow" w:eastAsia="Times New Roman" w:hAnsi="Arial Narrow" w:cs="Times New Roman"/>
                <w:noProof/>
                <w:sz w:val="16"/>
                <w:szCs w:val="16"/>
                <w:lang w:eastAsia="en-GB"/>
              </w:rPr>
            </w:pPr>
            <w:r w:rsidRPr="00172354">
              <w:rPr>
                <w:rFonts w:ascii="Arial Narrow" w:eastAsia="Times New Roman" w:hAnsi="Arial Narrow" w:cs="Times New Roman"/>
                <w:noProof/>
                <w:sz w:val="16"/>
                <w:szCs w:val="16"/>
                <w:lang w:eastAsia="en-GB"/>
              </w:rPr>
              <w:t xml:space="preserve">Adaptation of premises (renovation) and provision of equipment for the training </w:t>
            </w:r>
            <w:r w:rsidRPr="00172354">
              <w:rPr>
                <w:rFonts w:ascii="Arial Narrow" w:eastAsia="Times New Roman" w:hAnsi="Arial Narrow" w:cs="Times New Roman"/>
                <w:noProof/>
                <w:sz w:val="16"/>
                <w:szCs w:val="16"/>
                <w:lang w:eastAsia="en-GB"/>
              </w:rPr>
              <w:lastRenderedPageBreak/>
              <w:t>centre completed</w:t>
            </w:r>
          </w:p>
        </w:tc>
        <w:tc>
          <w:tcPr>
            <w:tcW w:w="940" w:type="dxa"/>
            <w:shd w:val="clear" w:color="auto" w:fill="C6EFCE"/>
            <w:hideMark/>
          </w:tcPr>
          <w:p w14:paraId="15DD62E0" w14:textId="77777777" w:rsidR="00172354" w:rsidRPr="00172354" w:rsidRDefault="00172354" w:rsidP="00172354">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6926E777" w14:textId="77777777" w:rsidR="00172354" w:rsidRPr="00172354" w:rsidRDefault="00172354" w:rsidP="00172354">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148AB3FF" w14:textId="77777777" w:rsidR="00172354" w:rsidRPr="00172354" w:rsidRDefault="00172354" w:rsidP="00172354">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28280977" w14:textId="43D4745C" w:rsidR="00172354" w:rsidRPr="00172354" w:rsidRDefault="00172354" w:rsidP="00172354">
            <w:pPr>
              <w:spacing w:after="0" w:line="240" w:lineRule="auto"/>
              <w:rPr>
                <w:rFonts w:ascii="Arial Narrow" w:eastAsia="Times New Roman" w:hAnsi="Arial Narrow" w:cs="Times New Roman"/>
                <w:noProof/>
                <w:sz w:val="16"/>
                <w:szCs w:val="16"/>
                <w:lang w:eastAsia="en-GB"/>
              </w:rPr>
            </w:pPr>
            <w:r w:rsidRPr="00172354">
              <w:rPr>
                <w:rFonts w:ascii="Arial Narrow" w:eastAsia="Times New Roman" w:hAnsi="Arial Narrow" w:cs="Times New Roman"/>
                <w:noProof/>
                <w:sz w:val="16"/>
                <w:szCs w:val="16"/>
                <w:lang w:eastAsia="en-GB"/>
              </w:rPr>
              <w:t>Q4</w:t>
            </w:r>
          </w:p>
        </w:tc>
        <w:tc>
          <w:tcPr>
            <w:tcW w:w="606" w:type="dxa"/>
            <w:shd w:val="clear" w:color="auto" w:fill="C6EFCE"/>
            <w:hideMark/>
          </w:tcPr>
          <w:p w14:paraId="22FFED2E" w14:textId="11351253" w:rsidR="00172354" w:rsidRPr="00172354" w:rsidRDefault="00172354" w:rsidP="00172354">
            <w:pPr>
              <w:spacing w:after="0" w:line="240" w:lineRule="auto"/>
              <w:rPr>
                <w:rFonts w:ascii="Arial Narrow" w:eastAsia="Times New Roman" w:hAnsi="Arial Narrow" w:cs="Times New Roman"/>
                <w:noProof/>
                <w:sz w:val="16"/>
                <w:szCs w:val="16"/>
                <w:lang w:eastAsia="en-GB"/>
              </w:rPr>
            </w:pPr>
            <w:r w:rsidRPr="00172354">
              <w:rPr>
                <w:rFonts w:ascii="Arial Narrow" w:eastAsia="Times New Roman" w:hAnsi="Arial Narrow" w:cs="Times New Roman"/>
                <w:noProof/>
                <w:sz w:val="16"/>
                <w:szCs w:val="16"/>
                <w:lang w:eastAsia="en-GB"/>
              </w:rPr>
              <w:t>2024</w:t>
            </w:r>
          </w:p>
        </w:tc>
        <w:tc>
          <w:tcPr>
            <w:tcW w:w="1213" w:type="dxa"/>
            <w:shd w:val="clear" w:color="auto" w:fill="C6EFCE"/>
          </w:tcPr>
          <w:p w14:paraId="4F3AB41C" w14:textId="77777777" w:rsidR="00172354" w:rsidRPr="00CA1172" w:rsidRDefault="00172354" w:rsidP="00172354">
            <w:pPr>
              <w:rPr>
                <w:rFonts w:ascii="Arial Narrow" w:hAnsi="Arial Narrow" w:cs="Calibri"/>
                <w:noProof/>
                <w:sz w:val="16"/>
                <w:szCs w:val="16"/>
              </w:rPr>
            </w:pPr>
            <w:r w:rsidRPr="00CA1172">
              <w:rPr>
                <w:rFonts w:ascii="Arial Narrow" w:hAnsi="Arial Narrow" w:cs="Calibri"/>
                <w:noProof/>
                <w:sz w:val="16"/>
                <w:szCs w:val="16"/>
              </w:rPr>
              <w:t>Ministry of Justice collects data and is responsible for reporting.</w:t>
            </w:r>
          </w:p>
        </w:tc>
        <w:tc>
          <w:tcPr>
            <w:tcW w:w="1119" w:type="dxa"/>
            <w:shd w:val="clear" w:color="auto" w:fill="C6EFCE"/>
          </w:tcPr>
          <w:p w14:paraId="1A1C6B11" w14:textId="77777777" w:rsidR="00172354" w:rsidRPr="00CA1172" w:rsidRDefault="00172354" w:rsidP="00172354">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4F443D4C" w14:textId="77777777" w:rsidR="00172354" w:rsidRPr="00CA1172" w:rsidRDefault="00172354" w:rsidP="00172354">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07F06973" w14:textId="77777777" w:rsidR="00172354" w:rsidRPr="00CA1172" w:rsidRDefault="00172354" w:rsidP="0017235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2D0A1647" w14:textId="5DA21100" w:rsidR="00172354" w:rsidRPr="00CA1172" w:rsidRDefault="00172354" w:rsidP="00172354">
            <w:pPr>
              <w:spacing w:after="0" w:line="240" w:lineRule="auto"/>
              <w:rPr>
                <w:rFonts w:ascii="Arial Narrow" w:hAnsi="Arial Narrow" w:cs="Calibri"/>
                <w:noProof/>
                <w:sz w:val="16"/>
                <w:szCs w:val="16"/>
              </w:rPr>
            </w:pPr>
            <w:r w:rsidRPr="00CA1172">
              <w:rPr>
                <w:rFonts w:ascii="Arial Narrow" w:hAnsi="Arial Narrow" w:cs="Calibri"/>
                <w:noProof/>
                <w:sz w:val="16"/>
                <w:szCs w:val="16"/>
              </w:rPr>
              <w:lastRenderedPageBreak/>
              <w:t>a) a copy of the certificate of completion issued in line with national legislation confirming the adaptation (renovation) of the premises has been completed;</w:t>
            </w:r>
            <w:r>
              <w:rPr>
                <w:rFonts w:ascii="Arial Narrow" w:hAnsi="Arial Narrow" w:cs="Calibri"/>
                <w:noProof/>
                <w:sz w:val="16"/>
                <w:szCs w:val="16"/>
              </w:rPr>
              <w:t xml:space="preserve"> </w:t>
            </w:r>
          </w:p>
          <w:p w14:paraId="77056FCA" w14:textId="77777777" w:rsidR="00172354" w:rsidRPr="00CA1172" w:rsidRDefault="00172354" w:rsidP="00172354">
            <w:pPr>
              <w:spacing w:after="0" w:line="240" w:lineRule="auto"/>
              <w:rPr>
                <w:rFonts w:ascii="Arial Narrow" w:hAnsi="Arial Narrow" w:cs="Calibri"/>
                <w:noProof/>
                <w:sz w:val="16"/>
                <w:szCs w:val="16"/>
              </w:rPr>
            </w:pPr>
            <w:r w:rsidRPr="00CA1172">
              <w:rPr>
                <w:rFonts w:ascii="Arial Narrow" w:hAnsi="Arial Narrow" w:cs="Calibri"/>
                <w:noProof/>
                <w:sz w:val="16"/>
                <w:szCs w:val="16"/>
              </w:rPr>
              <w:t>b) if procured separately, a list of equipment purchases made including the items bought and the purchase dates.</w:t>
            </w:r>
          </w:p>
        </w:tc>
        <w:tc>
          <w:tcPr>
            <w:tcW w:w="2415" w:type="dxa"/>
            <w:shd w:val="clear" w:color="auto" w:fill="C6EFCE"/>
            <w:hideMark/>
          </w:tcPr>
          <w:p w14:paraId="269E9BF5" w14:textId="565B4D66" w:rsidR="00172354" w:rsidRPr="00CA1172" w:rsidRDefault="00A53BDA" w:rsidP="00172354">
            <w:pPr>
              <w:spacing w:after="0" w:line="240" w:lineRule="auto"/>
              <w:rPr>
                <w:rFonts w:ascii="Arial Narrow" w:eastAsia="Times New Roman" w:hAnsi="Arial Narrow" w:cs="Times New Roman"/>
                <w:noProof/>
                <w:sz w:val="16"/>
                <w:szCs w:val="16"/>
                <w:lang w:eastAsia="en-GB"/>
              </w:rPr>
            </w:pPr>
            <w:r w:rsidRPr="00A53BDA">
              <w:rPr>
                <w:rFonts w:ascii="Arial Narrow" w:eastAsia="Times New Roman" w:hAnsi="Arial Narrow" w:cs="Times New Roman"/>
                <w:noProof/>
                <w:sz w:val="16"/>
                <w:szCs w:val="16"/>
                <w:lang w:eastAsia="en-GB"/>
              </w:rPr>
              <w:lastRenderedPageBreak/>
              <w:t xml:space="preserve">The necessary adaptation of the premises (renovation) to the needs of the training centre has been completed.  Purchase and development of the necessary equipment in the premises of the training centre. The premises of the </w:t>
            </w:r>
            <w:r w:rsidRPr="00A53BDA">
              <w:rPr>
                <w:rFonts w:ascii="Arial Narrow" w:eastAsia="Times New Roman" w:hAnsi="Arial Narrow" w:cs="Times New Roman"/>
                <w:noProof/>
                <w:sz w:val="16"/>
                <w:szCs w:val="16"/>
                <w:lang w:eastAsia="en-GB"/>
              </w:rPr>
              <w:lastRenderedPageBreak/>
              <w:t>training centre are refurbished and equipped.</w:t>
            </w:r>
          </w:p>
        </w:tc>
      </w:tr>
      <w:tr w:rsidR="000F2F62" w:rsidRPr="00CA1172" w14:paraId="6411D505" w14:textId="77777777" w:rsidTr="0F26ADE8">
        <w:trPr>
          <w:trHeight w:val="1200"/>
          <w:jc w:val="center"/>
        </w:trPr>
        <w:tc>
          <w:tcPr>
            <w:tcW w:w="512" w:type="dxa"/>
            <w:shd w:val="clear" w:color="auto" w:fill="C6EFCE"/>
            <w:hideMark/>
          </w:tcPr>
          <w:p w14:paraId="674BB5BA" w14:textId="77777777" w:rsidR="000F2F62" w:rsidRPr="00CA1172" w:rsidRDefault="000F2F62" w:rsidP="000F2F62">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196</w:t>
            </w:r>
          </w:p>
        </w:tc>
        <w:tc>
          <w:tcPr>
            <w:tcW w:w="992" w:type="dxa"/>
            <w:shd w:val="clear" w:color="auto" w:fill="C6EFCE"/>
            <w:hideMark/>
          </w:tcPr>
          <w:p w14:paraId="5E877FA7" w14:textId="3CC11287" w:rsidR="000F2F62" w:rsidRPr="00327197" w:rsidRDefault="000F2F62" w:rsidP="000F2F62">
            <w:pPr>
              <w:spacing w:after="0" w:line="240" w:lineRule="auto"/>
              <w:rPr>
                <w:rFonts w:ascii="Arial Narrow" w:eastAsia="Times New Roman" w:hAnsi="Arial Narrow" w:cs="Times New Roman"/>
                <w:b/>
                <w:bCs/>
                <w:noProof/>
                <w:sz w:val="16"/>
                <w:szCs w:val="16"/>
                <w:lang w:eastAsia="en-GB"/>
              </w:rPr>
            </w:pPr>
            <w:r w:rsidRPr="00327197">
              <w:rPr>
                <w:rFonts w:ascii="Arial Narrow" w:eastAsia="Times New Roman" w:hAnsi="Arial Narrow" w:cs="Times New Roman"/>
                <w:b/>
                <w:bCs/>
                <w:noProof/>
                <w:sz w:val="16"/>
                <w:szCs w:val="16"/>
                <w:lang w:eastAsia="en-GB"/>
              </w:rPr>
              <w:t>6.3.1.r. Modernisation of public administration</w:t>
            </w:r>
          </w:p>
        </w:tc>
        <w:tc>
          <w:tcPr>
            <w:tcW w:w="615" w:type="dxa"/>
            <w:shd w:val="clear" w:color="auto" w:fill="C6EFCE"/>
            <w:hideMark/>
          </w:tcPr>
          <w:p w14:paraId="0F3916C4" w14:textId="094E89D3" w:rsidR="000F2F62" w:rsidRPr="00327197" w:rsidRDefault="000F2F62" w:rsidP="000F2F62">
            <w:pPr>
              <w:spacing w:after="0" w:line="240" w:lineRule="auto"/>
              <w:rPr>
                <w:rFonts w:ascii="Arial Narrow" w:eastAsia="Times New Roman" w:hAnsi="Arial Narrow" w:cs="Times New Roman"/>
                <w:noProof/>
                <w:sz w:val="16"/>
                <w:szCs w:val="16"/>
                <w:lang w:eastAsia="en-GB"/>
              </w:rPr>
            </w:pPr>
            <w:r w:rsidRPr="00327197">
              <w:rPr>
                <w:rFonts w:ascii="Arial Narrow" w:eastAsia="Times New Roman" w:hAnsi="Arial Narrow" w:cs="Times New Roman"/>
                <w:noProof/>
                <w:sz w:val="16"/>
                <w:szCs w:val="16"/>
                <w:lang w:eastAsia="en-GB"/>
              </w:rPr>
              <w:t>Milestone</w:t>
            </w:r>
          </w:p>
        </w:tc>
        <w:tc>
          <w:tcPr>
            <w:tcW w:w="1030" w:type="dxa"/>
            <w:shd w:val="clear" w:color="auto" w:fill="C6EFCE"/>
            <w:hideMark/>
          </w:tcPr>
          <w:p w14:paraId="1C2B22AA" w14:textId="0D125697" w:rsidR="000F2F62" w:rsidRPr="00327197" w:rsidRDefault="000F2F62" w:rsidP="000F2F62">
            <w:pPr>
              <w:spacing w:after="0" w:line="240" w:lineRule="auto"/>
              <w:rPr>
                <w:rFonts w:ascii="Arial Narrow" w:eastAsia="Times New Roman" w:hAnsi="Arial Narrow" w:cs="Times New Roman"/>
                <w:noProof/>
                <w:sz w:val="16"/>
                <w:szCs w:val="16"/>
                <w:lang w:eastAsia="en-GB"/>
              </w:rPr>
            </w:pPr>
            <w:r w:rsidRPr="00327197">
              <w:rPr>
                <w:rFonts w:ascii="Arial Narrow" w:eastAsia="Times New Roman" w:hAnsi="Arial Narrow" w:cs="Times New Roman"/>
                <w:noProof/>
                <w:sz w:val="16"/>
                <w:szCs w:val="16"/>
                <w:lang w:eastAsia="en-GB"/>
              </w:rPr>
              <w:t>Approved Plan for Modernisation of Public Administration</w:t>
            </w:r>
          </w:p>
        </w:tc>
        <w:tc>
          <w:tcPr>
            <w:tcW w:w="1062" w:type="dxa"/>
            <w:shd w:val="clear" w:color="auto" w:fill="C6EFCE"/>
            <w:hideMark/>
          </w:tcPr>
          <w:p w14:paraId="3DDD95D8" w14:textId="2B7E81BC" w:rsidR="000F2F62" w:rsidRPr="00327197" w:rsidRDefault="000F2F62" w:rsidP="000F2F62">
            <w:pPr>
              <w:spacing w:after="0" w:line="240" w:lineRule="auto"/>
              <w:rPr>
                <w:rFonts w:ascii="Arial Narrow" w:eastAsia="Times New Roman" w:hAnsi="Arial Narrow" w:cs="Times New Roman"/>
                <w:noProof/>
                <w:sz w:val="16"/>
                <w:szCs w:val="16"/>
                <w:lang w:eastAsia="en-GB"/>
              </w:rPr>
            </w:pPr>
            <w:r w:rsidRPr="00327197">
              <w:rPr>
                <w:rFonts w:ascii="Arial Narrow" w:eastAsia="Times New Roman" w:hAnsi="Arial Narrow" w:cs="Times New Roman"/>
                <w:noProof/>
                <w:sz w:val="16"/>
                <w:szCs w:val="16"/>
                <w:lang w:eastAsia="en-GB"/>
              </w:rPr>
              <w:t>Plan for Modernisation of Public Administration approved</w:t>
            </w:r>
          </w:p>
        </w:tc>
        <w:tc>
          <w:tcPr>
            <w:tcW w:w="940" w:type="dxa"/>
            <w:shd w:val="clear" w:color="auto" w:fill="C6EFCE"/>
            <w:hideMark/>
          </w:tcPr>
          <w:p w14:paraId="78CA613F" w14:textId="77777777" w:rsidR="000F2F62" w:rsidRPr="00327197" w:rsidRDefault="000F2F62" w:rsidP="000F2F62">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0701AFAB" w14:textId="77777777" w:rsidR="000F2F62" w:rsidRPr="00327197" w:rsidRDefault="000F2F62" w:rsidP="000F2F62">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66BCD74F" w14:textId="77777777" w:rsidR="000F2F62" w:rsidRPr="00327197" w:rsidRDefault="000F2F62" w:rsidP="000F2F62">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759CE7A2" w14:textId="583740DD" w:rsidR="000F2F62" w:rsidRPr="00327197" w:rsidRDefault="000F2F62" w:rsidP="000F2F62">
            <w:pPr>
              <w:spacing w:after="0" w:line="240" w:lineRule="auto"/>
              <w:rPr>
                <w:rFonts w:ascii="Arial Narrow" w:eastAsia="Times New Roman" w:hAnsi="Arial Narrow" w:cs="Times New Roman"/>
                <w:noProof/>
                <w:sz w:val="16"/>
                <w:szCs w:val="16"/>
                <w:lang w:eastAsia="en-GB"/>
              </w:rPr>
            </w:pPr>
            <w:r w:rsidRPr="00327197">
              <w:rPr>
                <w:rFonts w:ascii="Arial Narrow" w:eastAsia="Times New Roman" w:hAnsi="Arial Narrow" w:cs="Times New Roman"/>
                <w:noProof/>
                <w:sz w:val="16"/>
                <w:szCs w:val="16"/>
                <w:lang w:eastAsia="en-GB"/>
              </w:rPr>
              <w:t>Q4</w:t>
            </w:r>
          </w:p>
        </w:tc>
        <w:tc>
          <w:tcPr>
            <w:tcW w:w="606" w:type="dxa"/>
            <w:shd w:val="clear" w:color="auto" w:fill="C6EFCE"/>
            <w:hideMark/>
          </w:tcPr>
          <w:p w14:paraId="1F6F2E4F" w14:textId="1C134B57" w:rsidR="000F2F62" w:rsidRPr="00327197" w:rsidRDefault="000F2F62" w:rsidP="000F2F62">
            <w:pPr>
              <w:spacing w:after="0" w:line="240" w:lineRule="auto"/>
              <w:rPr>
                <w:rFonts w:ascii="Arial Narrow" w:eastAsia="Times New Roman" w:hAnsi="Arial Narrow" w:cs="Times New Roman"/>
                <w:noProof/>
                <w:sz w:val="16"/>
                <w:szCs w:val="16"/>
                <w:lang w:eastAsia="en-GB"/>
              </w:rPr>
            </w:pPr>
            <w:r w:rsidRPr="00327197">
              <w:rPr>
                <w:rFonts w:ascii="Arial Narrow" w:eastAsia="Times New Roman" w:hAnsi="Arial Narrow" w:cs="Times New Roman"/>
                <w:noProof/>
                <w:sz w:val="16"/>
                <w:szCs w:val="16"/>
                <w:lang w:eastAsia="en-GB"/>
              </w:rPr>
              <w:t>2022</w:t>
            </w:r>
          </w:p>
        </w:tc>
        <w:tc>
          <w:tcPr>
            <w:tcW w:w="1213" w:type="dxa"/>
            <w:shd w:val="clear" w:color="auto" w:fill="C6EFCE"/>
          </w:tcPr>
          <w:p w14:paraId="07505B4E" w14:textId="77777777" w:rsidR="000F2F62" w:rsidRPr="00CA1172" w:rsidRDefault="000F2F62" w:rsidP="000F2F62">
            <w:pPr>
              <w:rPr>
                <w:rFonts w:ascii="Arial Narrow" w:hAnsi="Arial Narrow" w:cs="Calibri"/>
                <w:noProof/>
                <w:sz w:val="16"/>
                <w:szCs w:val="16"/>
              </w:rPr>
            </w:pPr>
            <w:r w:rsidRPr="00CA1172">
              <w:rPr>
                <w:rFonts w:ascii="Arial Narrow" w:hAnsi="Arial Narrow" w:cs="Calibri"/>
                <w:noProof/>
                <w:sz w:val="16"/>
                <w:szCs w:val="16"/>
              </w:rPr>
              <w:t xml:space="preserve">State Chancellery </w:t>
            </w:r>
          </w:p>
        </w:tc>
        <w:tc>
          <w:tcPr>
            <w:tcW w:w="1119" w:type="dxa"/>
            <w:shd w:val="clear" w:color="auto" w:fill="C6EFCE"/>
          </w:tcPr>
          <w:p w14:paraId="30CB6134" w14:textId="77777777" w:rsidR="000F2F62" w:rsidRPr="00CA1172" w:rsidRDefault="000F2F62" w:rsidP="000F2F62">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55CE5A1" w14:textId="77777777" w:rsidR="000F2F62" w:rsidRPr="00CA1172" w:rsidRDefault="000F2F62" w:rsidP="000F2F62">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57E20DE1" w14:textId="77777777" w:rsidR="000F2F62" w:rsidRPr="00CA1172" w:rsidRDefault="000F2F62" w:rsidP="000F2F62">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163B5A04" w14:textId="0BACA06C" w:rsidR="000F2F62" w:rsidRPr="00CA1172" w:rsidRDefault="000F2F62" w:rsidP="000F2F62">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approved Plan for Modernisation of Public Administration;</w:t>
            </w:r>
            <w:r>
              <w:rPr>
                <w:rFonts w:ascii="Arial Narrow" w:hAnsi="Arial Narrow" w:cs="Calibri"/>
                <w:noProof/>
                <w:sz w:val="16"/>
                <w:szCs w:val="16"/>
              </w:rPr>
              <w:t xml:space="preserve"> </w:t>
            </w:r>
          </w:p>
          <w:p w14:paraId="7DF906CB" w14:textId="77777777" w:rsidR="000F2F62" w:rsidRPr="00CA1172" w:rsidRDefault="000F2F62" w:rsidP="000F2F62">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the decision approving the Plan for Modernisation of Public Administration by the Cabinet of Ministers.</w:t>
            </w:r>
          </w:p>
        </w:tc>
        <w:tc>
          <w:tcPr>
            <w:tcW w:w="2415" w:type="dxa"/>
            <w:shd w:val="clear" w:color="auto" w:fill="C6EFCE"/>
            <w:hideMark/>
          </w:tcPr>
          <w:p w14:paraId="7810110F" w14:textId="77777777" w:rsidR="000F2F62" w:rsidRPr="00243109" w:rsidRDefault="000F2F62" w:rsidP="000F2F62">
            <w:pPr>
              <w:spacing w:after="0" w:line="240" w:lineRule="auto"/>
              <w:rPr>
                <w:rFonts w:ascii="Arial Narrow" w:eastAsia="Times New Roman" w:hAnsi="Arial Narrow" w:cs="Times New Roman"/>
                <w:noProof/>
                <w:sz w:val="16"/>
                <w:szCs w:val="16"/>
                <w:lang w:eastAsia="en-GB"/>
              </w:rPr>
            </w:pPr>
            <w:r w:rsidRPr="00243109">
              <w:rPr>
                <w:rFonts w:ascii="Arial Narrow" w:eastAsia="Times New Roman" w:hAnsi="Arial Narrow" w:cs="Times New Roman"/>
                <w:noProof/>
                <w:sz w:val="16"/>
                <w:szCs w:val="16"/>
                <w:lang w:eastAsia="en-GB"/>
              </w:rPr>
              <w:t>A plan for the modernisation of public administration is approved by the Cabinet of Ministers. The plan covers the following priority areas and including timeframes for implementation:</w:t>
            </w:r>
          </w:p>
          <w:p w14:paraId="1B6B5ECB" w14:textId="77777777" w:rsidR="000F2F62" w:rsidRPr="00243109" w:rsidRDefault="000F2F62" w:rsidP="000F2F62">
            <w:pPr>
              <w:spacing w:after="0" w:line="240" w:lineRule="auto"/>
              <w:rPr>
                <w:rFonts w:ascii="Arial Narrow" w:eastAsia="Times New Roman" w:hAnsi="Arial Narrow" w:cs="Times New Roman"/>
                <w:noProof/>
                <w:sz w:val="16"/>
                <w:szCs w:val="16"/>
                <w:lang w:eastAsia="en-GB"/>
              </w:rPr>
            </w:pPr>
            <w:r w:rsidRPr="00243109">
              <w:rPr>
                <w:rFonts w:ascii="Arial Narrow" w:eastAsia="Times New Roman" w:hAnsi="Arial Narrow" w:cs="Times New Roman"/>
                <w:noProof/>
                <w:sz w:val="16"/>
                <w:szCs w:val="16"/>
                <w:lang w:eastAsia="en-GB"/>
              </w:rPr>
              <w:t>(a) An open, transparent, fair and accountable public administration: the principles of integrity are reviewed and improved by defining and implementing accountability to every public administration, as well as by respecting ethical principles and values in the work of public administration;</w:t>
            </w:r>
          </w:p>
          <w:p w14:paraId="01204C6B" w14:textId="77777777" w:rsidR="000F2F62" w:rsidRPr="00243109" w:rsidRDefault="000F2F62" w:rsidP="000F2F62">
            <w:pPr>
              <w:spacing w:after="0" w:line="240" w:lineRule="auto"/>
              <w:rPr>
                <w:rFonts w:ascii="Arial Narrow" w:eastAsia="Times New Roman" w:hAnsi="Arial Narrow" w:cs="Times New Roman"/>
                <w:noProof/>
                <w:sz w:val="16"/>
                <w:szCs w:val="16"/>
                <w:lang w:eastAsia="en-GB"/>
              </w:rPr>
            </w:pPr>
            <w:r w:rsidRPr="00243109">
              <w:rPr>
                <w:rFonts w:ascii="Arial Narrow" w:eastAsia="Times New Roman" w:hAnsi="Arial Narrow" w:cs="Times New Roman"/>
                <w:noProof/>
                <w:sz w:val="16"/>
                <w:szCs w:val="16"/>
                <w:lang w:eastAsia="en-GB"/>
              </w:rPr>
              <w:t>(b) Uniform, centralised and standardised support processes and systems – the introduction of a centralised resource management system in public administrations, including accounting and human resources management;</w:t>
            </w:r>
          </w:p>
          <w:p w14:paraId="4F2060F7" w14:textId="77777777" w:rsidR="000F2F62" w:rsidRPr="00243109" w:rsidRDefault="000F2F62" w:rsidP="000F2F62">
            <w:pPr>
              <w:spacing w:after="0" w:line="240" w:lineRule="auto"/>
              <w:rPr>
                <w:rFonts w:ascii="Arial Narrow" w:eastAsia="Times New Roman" w:hAnsi="Arial Narrow" w:cs="Times New Roman"/>
                <w:noProof/>
                <w:sz w:val="16"/>
                <w:szCs w:val="16"/>
                <w:lang w:eastAsia="en-GB"/>
              </w:rPr>
            </w:pPr>
            <w:r w:rsidRPr="00243109" w:rsidDel="00F11949">
              <w:rPr>
                <w:rFonts w:ascii="Arial Narrow" w:eastAsia="Times New Roman" w:hAnsi="Arial Narrow" w:cs="Times New Roman"/>
                <w:noProof/>
                <w:sz w:val="16"/>
                <w:szCs w:val="16"/>
                <w:lang w:eastAsia="en-GB"/>
              </w:rPr>
              <w:t>(c)</w:t>
            </w:r>
            <w:r w:rsidRPr="00243109">
              <w:rPr>
                <w:rFonts w:ascii="Arial Narrow" w:eastAsia="Times New Roman" w:hAnsi="Arial Narrow" w:cs="Times New Roman"/>
                <w:noProof/>
                <w:sz w:val="16"/>
                <w:szCs w:val="16"/>
                <w:lang w:eastAsia="en-GB"/>
              </w:rPr>
              <w:t xml:space="preserve"> Strategic human resources management and development, including selection, career management, evaluation, learning and development;</w:t>
            </w:r>
          </w:p>
          <w:p w14:paraId="411880CB" w14:textId="2834B122" w:rsidR="000F2F62" w:rsidRPr="00243109" w:rsidRDefault="000F2F62" w:rsidP="000F2F62">
            <w:pPr>
              <w:spacing w:after="0" w:line="240" w:lineRule="auto"/>
              <w:rPr>
                <w:rFonts w:ascii="Arial Narrow" w:eastAsia="Times New Roman" w:hAnsi="Arial Narrow" w:cs="Times New Roman"/>
                <w:noProof/>
                <w:sz w:val="16"/>
                <w:szCs w:val="16"/>
                <w:lang w:eastAsia="en-GB"/>
              </w:rPr>
            </w:pPr>
            <w:r w:rsidRPr="00243109">
              <w:rPr>
                <w:rFonts w:ascii="Arial Narrow" w:eastAsia="Times New Roman" w:hAnsi="Arial Narrow" w:cs="Times New Roman"/>
                <w:noProof/>
                <w:sz w:val="16"/>
                <w:szCs w:val="16"/>
                <w:lang w:eastAsia="en-GB"/>
              </w:rPr>
              <w:lastRenderedPageBreak/>
              <w:t>(d) Available, comprehensible and relevant services –developing digital transmission guidelines and digitising services, while ensuring their accessibility, accessibility and comprehensibility for all citizens, including those who do not use digital tools.</w:t>
            </w:r>
          </w:p>
        </w:tc>
      </w:tr>
      <w:tr w:rsidR="00255305" w:rsidRPr="00CA1172" w14:paraId="432D9527" w14:textId="77777777" w:rsidTr="0F26ADE8">
        <w:trPr>
          <w:trHeight w:val="923"/>
          <w:jc w:val="center"/>
        </w:trPr>
        <w:tc>
          <w:tcPr>
            <w:tcW w:w="512" w:type="dxa"/>
            <w:shd w:val="clear" w:color="auto" w:fill="C6EFCE"/>
            <w:hideMark/>
          </w:tcPr>
          <w:p w14:paraId="1B260287" w14:textId="77777777" w:rsidR="00255305" w:rsidRPr="00CA1172" w:rsidRDefault="00255305" w:rsidP="00255305">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197</w:t>
            </w:r>
          </w:p>
        </w:tc>
        <w:tc>
          <w:tcPr>
            <w:tcW w:w="992" w:type="dxa"/>
            <w:shd w:val="clear" w:color="auto" w:fill="C6EFCE"/>
            <w:hideMark/>
          </w:tcPr>
          <w:p w14:paraId="1C3BA320" w14:textId="3A5E54B7" w:rsidR="00255305" w:rsidRPr="00255305" w:rsidRDefault="00255305" w:rsidP="00255305">
            <w:pPr>
              <w:spacing w:after="0" w:line="240" w:lineRule="auto"/>
              <w:rPr>
                <w:rFonts w:ascii="Arial Narrow" w:eastAsia="Times New Roman" w:hAnsi="Arial Narrow" w:cs="Times New Roman"/>
                <w:b/>
                <w:bCs/>
                <w:noProof/>
                <w:sz w:val="16"/>
                <w:szCs w:val="16"/>
                <w:lang w:eastAsia="en-GB"/>
              </w:rPr>
            </w:pPr>
            <w:r w:rsidRPr="00255305">
              <w:rPr>
                <w:rFonts w:ascii="Arial Narrow" w:eastAsia="Times New Roman" w:hAnsi="Arial Narrow" w:cs="Times New Roman"/>
                <w:b/>
                <w:bCs/>
                <w:noProof/>
                <w:sz w:val="16"/>
                <w:szCs w:val="16"/>
                <w:lang w:eastAsia="en-GB"/>
              </w:rPr>
              <w:t>6.3.1.r. Modernisation of public administration</w:t>
            </w:r>
          </w:p>
        </w:tc>
        <w:tc>
          <w:tcPr>
            <w:tcW w:w="615" w:type="dxa"/>
            <w:shd w:val="clear" w:color="auto" w:fill="C6EFCE"/>
            <w:hideMark/>
          </w:tcPr>
          <w:p w14:paraId="36EDD14D" w14:textId="15E22C98" w:rsidR="00255305" w:rsidRPr="00255305" w:rsidRDefault="00255305" w:rsidP="00255305">
            <w:pPr>
              <w:spacing w:after="0" w:line="240" w:lineRule="auto"/>
              <w:rPr>
                <w:rFonts w:ascii="Arial Narrow" w:eastAsia="Times New Roman" w:hAnsi="Arial Narrow" w:cs="Times New Roman"/>
                <w:noProof/>
                <w:sz w:val="16"/>
                <w:szCs w:val="16"/>
                <w:lang w:eastAsia="en-GB"/>
              </w:rPr>
            </w:pPr>
            <w:r w:rsidRPr="00255305">
              <w:rPr>
                <w:rFonts w:ascii="Arial Narrow" w:eastAsia="Times New Roman" w:hAnsi="Arial Narrow" w:cs="Times New Roman"/>
                <w:noProof/>
                <w:sz w:val="16"/>
                <w:szCs w:val="16"/>
                <w:lang w:eastAsia="en-GB"/>
              </w:rPr>
              <w:t>Milestone</w:t>
            </w:r>
          </w:p>
        </w:tc>
        <w:tc>
          <w:tcPr>
            <w:tcW w:w="1030" w:type="dxa"/>
            <w:shd w:val="clear" w:color="auto" w:fill="C6EFCE"/>
            <w:hideMark/>
          </w:tcPr>
          <w:p w14:paraId="5C83462C" w14:textId="3B6A977B" w:rsidR="00255305" w:rsidRPr="00255305" w:rsidRDefault="00255305" w:rsidP="00255305">
            <w:pPr>
              <w:spacing w:after="0" w:line="240" w:lineRule="auto"/>
              <w:rPr>
                <w:rFonts w:ascii="Arial Narrow" w:eastAsia="Times New Roman" w:hAnsi="Arial Narrow" w:cs="Times New Roman"/>
                <w:noProof/>
                <w:sz w:val="16"/>
                <w:szCs w:val="16"/>
                <w:lang w:eastAsia="en-GB"/>
              </w:rPr>
            </w:pPr>
            <w:r w:rsidRPr="00255305">
              <w:rPr>
                <w:rFonts w:ascii="Arial Narrow" w:eastAsia="Times New Roman" w:hAnsi="Arial Narrow" w:cs="Times New Roman"/>
                <w:noProof/>
                <w:sz w:val="16"/>
                <w:szCs w:val="16"/>
                <w:lang w:eastAsia="en-GB"/>
              </w:rPr>
              <w:t>Review of progress in the implementation of the Plan for Modernisation of Public Administration approved</w:t>
            </w:r>
          </w:p>
        </w:tc>
        <w:tc>
          <w:tcPr>
            <w:tcW w:w="1062" w:type="dxa"/>
            <w:shd w:val="clear" w:color="auto" w:fill="C6EFCE"/>
            <w:hideMark/>
          </w:tcPr>
          <w:p w14:paraId="3327DF9A" w14:textId="17BEE6DE" w:rsidR="00255305" w:rsidRPr="00255305" w:rsidRDefault="00255305" w:rsidP="00255305">
            <w:pPr>
              <w:spacing w:after="0" w:line="240" w:lineRule="auto"/>
              <w:rPr>
                <w:rFonts w:ascii="Arial Narrow" w:eastAsia="Times New Roman" w:hAnsi="Arial Narrow" w:cs="Times New Roman"/>
                <w:noProof/>
                <w:sz w:val="16"/>
                <w:szCs w:val="16"/>
                <w:lang w:eastAsia="en-GB"/>
              </w:rPr>
            </w:pPr>
            <w:r w:rsidRPr="00255305">
              <w:rPr>
                <w:rFonts w:ascii="Arial Narrow" w:eastAsia="Times New Roman" w:hAnsi="Arial Narrow" w:cs="Times New Roman"/>
                <w:noProof/>
                <w:sz w:val="16"/>
                <w:szCs w:val="16"/>
                <w:lang w:eastAsia="en-GB"/>
              </w:rPr>
              <w:t>Review of progress in the implementation of the Plan for Modernisation of Public Administration approved</w:t>
            </w:r>
          </w:p>
        </w:tc>
        <w:tc>
          <w:tcPr>
            <w:tcW w:w="940" w:type="dxa"/>
            <w:shd w:val="clear" w:color="auto" w:fill="C6EFCE"/>
            <w:hideMark/>
          </w:tcPr>
          <w:p w14:paraId="1BB9D3B7" w14:textId="77777777" w:rsidR="00255305" w:rsidRPr="00255305" w:rsidRDefault="00255305" w:rsidP="00255305">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42FBD2DF" w14:textId="77777777" w:rsidR="00255305" w:rsidRPr="00255305" w:rsidRDefault="00255305" w:rsidP="00255305">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51D5821D" w14:textId="77777777" w:rsidR="00255305" w:rsidRPr="00255305" w:rsidRDefault="00255305" w:rsidP="00255305">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06ED68DB" w14:textId="7EFA2321" w:rsidR="00255305" w:rsidRPr="00255305" w:rsidRDefault="00255305" w:rsidP="00255305">
            <w:pPr>
              <w:spacing w:after="0" w:line="240" w:lineRule="auto"/>
              <w:rPr>
                <w:rFonts w:ascii="Arial Narrow" w:eastAsia="Times New Roman" w:hAnsi="Arial Narrow" w:cs="Times New Roman"/>
                <w:noProof/>
                <w:sz w:val="16"/>
                <w:szCs w:val="16"/>
                <w:lang w:eastAsia="en-GB"/>
              </w:rPr>
            </w:pPr>
            <w:r w:rsidRPr="00255305">
              <w:rPr>
                <w:rFonts w:ascii="Arial Narrow" w:eastAsia="Times New Roman" w:hAnsi="Arial Narrow" w:cs="Times New Roman"/>
                <w:noProof/>
                <w:sz w:val="16"/>
                <w:szCs w:val="16"/>
                <w:lang w:eastAsia="en-GB"/>
              </w:rPr>
              <w:t>Q4</w:t>
            </w:r>
          </w:p>
        </w:tc>
        <w:tc>
          <w:tcPr>
            <w:tcW w:w="606" w:type="dxa"/>
            <w:shd w:val="clear" w:color="auto" w:fill="C6EFCE"/>
            <w:hideMark/>
          </w:tcPr>
          <w:p w14:paraId="5CDC56A0" w14:textId="14F8579A" w:rsidR="00255305" w:rsidRPr="00255305" w:rsidRDefault="00255305" w:rsidP="00255305">
            <w:pPr>
              <w:spacing w:after="0" w:line="240" w:lineRule="auto"/>
              <w:rPr>
                <w:rFonts w:ascii="Arial Narrow" w:eastAsia="Times New Roman" w:hAnsi="Arial Narrow" w:cs="Times New Roman"/>
                <w:noProof/>
                <w:sz w:val="16"/>
                <w:szCs w:val="16"/>
                <w:lang w:eastAsia="en-GB"/>
              </w:rPr>
            </w:pPr>
            <w:r w:rsidRPr="00255305">
              <w:rPr>
                <w:rFonts w:ascii="Arial Narrow" w:eastAsia="Times New Roman" w:hAnsi="Arial Narrow" w:cs="Times New Roman"/>
                <w:noProof/>
                <w:sz w:val="16"/>
                <w:szCs w:val="16"/>
                <w:lang w:eastAsia="en-GB"/>
              </w:rPr>
              <w:t>2025</w:t>
            </w:r>
          </w:p>
        </w:tc>
        <w:tc>
          <w:tcPr>
            <w:tcW w:w="1213" w:type="dxa"/>
            <w:shd w:val="clear" w:color="auto" w:fill="C6EFCE"/>
          </w:tcPr>
          <w:p w14:paraId="0BF41364" w14:textId="77777777" w:rsidR="00255305" w:rsidRPr="00CA1172" w:rsidRDefault="00255305" w:rsidP="00255305">
            <w:pPr>
              <w:rPr>
                <w:rFonts w:ascii="Arial Narrow" w:hAnsi="Arial Narrow" w:cs="Calibri"/>
                <w:noProof/>
                <w:sz w:val="16"/>
                <w:szCs w:val="16"/>
              </w:rPr>
            </w:pPr>
            <w:r w:rsidRPr="00CA1172">
              <w:rPr>
                <w:rFonts w:ascii="Arial Narrow" w:hAnsi="Arial Narrow" w:cs="Calibri"/>
                <w:noProof/>
                <w:sz w:val="16"/>
                <w:szCs w:val="16"/>
              </w:rPr>
              <w:t xml:space="preserve">State Chancellery </w:t>
            </w:r>
          </w:p>
        </w:tc>
        <w:tc>
          <w:tcPr>
            <w:tcW w:w="1119" w:type="dxa"/>
            <w:shd w:val="clear" w:color="auto" w:fill="C6EFCE"/>
          </w:tcPr>
          <w:p w14:paraId="2D989FF2" w14:textId="77777777" w:rsidR="00255305" w:rsidRPr="00CA1172" w:rsidRDefault="00255305" w:rsidP="00255305">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33CDEBB" w14:textId="77777777" w:rsidR="00255305" w:rsidRPr="00CA1172" w:rsidRDefault="00255305" w:rsidP="00255305">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1398146" w14:textId="77777777" w:rsidR="00255305" w:rsidRPr="00CA1172" w:rsidRDefault="00255305" w:rsidP="0025530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7621565C" w14:textId="3A015B9E" w:rsidR="00255305" w:rsidRPr="00CA1172" w:rsidRDefault="00255305" w:rsidP="00255305">
            <w:pPr>
              <w:spacing w:after="0" w:line="240" w:lineRule="auto"/>
              <w:rPr>
                <w:rFonts w:ascii="Arial Narrow" w:hAnsi="Arial Narrow" w:cs="Calibri"/>
                <w:noProof/>
                <w:sz w:val="16"/>
                <w:szCs w:val="16"/>
              </w:rPr>
            </w:pPr>
            <w:r w:rsidRPr="00CA1172">
              <w:rPr>
                <w:rFonts w:ascii="Arial Narrow" w:hAnsi="Arial Narrow" w:cs="Calibri"/>
                <w:noProof/>
                <w:sz w:val="16"/>
                <w:szCs w:val="16"/>
              </w:rPr>
              <w:t>a) the review of progress in the implementation of the Plan for Modernisation of Public Administration;</w:t>
            </w:r>
            <w:r>
              <w:rPr>
                <w:rFonts w:ascii="Arial Narrow" w:hAnsi="Arial Narrow" w:cs="Calibri"/>
                <w:noProof/>
                <w:sz w:val="16"/>
                <w:szCs w:val="16"/>
              </w:rPr>
              <w:t xml:space="preserve"> </w:t>
            </w:r>
          </w:p>
          <w:p w14:paraId="77FAF1E4" w14:textId="77777777" w:rsidR="00255305" w:rsidRPr="00CA1172" w:rsidRDefault="00255305" w:rsidP="00255305">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a copy of the decision of the Cabinet of Ministers </w:t>
            </w:r>
            <w:r w:rsidRPr="00CA1172">
              <w:rPr>
                <w:rFonts w:ascii="Arial Narrow" w:eastAsia="Times New Roman" w:hAnsi="Arial Narrow" w:cs="Times New Roman"/>
                <w:noProof/>
                <w:sz w:val="16"/>
                <w:szCs w:val="16"/>
                <w:lang w:eastAsia="en-GB"/>
              </w:rPr>
              <w:t>approving the Progress Report on the Implementation of the Plan for Modernisation of Public Administration.</w:t>
            </w:r>
          </w:p>
        </w:tc>
        <w:tc>
          <w:tcPr>
            <w:tcW w:w="2415" w:type="dxa"/>
            <w:shd w:val="clear" w:color="auto" w:fill="C6EFCE"/>
            <w:hideMark/>
          </w:tcPr>
          <w:p w14:paraId="711EBC60" w14:textId="42C575D8" w:rsidR="00255305" w:rsidRPr="00E235B4" w:rsidRDefault="00E235B4" w:rsidP="00255305">
            <w:pPr>
              <w:spacing w:after="0" w:line="240" w:lineRule="auto"/>
              <w:rPr>
                <w:rFonts w:ascii="Arial Narrow" w:eastAsia="Times New Roman" w:hAnsi="Arial Narrow" w:cs="Times New Roman"/>
                <w:noProof/>
                <w:sz w:val="16"/>
                <w:szCs w:val="16"/>
                <w:lang w:eastAsia="en-GB"/>
              </w:rPr>
            </w:pPr>
            <w:r>
              <w:rPr>
                <w:rFonts w:ascii="Arial Narrow" w:eastAsia="Times New Roman" w:hAnsi="Arial Narrow" w:cs="Times New Roman"/>
                <w:noProof/>
                <w:sz w:val="16"/>
                <w:szCs w:val="16"/>
                <w:lang w:eastAsia="en-GB"/>
              </w:rPr>
              <w:t>T</w:t>
            </w:r>
            <w:r w:rsidRPr="00E235B4">
              <w:rPr>
                <w:rFonts w:ascii="Arial Narrow" w:eastAsia="Times New Roman" w:hAnsi="Arial Narrow" w:cs="Times New Roman"/>
                <w:noProof/>
                <w:sz w:val="16"/>
                <w:szCs w:val="16"/>
                <w:lang w:eastAsia="en-GB"/>
              </w:rPr>
              <w:t>he Cabinet of Ministers has approved the Progress Report on the Implementation of the Plan for Modernisation of Public Administration, which includes, if necessary, amendments to the plan’s measures in line with the objectives of the Plan.</w:t>
            </w:r>
          </w:p>
        </w:tc>
      </w:tr>
      <w:tr w:rsidR="00A923F7" w:rsidRPr="00CA1172" w14:paraId="0BC9C2D6" w14:textId="77777777" w:rsidTr="0F26ADE8">
        <w:trPr>
          <w:trHeight w:val="1200"/>
          <w:jc w:val="center"/>
        </w:trPr>
        <w:tc>
          <w:tcPr>
            <w:tcW w:w="512" w:type="dxa"/>
            <w:shd w:val="clear" w:color="auto" w:fill="C6EFCE"/>
            <w:hideMark/>
          </w:tcPr>
          <w:p w14:paraId="46BFD0C2" w14:textId="77777777" w:rsidR="00A923F7" w:rsidRPr="00CA1172" w:rsidRDefault="00A923F7" w:rsidP="00A923F7">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198</w:t>
            </w:r>
          </w:p>
        </w:tc>
        <w:tc>
          <w:tcPr>
            <w:tcW w:w="992" w:type="dxa"/>
            <w:shd w:val="clear" w:color="auto" w:fill="C6EFCE"/>
            <w:hideMark/>
          </w:tcPr>
          <w:p w14:paraId="47B88947" w14:textId="30BC6011" w:rsidR="00A923F7" w:rsidRPr="00A923F7" w:rsidRDefault="00A923F7" w:rsidP="00A923F7">
            <w:pPr>
              <w:spacing w:after="0" w:line="240" w:lineRule="auto"/>
              <w:rPr>
                <w:rFonts w:ascii="Arial Narrow" w:eastAsia="Times New Roman" w:hAnsi="Arial Narrow" w:cs="Times New Roman"/>
                <w:b/>
                <w:bCs/>
                <w:noProof/>
                <w:sz w:val="16"/>
                <w:szCs w:val="16"/>
                <w:lang w:eastAsia="en-GB"/>
              </w:rPr>
            </w:pPr>
            <w:r w:rsidRPr="00A923F7">
              <w:rPr>
                <w:rFonts w:ascii="Arial Narrow" w:eastAsia="Times New Roman" w:hAnsi="Arial Narrow" w:cs="Times New Roman"/>
                <w:b/>
                <w:bCs/>
                <w:noProof/>
                <w:sz w:val="16"/>
                <w:szCs w:val="16"/>
                <w:lang w:eastAsia="en-GB"/>
              </w:rPr>
              <w:t>6.3.1.r. Modernisation of public administration</w:t>
            </w:r>
          </w:p>
        </w:tc>
        <w:tc>
          <w:tcPr>
            <w:tcW w:w="615" w:type="dxa"/>
            <w:shd w:val="clear" w:color="auto" w:fill="C6EFCE"/>
            <w:hideMark/>
          </w:tcPr>
          <w:p w14:paraId="0D774ABA" w14:textId="2EB662F5"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Milestone</w:t>
            </w:r>
          </w:p>
        </w:tc>
        <w:tc>
          <w:tcPr>
            <w:tcW w:w="1030" w:type="dxa"/>
            <w:shd w:val="clear" w:color="auto" w:fill="C6EFCE"/>
            <w:hideMark/>
          </w:tcPr>
          <w:p w14:paraId="347A848F" w14:textId="443BEA45"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Concept of the Single Service Centre approved as a prerequisite for the provision of centralised services</w:t>
            </w:r>
          </w:p>
        </w:tc>
        <w:tc>
          <w:tcPr>
            <w:tcW w:w="1062" w:type="dxa"/>
            <w:shd w:val="clear" w:color="auto" w:fill="C6EFCE"/>
            <w:hideMark/>
          </w:tcPr>
          <w:p w14:paraId="5B3C2442" w14:textId="4649D9D1"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N/a</w:t>
            </w:r>
          </w:p>
        </w:tc>
        <w:tc>
          <w:tcPr>
            <w:tcW w:w="940" w:type="dxa"/>
            <w:shd w:val="clear" w:color="auto" w:fill="C6EFCE"/>
            <w:hideMark/>
          </w:tcPr>
          <w:p w14:paraId="2D47EEAA" w14:textId="77777777" w:rsidR="00A923F7" w:rsidRPr="00A923F7" w:rsidRDefault="00A923F7" w:rsidP="00A923F7">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3B9BBECF" w14:textId="77777777" w:rsidR="00A923F7" w:rsidRPr="00A923F7" w:rsidRDefault="00A923F7" w:rsidP="00A923F7">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60F3D6E0" w14:textId="77777777" w:rsidR="00A923F7" w:rsidRPr="00A923F7" w:rsidRDefault="00A923F7" w:rsidP="00A923F7">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05873AC0" w14:textId="277FD194"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Q4</w:t>
            </w:r>
          </w:p>
        </w:tc>
        <w:tc>
          <w:tcPr>
            <w:tcW w:w="606" w:type="dxa"/>
            <w:shd w:val="clear" w:color="auto" w:fill="C6EFCE"/>
            <w:hideMark/>
          </w:tcPr>
          <w:p w14:paraId="2FE59664" w14:textId="7984307F"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2022</w:t>
            </w:r>
          </w:p>
        </w:tc>
        <w:tc>
          <w:tcPr>
            <w:tcW w:w="1213" w:type="dxa"/>
            <w:shd w:val="clear" w:color="auto" w:fill="C6EFCE"/>
          </w:tcPr>
          <w:p w14:paraId="15C74E7A" w14:textId="77777777" w:rsidR="00A923F7" w:rsidRPr="00CA1172" w:rsidRDefault="00A923F7" w:rsidP="00A923F7">
            <w:pPr>
              <w:rPr>
                <w:rFonts w:ascii="Arial Narrow" w:hAnsi="Arial Narrow" w:cs="Calibri"/>
                <w:noProof/>
                <w:sz w:val="16"/>
                <w:szCs w:val="16"/>
              </w:rPr>
            </w:pPr>
            <w:r w:rsidRPr="00CA1172">
              <w:rPr>
                <w:rFonts w:ascii="Arial Narrow" w:hAnsi="Arial Narrow" w:cs="Calibri"/>
                <w:noProof/>
                <w:sz w:val="16"/>
                <w:szCs w:val="16"/>
              </w:rPr>
              <w:t xml:space="preserve">State Chancellery </w:t>
            </w:r>
          </w:p>
        </w:tc>
        <w:tc>
          <w:tcPr>
            <w:tcW w:w="1119" w:type="dxa"/>
            <w:shd w:val="clear" w:color="auto" w:fill="C6EFCE"/>
          </w:tcPr>
          <w:p w14:paraId="1A1A5120" w14:textId="77777777" w:rsidR="00A923F7" w:rsidRPr="00CA1172" w:rsidRDefault="00A923F7" w:rsidP="00A923F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7EA6F1F1" w14:textId="77777777" w:rsidR="00A923F7" w:rsidRPr="00CA1172" w:rsidRDefault="00A923F7" w:rsidP="00A923F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59CA907" w14:textId="77777777" w:rsidR="00A923F7" w:rsidRPr="00CA1172" w:rsidRDefault="00A923F7" w:rsidP="00A923F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460D62C2" w14:textId="548A697C" w:rsidR="00A923F7" w:rsidRPr="00CA1172" w:rsidRDefault="00A923F7" w:rsidP="00A923F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the concept </w:t>
            </w:r>
            <w:r w:rsidRPr="00CA1172">
              <w:rPr>
                <w:rFonts w:ascii="Arial Narrow" w:eastAsia="Times New Roman" w:hAnsi="Arial Narrow" w:cs="Times New Roman"/>
                <w:noProof/>
                <w:sz w:val="16"/>
                <w:szCs w:val="16"/>
                <w:lang w:eastAsia="en-GB"/>
              </w:rPr>
              <w:t>of the Single Service Centre</w:t>
            </w:r>
            <w:r w:rsidRPr="00CA1172">
              <w:rPr>
                <w:rFonts w:ascii="Arial Narrow" w:hAnsi="Arial Narrow" w:cs="Calibri"/>
                <w:noProof/>
                <w:sz w:val="16"/>
                <w:szCs w:val="16"/>
              </w:rPr>
              <w:t xml:space="preserve"> report describing how the centralisation of public administration support functions will take place;</w:t>
            </w:r>
            <w:r>
              <w:rPr>
                <w:rFonts w:ascii="Arial Narrow" w:hAnsi="Arial Narrow" w:cs="Calibri"/>
                <w:noProof/>
                <w:sz w:val="16"/>
                <w:szCs w:val="16"/>
              </w:rPr>
              <w:t xml:space="preserve"> </w:t>
            </w:r>
          </w:p>
          <w:p w14:paraId="0A9297ED" w14:textId="77777777" w:rsidR="00A923F7" w:rsidRPr="00CA1172" w:rsidRDefault="00A923F7" w:rsidP="00A923F7">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b) a copy of the decision </w:t>
            </w:r>
            <w:bookmarkStart w:id="14" w:name="_Hlk85544914"/>
            <w:r w:rsidRPr="00CA1172">
              <w:rPr>
                <w:rFonts w:ascii="Arial Narrow" w:hAnsi="Arial Narrow" w:cs="Calibri"/>
                <w:noProof/>
                <w:sz w:val="16"/>
                <w:szCs w:val="16"/>
              </w:rPr>
              <w:t xml:space="preserve">by the Cabinet of Ministers approving </w:t>
            </w:r>
            <w:bookmarkEnd w:id="14"/>
            <w:r w:rsidRPr="00CA1172">
              <w:rPr>
                <w:rFonts w:ascii="Arial Narrow" w:eastAsia="Times New Roman" w:hAnsi="Arial Narrow" w:cs="Times New Roman"/>
                <w:noProof/>
                <w:sz w:val="16"/>
                <w:szCs w:val="16"/>
                <w:lang w:eastAsia="en-GB"/>
              </w:rPr>
              <w:t>the concept of the Single Service Centre.</w:t>
            </w:r>
          </w:p>
        </w:tc>
        <w:tc>
          <w:tcPr>
            <w:tcW w:w="2415" w:type="dxa"/>
            <w:shd w:val="clear" w:color="auto" w:fill="C6EFCE"/>
            <w:hideMark/>
          </w:tcPr>
          <w:p w14:paraId="5807446F" w14:textId="77777777" w:rsidR="00F27429" w:rsidRPr="009D12E1" w:rsidRDefault="00F27429" w:rsidP="00F27429">
            <w:pPr>
              <w:spacing w:after="0" w:line="240" w:lineRule="auto"/>
              <w:rPr>
                <w:rFonts w:ascii="Arial Narrow" w:eastAsia="Times New Roman" w:hAnsi="Arial Narrow" w:cs="Times New Roman"/>
                <w:noProof/>
                <w:sz w:val="16"/>
                <w:szCs w:val="16"/>
                <w:lang w:eastAsia="en-GB"/>
              </w:rPr>
            </w:pPr>
            <w:r w:rsidRPr="009D12E1">
              <w:rPr>
                <w:rFonts w:ascii="Arial Narrow" w:eastAsia="Times New Roman" w:hAnsi="Arial Narrow" w:cs="Times New Roman"/>
                <w:noProof/>
                <w:sz w:val="16"/>
                <w:szCs w:val="16"/>
                <w:lang w:eastAsia="en-GB"/>
              </w:rPr>
              <w:t xml:space="preserve">The concept of the Single Service Centre has been developed and approved by the Cabinet of Ministers.  </w:t>
            </w:r>
          </w:p>
          <w:p w14:paraId="561C03C7" w14:textId="7DBA18A4" w:rsidR="00A923F7" w:rsidRPr="009D12E1" w:rsidRDefault="00F27429" w:rsidP="00F27429">
            <w:pPr>
              <w:spacing w:after="0" w:line="240" w:lineRule="auto"/>
              <w:rPr>
                <w:rFonts w:ascii="Arial Narrow" w:eastAsia="Times New Roman" w:hAnsi="Arial Narrow" w:cs="Times New Roman"/>
                <w:noProof/>
                <w:sz w:val="16"/>
                <w:szCs w:val="16"/>
                <w:lang w:eastAsia="en-GB"/>
              </w:rPr>
            </w:pPr>
            <w:r w:rsidRPr="009D12E1">
              <w:rPr>
                <w:rFonts w:ascii="Arial Narrow" w:eastAsia="Times New Roman" w:hAnsi="Arial Narrow" w:cs="Times New Roman"/>
                <w:noProof/>
                <w:sz w:val="16"/>
                <w:szCs w:val="16"/>
                <w:lang w:eastAsia="en-GB"/>
              </w:rPr>
              <w:t xml:space="preserve">The concept </w:t>
            </w:r>
            <w:r w:rsidRPr="009D12E1">
              <w:rPr>
                <w:rFonts w:ascii="Arial Narrow" w:eastAsia="Calibri" w:hAnsi="Arial Narrow" w:cs="Times New Roman"/>
                <w:noProof/>
                <w:sz w:val="16"/>
                <w:szCs w:val="16"/>
              </w:rPr>
              <w:t>shall</w:t>
            </w:r>
            <w:r w:rsidRPr="009D12E1">
              <w:rPr>
                <w:rFonts w:ascii="Arial Narrow" w:eastAsia="Times New Roman" w:hAnsi="Arial Narrow" w:cs="Times New Roman"/>
                <w:noProof/>
                <w:sz w:val="16"/>
                <w:szCs w:val="16"/>
                <w:lang w:eastAsia="en-GB"/>
              </w:rPr>
              <w:t xml:space="preserve"> describe how gradual centralisation of public administration support functions (at least accounting and personnel record keeping) </w:t>
            </w:r>
            <w:r w:rsidRPr="009D12E1">
              <w:rPr>
                <w:rFonts w:ascii="Arial Narrow" w:eastAsia="Calibri" w:hAnsi="Arial Narrow" w:cs="Times New Roman"/>
                <w:noProof/>
                <w:sz w:val="16"/>
                <w:szCs w:val="16"/>
              </w:rPr>
              <w:t>shall</w:t>
            </w:r>
            <w:r w:rsidRPr="009D12E1">
              <w:rPr>
                <w:rFonts w:ascii="Arial Narrow" w:eastAsia="Times New Roman" w:hAnsi="Arial Narrow" w:cs="Times New Roman"/>
                <w:noProof/>
                <w:sz w:val="16"/>
                <w:szCs w:val="16"/>
                <w:lang w:eastAsia="en-GB"/>
              </w:rPr>
              <w:t xml:space="preserve"> take place</w:t>
            </w:r>
            <w:r w:rsidR="00A923F7" w:rsidRPr="009D12E1">
              <w:rPr>
                <w:rFonts w:ascii="Arial Narrow" w:eastAsia="Times New Roman" w:hAnsi="Arial Narrow" w:cs="Times New Roman"/>
                <w:noProof/>
                <w:sz w:val="16"/>
                <w:szCs w:val="16"/>
                <w:lang w:eastAsia="en-GB"/>
              </w:rPr>
              <w:t xml:space="preserve">. </w:t>
            </w:r>
          </w:p>
        </w:tc>
      </w:tr>
      <w:tr w:rsidR="00A923F7" w:rsidRPr="00CA1172" w14:paraId="25B32446" w14:textId="77777777" w:rsidTr="00803637">
        <w:trPr>
          <w:trHeight w:val="937"/>
          <w:jc w:val="center"/>
        </w:trPr>
        <w:tc>
          <w:tcPr>
            <w:tcW w:w="512" w:type="dxa"/>
            <w:shd w:val="clear" w:color="auto" w:fill="C6EFCE"/>
            <w:hideMark/>
          </w:tcPr>
          <w:p w14:paraId="5644418A" w14:textId="77777777" w:rsidR="00A923F7" w:rsidRPr="00CA1172" w:rsidRDefault="00A923F7" w:rsidP="00A923F7">
            <w:pPr>
              <w:spacing w:after="0" w:line="240" w:lineRule="auto"/>
              <w:rPr>
                <w:rFonts w:ascii="Arial Narrow" w:eastAsia="Calibri" w:hAnsi="Arial Narrow" w:cs="Times New Roman"/>
                <w:noProof/>
                <w:sz w:val="16"/>
                <w:szCs w:val="16"/>
                <w:lang w:eastAsia="en-GB"/>
              </w:rPr>
            </w:pPr>
            <w:r w:rsidRPr="00CA1172">
              <w:rPr>
                <w:rFonts w:ascii="Arial Narrow" w:eastAsia="Times New Roman" w:hAnsi="Arial Narrow" w:cs="Times New Roman"/>
                <w:noProof/>
                <w:sz w:val="16"/>
                <w:szCs w:val="16"/>
                <w:lang w:eastAsia="en-GB"/>
              </w:rPr>
              <w:t>199</w:t>
            </w:r>
          </w:p>
        </w:tc>
        <w:tc>
          <w:tcPr>
            <w:tcW w:w="992" w:type="dxa"/>
            <w:shd w:val="clear" w:color="auto" w:fill="C6EFCE"/>
            <w:hideMark/>
          </w:tcPr>
          <w:p w14:paraId="13933502" w14:textId="03D399A3" w:rsidR="00A923F7" w:rsidRPr="00A923F7" w:rsidRDefault="00A923F7" w:rsidP="00A923F7">
            <w:pPr>
              <w:spacing w:after="0" w:line="240" w:lineRule="auto"/>
              <w:rPr>
                <w:rFonts w:ascii="Arial Narrow" w:eastAsia="Times New Roman" w:hAnsi="Arial Narrow" w:cs="Times New Roman"/>
                <w:b/>
                <w:bCs/>
                <w:noProof/>
                <w:sz w:val="16"/>
                <w:szCs w:val="16"/>
                <w:lang w:eastAsia="en-GB"/>
              </w:rPr>
            </w:pPr>
            <w:r w:rsidRPr="00A923F7">
              <w:rPr>
                <w:rFonts w:ascii="Arial Narrow" w:eastAsia="Times New Roman" w:hAnsi="Arial Narrow" w:cs="Times New Roman"/>
                <w:b/>
                <w:bCs/>
                <w:noProof/>
                <w:sz w:val="16"/>
                <w:szCs w:val="16"/>
                <w:lang w:eastAsia="en-GB"/>
              </w:rPr>
              <w:t>6.3.1.r. Modernisation of public administration</w:t>
            </w:r>
          </w:p>
        </w:tc>
        <w:tc>
          <w:tcPr>
            <w:tcW w:w="615" w:type="dxa"/>
            <w:shd w:val="clear" w:color="auto" w:fill="C6EFCE"/>
            <w:hideMark/>
          </w:tcPr>
          <w:p w14:paraId="11655A75" w14:textId="5A4B3B2B"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Target</w:t>
            </w:r>
          </w:p>
        </w:tc>
        <w:tc>
          <w:tcPr>
            <w:tcW w:w="1030" w:type="dxa"/>
            <w:shd w:val="clear" w:color="auto" w:fill="C6EFCE"/>
            <w:hideMark/>
          </w:tcPr>
          <w:p w14:paraId="784BEDFA" w14:textId="4791BC9C"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 xml:space="preserve">Share of direct public administration human resources receiving accounting and human </w:t>
            </w:r>
            <w:r w:rsidRPr="00A923F7">
              <w:rPr>
                <w:rFonts w:ascii="Arial Narrow" w:eastAsia="Times New Roman" w:hAnsi="Arial Narrow" w:cs="Times New Roman"/>
                <w:noProof/>
                <w:sz w:val="16"/>
                <w:szCs w:val="16"/>
                <w:lang w:eastAsia="en-GB"/>
              </w:rPr>
              <w:lastRenderedPageBreak/>
              <w:t>resource management services centrally.</w:t>
            </w:r>
          </w:p>
        </w:tc>
        <w:tc>
          <w:tcPr>
            <w:tcW w:w="1062" w:type="dxa"/>
            <w:shd w:val="clear" w:color="auto" w:fill="C6EFCE"/>
            <w:hideMark/>
          </w:tcPr>
          <w:p w14:paraId="13F587DC" w14:textId="663AB475"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lastRenderedPageBreak/>
              <w:t>N/a</w:t>
            </w:r>
          </w:p>
        </w:tc>
        <w:tc>
          <w:tcPr>
            <w:tcW w:w="940" w:type="dxa"/>
            <w:shd w:val="clear" w:color="auto" w:fill="C6EFCE"/>
            <w:hideMark/>
          </w:tcPr>
          <w:p w14:paraId="4D69B619" w14:textId="60B3383B"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 of total number of employees employed in direct administration</w:t>
            </w:r>
          </w:p>
        </w:tc>
        <w:tc>
          <w:tcPr>
            <w:tcW w:w="575" w:type="dxa"/>
            <w:shd w:val="clear" w:color="auto" w:fill="C6EFCE"/>
            <w:hideMark/>
          </w:tcPr>
          <w:p w14:paraId="6B7BB93E" w14:textId="32726FE4"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0</w:t>
            </w:r>
          </w:p>
        </w:tc>
        <w:tc>
          <w:tcPr>
            <w:tcW w:w="638" w:type="dxa"/>
            <w:shd w:val="clear" w:color="auto" w:fill="C6EFCE"/>
            <w:hideMark/>
          </w:tcPr>
          <w:p w14:paraId="047E6967" w14:textId="5E1AD2BE"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15</w:t>
            </w:r>
          </w:p>
        </w:tc>
        <w:tc>
          <w:tcPr>
            <w:tcW w:w="424" w:type="dxa"/>
            <w:shd w:val="clear" w:color="auto" w:fill="C6EFCE"/>
            <w:hideMark/>
          </w:tcPr>
          <w:p w14:paraId="009E3ADC" w14:textId="790E209C"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Q3</w:t>
            </w:r>
          </w:p>
        </w:tc>
        <w:tc>
          <w:tcPr>
            <w:tcW w:w="606" w:type="dxa"/>
            <w:shd w:val="clear" w:color="auto" w:fill="C6EFCE"/>
            <w:hideMark/>
          </w:tcPr>
          <w:p w14:paraId="5144C45D" w14:textId="3687ACB1" w:rsidR="00A923F7" w:rsidRPr="00A923F7" w:rsidRDefault="00A923F7" w:rsidP="00A923F7">
            <w:pPr>
              <w:spacing w:after="0" w:line="240" w:lineRule="auto"/>
              <w:rPr>
                <w:rFonts w:ascii="Arial Narrow" w:eastAsia="Times New Roman" w:hAnsi="Arial Narrow" w:cs="Times New Roman"/>
                <w:noProof/>
                <w:sz w:val="16"/>
                <w:szCs w:val="16"/>
                <w:lang w:eastAsia="en-GB"/>
              </w:rPr>
            </w:pPr>
            <w:r w:rsidRPr="00A923F7">
              <w:rPr>
                <w:rFonts w:ascii="Arial Narrow" w:eastAsia="Times New Roman" w:hAnsi="Arial Narrow" w:cs="Times New Roman"/>
                <w:noProof/>
                <w:sz w:val="16"/>
                <w:szCs w:val="16"/>
                <w:lang w:eastAsia="en-GB"/>
              </w:rPr>
              <w:t>2026</w:t>
            </w:r>
          </w:p>
        </w:tc>
        <w:tc>
          <w:tcPr>
            <w:tcW w:w="1213" w:type="dxa"/>
            <w:shd w:val="clear" w:color="auto" w:fill="C6EFCE"/>
          </w:tcPr>
          <w:p w14:paraId="562E17B3" w14:textId="77777777" w:rsidR="00A923F7" w:rsidRPr="00CA1172" w:rsidRDefault="00A923F7" w:rsidP="00A923F7">
            <w:pPr>
              <w:rPr>
                <w:rFonts w:ascii="Arial Narrow" w:hAnsi="Arial Narrow" w:cs="Calibri"/>
                <w:noProof/>
                <w:sz w:val="16"/>
                <w:szCs w:val="16"/>
              </w:rPr>
            </w:pPr>
            <w:r w:rsidRPr="00CA1172">
              <w:rPr>
                <w:rFonts w:ascii="Arial Narrow" w:hAnsi="Arial Narrow" w:cs="Calibri"/>
                <w:noProof/>
                <w:sz w:val="16"/>
                <w:szCs w:val="16"/>
              </w:rPr>
              <w:t>State Chancellery</w:t>
            </w:r>
          </w:p>
        </w:tc>
        <w:tc>
          <w:tcPr>
            <w:tcW w:w="1119" w:type="dxa"/>
            <w:shd w:val="clear" w:color="auto" w:fill="C6EFCE"/>
          </w:tcPr>
          <w:p w14:paraId="41501341" w14:textId="77777777" w:rsidR="00A923F7" w:rsidRPr="00CA1172" w:rsidRDefault="00A923F7" w:rsidP="00A923F7">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7FF8DAA" w14:textId="77777777" w:rsidR="00A923F7" w:rsidRPr="00CA1172" w:rsidRDefault="00A923F7" w:rsidP="00A923F7">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7C2C71C1" w14:textId="374714A2" w:rsidR="00A923F7" w:rsidRPr="00CA1172" w:rsidRDefault="00A923F7" w:rsidP="00D84811">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the following documentary evidence:</w:t>
            </w:r>
            <w:r>
              <w:rPr>
                <w:rFonts w:ascii="Arial Narrow" w:hAnsi="Arial Narrow" w:cs="Calibri"/>
                <w:noProof/>
                <w:sz w:val="16"/>
                <w:szCs w:val="16"/>
              </w:rPr>
              <w:t xml:space="preserve"> </w:t>
            </w:r>
            <w:r w:rsidRPr="00CA1172">
              <w:rPr>
                <w:rFonts w:ascii="Arial Narrow" w:hAnsi="Arial Narrow" w:cs="Calibri"/>
                <w:noProof/>
                <w:sz w:val="16"/>
                <w:szCs w:val="16"/>
              </w:rPr>
              <w:t xml:space="preserve">an extract from the database of human resources showing at least 15% of </w:t>
            </w:r>
            <w:r w:rsidRPr="00CA1172">
              <w:rPr>
                <w:rFonts w:ascii="Arial Narrow" w:eastAsia="Times New Roman" w:hAnsi="Arial Narrow" w:cs="Times New Roman"/>
                <w:noProof/>
                <w:sz w:val="16"/>
                <w:szCs w:val="16"/>
                <w:lang w:eastAsia="en-GB"/>
              </w:rPr>
              <w:t>employees in direct administration</w:t>
            </w:r>
            <w:r w:rsidRPr="00CA1172" w:rsidDel="00297B2B">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lastRenderedPageBreak/>
              <w:t>receiving centralised accounting and human resource management services from the single solution service provider.</w:t>
            </w:r>
            <w:r w:rsidRPr="00CA1172">
              <w:rPr>
                <w:rFonts w:ascii="Arial Narrow" w:hAnsi="Arial Narrow" w:cs="Calibri"/>
                <w:noProof/>
                <w:sz w:val="16"/>
                <w:szCs w:val="16"/>
              </w:rPr>
              <w:t xml:space="preserve"> </w:t>
            </w:r>
          </w:p>
        </w:tc>
        <w:tc>
          <w:tcPr>
            <w:tcW w:w="2415" w:type="dxa"/>
            <w:shd w:val="clear" w:color="auto" w:fill="C6EFCE"/>
            <w:hideMark/>
          </w:tcPr>
          <w:p w14:paraId="5C2A3031" w14:textId="77777777" w:rsidR="009D12E1" w:rsidRPr="009D12E1" w:rsidRDefault="009D12E1" w:rsidP="009D12E1">
            <w:pPr>
              <w:spacing w:after="0" w:line="240" w:lineRule="auto"/>
              <w:rPr>
                <w:rFonts w:ascii="Arial Narrow" w:eastAsia="Times New Roman" w:hAnsi="Arial Narrow" w:cs="Times New Roman"/>
                <w:noProof/>
                <w:sz w:val="16"/>
                <w:szCs w:val="16"/>
                <w:lang w:eastAsia="en-GB"/>
              </w:rPr>
            </w:pPr>
            <w:r w:rsidRPr="009D12E1">
              <w:rPr>
                <w:rFonts w:ascii="Arial Narrow" w:eastAsia="Times New Roman" w:hAnsi="Arial Narrow" w:cs="Times New Roman"/>
                <w:noProof/>
                <w:sz w:val="16"/>
                <w:szCs w:val="16"/>
                <w:lang w:eastAsia="en-GB"/>
              </w:rPr>
              <w:lastRenderedPageBreak/>
              <w:t>The entry into operation of a single solution and the gradual centralisation of the support functions such as accounting and human resource management of the public administration</w:t>
            </w:r>
            <w:r w:rsidRPr="009D12E1">
              <w:rPr>
                <w:rFonts w:ascii="Arial Narrow" w:eastAsia="Calibri" w:hAnsi="Arial Narrow" w:cs="Times New Roman"/>
                <w:noProof/>
                <w:sz w:val="16"/>
                <w:szCs w:val="16"/>
              </w:rPr>
              <w:t xml:space="preserve"> shall</w:t>
            </w:r>
            <w:r w:rsidRPr="009D12E1">
              <w:rPr>
                <w:rFonts w:ascii="Arial Narrow" w:eastAsia="Times New Roman" w:hAnsi="Arial Narrow" w:cs="Times New Roman"/>
                <w:noProof/>
                <w:sz w:val="16"/>
                <w:szCs w:val="16"/>
                <w:lang w:eastAsia="en-GB"/>
              </w:rPr>
              <w:t xml:space="preserve"> start. </w:t>
            </w:r>
          </w:p>
          <w:p w14:paraId="4DD5FF62" w14:textId="59879D25" w:rsidR="00A923F7" w:rsidRPr="009D12E1" w:rsidRDefault="009D12E1" w:rsidP="009D12E1">
            <w:pPr>
              <w:spacing w:after="0" w:line="240" w:lineRule="auto"/>
              <w:rPr>
                <w:rFonts w:ascii="Arial Narrow" w:eastAsia="Times New Roman" w:hAnsi="Arial Narrow" w:cs="Times New Roman"/>
                <w:noProof/>
                <w:sz w:val="16"/>
                <w:szCs w:val="16"/>
                <w:lang w:eastAsia="en-GB"/>
              </w:rPr>
            </w:pPr>
            <w:r w:rsidRPr="009D12E1">
              <w:rPr>
                <w:rFonts w:ascii="Arial Narrow" w:eastAsia="Times New Roman" w:hAnsi="Arial Narrow" w:cs="Times New Roman"/>
                <w:noProof/>
                <w:sz w:val="16"/>
                <w:szCs w:val="16"/>
                <w:lang w:eastAsia="en-GB"/>
              </w:rPr>
              <w:t xml:space="preserve">At least 15% of the total number of employees in direct administration </w:t>
            </w:r>
            <w:r w:rsidRPr="009D12E1">
              <w:rPr>
                <w:rFonts w:ascii="Arial Narrow" w:eastAsia="Times New Roman" w:hAnsi="Arial Narrow" w:cs="Times New Roman"/>
                <w:noProof/>
                <w:sz w:val="16"/>
                <w:szCs w:val="16"/>
                <w:lang w:eastAsia="en-GB"/>
              </w:rPr>
              <w:lastRenderedPageBreak/>
              <w:t>shall receive centralised accounting and human resource management services from the single solution service provider.</w:t>
            </w:r>
          </w:p>
        </w:tc>
      </w:tr>
      <w:tr w:rsidR="00CD22C4" w:rsidRPr="00CA1172" w14:paraId="7D09B36D" w14:textId="77777777" w:rsidTr="0F26ADE8">
        <w:trPr>
          <w:trHeight w:val="1200"/>
          <w:jc w:val="center"/>
        </w:trPr>
        <w:tc>
          <w:tcPr>
            <w:tcW w:w="512" w:type="dxa"/>
            <w:shd w:val="clear" w:color="auto" w:fill="C6EFCE"/>
            <w:hideMark/>
          </w:tcPr>
          <w:p w14:paraId="64836AD1" w14:textId="77777777" w:rsidR="00CD22C4" w:rsidRPr="00CA1172" w:rsidRDefault="00CD22C4" w:rsidP="00CD22C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200</w:t>
            </w:r>
          </w:p>
        </w:tc>
        <w:tc>
          <w:tcPr>
            <w:tcW w:w="992" w:type="dxa"/>
            <w:shd w:val="clear" w:color="auto" w:fill="C6EFCE"/>
            <w:hideMark/>
          </w:tcPr>
          <w:p w14:paraId="297E4CCD" w14:textId="77777777" w:rsidR="00CD22C4" w:rsidRPr="00CD22C4" w:rsidRDefault="00CD22C4" w:rsidP="00CD22C4">
            <w:pPr>
              <w:spacing w:after="0" w:line="240" w:lineRule="auto"/>
              <w:rPr>
                <w:rFonts w:ascii="Arial Narrow" w:eastAsia="Times New Roman" w:hAnsi="Arial Narrow" w:cs="Times New Roman"/>
                <w:b/>
                <w:bCs/>
                <w:noProof/>
                <w:sz w:val="16"/>
                <w:szCs w:val="16"/>
                <w:lang w:eastAsia="en-GB"/>
              </w:rPr>
            </w:pPr>
            <w:r w:rsidRPr="00CD22C4">
              <w:rPr>
                <w:rFonts w:ascii="Arial Narrow" w:eastAsia="Times New Roman" w:hAnsi="Arial Narrow" w:cs="Times New Roman"/>
                <w:b/>
                <w:bCs/>
                <w:noProof/>
                <w:sz w:val="16"/>
                <w:szCs w:val="16"/>
                <w:lang w:eastAsia="en-GB"/>
              </w:rPr>
              <w:t xml:space="preserve">6.3.1.1.i. </w:t>
            </w:r>
          </w:p>
          <w:p w14:paraId="130A3BB5" w14:textId="6D552B9D" w:rsidR="00CD22C4" w:rsidRPr="00CD22C4" w:rsidRDefault="00CD22C4" w:rsidP="00CD22C4">
            <w:pPr>
              <w:spacing w:after="0" w:line="240" w:lineRule="auto"/>
              <w:rPr>
                <w:rFonts w:ascii="Arial Narrow" w:eastAsia="Times New Roman" w:hAnsi="Arial Narrow" w:cs="Times New Roman"/>
                <w:b/>
                <w:bCs/>
                <w:noProof/>
                <w:sz w:val="16"/>
                <w:szCs w:val="16"/>
                <w:lang w:eastAsia="en-GB"/>
              </w:rPr>
            </w:pPr>
            <w:r w:rsidRPr="00CD22C4">
              <w:rPr>
                <w:rFonts w:ascii="Arial Narrow" w:eastAsia="Times New Roman" w:hAnsi="Arial Narrow" w:cs="Times New Roman"/>
                <w:b/>
                <w:bCs/>
                <w:noProof/>
                <w:sz w:val="16"/>
                <w:szCs w:val="16"/>
                <w:lang w:eastAsia="en-GB"/>
              </w:rPr>
              <w:t>Open, transparent, fair and accountable public administration</w:t>
            </w:r>
          </w:p>
        </w:tc>
        <w:tc>
          <w:tcPr>
            <w:tcW w:w="615" w:type="dxa"/>
            <w:shd w:val="clear" w:color="auto" w:fill="C6EFCE"/>
            <w:hideMark/>
          </w:tcPr>
          <w:p w14:paraId="0AA15ABC" w14:textId="2CB015C6"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Milestone</w:t>
            </w:r>
          </w:p>
        </w:tc>
        <w:tc>
          <w:tcPr>
            <w:tcW w:w="1030" w:type="dxa"/>
            <w:shd w:val="clear" w:color="auto" w:fill="C6EFCE"/>
            <w:hideMark/>
          </w:tcPr>
          <w:p w14:paraId="6B2298D0" w14:textId="0872B862" w:rsidR="00CD22C4" w:rsidRPr="00CD22C4" w:rsidRDefault="00CD22C4" w:rsidP="00CD22C4">
            <w:pPr>
              <w:spacing w:after="24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Competence framework available, including training programmes</w:t>
            </w:r>
          </w:p>
        </w:tc>
        <w:tc>
          <w:tcPr>
            <w:tcW w:w="1062" w:type="dxa"/>
            <w:shd w:val="clear" w:color="auto" w:fill="C6EFCE"/>
            <w:hideMark/>
          </w:tcPr>
          <w:p w14:paraId="294D5E72" w14:textId="1FFE472F"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 xml:space="preserve">Competence framework is available in the State Administration School Training Management system and approved by an internal regulatory act of the School of State Administration and </w:t>
            </w:r>
            <w:r w:rsidRPr="00CD22C4">
              <w:rPr>
                <w:rFonts w:ascii="Arial Narrow" w:eastAsia="Times New Roman" w:hAnsi="Arial Narrow" w:cs="Times New Roman"/>
                <w:sz w:val="16"/>
                <w:szCs w:val="16"/>
                <w:lang w:eastAsia="en-GB"/>
              </w:rPr>
              <w:t>the state budget law for 2024 has been passed.</w:t>
            </w:r>
          </w:p>
        </w:tc>
        <w:tc>
          <w:tcPr>
            <w:tcW w:w="940" w:type="dxa"/>
            <w:shd w:val="clear" w:color="auto" w:fill="C6EFCE"/>
            <w:hideMark/>
          </w:tcPr>
          <w:p w14:paraId="182D110F" w14:textId="319877A3"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N/a</w:t>
            </w:r>
          </w:p>
        </w:tc>
        <w:tc>
          <w:tcPr>
            <w:tcW w:w="575" w:type="dxa"/>
            <w:shd w:val="clear" w:color="auto" w:fill="C6EFCE"/>
            <w:hideMark/>
          </w:tcPr>
          <w:p w14:paraId="13F43788" w14:textId="4866B3C2"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N/a</w:t>
            </w:r>
          </w:p>
        </w:tc>
        <w:tc>
          <w:tcPr>
            <w:tcW w:w="638" w:type="dxa"/>
            <w:shd w:val="clear" w:color="auto" w:fill="C6EFCE"/>
            <w:hideMark/>
          </w:tcPr>
          <w:p w14:paraId="1B031009" w14:textId="6CBA5E5A"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N/a</w:t>
            </w:r>
          </w:p>
        </w:tc>
        <w:tc>
          <w:tcPr>
            <w:tcW w:w="424" w:type="dxa"/>
            <w:shd w:val="clear" w:color="auto" w:fill="C6EFCE"/>
            <w:hideMark/>
          </w:tcPr>
          <w:p w14:paraId="5F8AE283" w14:textId="75CE52E4"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Q4</w:t>
            </w:r>
          </w:p>
        </w:tc>
        <w:tc>
          <w:tcPr>
            <w:tcW w:w="606" w:type="dxa"/>
            <w:shd w:val="clear" w:color="auto" w:fill="C6EFCE"/>
            <w:hideMark/>
          </w:tcPr>
          <w:p w14:paraId="6E20B319" w14:textId="79633983" w:rsidR="00CD22C4" w:rsidRPr="00CD22C4" w:rsidRDefault="00CD22C4" w:rsidP="00CD22C4">
            <w:pPr>
              <w:spacing w:after="0" w:line="240" w:lineRule="auto"/>
              <w:rPr>
                <w:rFonts w:ascii="Arial Narrow" w:eastAsia="Times New Roman" w:hAnsi="Arial Narrow" w:cs="Times New Roman"/>
                <w:noProof/>
                <w:sz w:val="16"/>
                <w:szCs w:val="16"/>
                <w:lang w:eastAsia="en-GB"/>
              </w:rPr>
            </w:pPr>
            <w:r w:rsidRPr="00CD22C4">
              <w:rPr>
                <w:rFonts w:ascii="Arial Narrow" w:eastAsia="Times New Roman" w:hAnsi="Arial Narrow" w:cs="Times New Roman"/>
                <w:noProof/>
                <w:sz w:val="16"/>
                <w:szCs w:val="16"/>
                <w:lang w:eastAsia="en-GB"/>
              </w:rPr>
              <w:t>2023</w:t>
            </w:r>
          </w:p>
        </w:tc>
        <w:tc>
          <w:tcPr>
            <w:tcW w:w="1213" w:type="dxa"/>
            <w:shd w:val="clear" w:color="auto" w:fill="C6EFCE"/>
          </w:tcPr>
          <w:p w14:paraId="7783BB6B" w14:textId="77777777" w:rsidR="00CD22C4" w:rsidRPr="00CA1172" w:rsidRDefault="00CD22C4" w:rsidP="00CD22C4">
            <w:pPr>
              <w:rPr>
                <w:rFonts w:ascii="Arial Narrow" w:hAnsi="Arial Narrow" w:cs="Calibri"/>
                <w:noProof/>
                <w:sz w:val="16"/>
                <w:szCs w:val="16"/>
              </w:rPr>
            </w:pPr>
            <w:r w:rsidRPr="00CA1172">
              <w:rPr>
                <w:rFonts w:ascii="Arial Narrow" w:hAnsi="Arial Narrow" w:cs="Calibri"/>
                <w:noProof/>
                <w:sz w:val="16"/>
                <w:szCs w:val="16"/>
              </w:rPr>
              <w:t xml:space="preserve">State Chancellery </w:t>
            </w:r>
          </w:p>
        </w:tc>
        <w:tc>
          <w:tcPr>
            <w:tcW w:w="1119" w:type="dxa"/>
            <w:shd w:val="clear" w:color="auto" w:fill="C6EFCE"/>
          </w:tcPr>
          <w:p w14:paraId="13B9E319" w14:textId="77777777" w:rsidR="00CD22C4" w:rsidRPr="00CA1172" w:rsidRDefault="00CD22C4" w:rsidP="00CD22C4">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D49E6DC" w14:textId="77777777" w:rsidR="00CD22C4" w:rsidRPr="00CA1172" w:rsidRDefault="00CD22C4" w:rsidP="00CD22C4">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772A6946" w14:textId="77777777" w:rsidR="00CD22C4" w:rsidRPr="00CA1172" w:rsidRDefault="00CD22C4" w:rsidP="00CD22C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31159D17" w14:textId="77777777" w:rsidR="00CD22C4" w:rsidRPr="00CA1172" w:rsidRDefault="00CD22C4" w:rsidP="00CD22C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internal document adopted by the State Administration School on the competence management system evidencing that the system has been set up and is made available in the </w:t>
            </w:r>
            <w:r w:rsidRPr="00CA1172">
              <w:rPr>
                <w:rFonts w:ascii="Arial Narrow" w:eastAsia="Times New Roman" w:hAnsi="Arial Narrow" w:cs="Times New Roman"/>
                <w:noProof/>
                <w:sz w:val="16"/>
                <w:szCs w:val="16"/>
                <w:lang w:eastAsia="en-GB"/>
              </w:rPr>
              <w:t xml:space="preserve">State Administration School Training Management System; </w:t>
            </w:r>
          </w:p>
          <w:p w14:paraId="25383C2C" w14:textId="3CD8129A" w:rsidR="00CD22C4" w:rsidRPr="00CA1172" w:rsidRDefault="00CD22C4" w:rsidP="00CD22C4">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and a link to the publi</w:t>
            </w:r>
            <w:r>
              <w:rPr>
                <w:rFonts w:ascii="Arial Narrow" w:hAnsi="Arial Narrow" w:cs="Calibri"/>
                <w:noProof/>
                <w:sz w:val="16"/>
                <w:szCs w:val="16"/>
              </w:rPr>
              <w:t xml:space="preserve">cation in the Official Journal </w:t>
            </w:r>
            <w:r w:rsidRPr="00CA1172">
              <w:rPr>
                <w:rFonts w:ascii="Arial Narrow" w:hAnsi="Arial Narrow" w:cs="Calibri"/>
                <w:noProof/>
                <w:sz w:val="16"/>
                <w:szCs w:val="16"/>
              </w:rPr>
              <w:t xml:space="preserve">of the relevant parts of the State budget law evidencing that </w:t>
            </w:r>
            <w:r w:rsidRPr="00CA1172">
              <w:rPr>
                <w:rFonts w:ascii="Arial Narrow" w:eastAsia="Times New Roman" w:hAnsi="Arial Narrow" w:cs="Times New Roman"/>
                <w:noProof/>
                <w:sz w:val="16"/>
                <w:szCs w:val="16"/>
                <w:lang w:eastAsia="en-GB"/>
              </w:rPr>
              <w:t xml:space="preserve">the State budget financing for the main public administration development training programmes has been ensured from 2024 onwards, </w:t>
            </w:r>
            <w:r w:rsidRPr="00CA1172">
              <w:rPr>
                <w:rFonts w:ascii="Arial Narrow" w:hAnsi="Arial Narrow" w:cs="Calibri"/>
                <w:noProof/>
                <w:sz w:val="16"/>
                <w:szCs w:val="16"/>
              </w:rPr>
              <w:t>with an accompanying document referring to the parts relevant for the fulfilment of the milestone, including a reference to the provision indicating the entry into force.</w:t>
            </w:r>
          </w:p>
        </w:tc>
        <w:tc>
          <w:tcPr>
            <w:tcW w:w="2415" w:type="dxa"/>
            <w:shd w:val="clear" w:color="auto" w:fill="C6EFCE"/>
            <w:hideMark/>
          </w:tcPr>
          <w:p w14:paraId="7DC51786" w14:textId="77777777" w:rsidR="00BB4B8D" w:rsidRPr="00BB4B8D" w:rsidRDefault="00BB4B8D" w:rsidP="00BB4B8D">
            <w:pPr>
              <w:spacing w:after="0" w:line="240" w:lineRule="auto"/>
              <w:rPr>
                <w:rFonts w:ascii="Arial Narrow" w:eastAsia="Times New Roman" w:hAnsi="Arial Narrow" w:cs="Times New Roman"/>
                <w:noProof/>
                <w:sz w:val="16"/>
                <w:szCs w:val="16"/>
                <w:lang w:eastAsia="en-GB"/>
              </w:rPr>
            </w:pPr>
            <w:r w:rsidRPr="00BB4B8D">
              <w:rPr>
                <w:rFonts w:ascii="Arial Narrow" w:eastAsia="Times New Roman" w:hAnsi="Arial Narrow" w:cs="Times New Roman"/>
                <w:noProof/>
                <w:sz w:val="16"/>
                <w:szCs w:val="16"/>
                <w:lang w:eastAsia="en-GB"/>
              </w:rPr>
              <w:t>A competence management system has been set up and made available in the areas of ethics, anti-corruption, fraud, the shadow economy, conflict of interest and procurement:</w:t>
            </w:r>
          </w:p>
          <w:p w14:paraId="0D245AAE" w14:textId="77777777" w:rsidR="00BB4B8D" w:rsidRPr="00BB4B8D" w:rsidRDefault="00BB4B8D" w:rsidP="00BB4B8D">
            <w:pPr>
              <w:spacing w:after="0" w:line="240" w:lineRule="auto"/>
              <w:rPr>
                <w:rFonts w:ascii="Arial Narrow" w:eastAsia="Times New Roman" w:hAnsi="Arial Narrow" w:cs="Times New Roman"/>
                <w:noProof/>
                <w:sz w:val="16"/>
                <w:szCs w:val="16"/>
                <w:lang w:eastAsia="en-GB"/>
              </w:rPr>
            </w:pPr>
            <w:r w:rsidRPr="00BB4B8D">
              <w:rPr>
                <w:rFonts w:ascii="Arial Narrow" w:eastAsia="Times New Roman" w:hAnsi="Arial Narrow" w:cs="Times New Roman"/>
                <w:noProof/>
                <w:sz w:val="16"/>
                <w:szCs w:val="16"/>
                <w:lang w:eastAsia="en-GB"/>
              </w:rPr>
              <w:t>-it shall be aimed at strengthening the competencies of</w:t>
            </w:r>
          </w:p>
          <w:p w14:paraId="46B7875F" w14:textId="77777777" w:rsidR="00BB4B8D" w:rsidRPr="00BB4B8D" w:rsidRDefault="00BB4B8D" w:rsidP="00BB4B8D">
            <w:pPr>
              <w:spacing w:after="0" w:line="240" w:lineRule="auto"/>
              <w:rPr>
                <w:rFonts w:ascii="Arial Narrow" w:eastAsia="Times New Roman" w:hAnsi="Arial Narrow" w:cs="Times New Roman"/>
                <w:noProof/>
                <w:sz w:val="16"/>
                <w:szCs w:val="16"/>
                <w:lang w:eastAsia="en-GB"/>
              </w:rPr>
            </w:pPr>
            <w:r w:rsidRPr="00BB4B8D">
              <w:rPr>
                <w:rFonts w:ascii="Arial Narrow" w:eastAsia="Times New Roman" w:hAnsi="Arial Narrow" w:cs="Times New Roman"/>
                <w:noProof/>
                <w:sz w:val="16"/>
                <w:szCs w:val="16"/>
                <w:lang w:eastAsia="en-GB"/>
              </w:rPr>
              <w:t xml:space="preserve">project managers, policy planners, etc., </w:t>
            </w:r>
          </w:p>
          <w:p w14:paraId="09D13044" w14:textId="77777777" w:rsidR="00BB4B8D" w:rsidRPr="00BB4B8D" w:rsidRDefault="00BB4B8D" w:rsidP="00BB4B8D">
            <w:pPr>
              <w:spacing w:after="0" w:line="240" w:lineRule="auto"/>
              <w:rPr>
                <w:rFonts w:ascii="Arial Narrow" w:eastAsia="Times New Roman" w:hAnsi="Arial Narrow" w:cs="Times New Roman"/>
                <w:noProof/>
                <w:sz w:val="16"/>
                <w:szCs w:val="16"/>
                <w:lang w:eastAsia="en-GB"/>
              </w:rPr>
            </w:pPr>
            <w:r w:rsidRPr="00BB4B8D">
              <w:rPr>
                <w:rFonts w:ascii="Arial Narrow" w:eastAsia="Times New Roman" w:hAnsi="Arial Narrow" w:cs="Times New Roman"/>
                <w:noProof/>
                <w:sz w:val="16"/>
                <w:szCs w:val="16"/>
                <w:lang w:eastAsia="en-GB"/>
              </w:rPr>
              <w:t xml:space="preserve">-it shall include the development of competence systems, training and testing modules, professional certification, induction programmes, in-house experts and coaches. </w:t>
            </w:r>
          </w:p>
          <w:p w14:paraId="393551A2" w14:textId="77777777" w:rsidR="00BB4B8D" w:rsidRPr="00BB4B8D" w:rsidRDefault="00BB4B8D" w:rsidP="00BB4B8D">
            <w:pPr>
              <w:spacing w:after="0" w:line="240" w:lineRule="auto"/>
              <w:rPr>
                <w:rFonts w:ascii="Arial Narrow" w:eastAsia="Times New Roman" w:hAnsi="Arial Narrow" w:cs="Times New Roman"/>
                <w:noProof/>
                <w:sz w:val="16"/>
                <w:szCs w:val="16"/>
                <w:lang w:eastAsia="en-GB"/>
              </w:rPr>
            </w:pPr>
          </w:p>
          <w:p w14:paraId="1CBF96D2" w14:textId="4D897EC8" w:rsidR="00CD22C4" w:rsidRPr="00BB4B8D" w:rsidRDefault="00BB4B8D" w:rsidP="00BB4B8D">
            <w:pPr>
              <w:spacing w:after="0" w:line="240" w:lineRule="auto"/>
              <w:rPr>
                <w:rFonts w:ascii="Arial Narrow" w:eastAsia="Times New Roman" w:hAnsi="Arial Narrow" w:cs="Times New Roman"/>
                <w:noProof/>
                <w:sz w:val="16"/>
                <w:szCs w:val="16"/>
                <w:lang w:eastAsia="en-GB"/>
              </w:rPr>
            </w:pPr>
            <w:r w:rsidRPr="00BB4B8D">
              <w:rPr>
                <w:rFonts w:ascii="Arial Narrow" w:eastAsia="Times New Roman" w:hAnsi="Arial Narrow" w:cs="Times New Roman"/>
                <w:sz w:val="16"/>
                <w:szCs w:val="16"/>
                <w:lang w:eastAsia="en-GB"/>
              </w:rPr>
              <w:t>State budget financing for the main public administration development training programmes has been ensured from 2024 onwards.</w:t>
            </w:r>
          </w:p>
        </w:tc>
      </w:tr>
      <w:tr w:rsidR="00BD053F" w:rsidRPr="00CA1172" w14:paraId="78A7E102" w14:textId="77777777" w:rsidTr="0F26ADE8">
        <w:trPr>
          <w:trHeight w:val="1200"/>
          <w:jc w:val="center"/>
        </w:trPr>
        <w:tc>
          <w:tcPr>
            <w:tcW w:w="512" w:type="dxa"/>
            <w:shd w:val="clear" w:color="auto" w:fill="C6EFCE"/>
            <w:hideMark/>
          </w:tcPr>
          <w:p w14:paraId="78356530" w14:textId="77777777" w:rsidR="00BD053F" w:rsidRPr="00CA1172" w:rsidRDefault="00BD053F" w:rsidP="00BD053F">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201</w:t>
            </w:r>
          </w:p>
        </w:tc>
        <w:tc>
          <w:tcPr>
            <w:tcW w:w="992" w:type="dxa"/>
            <w:shd w:val="clear" w:color="auto" w:fill="C6EFCE"/>
            <w:hideMark/>
          </w:tcPr>
          <w:p w14:paraId="0283EC2D" w14:textId="77777777" w:rsidR="00BD053F" w:rsidRPr="005F100E" w:rsidRDefault="00BD053F" w:rsidP="00BD053F">
            <w:pPr>
              <w:spacing w:after="0" w:line="240" w:lineRule="auto"/>
              <w:rPr>
                <w:rFonts w:ascii="Arial Narrow" w:eastAsia="Times New Roman" w:hAnsi="Arial Narrow" w:cs="Times New Roman"/>
                <w:b/>
                <w:bCs/>
                <w:noProof/>
                <w:sz w:val="16"/>
                <w:szCs w:val="16"/>
                <w:lang w:eastAsia="en-GB"/>
              </w:rPr>
            </w:pPr>
            <w:r w:rsidRPr="005F100E">
              <w:rPr>
                <w:rFonts w:ascii="Arial Narrow" w:eastAsia="Times New Roman" w:hAnsi="Arial Narrow" w:cs="Times New Roman"/>
                <w:b/>
                <w:bCs/>
                <w:noProof/>
                <w:sz w:val="16"/>
                <w:szCs w:val="16"/>
                <w:lang w:eastAsia="en-GB"/>
              </w:rPr>
              <w:t xml:space="preserve">6.3.1.1.i. </w:t>
            </w:r>
          </w:p>
          <w:p w14:paraId="1A01F689" w14:textId="1A082C41" w:rsidR="00BD053F" w:rsidRPr="005F100E" w:rsidRDefault="00BD053F" w:rsidP="00BD053F">
            <w:pPr>
              <w:spacing w:after="0" w:line="240" w:lineRule="auto"/>
              <w:rPr>
                <w:rFonts w:ascii="Arial Narrow" w:eastAsia="Times New Roman" w:hAnsi="Arial Narrow" w:cs="Times New Roman"/>
                <w:b/>
                <w:bCs/>
                <w:noProof/>
                <w:sz w:val="16"/>
                <w:szCs w:val="16"/>
                <w:lang w:eastAsia="en-GB"/>
              </w:rPr>
            </w:pPr>
            <w:r w:rsidRPr="005F100E">
              <w:rPr>
                <w:rFonts w:ascii="Arial Narrow" w:eastAsia="Times New Roman" w:hAnsi="Arial Narrow" w:cs="Times New Roman"/>
                <w:b/>
                <w:bCs/>
                <w:noProof/>
                <w:sz w:val="16"/>
                <w:szCs w:val="16"/>
                <w:lang w:eastAsia="en-GB"/>
              </w:rPr>
              <w:t>Open, transparent, fair and accountable public administration</w:t>
            </w:r>
          </w:p>
        </w:tc>
        <w:tc>
          <w:tcPr>
            <w:tcW w:w="615" w:type="dxa"/>
            <w:shd w:val="clear" w:color="auto" w:fill="C6EFCE"/>
            <w:hideMark/>
          </w:tcPr>
          <w:p w14:paraId="585B9413" w14:textId="13BBB5D8"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Target</w:t>
            </w:r>
          </w:p>
        </w:tc>
        <w:tc>
          <w:tcPr>
            <w:tcW w:w="1030" w:type="dxa"/>
            <w:shd w:val="clear" w:color="auto" w:fill="C6EFCE"/>
            <w:hideMark/>
          </w:tcPr>
          <w:p w14:paraId="4C4C807B" w14:textId="4A90EEA5"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Number of public administration employees trained in at least one of the programmes</w:t>
            </w:r>
          </w:p>
        </w:tc>
        <w:tc>
          <w:tcPr>
            <w:tcW w:w="1062" w:type="dxa"/>
            <w:shd w:val="clear" w:color="auto" w:fill="C6EFCE"/>
            <w:hideMark/>
          </w:tcPr>
          <w:p w14:paraId="2DE9D7E2" w14:textId="28A874E4"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N/a</w:t>
            </w:r>
          </w:p>
        </w:tc>
        <w:tc>
          <w:tcPr>
            <w:tcW w:w="940" w:type="dxa"/>
            <w:shd w:val="clear" w:color="auto" w:fill="C6EFCE"/>
            <w:hideMark/>
          </w:tcPr>
          <w:p w14:paraId="7F0BD3D6" w14:textId="497833CA"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 xml:space="preserve">Number </w:t>
            </w:r>
          </w:p>
        </w:tc>
        <w:tc>
          <w:tcPr>
            <w:tcW w:w="575" w:type="dxa"/>
            <w:shd w:val="clear" w:color="auto" w:fill="C6EFCE"/>
            <w:hideMark/>
          </w:tcPr>
          <w:p w14:paraId="03CAB7AD" w14:textId="57F6A62F"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0</w:t>
            </w:r>
          </w:p>
        </w:tc>
        <w:tc>
          <w:tcPr>
            <w:tcW w:w="638" w:type="dxa"/>
            <w:shd w:val="clear" w:color="auto" w:fill="C6EFCE"/>
            <w:hideMark/>
          </w:tcPr>
          <w:p w14:paraId="12F50FF0" w14:textId="68F3A71E"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16 232</w:t>
            </w:r>
          </w:p>
        </w:tc>
        <w:tc>
          <w:tcPr>
            <w:tcW w:w="424" w:type="dxa"/>
            <w:shd w:val="clear" w:color="auto" w:fill="C6EFCE"/>
            <w:hideMark/>
          </w:tcPr>
          <w:p w14:paraId="5E71247B" w14:textId="683E82E3"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Q3</w:t>
            </w:r>
          </w:p>
        </w:tc>
        <w:tc>
          <w:tcPr>
            <w:tcW w:w="606" w:type="dxa"/>
            <w:shd w:val="clear" w:color="auto" w:fill="C6EFCE"/>
            <w:hideMark/>
          </w:tcPr>
          <w:p w14:paraId="359168A9" w14:textId="71122C9D" w:rsidR="00BD053F" w:rsidRPr="005F100E" w:rsidRDefault="00BD053F" w:rsidP="00BD053F">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2026</w:t>
            </w:r>
          </w:p>
        </w:tc>
        <w:tc>
          <w:tcPr>
            <w:tcW w:w="1213" w:type="dxa"/>
            <w:shd w:val="clear" w:color="auto" w:fill="C6EFCE"/>
          </w:tcPr>
          <w:p w14:paraId="2668FD67" w14:textId="77777777" w:rsidR="00BD053F" w:rsidRPr="00CA1172" w:rsidRDefault="00BD053F" w:rsidP="00BD053F">
            <w:pPr>
              <w:rPr>
                <w:rFonts w:ascii="Arial Narrow" w:hAnsi="Arial Narrow" w:cs="Calibri"/>
                <w:noProof/>
                <w:sz w:val="16"/>
                <w:szCs w:val="16"/>
              </w:rPr>
            </w:pPr>
            <w:r w:rsidRPr="00CA1172">
              <w:rPr>
                <w:rFonts w:ascii="Arial Narrow" w:hAnsi="Arial Narrow" w:cs="Calibri"/>
                <w:noProof/>
                <w:sz w:val="16"/>
                <w:szCs w:val="16"/>
              </w:rPr>
              <w:t>School of Public Administration</w:t>
            </w:r>
          </w:p>
        </w:tc>
        <w:tc>
          <w:tcPr>
            <w:tcW w:w="1119" w:type="dxa"/>
            <w:shd w:val="clear" w:color="auto" w:fill="C6EFCE"/>
          </w:tcPr>
          <w:p w14:paraId="24CE2260" w14:textId="77777777" w:rsidR="00BD053F" w:rsidRPr="00CA1172" w:rsidRDefault="00BD053F" w:rsidP="00BD053F">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3097B12" w14:textId="77777777" w:rsidR="00BD053F" w:rsidRPr="00CA1172" w:rsidRDefault="00BD053F" w:rsidP="00BD053F">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6DC30BDF" w14:textId="77777777" w:rsidR="00BD053F" w:rsidRPr="00CA1172" w:rsidRDefault="00BD053F" w:rsidP="00BD053F">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6EAB5BE6" w14:textId="2A6C379A" w:rsidR="00BD053F" w:rsidRPr="00CA1172" w:rsidRDefault="006B6DC7" w:rsidP="00803637">
            <w:pPr>
              <w:spacing w:after="0" w:line="240" w:lineRule="auto"/>
              <w:ind w:left="24"/>
              <w:contextualSpacing/>
              <w:rPr>
                <w:rFonts w:ascii="Arial Narrow" w:hAnsi="Arial Narrow" w:cs="Calibri"/>
                <w:noProof/>
                <w:sz w:val="16"/>
                <w:szCs w:val="16"/>
                <w:lang w:val="en-US"/>
              </w:rPr>
            </w:pPr>
            <w:r w:rsidRPr="5C0847F5">
              <w:rPr>
                <w:rFonts w:ascii="Arial Narrow" w:hAnsi="Arial Narrow"/>
                <w:sz w:val="16"/>
                <w:szCs w:val="16"/>
                <w:lang w:val="en-US"/>
              </w:rPr>
              <w:t xml:space="preserve">a) </w:t>
            </w:r>
            <w:r w:rsidR="00BD053F" w:rsidRPr="5C0847F5">
              <w:rPr>
                <w:rFonts w:ascii="Arial Narrow" w:hAnsi="Arial Narrow"/>
                <w:sz w:val="16"/>
                <w:szCs w:val="16"/>
                <w:lang w:val="en-US"/>
              </w:rPr>
              <w:t>list of public administration employees having completed the training programmes with references to their training certificates;</w:t>
            </w:r>
          </w:p>
          <w:p w14:paraId="53558C04" w14:textId="00CF4B90" w:rsidR="00BD053F" w:rsidRPr="00CA1172" w:rsidRDefault="006B6DC7" w:rsidP="00803637">
            <w:pPr>
              <w:spacing w:after="0" w:line="240" w:lineRule="auto"/>
              <w:ind w:left="24"/>
              <w:contextualSpacing/>
              <w:rPr>
                <w:rFonts w:ascii="Arial Narrow" w:hAnsi="Arial Narrow"/>
                <w:noProof/>
                <w:sz w:val="16"/>
              </w:rPr>
            </w:pPr>
            <w:r>
              <w:rPr>
                <w:rFonts w:ascii="Arial Narrow" w:hAnsi="Arial Narrow" w:cs="Calibri"/>
                <w:noProof/>
                <w:sz w:val="16"/>
                <w:szCs w:val="16"/>
                <w:lang w:val="en-US"/>
              </w:rPr>
              <w:t xml:space="preserve">b) </w:t>
            </w:r>
            <w:r w:rsidR="00BD053F" w:rsidRPr="00CA1172">
              <w:rPr>
                <w:rFonts w:ascii="Arial Narrow" w:hAnsi="Arial Narrow" w:cs="Calibri"/>
                <w:noProof/>
                <w:sz w:val="16"/>
                <w:szCs w:val="16"/>
                <w:lang w:val="en-US"/>
              </w:rPr>
              <w:t>list of training programmes organised, including a description of each programme, and training statistics.</w:t>
            </w:r>
            <w:r w:rsidR="00BD053F" w:rsidRPr="00CA1172">
              <w:rPr>
                <w:rFonts w:ascii="Arial Narrow" w:hAnsi="Arial Narrow" w:cs="Calibri"/>
                <w:noProof/>
                <w:sz w:val="16"/>
                <w:szCs w:val="16"/>
              </w:rPr>
              <w:t xml:space="preserve"> </w:t>
            </w:r>
          </w:p>
        </w:tc>
        <w:tc>
          <w:tcPr>
            <w:tcW w:w="2415" w:type="dxa"/>
            <w:shd w:val="clear" w:color="auto" w:fill="C6EFCE"/>
            <w:hideMark/>
          </w:tcPr>
          <w:p w14:paraId="13E94FD2" w14:textId="3C47EA16" w:rsidR="00BD053F" w:rsidRPr="00BD053F" w:rsidRDefault="00BD053F" w:rsidP="00BD053F">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Number of persons trained in at least one training programme in the areas of ethics, integrity, anti-corruption, application of the procurement regulatory framework, fraud, the shadow economy and prevention of conflict of interest.</w:t>
            </w:r>
          </w:p>
        </w:tc>
      </w:tr>
      <w:tr w:rsidR="000D42EE" w:rsidRPr="00CA1172" w14:paraId="27E19C0E" w14:textId="77777777" w:rsidTr="0F26ADE8">
        <w:trPr>
          <w:trHeight w:val="356"/>
          <w:jc w:val="center"/>
        </w:trPr>
        <w:tc>
          <w:tcPr>
            <w:tcW w:w="512" w:type="dxa"/>
            <w:shd w:val="clear" w:color="auto" w:fill="C6EFCE"/>
            <w:hideMark/>
          </w:tcPr>
          <w:p w14:paraId="5B7012FE" w14:textId="77777777" w:rsidR="000D42EE" w:rsidRPr="00CA1172" w:rsidRDefault="000D42EE" w:rsidP="000D42EE">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202</w:t>
            </w:r>
          </w:p>
        </w:tc>
        <w:tc>
          <w:tcPr>
            <w:tcW w:w="992" w:type="dxa"/>
            <w:shd w:val="clear" w:color="auto" w:fill="C6EFCE"/>
            <w:hideMark/>
          </w:tcPr>
          <w:p w14:paraId="7595917B" w14:textId="65069C4B" w:rsidR="000D42EE" w:rsidRPr="005F100E" w:rsidRDefault="000D42EE" w:rsidP="000D42EE">
            <w:pPr>
              <w:spacing w:after="0" w:line="240" w:lineRule="auto"/>
              <w:rPr>
                <w:rFonts w:ascii="Arial Narrow" w:eastAsia="Times New Roman" w:hAnsi="Arial Narrow" w:cs="Times New Roman"/>
                <w:b/>
                <w:bCs/>
                <w:noProof/>
                <w:sz w:val="16"/>
                <w:szCs w:val="16"/>
                <w:lang w:eastAsia="en-GB"/>
              </w:rPr>
            </w:pPr>
            <w:r w:rsidRPr="005F100E">
              <w:rPr>
                <w:rFonts w:ascii="Arial Narrow" w:eastAsia="Times New Roman" w:hAnsi="Arial Narrow" w:cs="Times New Roman"/>
                <w:b/>
                <w:bCs/>
                <w:noProof/>
                <w:sz w:val="16"/>
                <w:szCs w:val="16"/>
                <w:lang w:eastAsia="en-GB"/>
              </w:rPr>
              <w:t xml:space="preserve">6.3.1.2.i. Professionalisation of </w:t>
            </w:r>
            <w:r w:rsidRPr="005F100E">
              <w:rPr>
                <w:rFonts w:ascii="Arial Narrow" w:eastAsia="Times New Roman" w:hAnsi="Arial Narrow" w:cs="Times New Roman"/>
                <w:b/>
                <w:bCs/>
                <w:noProof/>
                <w:sz w:val="16"/>
                <w:szCs w:val="16"/>
                <w:lang w:eastAsia="en-GB"/>
              </w:rPr>
              <w:lastRenderedPageBreak/>
              <w:t>public administration and administrative and capacity building</w:t>
            </w:r>
          </w:p>
        </w:tc>
        <w:tc>
          <w:tcPr>
            <w:tcW w:w="615" w:type="dxa"/>
            <w:shd w:val="clear" w:color="auto" w:fill="C6EFCE"/>
            <w:hideMark/>
          </w:tcPr>
          <w:p w14:paraId="05FB1B84" w14:textId="1FF57961"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lastRenderedPageBreak/>
              <w:t>Milestone</w:t>
            </w:r>
          </w:p>
        </w:tc>
        <w:tc>
          <w:tcPr>
            <w:tcW w:w="1030" w:type="dxa"/>
            <w:shd w:val="clear" w:color="auto" w:fill="C6EFCE"/>
            <w:hideMark/>
          </w:tcPr>
          <w:p w14:paraId="0D5B45F0" w14:textId="19E055D1" w:rsidR="000D42EE" w:rsidRPr="005F100E" w:rsidRDefault="000D42EE" w:rsidP="000D42EE">
            <w:pPr>
              <w:spacing w:after="24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 xml:space="preserve">Competence framework available, </w:t>
            </w:r>
            <w:r w:rsidRPr="005F100E">
              <w:rPr>
                <w:rFonts w:ascii="Arial Narrow" w:eastAsia="Times New Roman" w:hAnsi="Arial Narrow" w:cs="Times New Roman"/>
                <w:noProof/>
                <w:sz w:val="16"/>
                <w:szCs w:val="16"/>
                <w:lang w:eastAsia="en-GB"/>
              </w:rPr>
              <w:lastRenderedPageBreak/>
              <w:t>including training programmes</w:t>
            </w:r>
          </w:p>
        </w:tc>
        <w:tc>
          <w:tcPr>
            <w:tcW w:w="1062" w:type="dxa"/>
            <w:shd w:val="clear" w:color="auto" w:fill="C6EFCE"/>
            <w:hideMark/>
          </w:tcPr>
          <w:p w14:paraId="0196B765" w14:textId="5F3FDDA1"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hAnsi="Arial Narrow" w:cs="Times New Roman"/>
                <w:sz w:val="16"/>
                <w:szCs w:val="16"/>
              </w:rPr>
              <w:lastRenderedPageBreak/>
              <w:t xml:space="preserve">Competence framework is available in </w:t>
            </w:r>
            <w:r w:rsidRPr="005F100E">
              <w:rPr>
                <w:rFonts w:ascii="Arial Narrow" w:hAnsi="Arial Narrow" w:cs="Times New Roman"/>
                <w:sz w:val="16"/>
                <w:szCs w:val="16"/>
              </w:rPr>
              <w:lastRenderedPageBreak/>
              <w:t>the State Administration School Training Management System and approved by an internal regulatory act of the State Administration School and the state budget law for 2024 has been passed</w:t>
            </w:r>
          </w:p>
        </w:tc>
        <w:tc>
          <w:tcPr>
            <w:tcW w:w="940" w:type="dxa"/>
            <w:shd w:val="clear" w:color="auto" w:fill="C6EFCE"/>
            <w:hideMark/>
          </w:tcPr>
          <w:p w14:paraId="0E0661CE" w14:textId="49BD7EFC"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lastRenderedPageBreak/>
              <w:t>N/a</w:t>
            </w:r>
          </w:p>
        </w:tc>
        <w:tc>
          <w:tcPr>
            <w:tcW w:w="575" w:type="dxa"/>
            <w:shd w:val="clear" w:color="auto" w:fill="C6EFCE"/>
            <w:hideMark/>
          </w:tcPr>
          <w:p w14:paraId="25E2D396" w14:textId="4EFC2EBB"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N/a</w:t>
            </w:r>
          </w:p>
        </w:tc>
        <w:tc>
          <w:tcPr>
            <w:tcW w:w="638" w:type="dxa"/>
            <w:shd w:val="clear" w:color="auto" w:fill="C6EFCE"/>
            <w:hideMark/>
          </w:tcPr>
          <w:p w14:paraId="09DBE5DE" w14:textId="0CC90D7A"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N/a</w:t>
            </w:r>
          </w:p>
        </w:tc>
        <w:tc>
          <w:tcPr>
            <w:tcW w:w="424" w:type="dxa"/>
            <w:shd w:val="clear" w:color="auto" w:fill="C6EFCE"/>
            <w:hideMark/>
          </w:tcPr>
          <w:p w14:paraId="540E329A" w14:textId="3C19D126"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Q4</w:t>
            </w:r>
          </w:p>
        </w:tc>
        <w:tc>
          <w:tcPr>
            <w:tcW w:w="606" w:type="dxa"/>
            <w:shd w:val="clear" w:color="auto" w:fill="C6EFCE"/>
            <w:hideMark/>
          </w:tcPr>
          <w:p w14:paraId="3FB821F0" w14:textId="612CF711" w:rsidR="000D42EE" w:rsidRPr="005F100E" w:rsidRDefault="000D42EE" w:rsidP="000D42EE">
            <w:pPr>
              <w:spacing w:after="0" w:line="240" w:lineRule="auto"/>
              <w:rPr>
                <w:rFonts w:ascii="Arial Narrow" w:eastAsia="Times New Roman" w:hAnsi="Arial Narrow" w:cs="Times New Roman"/>
                <w:noProof/>
                <w:sz w:val="16"/>
                <w:szCs w:val="16"/>
                <w:lang w:eastAsia="en-GB"/>
              </w:rPr>
            </w:pPr>
            <w:r w:rsidRPr="005F100E">
              <w:rPr>
                <w:rFonts w:ascii="Arial Narrow" w:eastAsia="Times New Roman" w:hAnsi="Arial Narrow" w:cs="Times New Roman"/>
                <w:noProof/>
                <w:sz w:val="16"/>
                <w:szCs w:val="16"/>
                <w:lang w:eastAsia="en-GB"/>
              </w:rPr>
              <w:t>2023</w:t>
            </w:r>
          </w:p>
        </w:tc>
        <w:tc>
          <w:tcPr>
            <w:tcW w:w="1213" w:type="dxa"/>
            <w:shd w:val="clear" w:color="auto" w:fill="C6EFCE"/>
          </w:tcPr>
          <w:p w14:paraId="15FACA35" w14:textId="77777777" w:rsidR="000D42EE" w:rsidRPr="00CA1172" w:rsidRDefault="000D42EE" w:rsidP="000D42EE">
            <w:pPr>
              <w:rPr>
                <w:rFonts w:ascii="Arial Narrow" w:hAnsi="Arial Narrow" w:cs="Calibri"/>
                <w:noProof/>
                <w:sz w:val="16"/>
                <w:szCs w:val="16"/>
              </w:rPr>
            </w:pPr>
            <w:r w:rsidRPr="00CA1172">
              <w:rPr>
                <w:rFonts w:ascii="Arial Narrow" w:hAnsi="Arial Narrow" w:cs="Calibri"/>
                <w:noProof/>
                <w:sz w:val="16"/>
                <w:szCs w:val="16"/>
              </w:rPr>
              <w:t xml:space="preserve">State Chancellery </w:t>
            </w:r>
          </w:p>
        </w:tc>
        <w:tc>
          <w:tcPr>
            <w:tcW w:w="1119" w:type="dxa"/>
            <w:shd w:val="clear" w:color="auto" w:fill="C6EFCE"/>
          </w:tcPr>
          <w:p w14:paraId="512C1ACF" w14:textId="77777777" w:rsidR="000D42EE" w:rsidRPr="00CA1172" w:rsidRDefault="000D42EE" w:rsidP="000D42EE">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006A887" w14:textId="77777777" w:rsidR="000D42EE" w:rsidRPr="00CA1172" w:rsidRDefault="000D42EE" w:rsidP="000D42EE">
            <w:pPr>
              <w:spacing w:after="0" w:line="240" w:lineRule="auto"/>
              <w:rPr>
                <w:rFonts w:ascii="Arial Narrow" w:hAnsi="Arial Narrow" w:cs="Calibri"/>
                <w:noProof/>
                <w:sz w:val="16"/>
                <w:szCs w:val="16"/>
              </w:rPr>
            </w:pPr>
            <w:r w:rsidRPr="0979F34D">
              <w:rPr>
                <w:rFonts w:ascii="Arial Narrow" w:hAnsi="Arial Narrow" w:cs="Calibri"/>
                <w:noProof/>
                <w:sz w:val="16"/>
                <w:szCs w:val="16"/>
              </w:rPr>
              <w:t xml:space="preserve">Summary document duly justifying how the milestone (including all the constitutive elements) </w:t>
            </w:r>
            <w:r w:rsidRPr="0979F34D">
              <w:rPr>
                <w:rFonts w:ascii="Arial Narrow" w:hAnsi="Arial Narrow" w:cs="Calibri"/>
                <w:noProof/>
                <w:sz w:val="16"/>
                <w:szCs w:val="16"/>
              </w:rPr>
              <w:lastRenderedPageBreak/>
              <w:t>was satisfactorily fulfilled, with appropriate links to the underlying evidence.</w:t>
            </w:r>
          </w:p>
          <w:p w14:paraId="0A7C055C" w14:textId="2D21DDE3" w:rsidR="000D42EE" w:rsidRDefault="000D42EE" w:rsidP="000D42EE">
            <w:pPr>
              <w:spacing w:after="0" w:line="240" w:lineRule="auto"/>
              <w:rPr>
                <w:rFonts w:ascii="Arial Narrow" w:hAnsi="Arial Narrow" w:cs="Calibri"/>
                <w:noProof/>
                <w:sz w:val="16"/>
                <w:szCs w:val="16"/>
              </w:rPr>
            </w:pPr>
            <w:r w:rsidRPr="0979F34D">
              <w:rPr>
                <w:rFonts w:ascii="Arial Narrow" w:hAnsi="Arial Narrow" w:cs="Calibri"/>
                <w:noProof/>
                <w:sz w:val="16"/>
                <w:szCs w:val="16"/>
              </w:rPr>
              <w:t>This document shall include as an annex</w:t>
            </w:r>
            <w:r>
              <w:rPr>
                <w:rFonts w:ascii="Arial Narrow" w:hAnsi="Arial Narrow" w:cs="Calibri"/>
                <w:noProof/>
                <w:sz w:val="16"/>
                <w:szCs w:val="16"/>
              </w:rPr>
              <w:t xml:space="preserve"> the following documentary evidence</w:t>
            </w:r>
            <w:r w:rsidRPr="0979F34D">
              <w:rPr>
                <w:rFonts w:ascii="Arial Narrow" w:hAnsi="Arial Narrow" w:cs="Calibri"/>
                <w:noProof/>
                <w:sz w:val="16"/>
                <w:szCs w:val="16"/>
              </w:rPr>
              <w:t>:</w:t>
            </w:r>
          </w:p>
          <w:p w14:paraId="52E64462" w14:textId="4252C2C3" w:rsidR="000D42EE" w:rsidRPr="00D84AAE" w:rsidRDefault="00D84AAE" w:rsidP="00D84AAE">
            <w:pPr>
              <w:spacing w:after="0" w:line="240" w:lineRule="auto"/>
              <w:rPr>
                <w:rFonts w:ascii="Arial Narrow" w:hAnsi="Arial Narrow" w:cs="Calibri"/>
                <w:sz w:val="16"/>
                <w:szCs w:val="16"/>
              </w:rPr>
            </w:pPr>
            <w:r w:rsidRPr="00D84AAE">
              <w:rPr>
                <w:rFonts w:ascii="Arial Narrow" w:hAnsi="Arial Narrow"/>
                <w:sz w:val="16"/>
              </w:rPr>
              <w:t xml:space="preserve">a) </w:t>
            </w:r>
            <w:r w:rsidR="000D42EE" w:rsidRPr="00803637">
              <w:rPr>
                <w:rFonts w:ascii="Arial Narrow" w:hAnsi="Arial Narrow"/>
                <w:sz w:val="16"/>
              </w:rPr>
              <w:t>a copy of the internal document adopted by the State Administration School on the competence management system evidencing that the system has been set up and is made available in the State Administration School Training Management System</w:t>
            </w:r>
            <w:r w:rsidR="000D42EE" w:rsidRPr="00D84AAE">
              <w:rPr>
                <w:rFonts w:ascii="Arial Narrow" w:hAnsi="Arial Narrow" w:cs="Calibri"/>
                <w:sz w:val="16"/>
                <w:szCs w:val="16"/>
              </w:rPr>
              <w:t xml:space="preserve">; </w:t>
            </w:r>
          </w:p>
          <w:p w14:paraId="3099BF66" w14:textId="6E9DD3DF" w:rsidR="000D42EE" w:rsidRPr="00803637" w:rsidRDefault="00D84AAE" w:rsidP="00D84AAE">
            <w:pPr>
              <w:spacing w:after="0" w:line="240" w:lineRule="auto"/>
              <w:rPr>
                <w:rFonts w:ascii="Arial Narrow" w:hAnsi="Arial Narrow"/>
                <w:sz w:val="16"/>
                <w:lang w:val="en-IE"/>
              </w:rPr>
            </w:pPr>
            <w:r w:rsidRPr="00D84AAE">
              <w:rPr>
                <w:rFonts w:ascii="Arial Narrow" w:hAnsi="Arial Narrow" w:cs="Calibri"/>
                <w:noProof/>
                <w:sz w:val="16"/>
                <w:szCs w:val="16"/>
              </w:rPr>
              <w:t xml:space="preserve">b) </w:t>
            </w:r>
            <w:r w:rsidR="000D42EE" w:rsidRPr="00D84AAE">
              <w:rPr>
                <w:rFonts w:ascii="Arial Narrow" w:hAnsi="Arial Narrow" w:cs="Calibri"/>
                <w:noProof/>
                <w:sz w:val="16"/>
                <w:szCs w:val="16"/>
              </w:rPr>
              <w:t xml:space="preserve">a copy of and a link to the publication in the Official Journal of the relevant parts of the State budget law evidencing that </w:t>
            </w:r>
            <w:r w:rsidR="000D42EE" w:rsidRPr="00D84AAE">
              <w:rPr>
                <w:rFonts w:ascii="Arial Narrow" w:eastAsia="Times New Roman" w:hAnsi="Arial Narrow" w:cs="Times New Roman"/>
                <w:noProof/>
                <w:sz w:val="16"/>
                <w:szCs w:val="16"/>
                <w:lang w:eastAsia="en-GB"/>
              </w:rPr>
              <w:t xml:space="preserve">the State budget financing for the </w:t>
            </w:r>
            <w:r w:rsidR="005F31A1" w:rsidRPr="00D84AAE">
              <w:rPr>
                <w:rFonts w:ascii="Arial Narrow" w:eastAsia="Times New Roman" w:hAnsi="Arial Narrow" w:cs="Times New Roman"/>
                <w:noProof/>
                <w:sz w:val="16"/>
                <w:szCs w:val="16"/>
                <w:lang w:eastAsia="en-GB"/>
              </w:rPr>
              <w:t>professionalisation of public administration</w:t>
            </w:r>
            <w:r w:rsidR="000D42EE" w:rsidRPr="00D84AAE">
              <w:rPr>
                <w:rFonts w:ascii="Arial Narrow" w:eastAsia="Times New Roman" w:hAnsi="Arial Narrow" w:cs="Times New Roman"/>
                <w:noProof/>
                <w:sz w:val="16"/>
                <w:szCs w:val="16"/>
                <w:lang w:eastAsia="en-GB"/>
              </w:rPr>
              <w:t xml:space="preserve"> development training programmes has been ensured from 2024 onwards, </w:t>
            </w:r>
            <w:r w:rsidR="000D42EE" w:rsidRPr="00D84AAE">
              <w:rPr>
                <w:rFonts w:ascii="Arial Narrow" w:hAnsi="Arial Narrow" w:cs="Calibri"/>
                <w:noProof/>
                <w:sz w:val="16"/>
                <w:szCs w:val="16"/>
              </w:rPr>
              <w:t>with an accompanying document referring to the parts relevant for the fulfilment of the milestone, including a reference to the provision indicating the entry into force.</w:t>
            </w:r>
          </w:p>
        </w:tc>
        <w:tc>
          <w:tcPr>
            <w:tcW w:w="2415" w:type="dxa"/>
            <w:shd w:val="clear" w:color="auto" w:fill="C6EFCE"/>
            <w:hideMark/>
          </w:tcPr>
          <w:p w14:paraId="58C39C69"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lastRenderedPageBreak/>
              <w:t xml:space="preserve">Public administration competence development and retraining </w:t>
            </w:r>
            <w:r w:rsidRPr="00BD053F">
              <w:rPr>
                <w:rFonts w:ascii="Arial Narrow" w:eastAsia="Times New Roman" w:hAnsi="Arial Narrow" w:cs="Times New Roman"/>
                <w:noProof/>
                <w:sz w:val="16"/>
                <w:szCs w:val="16"/>
                <w:lang w:eastAsia="en-GB"/>
              </w:rPr>
              <w:lastRenderedPageBreak/>
              <w:t>programmes are available in areas such as:</w:t>
            </w:r>
          </w:p>
          <w:p w14:paraId="63544E45"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 xml:space="preserve">- modern policies and services, </w:t>
            </w:r>
          </w:p>
          <w:p w14:paraId="344B9D03"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 xml:space="preserve">- leadership and effective change management, </w:t>
            </w:r>
          </w:p>
          <w:p w14:paraId="53D33DCD"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 xml:space="preserve">- data literacy, </w:t>
            </w:r>
          </w:p>
          <w:p w14:paraId="69F6C6C6"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 xml:space="preserve">- effective achievement of policy objectives of EU funds and foreign financial instruments, </w:t>
            </w:r>
          </w:p>
          <w:p w14:paraId="3B3489F3"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 xml:space="preserve">- strategic planning, evidence-based policy -planning and implementation, </w:t>
            </w:r>
          </w:p>
          <w:p w14:paraId="699CF7F5"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 sector-specific training themes.</w:t>
            </w:r>
          </w:p>
          <w:p w14:paraId="45E15330" w14:textId="77777777" w:rsidR="000D42EE" w:rsidRPr="00BD053F" w:rsidRDefault="000D42EE" w:rsidP="000D42EE">
            <w:pPr>
              <w:spacing w:after="0" w:line="240" w:lineRule="auto"/>
              <w:rPr>
                <w:rFonts w:ascii="Arial Narrow" w:eastAsia="Times New Roman" w:hAnsi="Arial Narrow" w:cs="Times New Roman"/>
                <w:noProof/>
                <w:sz w:val="16"/>
                <w:szCs w:val="16"/>
                <w:lang w:eastAsia="en-GB"/>
              </w:rPr>
            </w:pPr>
          </w:p>
          <w:p w14:paraId="77FFB577" w14:textId="70412277" w:rsidR="000D42EE" w:rsidRPr="00BD053F" w:rsidRDefault="000D42EE" w:rsidP="000D42EE">
            <w:pPr>
              <w:spacing w:after="0" w:line="240" w:lineRule="auto"/>
              <w:rPr>
                <w:rFonts w:ascii="Arial Narrow" w:eastAsia="Times New Roman" w:hAnsi="Arial Narrow" w:cs="Times New Roman"/>
                <w:noProof/>
                <w:sz w:val="16"/>
                <w:szCs w:val="16"/>
                <w:lang w:eastAsia="en-GB"/>
              </w:rPr>
            </w:pPr>
            <w:r w:rsidRPr="00BD053F">
              <w:rPr>
                <w:rFonts w:ascii="Arial Narrow" w:eastAsia="Times New Roman" w:hAnsi="Arial Narrow" w:cs="Times New Roman"/>
                <w:noProof/>
                <w:sz w:val="16"/>
                <w:szCs w:val="16"/>
                <w:lang w:eastAsia="en-GB"/>
              </w:rPr>
              <w:t>State budget financing for the professionalisation of public administration has been ensured from 2024 onwards.</w:t>
            </w:r>
          </w:p>
        </w:tc>
      </w:tr>
      <w:tr w:rsidR="000379A6" w:rsidRPr="00CA1172" w14:paraId="65D183A6" w14:textId="77777777" w:rsidTr="0F26ADE8">
        <w:trPr>
          <w:trHeight w:val="982"/>
          <w:jc w:val="center"/>
        </w:trPr>
        <w:tc>
          <w:tcPr>
            <w:tcW w:w="512" w:type="dxa"/>
            <w:shd w:val="clear" w:color="auto" w:fill="C6EFCE"/>
            <w:hideMark/>
          </w:tcPr>
          <w:p w14:paraId="152C8873" w14:textId="77777777" w:rsidR="000379A6" w:rsidRPr="00CA1172" w:rsidRDefault="000379A6" w:rsidP="000379A6">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203</w:t>
            </w:r>
          </w:p>
        </w:tc>
        <w:tc>
          <w:tcPr>
            <w:tcW w:w="992" w:type="dxa"/>
            <w:shd w:val="clear" w:color="auto" w:fill="C6EFCE"/>
            <w:hideMark/>
          </w:tcPr>
          <w:p w14:paraId="687B6291" w14:textId="318F45C4" w:rsidR="000379A6" w:rsidRPr="000379A6" w:rsidRDefault="000379A6" w:rsidP="000379A6">
            <w:pPr>
              <w:spacing w:after="0" w:line="240" w:lineRule="auto"/>
              <w:rPr>
                <w:rFonts w:ascii="Arial Narrow" w:eastAsia="Times New Roman" w:hAnsi="Arial Narrow" w:cs="Times New Roman"/>
                <w:b/>
                <w:bCs/>
                <w:noProof/>
                <w:sz w:val="16"/>
                <w:szCs w:val="16"/>
                <w:lang w:eastAsia="en-GB"/>
              </w:rPr>
            </w:pPr>
            <w:r w:rsidRPr="000379A6">
              <w:rPr>
                <w:rFonts w:ascii="Arial Narrow" w:eastAsia="Times New Roman" w:hAnsi="Arial Narrow" w:cs="Times New Roman"/>
                <w:b/>
                <w:bCs/>
                <w:noProof/>
                <w:sz w:val="16"/>
                <w:szCs w:val="16"/>
                <w:lang w:eastAsia="en-GB"/>
              </w:rPr>
              <w:t>6.3.1.2.i. Professionalisation of public administration and administrative and capacity building</w:t>
            </w:r>
          </w:p>
        </w:tc>
        <w:tc>
          <w:tcPr>
            <w:tcW w:w="615" w:type="dxa"/>
            <w:shd w:val="clear" w:color="auto" w:fill="C6EFCE"/>
            <w:hideMark/>
          </w:tcPr>
          <w:p w14:paraId="608136C1" w14:textId="68A83566"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Target</w:t>
            </w:r>
          </w:p>
        </w:tc>
        <w:tc>
          <w:tcPr>
            <w:tcW w:w="1030" w:type="dxa"/>
            <w:shd w:val="clear" w:color="auto" w:fill="C6EFCE"/>
            <w:hideMark/>
          </w:tcPr>
          <w:p w14:paraId="581E8166" w14:textId="0A329C83"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Number of public administration employees trained in at least one of the programmes</w:t>
            </w:r>
          </w:p>
        </w:tc>
        <w:tc>
          <w:tcPr>
            <w:tcW w:w="1062" w:type="dxa"/>
            <w:shd w:val="clear" w:color="auto" w:fill="C6EFCE"/>
            <w:hideMark/>
          </w:tcPr>
          <w:p w14:paraId="2557067D" w14:textId="030D351B"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N/a</w:t>
            </w:r>
          </w:p>
        </w:tc>
        <w:tc>
          <w:tcPr>
            <w:tcW w:w="940" w:type="dxa"/>
            <w:shd w:val="clear" w:color="auto" w:fill="C6EFCE"/>
            <w:hideMark/>
          </w:tcPr>
          <w:p w14:paraId="16A0BA7C" w14:textId="1BD8EFC7"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 xml:space="preserve">Number </w:t>
            </w:r>
          </w:p>
        </w:tc>
        <w:tc>
          <w:tcPr>
            <w:tcW w:w="575" w:type="dxa"/>
            <w:shd w:val="clear" w:color="auto" w:fill="C6EFCE"/>
            <w:hideMark/>
          </w:tcPr>
          <w:p w14:paraId="2F1EEF0E" w14:textId="1F5DD809"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0</w:t>
            </w:r>
          </w:p>
        </w:tc>
        <w:tc>
          <w:tcPr>
            <w:tcW w:w="638" w:type="dxa"/>
            <w:shd w:val="clear" w:color="auto" w:fill="C6EFCE"/>
            <w:hideMark/>
          </w:tcPr>
          <w:p w14:paraId="50C5B4EA" w14:textId="17E75167"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20 011</w:t>
            </w:r>
          </w:p>
        </w:tc>
        <w:tc>
          <w:tcPr>
            <w:tcW w:w="424" w:type="dxa"/>
            <w:shd w:val="clear" w:color="auto" w:fill="C6EFCE"/>
            <w:hideMark/>
          </w:tcPr>
          <w:p w14:paraId="4BBA6420" w14:textId="1FB069E5"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Q3</w:t>
            </w:r>
          </w:p>
        </w:tc>
        <w:tc>
          <w:tcPr>
            <w:tcW w:w="606" w:type="dxa"/>
            <w:shd w:val="clear" w:color="auto" w:fill="C6EFCE"/>
            <w:hideMark/>
          </w:tcPr>
          <w:p w14:paraId="48A007C6" w14:textId="6E867803"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2026</w:t>
            </w:r>
          </w:p>
        </w:tc>
        <w:tc>
          <w:tcPr>
            <w:tcW w:w="1213" w:type="dxa"/>
            <w:shd w:val="clear" w:color="auto" w:fill="C6EFCE"/>
          </w:tcPr>
          <w:p w14:paraId="3E572334" w14:textId="77777777" w:rsidR="000379A6" w:rsidRPr="00CA1172" w:rsidRDefault="000379A6" w:rsidP="000379A6">
            <w:pPr>
              <w:rPr>
                <w:rFonts w:ascii="Arial Narrow" w:hAnsi="Arial Narrow" w:cs="Calibri"/>
                <w:noProof/>
                <w:sz w:val="16"/>
                <w:szCs w:val="16"/>
              </w:rPr>
            </w:pPr>
            <w:r w:rsidRPr="00CA1172">
              <w:rPr>
                <w:rFonts w:ascii="Arial Narrow" w:hAnsi="Arial Narrow" w:cs="Calibri"/>
                <w:noProof/>
                <w:sz w:val="16"/>
                <w:szCs w:val="16"/>
              </w:rPr>
              <w:t>School of Public Administration</w:t>
            </w:r>
          </w:p>
        </w:tc>
        <w:tc>
          <w:tcPr>
            <w:tcW w:w="1119" w:type="dxa"/>
            <w:shd w:val="clear" w:color="auto" w:fill="C6EFCE"/>
          </w:tcPr>
          <w:p w14:paraId="2FEE476D" w14:textId="77777777" w:rsidR="000379A6" w:rsidRPr="00CA1172" w:rsidRDefault="000379A6" w:rsidP="000379A6">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336E9A7" w14:textId="77777777" w:rsidR="000379A6" w:rsidRPr="00CA1172" w:rsidRDefault="000379A6" w:rsidP="000379A6">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4CAE8954" w14:textId="77777777" w:rsidR="000379A6" w:rsidRPr="00CA1172" w:rsidRDefault="000379A6" w:rsidP="000379A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ED7374D" w14:textId="7F9FA6FB" w:rsidR="000379A6" w:rsidRPr="00CA1172" w:rsidRDefault="000379A6" w:rsidP="000379A6">
            <w:pPr>
              <w:spacing w:after="0" w:line="240" w:lineRule="auto"/>
              <w:rPr>
                <w:rFonts w:ascii="Arial Narrow" w:hAnsi="Arial Narrow"/>
                <w:noProof/>
                <w:sz w:val="16"/>
              </w:rPr>
            </w:pPr>
            <w:r w:rsidRPr="00CA1172">
              <w:rPr>
                <w:rFonts w:ascii="Arial Narrow" w:hAnsi="Arial Narrow"/>
                <w:noProof/>
                <w:sz w:val="16"/>
              </w:rPr>
              <w:t>a) list of</w:t>
            </w:r>
            <w:r>
              <w:rPr>
                <w:rFonts w:ascii="Arial Narrow" w:hAnsi="Arial Narrow"/>
                <w:noProof/>
                <w:sz w:val="16"/>
              </w:rPr>
              <w:t xml:space="preserve"> </w:t>
            </w:r>
            <w:r w:rsidRPr="00CA1172">
              <w:rPr>
                <w:rFonts w:ascii="Arial Narrow" w:hAnsi="Arial Narrow"/>
                <w:noProof/>
                <w:sz w:val="16"/>
              </w:rPr>
              <w:t xml:space="preserve">public administration employees having completed the training programmes with references to their training certificates; </w:t>
            </w:r>
          </w:p>
          <w:p w14:paraId="0171725F" w14:textId="77777777" w:rsidR="000379A6" w:rsidRPr="00CA1172" w:rsidRDefault="000379A6" w:rsidP="00803637">
            <w:pPr>
              <w:spacing w:after="0" w:line="240" w:lineRule="auto"/>
              <w:contextualSpacing/>
              <w:rPr>
                <w:rFonts w:ascii="Arial Narrow" w:hAnsi="Arial Narrow" w:cs="Calibri"/>
                <w:noProof/>
                <w:sz w:val="16"/>
                <w:szCs w:val="16"/>
              </w:rPr>
            </w:pPr>
            <w:r w:rsidRPr="00CA1172">
              <w:rPr>
                <w:rFonts w:ascii="Arial Narrow" w:hAnsi="Arial Narrow" w:cs="Calibri"/>
                <w:noProof/>
                <w:sz w:val="16"/>
                <w:szCs w:val="16"/>
                <w:lang w:val="en-US"/>
              </w:rPr>
              <w:t>b) list of training programmes organised, including a description of each programme, and training statistics.</w:t>
            </w:r>
          </w:p>
        </w:tc>
        <w:tc>
          <w:tcPr>
            <w:tcW w:w="2415" w:type="dxa"/>
            <w:shd w:val="clear" w:color="auto" w:fill="C6EFCE"/>
            <w:hideMark/>
          </w:tcPr>
          <w:p w14:paraId="783D617A" w14:textId="025493FF" w:rsidR="000379A6" w:rsidRPr="007B43A1" w:rsidRDefault="007B43A1" w:rsidP="000379A6">
            <w:pPr>
              <w:spacing w:after="0" w:line="240" w:lineRule="auto"/>
              <w:rPr>
                <w:rFonts w:ascii="Arial Narrow" w:eastAsia="Times New Roman" w:hAnsi="Arial Narrow" w:cs="Times New Roman"/>
                <w:noProof/>
                <w:sz w:val="16"/>
                <w:szCs w:val="16"/>
                <w:lang w:eastAsia="en-GB"/>
              </w:rPr>
            </w:pPr>
            <w:r w:rsidRPr="007B43A1">
              <w:rPr>
                <w:rFonts w:ascii="Arial Narrow" w:eastAsia="Times New Roman" w:hAnsi="Arial Narrow" w:cs="Times New Roman"/>
                <w:noProof/>
                <w:sz w:val="16"/>
                <w:szCs w:val="16"/>
                <w:lang w:eastAsia="en-GB"/>
              </w:rPr>
              <w:t>Number of public administration employees trained for modern policies and services, leadership and effective change management, data literacy, effective achievement of policy objectives of EU funds and foreign financial instruments, strategic planning, evidence-based policy planning and implementation, sector-specific training themes.</w:t>
            </w:r>
          </w:p>
        </w:tc>
      </w:tr>
      <w:tr w:rsidR="000379A6" w:rsidRPr="00CA1172" w14:paraId="70F28403" w14:textId="77777777" w:rsidTr="0F26ADE8">
        <w:trPr>
          <w:trHeight w:val="497"/>
          <w:jc w:val="center"/>
        </w:trPr>
        <w:tc>
          <w:tcPr>
            <w:tcW w:w="512" w:type="dxa"/>
            <w:shd w:val="clear" w:color="auto" w:fill="C6EFCE"/>
            <w:hideMark/>
          </w:tcPr>
          <w:p w14:paraId="31B46620" w14:textId="77777777" w:rsidR="000379A6" w:rsidRPr="00CA1172" w:rsidRDefault="000379A6" w:rsidP="000379A6">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204</w:t>
            </w:r>
          </w:p>
        </w:tc>
        <w:tc>
          <w:tcPr>
            <w:tcW w:w="992" w:type="dxa"/>
            <w:shd w:val="clear" w:color="auto" w:fill="C6EFCE"/>
            <w:hideMark/>
          </w:tcPr>
          <w:p w14:paraId="70BEA5E6" w14:textId="00E63447" w:rsidR="000379A6" w:rsidRPr="000379A6" w:rsidRDefault="000379A6" w:rsidP="000379A6">
            <w:pPr>
              <w:spacing w:after="0" w:line="240" w:lineRule="auto"/>
              <w:rPr>
                <w:rFonts w:ascii="Arial Narrow" w:eastAsia="Times New Roman" w:hAnsi="Arial Narrow" w:cs="Times New Roman"/>
                <w:b/>
                <w:bCs/>
                <w:noProof/>
                <w:sz w:val="16"/>
                <w:szCs w:val="16"/>
                <w:lang w:eastAsia="en-GB"/>
              </w:rPr>
            </w:pPr>
            <w:r w:rsidRPr="000379A6">
              <w:rPr>
                <w:rFonts w:ascii="Arial Narrow" w:eastAsia="Times New Roman" w:hAnsi="Arial Narrow" w:cs="Times New Roman"/>
                <w:b/>
                <w:bCs/>
                <w:noProof/>
                <w:sz w:val="16"/>
                <w:szCs w:val="16"/>
                <w:lang w:eastAsia="en-GB"/>
              </w:rPr>
              <w:t xml:space="preserve">6.3.1.3.i. Development of the innovation ecosystem of public administration </w:t>
            </w:r>
          </w:p>
        </w:tc>
        <w:tc>
          <w:tcPr>
            <w:tcW w:w="615" w:type="dxa"/>
            <w:shd w:val="clear" w:color="auto" w:fill="C6EFCE"/>
            <w:hideMark/>
          </w:tcPr>
          <w:p w14:paraId="5CEF654F" w14:textId="5E6DB9F0"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Milestone</w:t>
            </w:r>
          </w:p>
        </w:tc>
        <w:tc>
          <w:tcPr>
            <w:tcW w:w="1030" w:type="dxa"/>
            <w:shd w:val="clear" w:color="auto" w:fill="C6EFCE"/>
            <w:hideMark/>
          </w:tcPr>
          <w:p w14:paraId="670E722C" w14:textId="6833349C"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Entry into force  of the regulatory framework in relation to the innovation eco-system</w:t>
            </w:r>
          </w:p>
        </w:tc>
        <w:tc>
          <w:tcPr>
            <w:tcW w:w="1062" w:type="dxa"/>
            <w:shd w:val="clear" w:color="auto" w:fill="C6EFCE"/>
            <w:hideMark/>
          </w:tcPr>
          <w:p w14:paraId="303EE018" w14:textId="4503F0A7"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Development and implementation of a common experimental framework for public sector innovation</w:t>
            </w:r>
          </w:p>
        </w:tc>
        <w:tc>
          <w:tcPr>
            <w:tcW w:w="940" w:type="dxa"/>
            <w:shd w:val="clear" w:color="auto" w:fill="C6EFCE"/>
            <w:hideMark/>
          </w:tcPr>
          <w:p w14:paraId="7727D7F3" w14:textId="77777777" w:rsidR="000379A6" w:rsidRPr="000379A6" w:rsidRDefault="000379A6" w:rsidP="000379A6">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4E94804F" w14:textId="77777777" w:rsidR="000379A6" w:rsidRPr="000379A6" w:rsidRDefault="000379A6" w:rsidP="000379A6">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320B3A6E" w14:textId="77777777" w:rsidR="000379A6" w:rsidRPr="000379A6" w:rsidRDefault="000379A6" w:rsidP="000379A6">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73CD5EBB" w14:textId="40E58BD4"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Q2</w:t>
            </w:r>
          </w:p>
        </w:tc>
        <w:tc>
          <w:tcPr>
            <w:tcW w:w="606" w:type="dxa"/>
            <w:shd w:val="clear" w:color="auto" w:fill="C6EFCE"/>
            <w:hideMark/>
          </w:tcPr>
          <w:p w14:paraId="28B824CB" w14:textId="399678E8" w:rsidR="000379A6" w:rsidRPr="000379A6" w:rsidRDefault="000379A6" w:rsidP="000379A6">
            <w:pPr>
              <w:spacing w:after="0" w:line="240" w:lineRule="auto"/>
              <w:rPr>
                <w:rFonts w:ascii="Arial Narrow" w:eastAsia="Times New Roman" w:hAnsi="Arial Narrow" w:cs="Times New Roman"/>
                <w:noProof/>
                <w:sz w:val="16"/>
                <w:szCs w:val="16"/>
                <w:lang w:eastAsia="en-GB"/>
              </w:rPr>
            </w:pPr>
            <w:r w:rsidRPr="000379A6">
              <w:rPr>
                <w:rFonts w:ascii="Arial Narrow" w:eastAsia="Times New Roman" w:hAnsi="Arial Narrow" w:cs="Times New Roman"/>
                <w:noProof/>
                <w:sz w:val="16"/>
                <w:szCs w:val="16"/>
                <w:lang w:eastAsia="en-GB"/>
              </w:rPr>
              <w:t>2025</w:t>
            </w:r>
          </w:p>
        </w:tc>
        <w:tc>
          <w:tcPr>
            <w:tcW w:w="1213" w:type="dxa"/>
            <w:shd w:val="clear" w:color="auto" w:fill="C6EFCE"/>
          </w:tcPr>
          <w:p w14:paraId="3B685923" w14:textId="77777777" w:rsidR="000379A6" w:rsidRPr="00CA1172" w:rsidRDefault="000379A6" w:rsidP="000379A6">
            <w:pPr>
              <w:rPr>
                <w:rFonts w:ascii="Arial Narrow" w:hAnsi="Arial Narrow" w:cs="Calibri"/>
                <w:noProof/>
                <w:sz w:val="16"/>
                <w:szCs w:val="16"/>
              </w:rPr>
            </w:pPr>
            <w:r w:rsidRPr="00CA1172">
              <w:rPr>
                <w:rFonts w:ascii="Arial Narrow" w:hAnsi="Arial Narrow" w:cs="Calibri"/>
                <w:noProof/>
                <w:sz w:val="16"/>
                <w:szCs w:val="16"/>
              </w:rPr>
              <w:t>State Chancellery</w:t>
            </w:r>
          </w:p>
        </w:tc>
        <w:tc>
          <w:tcPr>
            <w:tcW w:w="1119" w:type="dxa"/>
            <w:shd w:val="clear" w:color="auto" w:fill="C6EFCE"/>
          </w:tcPr>
          <w:p w14:paraId="2D3061F1" w14:textId="77777777" w:rsidR="000379A6" w:rsidRPr="00CA1172" w:rsidRDefault="000379A6" w:rsidP="000379A6">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42A264E" w14:textId="77777777" w:rsidR="000379A6" w:rsidRPr="00CA1172" w:rsidRDefault="000379A6" w:rsidP="000379A6">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500C4A50" w14:textId="77777777" w:rsidR="000379A6" w:rsidRPr="00CA1172" w:rsidRDefault="000379A6" w:rsidP="000379A6">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028BBFF3" w14:textId="5938C772" w:rsidR="000379A6" w:rsidRPr="00CA1172" w:rsidRDefault="000379A6" w:rsidP="000379A6">
            <w:pPr>
              <w:spacing w:after="0" w:line="240" w:lineRule="auto"/>
              <w:rPr>
                <w:rFonts w:ascii="Arial Narrow" w:hAnsi="Arial Narrow" w:cs="Calibri"/>
                <w:noProof/>
                <w:sz w:val="16"/>
                <w:szCs w:val="16"/>
              </w:rPr>
            </w:pPr>
            <w:r w:rsidRPr="00CA1172">
              <w:rPr>
                <w:rFonts w:ascii="Arial Narrow" w:hAnsi="Arial Narrow" w:cs="Calibri"/>
                <w:noProof/>
                <w:sz w:val="16"/>
                <w:szCs w:val="16"/>
              </w:rPr>
              <w:t>a)</w:t>
            </w:r>
            <w:r>
              <w:rPr>
                <w:rFonts w:ascii="Arial Narrow" w:hAnsi="Arial Narrow" w:cs="Calibri"/>
                <w:noProof/>
                <w:sz w:val="16"/>
                <w:szCs w:val="16"/>
              </w:rPr>
              <w:t xml:space="preserve"> </w:t>
            </w:r>
            <w:r w:rsidRPr="00CA1172">
              <w:rPr>
                <w:rFonts w:ascii="Arial Narrow" w:hAnsi="Arial Narrow" w:cs="Calibri"/>
                <w:noProof/>
                <w:sz w:val="16"/>
                <w:szCs w:val="16"/>
              </w:rPr>
              <w:t xml:space="preserve">copies of the legal acts and other documents relevant for establishment of the regulatory framework for the public sector innovation ecosystem and the establishment of the </w:t>
            </w:r>
            <w:r w:rsidRPr="00CA1172">
              <w:rPr>
                <w:rFonts w:ascii="Arial Narrow" w:hAnsi="Arial Narrow" w:cs="Calibri"/>
                <w:noProof/>
                <w:sz w:val="16"/>
                <w:szCs w:val="16"/>
              </w:rPr>
              <w:lastRenderedPageBreak/>
              <w:t xml:space="preserve">Innovation Lab, published in the official journal, including a reference to the provision indicating the entry into force; </w:t>
            </w:r>
          </w:p>
          <w:p w14:paraId="464F7B6F" w14:textId="19A92E81" w:rsidR="000379A6" w:rsidRPr="00CA1172" w:rsidRDefault="000379A6" w:rsidP="000379A6">
            <w:pPr>
              <w:spacing w:after="0" w:line="240" w:lineRule="auto"/>
              <w:rPr>
                <w:rFonts w:ascii="Arial Narrow" w:hAnsi="Arial Narrow" w:cs="Calibri"/>
                <w:noProof/>
                <w:sz w:val="16"/>
                <w:szCs w:val="16"/>
              </w:rPr>
            </w:pPr>
            <w:r w:rsidRPr="00CA1172">
              <w:rPr>
                <w:rFonts w:ascii="Arial Narrow" w:hAnsi="Arial Narrow" w:cs="Calibri"/>
                <w:noProof/>
                <w:sz w:val="16"/>
                <w:szCs w:val="16"/>
              </w:rPr>
              <w:t>b) documentary evidence confirming</w:t>
            </w:r>
            <w:r>
              <w:rPr>
                <w:rFonts w:ascii="Arial Narrow" w:hAnsi="Arial Narrow" w:cs="Calibri"/>
                <w:noProof/>
                <w:sz w:val="16"/>
                <w:szCs w:val="16"/>
              </w:rPr>
              <w:t xml:space="preserve"> </w:t>
            </w:r>
            <w:r w:rsidRPr="00CA1172">
              <w:rPr>
                <w:rFonts w:ascii="Arial Narrow" w:hAnsi="Arial Narrow" w:cs="Calibri"/>
                <w:noProof/>
                <w:sz w:val="16"/>
                <w:szCs w:val="16"/>
              </w:rPr>
              <w:t>the entry into operation of the</w:t>
            </w:r>
            <w:r>
              <w:rPr>
                <w:rFonts w:ascii="Arial Narrow" w:hAnsi="Arial Narrow" w:cs="Calibri"/>
                <w:noProof/>
                <w:sz w:val="16"/>
                <w:szCs w:val="16"/>
              </w:rPr>
              <w:t xml:space="preserve"> </w:t>
            </w:r>
            <w:r w:rsidRPr="00CA1172">
              <w:rPr>
                <w:rFonts w:ascii="Arial Narrow" w:hAnsi="Arial Narrow" w:cs="Calibri"/>
                <w:noProof/>
                <w:sz w:val="16"/>
                <w:szCs w:val="16"/>
              </w:rPr>
              <w:t>Innovation Lab.</w:t>
            </w:r>
          </w:p>
        </w:tc>
        <w:tc>
          <w:tcPr>
            <w:tcW w:w="2415" w:type="dxa"/>
            <w:shd w:val="clear" w:color="auto" w:fill="C6EFCE"/>
            <w:hideMark/>
          </w:tcPr>
          <w:p w14:paraId="5F98F627"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lastRenderedPageBreak/>
              <w:t xml:space="preserve">A regulatory framework (guidelines, regulations, recommendations, etc.) to support the development of the public sector innovation ecosystem </w:t>
            </w:r>
            <w:r w:rsidRPr="00A3418E">
              <w:rPr>
                <w:rFonts w:ascii="Arial Narrow" w:eastAsia="Calibri" w:hAnsi="Arial Narrow" w:cs="Times New Roman"/>
                <w:noProof/>
                <w:sz w:val="16"/>
                <w:szCs w:val="16"/>
              </w:rPr>
              <w:t>shall</w:t>
            </w:r>
            <w:r w:rsidRPr="00A3418E">
              <w:rPr>
                <w:rFonts w:ascii="Arial Narrow" w:eastAsia="Times New Roman" w:hAnsi="Arial Narrow" w:cs="Times New Roman"/>
                <w:noProof/>
                <w:sz w:val="16"/>
                <w:szCs w:val="16"/>
                <w:lang w:eastAsia="en-GB"/>
              </w:rPr>
              <w:t xml:space="preserve"> enter into force. </w:t>
            </w:r>
          </w:p>
          <w:p w14:paraId="0A282A63"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 xml:space="preserve">The framework </w:t>
            </w:r>
            <w:r w:rsidRPr="00A3418E">
              <w:rPr>
                <w:rFonts w:ascii="Arial Narrow" w:eastAsia="Calibri" w:hAnsi="Arial Narrow" w:cs="Times New Roman"/>
                <w:noProof/>
                <w:sz w:val="16"/>
                <w:szCs w:val="16"/>
              </w:rPr>
              <w:t xml:space="preserve"> shall</w:t>
            </w:r>
            <w:r w:rsidRPr="00A3418E">
              <w:rPr>
                <w:rFonts w:ascii="Arial Narrow" w:eastAsia="Times New Roman" w:hAnsi="Arial Narrow" w:cs="Times New Roman"/>
                <w:noProof/>
                <w:sz w:val="16"/>
                <w:szCs w:val="16"/>
                <w:lang w:eastAsia="en-GB"/>
              </w:rPr>
              <w:t>, inter alia, address the following challenges:</w:t>
            </w:r>
          </w:p>
          <w:p w14:paraId="41EEC0E0"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 Reduce the fragmentation of the Latvian innovation ecosystem and its governance;</w:t>
            </w:r>
          </w:p>
          <w:p w14:paraId="7F6A31F4"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lastRenderedPageBreak/>
              <w:t>— Improve cooperation among institutions in the implementation of innovation policy;</w:t>
            </w:r>
          </w:p>
          <w:p w14:paraId="280B6304"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 develop a common framework for experimentation.</w:t>
            </w:r>
          </w:p>
          <w:p w14:paraId="57E25037"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p>
          <w:p w14:paraId="202C3DED"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Innovation lab is set-up and operating. Main functions of the Innovation Lab are:</w:t>
            </w:r>
          </w:p>
          <w:p w14:paraId="5C506ECF"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1) development of a case studies of public innovation;</w:t>
            </w:r>
          </w:p>
          <w:p w14:paraId="14B7E081"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2) creation of innovative solutions to public administration challenges;</w:t>
            </w:r>
          </w:p>
          <w:p w14:paraId="6D2C7E84" w14:textId="77777777" w:rsidR="00A3418E"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3) Testing of a prototype solutions;</w:t>
            </w:r>
          </w:p>
          <w:p w14:paraId="14829749" w14:textId="5EFE7CFF" w:rsidR="000379A6" w:rsidRPr="00A3418E" w:rsidRDefault="00A3418E" w:rsidP="00A3418E">
            <w:pPr>
              <w:spacing w:after="0" w:line="240" w:lineRule="auto"/>
              <w:rPr>
                <w:rFonts w:ascii="Arial Narrow" w:eastAsia="Times New Roman" w:hAnsi="Arial Narrow" w:cs="Times New Roman"/>
                <w:noProof/>
                <w:sz w:val="16"/>
                <w:szCs w:val="16"/>
                <w:lang w:eastAsia="en-GB"/>
              </w:rPr>
            </w:pPr>
            <w:r w:rsidRPr="00A3418E">
              <w:rPr>
                <w:rFonts w:ascii="Arial Narrow" w:eastAsia="Times New Roman" w:hAnsi="Arial Narrow" w:cs="Times New Roman"/>
                <w:noProof/>
                <w:sz w:val="16"/>
                <w:szCs w:val="16"/>
                <w:lang w:eastAsia="en-GB"/>
              </w:rPr>
              <w:t>4</w:t>
            </w:r>
            <w:r w:rsidRPr="00A3418E">
              <w:rPr>
                <w:rFonts w:ascii="Arial Narrow" w:eastAsia="Times New Roman" w:hAnsi="Arial Narrow" w:cs="Times New Roman"/>
                <w:sz w:val="16"/>
                <w:szCs w:val="16"/>
                <w:lang w:eastAsia="en-GB"/>
              </w:rPr>
              <w:t>)</w:t>
            </w:r>
            <w:r w:rsidRPr="00A3418E">
              <w:rPr>
                <w:rFonts w:ascii="Arial Narrow" w:eastAsia="Times New Roman" w:hAnsi="Arial Narrow" w:cs="Times New Roman"/>
                <w:noProof/>
                <w:sz w:val="16"/>
                <w:szCs w:val="16"/>
                <w:lang w:eastAsia="en-GB"/>
              </w:rPr>
              <w:t xml:space="preserve"> Communication to the public on innovation in public administration.</w:t>
            </w:r>
          </w:p>
        </w:tc>
      </w:tr>
      <w:tr w:rsidR="00EE4440" w:rsidRPr="00CA1172" w14:paraId="441E7861" w14:textId="77777777" w:rsidTr="0F26ADE8">
        <w:trPr>
          <w:trHeight w:val="1200"/>
          <w:jc w:val="center"/>
        </w:trPr>
        <w:tc>
          <w:tcPr>
            <w:tcW w:w="512" w:type="dxa"/>
            <w:shd w:val="clear" w:color="auto" w:fill="C6EFCE"/>
            <w:hideMark/>
          </w:tcPr>
          <w:p w14:paraId="22BF65A5" w14:textId="77777777" w:rsidR="00EE4440" w:rsidRPr="00CA1172" w:rsidRDefault="00EE4440" w:rsidP="00EE4440">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205</w:t>
            </w:r>
          </w:p>
        </w:tc>
        <w:tc>
          <w:tcPr>
            <w:tcW w:w="992" w:type="dxa"/>
            <w:shd w:val="clear" w:color="auto" w:fill="C6EFCE"/>
            <w:hideMark/>
          </w:tcPr>
          <w:p w14:paraId="23AB3CD7" w14:textId="1F18776E" w:rsidR="00EE4440" w:rsidRPr="00EE4440" w:rsidRDefault="00EE4440" w:rsidP="00EE4440">
            <w:pPr>
              <w:spacing w:after="0" w:line="240" w:lineRule="auto"/>
              <w:rPr>
                <w:rFonts w:ascii="Arial Narrow" w:eastAsia="Times New Roman" w:hAnsi="Arial Narrow" w:cs="Times New Roman"/>
                <w:b/>
                <w:bCs/>
                <w:noProof/>
                <w:sz w:val="16"/>
                <w:szCs w:val="16"/>
                <w:lang w:eastAsia="en-GB"/>
              </w:rPr>
            </w:pPr>
            <w:r w:rsidRPr="00EE4440">
              <w:rPr>
                <w:rFonts w:ascii="Arial Narrow" w:eastAsia="Times New Roman" w:hAnsi="Arial Narrow" w:cs="Times New Roman"/>
                <w:b/>
                <w:bCs/>
                <w:noProof/>
                <w:sz w:val="16"/>
                <w:szCs w:val="16"/>
                <w:lang w:eastAsia="en-GB"/>
              </w:rPr>
              <w:t xml:space="preserve">6.3.1.3.i. Development of the innovation ecosystem of public administration </w:t>
            </w:r>
          </w:p>
        </w:tc>
        <w:tc>
          <w:tcPr>
            <w:tcW w:w="615" w:type="dxa"/>
            <w:shd w:val="clear" w:color="auto" w:fill="C6EFCE"/>
            <w:hideMark/>
          </w:tcPr>
          <w:p w14:paraId="7B49CC09" w14:textId="0D1B385B"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Milestone</w:t>
            </w:r>
          </w:p>
        </w:tc>
        <w:tc>
          <w:tcPr>
            <w:tcW w:w="1030" w:type="dxa"/>
            <w:shd w:val="clear" w:color="auto" w:fill="C6EFCE"/>
            <w:hideMark/>
          </w:tcPr>
          <w:p w14:paraId="59255D7E" w14:textId="05368614"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Ensuring the financial sustainability of the Innovation Lab</w:t>
            </w:r>
          </w:p>
        </w:tc>
        <w:tc>
          <w:tcPr>
            <w:tcW w:w="1062" w:type="dxa"/>
            <w:shd w:val="clear" w:color="auto" w:fill="C6EFCE"/>
            <w:hideMark/>
          </w:tcPr>
          <w:p w14:paraId="09809E17" w14:textId="15CCD8CB"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sz w:val="16"/>
                <w:szCs w:val="16"/>
                <w:lang w:eastAsia="en-GB"/>
              </w:rPr>
              <w:t>Entry into force of state budget law for 2026</w:t>
            </w:r>
          </w:p>
        </w:tc>
        <w:tc>
          <w:tcPr>
            <w:tcW w:w="940" w:type="dxa"/>
            <w:shd w:val="clear" w:color="auto" w:fill="C6EFCE"/>
            <w:hideMark/>
          </w:tcPr>
          <w:p w14:paraId="263DA0BD" w14:textId="65A96935"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N/a</w:t>
            </w:r>
          </w:p>
        </w:tc>
        <w:tc>
          <w:tcPr>
            <w:tcW w:w="575" w:type="dxa"/>
            <w:shd w:val="clear" w:color="auto" w:fill="C6EFCE"/>
            <w:hideMark/>
          </w:tcPr>
          <w:p w14:paraId="254C37F9" w14:textId="46F76FF9"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N/a</w:t>
            </w:r>
          </w:p>
        </w:tc>
        <w:tc>
          <w:tcPr>
            <w:tcW w:w="638" w:type="dxa"/>
            <w:shd w:val="clear" w:color="auto" w:fill="C6EFCE"/>
            <w:hideMark/>
          </w:tcPr>
          <w:p w14:paraId="780BFF9B" w14:textId="235C6E94"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N/a</w:t>
            </w:r>
          </w:p>
        </w:tc>
        <w:tc>
          <w:tcPr>
            <w:tcW w:w="424" w:type="dxa"/>
            <w:shd w:val="clear" w:color="auto" w:fill="C6EFCE"/>
            <w:hideMark/>
          </w:tcPr>
          <w:p w14:paraId="7F59C754" w14:textId="39F29489"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Q3</w:t>
            </w:r>
          </w:p>
        </w:tc>
        <w:tc>
          <w:tcPr>
            <w:tcW w:w="606" w:type="dxa"/>
            <w:shd w:val="clear" w:color="auto" w:fill="C6EFCE"/>
            <w:hideMark/>
          </w:tcPr>
          <w:p w14:paraId="3240E29E" w14:textId="6E89D626" w:rsidR="00EE4440" w:rsidRPr="00EE4440" w:rsidRDefault="00EE4440" w:rsidP="00EE4440">
            <w:pPr>
              <w:spacing w:after="0" w:line="240" w:lineRule="auto"/>
              <w:rPr>
                <w:rFonts w:ascii="Arial Narrow" w:eastAsia="Times New Roman" w:hAnsi="Arial Narrow" w:cs="Times New Roman"/>
                <w:noProof/>
                <w:sz w:val="16"/>
                <w:szCs w:val="16"/>
                <w:lang w:eastAsia="en-GB"/>
              </w:rPr>
            </w:pPr>
            <w:r w:rsidRPr="00EE4440">
              <w:rPr>
                <w:rFonts w:ascii="Arial Narrow" w:eastAsia="Times New Roman" w:hAnsi="Arial Narrow" w:cs="Times New Roman"/>
                <w:noProof/>
                <w:sz w:val="16"/>
                <w:szCs w:val="16"/>
                <w:lang w:eastAsia="en-GB"/>
              </w:rPr>
              <w:t>2025</w:t>
            </w:r>
          </w:p>
        </w:tc>
        <w:tc>
          <w:tcPr>
            <w:tcW w:w="1213" w:type="dxa"/>
            <w:shd w:val="clear" w:color="auto" w:fill="C6EFCE"/>
          </w:tcPr>
          <w:p w14:paraId="7E42A009" w14:textId="77777777" w:rsidR="00EE4440" w:rsidRPr="00CA1172" w:rsidRDefault="00EE4440" w:rsidP="00EE4440">
            <w:pPr>
              <w:rPr>
                <w:rFonts w:ascii="Arial Narrow" w:hAnsi="Arial Narrow" w:cs="Calibri"/>
                <w:noProof/>
                <w:sz w:val="16"/>
                <w:szCs w:val="16"/>
              </w:rPr>
            </w:pPr>
            <w:r w:rsidRPr="00CA1172">
              <w:rPr>
                <w:rFonts w:ascii="Arial Narrow" w:hAnsi="Arial Narrow" w:cs="Calibri"/>
                <w:noProof/>
                <w:sz w:val="16"/>
                <w:szCs w:val="16"/>
              </w:rPr>
              <w:t>The State Chancellery collects the data and is responsible for reporting.</w:t>
            </w:r>
          </w:p>
        </w:tc>
        <w:tc>
          <w:tcPr>
            <w:tcW w:w="1119" w:type="dxa"/>
            <w:shd w:val="clear" w:color="auto" w:fill="C6EFCE"/>
          </w:tcPr>
          <w:p w14:paraId="5D0274E6" w14:textId="77777777" w:rsidR="00EE4440" w:rsidRPr="00CA1172" w:rsidRDefault="00EE4440" w:rsidP="00EE4440">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424B90AB" w14:textId="77777777" w:rsidR="00EE4440" w:rsidRPr="00CA1172" w:rsidRDefault="00EE4440" w:rsidP="00EE4440">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7F9C649" w14:textId="77777777" w:rsidR="00EE4440" w:rsidRPr="00CA1172" w:rsidRDefault="00EE4440" w:rsidP="00EE4440">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a copy of and a link to the publication of the relevant parts of the State budget law </w:t>
            </w:r>
            <w:r w:rsidRPr="00CA1172">
              <w:rPr>
                <w:rFonts w:ascii="Arial Narrow" w:eastAsia="Times New Roman" w:hAnsi="Arial Narrow" w:cs="Times New Roman"/>
                <w:noProof/>
                <w:sz w:val="16"/>
                <w:szCs w:val="16"/>
                <w:lang w:eastAsia="en-GB"/>
              </w:rPr>
              <w:t xml:space="preserve">ensuring state budget financing for the operation of the innovation lab starting from 2026 </w:t>
            </w:r>
            <w:r w:rsidRPr="00CA1172">
              <w:rPr>
                <w:rFonts w:ascii="Arial Narrow" w:hAnsi="Arial Narrow" w:cs="Calibri"/>
                <w:noProof/>
                <w:sz w:val="16"/>
                <w:szCs w:val="16"/>
              </w:rPr>
              <w:t>with an accompanying document referring to the parts relevant for the fulfilment of the milestone in the Official Journal, including a reference to the provision indicating the entry into force.</w:t>
            </w:r>
          </w:p>
        </w:tc>
        <w:tc>
          <w:tcPr>
            <w:tcW w:w="2415" w:type="dxa"/>
            <w:shd w:val="clear" w:color="auto" w:fill="C6EFCE"/>
            <w:hideMark/>
          </w:tcPr>
          <w:p w14:paraId="7438DA60" w14:textId="782BB19C" w:rsidR="00EE4440" w:rsidRPr="00CA1172" w:rsidRDefault="00BB7374" w:rsidP="00EE4440">
            <w:pPr>
              <w:spacing w:after="0" w:line="240" w:lineRule="auto"/>
              <w:rPr>
                <w:rFonts w:ascii="Arial Narrow" w:eastAsia="Times New Roman" w:hAnsi="Arial Narrow" w:cs="Times New Roman"/>
                <w:noProof/>
                <w:sz w:val="16"/>
                <w:szCs w:val="16"/>
                <w:lang w:eastAsia="en-GB"/>
              </w:rPr>
            </w:pPr>
            <w:r w:rsidRPr="00BB7374">
              <w:rPr>
                <w:rFonts w:ascii="Arial Narrow" w:eastAsia="Times New Roman" w:hAnsi="Arial Narrow" w:cs="Times New Roman"/>
                <w:noProof/>
                <w:sz w:val="16"/>
                <w:szCs w:val="16"/>
                <w:lang w:eastAsia="en-GB"/>
              </w:rPr>
              <w:t>State budget financing for the operation of the innovation lab shall be ensured starting from 2026.</w:t>
            </w:r>
          </w:p>
        </w:tc>
      </w:tr>
      <w:tr w:rsidR="0041223E" w:rsidRPr="00CA1172" w14:paraId="20254163" w14:textId="77777777" w:rsidTr="0F26ADE8">
        <w:trPr>
          <w:trHeight w:val="1200"/>
          <w:jc w:val="center"/>
        </w:trPr>
        <w:tc>
          <w:tcPr>
            <w:tcW w:w="512" w:type="dxa"/>
            <w:shd w:val="clear" w:color="auto" w:fill="C6EFCE"/>
            <w:hideMark/>
          </w:tcPr>
          <w:p w14:paraId="5FFD0378" w14:textId="77777777" w:rsidR="0041223E" w:rsidRPr="00CA1172" w:rsidRDefault="0041223E" w:rsidP="0041223E">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206</w:t>
            </w:r>
          </w:p>
        </w:tc>
        <w:tc>
          <w:tcPr>
            <w:tcW w:w="992" w:type="dxa"/>
            <w:shd w:val="clear" w:color="auto" w:fill="C6EFCE"/>
            <w:hideMark/>
          </w:tcPr>
          <w:p w14:paraId="253BA57C" w14:textId="77777777" w:rsidR="0041223E" w:rsidRPr="0041223E" w:rsidRDefault="0041223E" w:rsidP="0041223E">
            <w:pPr>
              <w:spacing w:after="0" w:line="240" w:lineRule="auto"/>
              <w:rPr>
                <w:rFonts w:ascii="Arial Narrow" w:eastAsia="Times New Roman" w:hAnsi="Arial Narrow" w:cs="Times New Roman"/>
                <w:b/>
                <w:bCs/>
                <w:noProof/>
                <w:sz w:val="16"/>
                <w:szCs w:val="16"/>
                <w:lang w:eastAsia="en-GB"/>
              </w:rPr>
            </w:pPr>
            <w:r w:rsidRPr="0041223E">
              <w:rPr>
                <w:rFonts w:ascii="Arial Narrow" w:eastAsia="Times New Roman" w:hAnsi="Arial Narrow" w:cs="Times New Roman"/>
                <w:b/>
                <w:bCs/>
                <w:noProof/>
                <w:sz w:val="16"/>
                <w:szCs w:val="16"/>
                <w:lang w:eastAsia="en-GB"/>
              </w:rPr>
              <w:t xml:space="preserve">6.3.1.4.i. </w:t>
            </w:r>
          </w:p>
          <w:p w14:paraId="6F8DC754" w14:textId="7C48504C" w:rsidR="0041223E" w:rsidRPr="0041223E" w:rsidRDefault="0041223E" w:rsidP="0041223E">
            <w:pPr>
              <w:spacing w:after="0" w:line="240" w:lineRule="auto"/>
              <w:rPr>
                <w:rFonts w:ascii="Arial Narrow" w:eastAsia="Times New Roman" w:hAnsi="Arial Narrow" w:cs="Times New Roman"/>
                <w:b/>
                <w:bCs/>
                <w:noProof/>
                <w:sz w:val="16"/>
                <w:szCs w:val="16"/>
                <w:lang w:eastAsia="en-GB"/>
              </w:rPr>
            </w:pPr>
            <w:r w:rsidRPr="0041223E">
              <w:rPr>
                <w:rFonts w:ascii="Arial Narrow" w:eastAsia="Times New Roman" w:hAnsi="Arial Narrow" w:cs="Times New Roman"/>
                <w:b/>
                <w:bCs/>
                <w:noProof/>
                <w:sz w:val="16"/>
                <w:szCs w:val="16"/>
                <w:lang w:eastAsia="en-GB"/>
              </w:rPr>
              <w:t xml:space="preserve">Growth of non-governmental organisations to strengthen social security representation and monitor </w:t>
            </w:r>
            <w:r w:rsidRPr="0041223E">
              <w:rPr>
                <w:rFonts w:ascii="Arial Narrow" w:eastAsia="Times New Roman" w:hAnsi="Arial Narrow" w:cs="Times New Roman"/>
                <w:b/>
                <w:bCs/>
                <w:noProof/>
                <w:sz w:val="16"/>
                <w:szCs w:val="16"/>
                <w:lang w:eastAsia="en-GB"/>
              </w:rPr>
              <w:lastRenderedPageBreak/>
              <w:t>public interests</w:t>
            </w:r>
          </w:p>
        </w:tc>
        <w:tc>
          <w:tcPr>
            <w:tcW w:w="615" w:type="dxa"/>
            <w:shd w:val="clear" w:color="auto" w:fill="C6EFCE"/>
            <w:hideMark/>
          </w:tcPr>
          <w:p w14:paraId="2D24D9B4" w14:textId="399963FF"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lastRenderedPageBreak/>
              <w:t>Milestone</w:t>
            </w:r>
          </w:p>
        </w:tc>
        <w:tc>
          <w:tcPr>
            <w:tcW w:w="1030" w:type="dxa"/>
            <w:shd w:val="clear" w:color="auto" w:fill="C6EFCE"/>
            <w:hideMark/>
          </w:tcPr>
          <w:p w14:paraId="65BFA2EC" w14:textId="77777777"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Publication of the framework for the support of non-governmental organisations in areas of:</w:t>
            </w:r>
          </w:p>
          <w:p w14:paraId="03DA1BEB" w14:textId="77777777"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-social resilience</w:t>
            </w:r>
          </w:p>
          <w:p w14:paraId="51FFDEA6" w14:textId="616DB43A"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-advocacy of public interest</w:t>
            </w:r>
          </w:p>
        </w:tc>
        <w:tc>
          <w:tcPr>
            <w:tcW w:w="1062" w:type="dxa"/>
            <w:shd w:val="clear" w:color="auto" w:fill="C6EFCE"/>
            <w:hideMark/>
          </w:tcPr>
          <w:p w14:paraId="600D5940" w14:textId="6E76A773"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The publication of the rules for the support programme</w:t>
            </w:r>
          </w:p>
        </w:tc>
        <w:tc>
          <w:tcPr>
            <w:tcW w:w="940" w:type="dxa"/>
            <w:shd w:val="clear" w:color="auto" w:fill="C6EFCE"/>
            <w:hideMark/>
          </w:tcPr>
          <w:p w14:paraId="7B25C902" w14:textId="5F303F42"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N/a</w:t>
            </w:r>
          </w:p>
        </w:tc>
        <w:tc>
          <w:tcPr>
            <w:tcW w:w="575" w:type="dxa"/>
            <w:shd w:val="clear" w:color="auto" w:fill="C6EFCE"/>
            <w:hideMark/>
          </w:tcPr>
          <w:p w14:paraId="739D4CFB" w14:textId="2F799CBF"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N/a</w:t>
            </w:r>
          </w:p>
        </w:tc>
        <w:tc>
          <w:tcPr>
            <w:tcW w:w="638" w:type="dxa"/>
            <w:shd w:val="clear" w:color="auto" w:fill="C6EFCE"/>
            <w:hideMark/>
          </w:tcPr>
          <w:p w14:paraId="749F31BE" w14:textId="0FB6426F"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N/a</w:t>
            </w:r>
          </w:p>
        </w:tc>
        <w:tc>
          <w:tcPr>
            <w:tcW w:w="424" w:type="dxa"/>
            <w:shd w:val="clear" w:color="auto" w:fill="C6EFCE"/>
            <w:hideMark/>
          </w:tcPr>
          <w:p w14:paraId="1A4429E8" w14:textId="70EF2C88"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Q4</w:t>
            </w:r>
          </w:p>
        </w:tc>
        <w:tc>
          <w:tcPr>
            <w:tcW w:w="606" w:type="dxa"/>
            <w:shd w:val="clear" w:color="auto" w:fill="C6EFCE"/>
            <w:hideMark/>
          </w:tcPr>
          <w:p w14:paraId="440861B4" w14:textId="7C9FAA9F" w:rsidR="0041223E" w:rsidRPr="0041223E" w:rsidRDefault="0041223E" w:rsidP="0041223E">
            <w:pPr>
              <w:spacing w:after="0" w:line="240" w:lineRule="auto"/>
              <w:rPr>
                <w:rFonts w:ascii="Arial Narrow" w:eastAsia="Times New Roman" w:hAnsi="Arial Narrow" w:cs="Times New Roman"/>
                <w:noProof/>
                <w:sz w:val="16"/>
                <w:szCs w:val="16"/>
                <w:lang w:eastAsia="en-GB"/>
              </w:rPr>
            </w:pPr>
            <w:r w:rsidRPr="0041223E">
              <w:rPr>
                <w:rFonts w:ascii="Arial Narrow" w:eastAsia="Times New Roman" w:hAnsi="Arial Narrow" w:cs="Times New Roman"/>
                <w:noProof/>
                <w:sz w:val="16"/>
                <w:szCs w:val="16"/>
                <w:lang w:eastAsia="en-GB"/>
              </w:rPr>
              <w:t>2022</w:t>
            </w:r>
          </w:p>
        </w:tc>
        <w:tc>
          <w:tcPr>
            <w:tcW w:w="1213" w:type="dxa"/>
            <w:shd w:val="clear" w:color="auto" w:fill="C6EFCE"/>
          </w:tcPr>
          <w:p w14:paraId="1099079E" w14:textId="77777777" w:rsidR="0041223E" w:rsidRPr="00CA1172" w:rsidRDefault="0041223E" w:rsidP="0041223E">
            <w:pPr>
              <w:rPr>
                <w:rFonts w:ascii="Arial Narrow" w:hAnsi="Arial Narrow" w:cs="Calibri"/>
                <w:noProof/>
                <w:sz w:val="16"/>
                <w:szCs w:val="16"/>
              </w:rPr>
            </w:pPr>
            <w:r w:rsidRPr="00CA1172">
              <w:rPr>
                <w:rFonts w:ascii="Arial Narrow" w:hAnsi="Arial Narrow" w:cs="Calibri"/>
                <w:noProof/>
                <w:sz w:val="16"/>
                <w:szCs w:val="16"/>
              </w:rPr>
              <w:t>State Chancellery, Society Integration Foundation</w:t>
            </w:r>
          </w:p>
        </w:tc>
        <w:tc>
          <w:tcPr>
            <w:tcW w:w="1119" w:type="dxa"/>
            <w:shd w:val="clear" w:color="auto" w:fill="C6EFCE"/>
          </w:tcPr>
          <w:p w14:paraId="59C5E7FA" w14:textId="77777777" w:rsidR="0041223E" w:rsidRPr="00CA1172" w:rsidRDefault="0041223E" w:rsidP="0041223E">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86148C6" w14:textId="77777777" w:rsidR="0041223E" w:rsidRPr="00CA1172" w:rsidRDefault="0041223E" w:rsidP="0041223E">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67319D6F" w14:textId="77777777" w:rsidR="0041223E" w:rsidRPr="00CA1172" w:rsidRDefault="0041223E" w:rsidP="0041223E">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a copy of and a link to the published call for project proposals, </w:t>
            </w:r>
            <w:r w:rsidRPr="00CA1172">
              <w:rPr>
                <w:rFonts w:ascii="Arial Narrow" w:eastAsia="Times New Roman" w:hAnsi="Arial Narrow" w:cs="Times New Roman"/>
                <w:noProof/>
                <w:sz w:val="16"/>
                <w:szCs w:val="16"/>
                <w:lang w:eastAsia="en-GB"/>
              </w:rPr>
              <w:t>including conditions and criteria for NGO participation in the support programme, a reporting mechanism and indicators and targets to be achieved within the programme.</w:t>
            </w:r>
          </w:p>
        </w:tc>
        <w:tc>
          <w:tcPr>
            <w:tcW w:w="2415" w:type="dxa"/>
            <w:shd w:val="clear" w:color="auto" w:fill="C6EFCE"/>
            <w:hideMark/>
          </w:tcPr>
          <w:p w14:paraId="75718C6E" w14:textId="14C44570" w:rsidR="0041223E" w:rsidRPr="00CA1172" w:rsidRDefault="004F52CB" w:rsidP="0041223E">
            <w:pPr>
              <w:spacing w:after="0" w:line="240" w:lineRule="auto"/>
              <w:rPr>
                <w:rFonts w:ascii="Arial Narrow" w:eastAsia="Times New Roman" w:hAnsi="Arial Narrow" w:cs="Times New Roman"/>
                <w:noProof/>
                <w:sz w:val="16"/>
                <w:szCs w:val="16"/>
                <w:lang w:eastAsia="en-GB"/>
              </w:rPr>
            </w:pPr>
            <w:r w:rsidRPr="004F52CB">
              <w:rPr>
                <w:rFonts w:ascii="Arial Narrow" w:eastAsia="Times New Roman" w:hAnsi="Arial Narrow" w:cs="Times New Roman"/>
                <w:noProof/>
                <w:sz w:val="16"/>
                <w:szCs w:val="16"/>
                <w:lang w:eastAsia="en-GB"/>
              </w:rPr>
              <w:t>A an open call for funding for strengthening the work of non-governmental organisations in two areas – (a) fostering social resilience and (b) advocacy for public interest has been published The call shall include conditions and criteria for NGO participation in the support programme, a reporting mechanism and indicators and targets to be achieved within the programme.</w:t>
            </w:r>
          </w:p>
        </w:tc>
      </w:tr>
      <w:tr w:rsidR="001114E3" w:rsidRPr="00CA1172" w14:paraId="209BE07D" w14:textId="77777777" w:rsidTr="0F26ADE8">
        <w:trPr>
          <w:trHeight w:val="214"/>
          <w:jc w:val="center"/>
        </w:trPr>
        <w:tc>
          <w:tcPr>
            <w:tcW w:w="512" w:type="dxa"/>
            <w:shd w:val="clear" w:color="auto" w:fill="C6EFCE"/>
            <w:hideMark/>
          </w:tcPr>
          <w:p w14:paraId="504A3C52" w14:textId="77777777" w:rsidR="001114E3" w:rsidRPr="00CA1172" w:rsidRDefault="001114E3" w:rsidP="001114E3">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207</w:t>
            </w:r>
          </w:p>
        </w:tc>
        <w:tc>
          <w:tcPr>
            <w:tcW w:w="992" w:type="dxa"/>
            <w:shd w:val="clear" w:color="auto" w:fill="C6EFCE"/>
            <w:hideMark/>
          </w:tcPr>
          <w:p w14:paraId="311B25DB" w14:textId="77777777" w:rsidR="001114E3" w:rsidRPr="000326E6" w:rsidRDefault="001114E3" w:rsidP="001114E3">
            <w:pPr>
              <w:spacing w:after="0" w:line="240" w:lineRule="auto"/>
              <w:rPr>
                <w:rFonts w:ascii="Arial Narrow" w:eastAsia="Times New Roman" w:hAnsi="Arial Narrow" w:cs="Times New Roman"/>
                <w:b/>
                <w:bCs/>
                <w:noProof/>
                <w:sz w:val="16"/>
                <w:szCs w:val="16"/>
                <w:lang w:eastAsia="en-GB"/>
              </w:rPr>
            </w:pPr>
            <w:r w:rsidRPr="000326E6">
              <w:rPr>
                <w:rFonts w:ascii="Arial Narrow" w:eastAsia="Times New Roman" w:hAnsi="Arial Narrow" w:cs="Times New Roman"/>
                <w:b/>
                <w:bCs/>
                <w:noProof/>
                <w:sz w:val="16"/>
                <w:szCs w:val="16"/>
                <w:lang w:eastAsia="en-GB"/>
              </w:rPr>
              <w:t xml:space="preserve">6.3.1.4.i. </w:t>
            </w:r>
          </w:p>
          <w:p w14:paraId="4A0DF0AB" w14:textId="798820AA" w:rsidR="001114E3" w:rsidRPr="000326E6" w:rsidRDefault="001114E3" w:rsidP="001114E3">
            <w:pPr>
              <w:spacing w:after="0" w:line="240" w:lineRule="auto"/>
              <w:rPr>
                <w:rFonts w:ascii="Arial Narrow" w:eastAsia="Times New Roman" w:hAnsi="Arial Narrow" w:cs="Times New Roman"/>
                <w:b/>
                <w:bCs/>
                <w:noProof/>
                <w:sz w:val="16"/>
                <w:szCs w:val="16"/>
                <w:lang w:eastAsia="en-GB"/>
              </w:rPr>
            </w:pPr>
            <w:r w:rsidRPr="000326E6">
              <w:rPr>
                <w:rFonts w:ascii="Arial Narrow" w:eastAsia="Times New Roman" w:hAnsi="Arial Narrow" w:cs="Times New Roman"/>
                <w:b/>
                <w:bCs/>
                <w:noProof/>
                <w:sz w:val="16"/>
                <w:szCs w:val="16"/>
                <w:lang w:eastAsia="en-GB"/>
              </w:rPr>
              <w:t>Growth of non-governmental organisations to strengthen social security representation and monitor public interests</w:t>
            </w:r>
          </w:p>
        </w:tc>
        <w:tc>
          <w:tcPr>
            <w:tcW w:w="615" w:type="dxa"/>
            <w:shd w:val="clear" w:color="auto" w:fill="C6EFCE"/>
            <w:hideMark/>
          </w:tcPr>
          <w:p w14:paraId="13D6BF05" w14:textId="7A71BACD"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Target</w:t>
            </w:r>
          </w:p>
        </w:tc>
        <w:tc>
          <w:tcPr>
            <w:tcW w:w="1030" w:type="dxa"/>
            <w:shd w:val="clear" w:color="auto" w:fill="C6EFCE"/>
            <w:hideMark/>
          </w:tcPr>
          <w:p w14:paraId="306ACFB3" w14:textId="53B9C5D7"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 xml:space="preserve">Beneficiaries of the support programme </w:t>
            </w:r>
          </w:p>
        </w:tc>
        <w:tc>
          <w:tcPr>
            <w:tcW w:w="1062" w:type="dxa"/>
            <w:shd w:val="clear" w:color="auto" w:fill="C6EFCE"/>
            <w:hideMark/>
          </w:tcPr>
          <w:p w14:paraId="0CAED84D" w14:textId="0A03E859"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Grant contracts signed</w:t>
            </w:r>
          </w:p>
        </w:tc>
        <w:tc>
          <w:tcPr>
            <w:tcW w:w="940" w:type="dxa"/>
            <w:shd w:val="clear" w:color="auto" w:fill="C6EFCE"/>
            <w:hideMark/>
          </w:tcPr>
          <w:p w14:paraId="2AACC662" w14:textId="282805AF"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Number of beneficiaries (including partners) of the support programme</w:t>
            </w:r>
          </w:p>
        </w:tc>
        <w:tc>
          <w:tcPr>
            <w:tcW w:w="575" w:type="dxa"/>
            <w:shd w:val="clear" w:color="auto" w:fill="C6EFCE"/>
            <w:hideMark/>
          </w:tcPr>
          <w:p w14:paraId="41437139" w14:textId="105229CF"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0</w:t>
            </w:r>
          </w:p>
        </w:tc>
        <w:tc>
          <w:tcPr>
            <w:tcW w:w="638" w:type="dxa"/>
            <w:shd w:val="clear" w:color="auto" w:fill="C6EFCE"/>
            <w:hideMark/>
          </w:tcPr>
          <w:p w14:paraId="535B6675" w14:textId="06A70CF4"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30</w:t>
            </w:r>
          </w:p>
        </w:tc>
        <w:tc>
          <w:tcPr>
            <w:tcW w:w="424" w:type="dxa"/>
            <w:shd w:val="clear" w:color="auto" w:fill="C6EFCE"/>
            <w:hideMark/>
          </w:tcPr>
          <w:p w14:paraId="74766CAB" w14:textId="4FF34F76"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Q3</w:t>
            </w:r>
          </w:p>
        </w:tc>
        <w:tc>
          <w:tcPr>
            <w:tcW w:w="606" w:type="dxa"/>
            <w:shd w:val="clear" w:color="auto" w:fill="C6EFCE"/>
            <w:hideMark/>
          </w:tcPr>
          <w:p w14:paraId="7E33D7F9" w14:textId="589A0018" w:rsidR="001114E3" w:rsidRPr="000326E6" w:rsidRDefault="001114E3" w:rsidP="001114E3">
            <w:pPr>
              <w:spacing w:after="0" w:line="240" w:lineRule="auto"/>
              <w:rPr>
                <w:rFonts w:ascii="Arial Narrow" w:eastAsia="Times New Roman" w:hAnsi="Arial Narrow" w:cs="Times New Roman"/>
                <w:noProof/>
                <w:sz w:val="16"/>
                <w:szCs w:val="16"/>
                <w:lang w:eastAsia="en-GB"/>
              </w:rPr>
            </w:pPr>
            <w:r w:rsidRPr="000326E6">
              <w:rPr>
                <w:rFonts w:ascii="Arial Narrow" w:eastAsia="Times New Roman" w:hAnsi="Arial Narrow" w:cs="Times New Roman"/>
                <w:noProof/>
                <w:sz w:val="16"/>
                <w:szCs w:val="16"/>
                <w:lang w:eastAsia="en-GB"/>
              </w:rPr>
              <w:t>2026</w:t>
            </w:r>
          </w:p>
        </w:tc>
        <w:tc>
          <w:tcPr>
            <w:tcW w:w="1213" w:type="dxa"/>
            <w:shd w:val="clear" w:color="auto" w:fill="C6EFCE"/>
          </w:tcPr>
          <w:p w14:paraId="25F17567" w14:textId="77777777" w:rsidR="001114E3" w:rsidRPr="00CA1172" w:rsidRDefault="001114E3" w:rsidP="001114E3">
            <w:pPr>
              <w:rPr>
                <w:rFonts w:ascii="Arial Narrow" w:hAnsi="Arial Narrow" w:cs="Calibri"/>
                <w:noProof/>
                <w:sz w:val="16"/>
                <w:szCs w:val="16"/>
              </w:rPr>
            </w:pPr>
            <w:r w:rsidRPr="00CA1172">
              <w:rPr>
                <w:rFonts w:ascii="Arial Narrow" w:hAnsi="Arial Narrow" w:cs="Calibri"/>
                <w:noProof/>
                <w:sz w:val="16"/>
                <w:szCs w:val="16"/>
              </w:rPr>
              <w:t>State Chancellery, Society Integration Foundation</w:t>
            </w:r>
          </w:p>
        </w:tc>
        <w:tc>
          <w:tcPr>
            <w:tcW w:w="1119" w:type="dxa"/>
            <w:shd w:val="clear" w:color="auto" w:fill="C6EFCE"/>
          </w:tcPr>
          <w:p w14:paraId="3B31B354" w14:textId="77777777" w:rsidR="001114E3" w:rsidRPr="00CA1172" w:rsidRDefault="001114E3" w:rsidP="001114E3">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7CB97F38" w14:textId="77777777" w:rsidR="001114E3" w:rsidRPr="00CA1172" w:rsidRDefault="001114E3" w:rsidP="001114E3">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target (including all the constitutive elements) was satisfactorily fulfilled, with appropriate links to the underlying evidence.</w:t>
            </w:r>
          </w:p>
          <w:p w14:paraId="73528226" w14:textId="77777777" w:rsidR="001114E3" w:rsidRPr="00CA1172" w:rsidRDefault="001114E3" w:rsidP="001114E3">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3F57E0EB" w14:textId="77777777" w:rsidR="001114E3" w:rsidRPr="00CA1172" w:rsidRDefault="001114E3" w:rsidP="001114E3">
            <w:pPr>
              <w:spacing w:after="0" w:line="240" w:lineRule="auto"/>
              <w:rPr>
                <w:rFonts w:ascii="Arial Narrow" w:eastAsia="Times New Roman" w:hAnsi="Arial Narrow" w:cs="Times New Roman"/>
                <w:noProof/>
                <w:sz w:val="16"/>
                <w:szCs w:val="16"/>
                <w:lang w:eastAsia="en-GB"/>
              </w:rPr>
            </w:pPr>
            <w:r w:rsidRPr="00CA1172">
              <w:rPr>
                <w:rFonts w:ascii="Arial Narrow" w:hAnsi="Arial Narrow" w:cs="Calibri"/>
                <w:noProof/>
                <w:sz w:val="16"/>
                <w:szCs w:val="16"/>
              </w:rPr>
              <w:t xml:space="preserve">a) a list of beneficiaries (at least </w:t>
            </w:r>
            <w:r w:rsidRPr="00CA1172">
              <w:rPr>
                <w:rFonts w:ascii="Arial Narrow" w:eastAsia="Times New Roman" w:hAnsi="Arial Narrow" w:cs="Times New Roman"/>
                <w:noProof/>
                <w:sz w:val="16"/>
                <w:szCs w:val="16"/>
                <w:lang w:eastAsia="en-GB"/>
              </w:rPr>
              <w:t>15 organisations in social resilience programme and 15 organisations in advocacy of public interest programme</w:t>
            </w:r>
            <w:r w:rsidRPr="00CA1172">
              <w:rPr>
                <w:rFonts w:ascii="Arial Narrow" w:hAnsi="Arial Narrow" w:cs="Calibri"/>
                <w:noProof/>
                <w:sz w:val="16"/>
                <w:szCs w:val="16"/>
              </w:rPr>
              <w:t>) with links to their project reports and achieved results;</w:t>
            </w:r>
          </w:p>
          <w:p w14:paraId="295C6D9E" w14:textId="77777777" w:rsidR="001114E3" w:rsidRPr="00CA1172" w:rsidRDefault="001114E3" w:rsidP="001114E3">
            <w:pPr>
              <w:spacing w:after="0" w:line="240" w:lineRule="auto"/>
              <w:rPr>
                <w:rFonts w:ascii="Arial Narrow" w:hAnsi="Arial Narrow" w:cs="Calibri"/>
                <w:noProof/>
                <w:sz w:val="16"/>
                <w:szCs w:val="16"/>
              </w:rPr>
            </w:pPr>
            <w:r w:rsidRPr="00CA1172">
              <w:rPr>
                <w:rFonts w:ascii="Arial Narrow" w:hAnsi="Arial Narrow" w:cs="Calibri"/>
                <w:noProof/>
                <w:sz w:val="16"/>
                <w:szCs w:val="16"/>
              </w:rPr>
              <w:t>b) copies of grant contracts between the Society integration foundation and the beneficiary non-governmental organisations for the execution of the project.</w:t>
            </w:r>
          </w:p>
        </w:tc>
        <w:tc>
          <w:tcPr>
            <w:tcW w:w="2415" w:type="dxa"/>
            <w:shd w:val="clear" w:color="auto" w:fill="C6EFCE"/>
            <w:hideMark/>
          </w:tcPr>
          <w:p w14:paraId="6CC4099A" w14:textId="77777777" w:rsidR="001114E3" w:rsidRPr="001114E3" w:rsidRDefault="001114E3" w:rsidP="001114E3">
            <w:pPr>
              <w:spacing w:after="0" w:line="240" w:lineRule="auto"/>
              <w:rPr>
                <w:rFonts w:ascii="Arial Narrow" w:eastAsia="Times New Roman" w:hAnsi="Arial Narrow" w:cs="Times New Roman"/>
                <w:noProof/>
                <w:sz w:val="16"/>
                <w:szCs w:val="16"/>
                <w:lang w:eastAsia="en-GB"/>
              </w:rPr>
            </w:pPr>
            <w:r w:rsidRPr="001114E3">
              <w:rPr>
                <w:rFonts w:ascii="Arial Narrow" w:eastAsia="Times New Roman" w:hAnsi="Arial Narrow" w:cs="Times New Roman"/>
                <w:noProof/>
                <w:sz w:val="16"/>
                <w:szCs w:val="16"/>
                <w:lang w:eastAsia="en-GB"/>
              </w:rPr>
              <w:t>The funding for project implementation shall benefit at least:</w:t>
            </w:r>
          </w:p>
          <w:p w14:paraId="37B13854" w14:textId="77777777" w:rsidR="001114E3" w:rsidRPr="001114E3" w:rsidRDefault="001114E3" w:rsidP="001114E3">
            <w:pPr>
              <w:spacing w:before="120" w:after="0" w:line="240" w:lineRule="auto"/>
              <w:jc w:val="both"/>
              <w:rPr>
                <w:rFonts w:ascii="Arial Narrow" w:eastAsia="Times New Roman" w:hAnsi="Arial Narrow" w:cs="Times New Roman"/>
                <w:noProof/>
                <w:sz w:val="16"/>
                <w:szCs w:val="16"/>
                <w:lang w:eastAsia="en-GB"/>
              </w:rPr>
            </w:pPr>
            <w:r w:rsidRPr="001114E3">
              <w:rPr>
                <w:rFonts w:ascii="Arial Narrow" w:eastAsia="Times New Roman" w:hAnsi="Arial Narrow" w:cs="Times New Roman"/>
                <w:noProof/>
                <w:sz w:val="16"/>
                <w:szCs w:val="16"/>
                <w:lang w:eastAsia="en-GB"/>
              </w:rPr>
              <w:t>-15 organisations in social resilience programme</w:t>
            </w:r>
          </w:p>
          <w:p w14:paraId="24CAD133" w14:textId="77777777" w:rsidR="001114E3" w:rsidRPr="001114E3" w:rsidRDefault="001114E3" w:rsidP="001114E3">
            <w:pPr>
              <w:spacing w:before="120" w:after="0" w:line="240" w:lineRule="auto"/>
              <w:jc w:val="both"/>
              <w:rPr>
                <w:rFonts w:ascii="Arial Narrow" w:eastAsia="Times New Roman" w:hAnsi="Arial Narrow" w:cs="Times New Roman"/>
                <w:noProof/>
                <w:sz w:val="16"/>
                <w:szCs w:val="16"/>
                <w:lang w:eastAsia="en-GB"/>
              </w:rPr>
            </w:pPr>
            <w:r w:rsidRPr="001114E3">
              <w:rPr>
                <w:rFonts w:ascii="Arial Narrow" w:eastAsia="Times New Roman" w:hAnsi="Arial Narrow" w:cs="Times New Roman"/>
                <w:noProof/>
                <w:sz w:val="16"/>
                <w:szCs w:val="16"/>
                <w:lang w:eastAsia="en-GB"/>
              </w:rPr>
              <w:t>-15 organisations in advocacy of public interest programme</w:t>
            </w:r>
          </w:p>
          <w:p w14:paraId="29F11413" w14:textId="13C84D79" w:rsidR="001114E3" w:rsidRPr="001114E3" w:rsidRDefault="001114E3" w:rsidP="001114E3">
            <w:pPr>
              <w:spacing w:before="120" w:after="0" w:line="240" w:lineRule="auto"/>
              <w:rPr>
                <w:rFonts w:ascii="Arial Narrow" w:eastAsia="Times New Roman" w:hAnsi="Arial Narrow" w:cs="Times New Roman"/>
                <w:noProof/>
                <w:sz w:val="16"/>
                <w:szCs w:val="16"/>
                <w:lang w:eastAsia="en-GB"/>
              </w:rPr>
            </w:pPr>
            <w:r w:rsidRPr="001114E3">
              <w:rPr>
                <w:rFonts w:ascii="Arial Narrow" w:eastAsia="Times New Roman" w:hAnsi="Arial Narrow" w:cs="Times New Roman"/>
                <w:noProof/>
                <w:sz w:val="16"/>
                <w:szCs w:val="16"/>
                <w:lang w:eastAsia="en-GB"/>
              </w:rPr>
              <w:t>The target indicator is deemed to have been fulfilled when a contract has been concluded between non-governmental organisation and Society Integration Foundation for the execution of the project.</w:t>
            </w:r>
          </w:p>
        </w:tc>
      </w:tr>
      <w:tr w:rsidR="00BB6F24" w:rsidRPr="00CA1172" w14:paraId="5A9C4CBB" w14:textId="77777777" w:rsidTr="0F26ADE8">
        <w:trPr>
          <w:trHeight w:val="1200"/>
          <w:jc w:val="center"/>
        </w:trPr>
        <w:tc>
          <w:tcPr>
            <w:tcW w:w="512" w:type="dxa"/>
            <w:shd w:val="clear" w:color="auto" w:fill="C6EFCE"/>
            <w:hideMark/>
          </w:tcPr>
          <w:p w14:paraId="16FFEF1C"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208</w:t>
            </w:r>
          </w:p>
        </w:tc>
        <w:tc>
          <w:tcPr>
            <w:tcW w:w="992" w:type="dxa"/>
            <w:shd w:val="clear" w:color="auto" w:fill="C6EFCE"/>
            <w:hideMark/>
          </w:tcPr>
          <w:p w14:paraId="42C78506" w14:textId="77777777" w:rsidR="00BB6F24" w:rsidRPr="00BB6F24" w:rsidRDefault="00BB6F24" w:rsidP="00BB6F24">
            <w:pPr>
              <w:spacing w:after="0" w:line="240" w:lineRule="auto"/>
              <w:rPr>
                <w:rFonts w:ascii="Arial Narrow" w:eastAsia="Times New Roman" w:hAnsi="Arial Narrow" w:cs="Times New Roman"/>
                <w:b/>
                <w:bCs/>
                <w:noProof/>
                <w:sz w:val="16"/>
                <w:szCs w:val="16"/>
                <w:lang w:eastAsia="en-GB"/>
              </w:rPr>
            </w:pPr>
            <w:r w:rsidRPr="00BB6F24">
              <w:rPr>
                <w:rFonts w:ascii="Arial Narrow" w:eastAsia="Times New Roman" w:hAnsi="Arial Narrow" w:cs="Times New Roman"/>
                <w:b/>
                <w:bCs/>
                <w:noProof/>
                <w:sz w:val="16"/>
                <w:szCs w:val="16"/>
                <w:lang w:eastAsia="en-GB"/>
              </w:rPr>
              <w:t xml:space="preserve">6.4.1.r. </w:t>
            </w:r>
          </w:p>
          <w:p w14:paraId="450E7117" w14:textId="7B471CDB" w:rsidR="00BB6F24" w:rsidRPr="00BB6F24" w:rsidRDefault="00BB6F24" w:rsidP="00BB6F24">
            <w:pPr>
              <w:spacing w:after="0" w:line="240" w:lineRule="auto"/>
              <w:rPr>
                <w:rFonts w:ascii="Arial Narrow" w:eastAsia="Times New Roman" w:hAnsi="Arial Narrow" w:cs="Times New Roman"/>
                <w:b/>
                <w:bCs/>
                <w:noProof/>
                <w:sz w:val="16"/>
                <w:szCs w:val="16"/>
                <w:lang w:eastAsia="en-GB"/>
              </w:rPr>
            </w:pPr>
            <w:r w:rsidRPr="00BB6F24">
              <w:rPr>
                <w:rFonts w:ascii="Arial Narrow" w:eastAsia="Times New Roman" w:hAnsi="Arial Narrow" w:cs="Times New Roman"/>
                <w:b/>
                <w:bCs/>
                <w:noProof/>
                <w:sz w:val="16"/>
                <w:szCs w:val="16"/>
                <w:lang w:eastAsia="en-GB"/>
              </w:rPr>
              <w:t>Creation of a register of public procurement contracts</w:t>
            </w:r>
          </w:p>
        </w:tc>
        <w:tc>
          <w:tcPr>
            <w:tcW w:w="615" w:type="dxa"/>
            <w:shd w:val="clear" w:color="auto" w:fill="C6EFCE"/>
            <w:hideMark/>
          </w:tcPr>
          <w:p w14:paraId="5615554C" w14:textId="7361F586"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Milestone</w:t>
            </w:r>
          </w:p>
        </w:tc>
        <w:tc>
          <w:tcPr>
            <w:tcW w:w="1030" w:type="dxa"/>
            <w:shd w:val="clear" w:color="auto" w:fill="C6EFCE"/>
            <w:hideMark/>
          </w:tcPr>
          <w:p w14:paraId="0B762B90" w14:textId="0F9A0308"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 xml:space="preserve">A register of public procurement contracts made available.  </w:t>
            </w:r>
          </w:p>
        </w:tc>
        <w:tc>
          <w:tcPr>
            <w:tcW w:w="1062" w:type="dxa"/>
            <w:shd w:val="clear" w:color="auto" w:fill="C6EFCE"/>
            <w:hideMark/>
          </w:tcPr>
          <w:p w14:paraId="4F71FCD1" w14:textId="2F92143C"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Amendments to public procurement legislation and technical solution developed and available for production</w:t>
            </w:r>
          </w:p>
        </w:tc>
        <w:tc>
          <w:tcPr>
            <w:tcW w:w="940" w:type="dxa"/>
            <w:shd w:val="clear" w:color="auto" w:fill="C6EFCE"/>
            <w:hideMark/>
          </w:tcPr>
          <w:p w14:paraId="62FCBF08" w14:textId="4A329EE7"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N/a</w:t>
            </w:r>
          </w:p>
        </w:tc>
        <w:tc>
          <w:tcPr>
            <w:tcW w:w="575" w:type="dxa"/>
            <w:shd w:val="clear" w:color="auto" w:fill="C6EFCE"/>
            <w:hideMark/>
          </w:tcPr>
          <w:p w14:paraId="15397F55" w14:textId="07BE60F0"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N/a</w:t>
            </w:r>
          </w:p>
        </w:tc>
        <w:tc>
          <w:tcPr>
            <w:tcW w:w="638" w:type="dxa"/>
            <w:shd w:val="clear" w:color="auto" w:fill="C6EFCE"/>
            <w:hideMark/>
          </w:tcPr>
          <w:p w14:paraId="59D6A928" w14:textId="78D9315D"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N/a</w:t>
            </w:r>
          </w:p>
        </w:tc>
        <w:tc>
          <w:tcPr>
            <w:tcW w:w="424" w:type="dxa"/>
            <w:shd w:val="clear" w:color="auto" w:fill="C6EFCE"/>
            <w:hideMark/>
          </w:tcPr>
          <w:p w14:paraId="1B245619" w14:textId="3C4FBD12"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Q4</w:t>
            </w:r>
          </w:p>
        </w:tc>
        <w:tc>
          <w:tcPr>
            <w:tcW w:w="606" w:type="dxa"/>
            <w:shd w:val="clear" w:color="auto" w:fill="C6EFCE"/>
            <w:hideMark/>
          </w:tcPr>
          <w:p w14:paraId="5C07CC81" w14:textId="7B1DB6DD"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2022</w:t>
            </w:r>
          </w:p>
        </w:tc>
        <w:tc>
          <w:tcPr>
            <w:tcW w:w="1213" w:type="dxa"/>
            <w:shd w:val="clear" w:color="auto" w:fill="C6EFCE"/>
          </w:tcPr>
          <w:p w14:paraId="323D5F62" w14:textId="77777777" w:rsidR="00BB6F24" w:rsidRPr="00CA1172" w:rsidRDefault="00BB6F24" w:rsidP="00BB6F24">
            <w:pPr>
              <w:rPr>
                <w:rFonts w:ascii="Arial Narrow" w:hAnsi="Arial Narrow" w:cs="Calibri"/>
                <w:noProof/>
                <w:sz w:val="16"/>
                <w:szCs w:val="16"/>
              </w:rPr>
            </w:pPr>
            <w:r w:rsidRPr="00CA1172">
              <w:rPr>
                <w:rFonts w:ascii="Arial Narrow" w:hAnsi="Arial Narrow" w:cs="Calibri"/>
                <w:noProof/>
                <w:sz w:val="16"/>
                <w:szCs w:val="16"/>
              </w:rPr>
              <w:t>Procurement Monitoring Bureau/</w:t>
            </w:r>
          </w:p>
          <w:p w14:paraId="7781095E" w14:textId="77777777" w:rsidR="00BB6F24" w:rsidRPr="00CA1172" w:rsidRDefault="00BB6F24" w:rsidP="00BB6F24">
            <w:pPr>
              <w:rPr>
                <w:rFonts w:ascii="Arial Narrow" w:hAnsi="Arial Narrow" w:cs="Calibri"/>
                <w:noProof/>
                <w:sz w:val="16"/>
                <w:szCs w:val="16"/>
              </w:rPr>
            </w:pPr>
            <w:r w:rsidRPr="00CA1172">
              <w:rPr>
                <w:rFonts w:ascii="Arial Narrow" w:hAnsi="Arial Narrow" w:cs="Calibri"/>
                <w:noProof/>
                <w:sz w:val="16"/>
                <w:szCs w:val="16"/>
              </w:rPr>
              <w:t>Ministry of Finance</w:t>
            </w:r>
          </w:p>
          <w:p w14:paraId="2C514207" w14:textId="77777777" w:rsidR="00BB6F24" w:rsidRPr="00CA1172" w:rsidRDefault="00BB6F24" w:rsidP="00BB6F24">
            <w:pPr>
              <w:rPr>
                <w:rFonts w:ascii="Arial Narrow" w:hAnsi="Arial Narrow" w:cs="Calibri"/>
                <w:noProof/>
                <w:sz w:val="16"/>
                <w:szCs w:val="16"/>
              </w:rPr>
            </w:pPr>
          </w:p>
        </w:tc>
        <w:tc>
          <w:tcPr>
            <w:tcW w:w="1119" w:type="dxa"/>
            <w:shd w:val="clear" w:color="auto" w:fill="C6EFCE"/>
          </w:tcPr>
          <w:p w14:paraId="445EC927"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357C95E" w14:textId="77777777" w:rsidR="00BB6F24" w:rsidRPr="00CA1172" w:rsidRDefault="00BB6F24" w:rsidP="00BB6F24">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59D4D9B6" w14:textId="77777777" w:rsidR="00BB6F24" w:rsidRPr="00CA1172" w:rsidRDefault="00BB6F24" w:rsidP="00BB6F2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55B10EA8" w14:textId="77777777" w:rsidR="00BB6F24" w:rsidRPr="00CA1172" w:rsidRDefault="00BB6F24" w:rsidP="00BB6F24">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a) a copy of and a link to publication of the amended law on public procurement in the Official Journal, including a reference to the provision indicating the entry into force; </w:t>
            </w:r>
          </w:p>
          <w:p w14:paraId="048C2052" w14:textId="77777777" w:rsidR="00BB6F24" w:rsidRPr="00CA1172" w:rsidRDefault="00BB6F24" w:rsidP="00BB6F24">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the certificate of completion issued in line with national legislation confirming the implementation of the updated online register of public procurement contracts.</w:t>
            </w:r>
          </w:p>
        </w:tc>
        <w:tc>
          <w:tcPr>
            <w:tcW w:w="2415" w:type="dxa"/>
            <w:shd w:val="clear" w:color="auto" w:fill="C6EFCE"/>
            <w:hideMark/>
          </w:tcPr>
          <w:p w14:paraId="213FADD8" w14:textId="77777777" w:rsidR="006B3988" w:rsidRPr="006B3988" w:rsidRDefault="006B3988" w:rsidP="006B3988">
            <w:pPr>
              <w:spacing w:after="0" w:line="240" w:lineRule="auto"/>
              <w:rPr>
                <w:rFonts w:ascii="Arial Narrow" w:eastAsia="Times New Roman" w:hAnsi="Arial Narrow" w:cs="Times New Roman"/>
                <w:noProof/>
                <w:sz w:val="16"/>
                <w:szCs w:val="16"/>
                <w:lang w:eastAsia="en-GB"/>
              </w:rPr>
            </w:pPr>
            <w:r w:rsidRPr="006B3988">
              <w:rPr>
                <w:rFonts w:ascii="Arial Narrow" w:eastAsia="Times New Roman" w:hAnsi="Arial Narrow" w:cs="Times New Roman"/>
                <w:noProof/>
                <w:sz w:val="16"/>
                <w:szCs w:val="16"/>
                <w:lang w:eastAsia="en-GB"/>
              </w:rPr>
              <w:t>Amendments to the legislation governing public procurement have entered into force, providing for a register of contracts containing structured information on procurement contracts concluded and their actual performance (including actual costs and deadlines or the reason for termination).</w:t>
            </w:r>
          </w:p>
          <w:p w14:paraId="22FCFC68" w14:textId="77777777" w:rsidR="006B3988" w:rsidRPr="006B3988" w:rsidRDefault="006B3988" w:rsidP="006B3988">
            <w:pPr>
              <w:spacing w:after="0" w:line="240" w:lineRule="auto"/>
              <w:rPr>
                <w:rFonts w:ascii="Arial Narrow" w:eastAsia="Times New Roman" w:hAnsi="Arial Narrow" w:cs="Times New Roman"/>
                <w:noProof/>
                <w:sz w:val="16"/>
                <w:szCs w:val="16"/>
                <w:lang w:eastAsia="en-GB"/>
              </w:rPr>
            </w:pPr>
          </w:p>
          <w:p w14:paraId="3AFB6D49" w14:textId="5E6BD974" w:rsidR="00BB6F24" w:rsidRPr="00CA1172" w:rsidRDefault="006B3988" w:rsidP="006B3988">
            <w:pPr>
              <w:spacing w:after="0" w:line="240" w:lineRule="auto"/>
              <w:rPr>
                <w:rFonts w:ascii="Arial Narrow" w:eastAsia="Times New Roman" w:hAnsi="Arial Narrow" w:cs="Times New Roman"/>
                <w:noProof/>
                <w:sz w:val="16"/>
                <w:szCs w:val="16"/>
                <w:lang w:eastAsia="en-GB"/>
              </w:rPr>
            </w:pPr>
            <w:r w:rsidRPr="006B3988">
              <w:rPr>
                <w:rFonts w:ascii="Arial Narrow" w:eastAsia="Times New Roman" w:hAnsi="Arial Narrow" w:cs="Times New Roman"/>
                <w:noProof/>
                <w:sz w:val="16"/>
                <w:szCs w:val="16"/>
                <w:lang w:eastAsia="en-GB"/>
              </w:rPr>
              <w:t>A technical solution for the register of public procurement contracts has been developed and made available online.</w:t>
            </w:r>
          </w:p>
        </w:tc>
      </w:tr>
      <w:tr w:rsidR="00BB6F24" w:rsidRPr="00CA1172" w14:paraId="5B9E360F" w14:textId="77777777" w:rsidTr="0F26ADE8">
        <w:trPr>
          <w:trHeight w:val="214"/>
          <w:jc w:val="center"/>
        </w:trPr>
        <w:tc>
          <w:tcPr>
            <w:tcW w:w="512" w:type="dxa"/>
            <w:shd w:val="clear" w:color="auto" w:fill="C6EFCE"/>
            <w:hideMark/>
          </w:tcPr>
          <w:p w14:paraId="39387927"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209</w:t>
            </w:r>
          </w:p>
        </w:tc>
        <w:tc>
          <w:tcPr>
            <w:tcW w:w="992" w:type="dxa"/>
            <w:shd w:val="clear" w:color="auto" w:fill="C6EFCE"/>
            <w:hideMark/>
          </w:tcPr>
          <w:p w14:paraId="468C9121" w14:textId="35DE4667" w:rsidR="00BB6F24" w:rsidRPr="00BB6F24" w:rsidRDefault="00BB6F24" w:rsidP="00BB6F24">
            <w:pPr>
              <w:spacing w:after="0" w:line="240" w:lineRule="auto"/>
              <w:rPr>
                <w:rFonts w:ascii="Arial Narrow" w:eastAsia="Times New Roman" w:hAnsi="Arial Narrow" w:cs="Times New Roman"/>
                <w:b/>
                <w:bCs/>
                <w:noProof/>
                <w:sz w:val="16"/>
                <w:szCs w:val="16"/>
                <w:lang w:eastAsia="en-GB"/>
              </w:rPr>
            </w:pPr>
            <w:r w:rsidRPr="00BB6F24">
              <w:rPr>
                <w:rFonts w:ascii="Arial Narrow" w:eastAsia="Times New Roman" w:hAnsi="Arial Narrow" w:cs="Times New Roman"/>
                <w:b/>
                <w:bCs/>
                <w:noProof/>
                <w:sz w:val="16"/>
                <w:szCs w:val="16"/>
                <w:lang w:eastAsia="en-GB"/>
              </w:rPr>
              <w:t>6.4.2.r. Improvement of the Competition Environment</w:t>
            </w:r>
          </w:p>
        </w:tc>
        <w:tc>
          <w:tcPr>
            <w:tcW w:w="615" w:type="dxa"/>
            <w:shd w:val="clear" w:color="auto" w:fill="C6EFCE"/>
            <w:hideMark/>
          </w:tcPr>
          <w:p w14:paraId="19A86F2A" w14:textId="46B3CD28"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Milestone</w:t>
            </w:r>
          </w:p>
        </w:tc>
        <w:tc>
          <w:tcPr>
            <w:tcW w:w="1030" w:type="dxa"/>
            <w:shd w:val="clear" w:color="auto" w:fill="C6EFCE"/>
            <w:hideMark/>
          </w:tcPr>
          <w:p w14:paraId="6DBD5F5E" w14:textId="7209D55C"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 xml:space="preserve">Entry into force of regulatory framework for improving the competition environment </w:t>
            </w:r>
            <w:r w:rsidRPr="00BB6F24">
              <w:rPr>
                <w:rFonts w:ascii="Arial Narrow" w:eastAsia="Times New Roman" w:hAnsi="Arial Narrow" w:cs="Times New Roman"/>
                <w:noProof/>
                <w:sz w:val="16"/>
                <w:szCs w:val="16"/>
                <w:lang w:eastAsia="en-GB"/>
              </w:rPr>
              <w:lastRenderedPageBreak/>
              <w:t>and reducing corruption risks in public procurement.</w:t>
            </w:r>
          </w:p>
        </w:tc>
        <w:tc>
          <w:tcPr>
            <w:tcW w:w="1062" w:type="dxa"/>
            <w:shd w:val="clear" w:color="auto" w:fill="C6EFCE"/>
            <w:hideMark/>
          </w:tcPr>
          <w:p w14:paraId="1500936F" w14:textId="25950387"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lastRenderedPageBreak/>
              <w:t>N/a</w:t>
            </w:r>
          </w:p>
        </w:tc>
        <w:tc>
          <w:tcPr>
            <w:tcW w:w="940" w:type="dxa"/>
            <w:shd w:val="clear" w:color="auto" w:fill="C6EFCE"/>
            <w:hideMark/>
          </w:tcPr>
          <w:p w14:paraId="5224CD95" w14:textId="1EF46AB6"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N/a</w:t>
            </w:r>
          </w:p>
        </w:tc>
        <w:tc>
          <w:tcPr>
            <w:tcW w:w="575" w:type="dxa"/>
            <w:shd w:val="clear" w:color="auto" w:fill="C6EFCE"/>
            <w:hideMark/>
          </w:tcPr>
          <w:p w14:paraId="68EFB92C" w14:textId="3EE1FB38"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N/a</w:t>
            </w:r>
          </w:p>
        </w:tc>
        <w:tc>
          <w:tcPr>
            <w:tcW w:w="638" w:type="dxa"/>
            <w:shd w:val="clear" w:color="auto" w:fill="C6EFCE"/>
            <w:hideMark/>
          </w:tcPr>
          <w:p w14:paraId="4F9FCA57" w14:textId="10A31971"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N/a</w:t>
            </w:r>
          </w:p>
        </w:tc>
        <w:tc>
          <w:tcPr>
            <w:tcW w:w="424" w:type="dxa"/>
            <w:shd w:val="clear" w:color="auto" w:fill="C6EFCE"/>
            <w:hideMark/>
          </w:tcPr>
          <w:p w14:paraId="40224106" w14:textId="7F235D4B"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Q4</w:t>
            </w:r>
          </w:p>
        </w:tc>
        <w:tc>
          <w:tcPr>
            <w:tcW w:w="606" w:type="dxa"/>
            <w:shd w:val="clear" w:color="auto" w:fill="C6EFCE"/>
            <w:hideMark/>
          </w:tcPr>
          <w:p w14:paraId="7D255FB6" w14:textId="5BFD0BD1" w:rsidR="00BB6F24" w:rsidRPr="00BB6F24" w:rsidRDefault="00BB6F24" w:rsidP="00BB6F24">
            <w:pPr>
              <w:spacing w:after="0" w:line="240" w:lineRule="auto"/>
              <w:rPr>
                <w:rFonts w:ascii="Arial Narrow" w:eastAsia="Times New Roman" w:hAnsi="Arial Narrow" w:cs="Times New Roman"/>
                <w:noProof/>
                <w:sz w:val="16"/>
                <w:szCs w:val="16"/>
                <w:lang w:eastAsia="en-GB"/>
              </w:rPr>
            </w:pPr>
            <w:r w:rsidRPr="00BB6F24">
              <w:rPr>
                <w:rFonts w:ascii="Arial Narrow" w:eastAsia="Times New Roman" w:hAnsi="Arial Narrow" w:cs="Times New Roman"/>
                <w:noProof/>
                <w:sz w:val="16"/>
                <w:szCs w:val="16"/>
                <w:lang w:eastAsia="en-GB"/>
              </w:rPr>
              <w:t>2021</w:t>
            </w:r>
          </w:p>
        </w:tc>
        <w:tc>
          <w:tcPr>
            <w:tcW w:w="1213" w:type="dxa"/>
            <w:shd w:val="clear" w:color="auto" w:fill="C6EFCE"/>
          </w:tcPr>
          <w:p w14:paraId="1DD5D5D6" w14:textId="77777777" w:rsidR="00BB6F24" w:rsidRPr="00CA1172" w:rsidRDefault="00BB6F24" w:rsidP="00BB6F24">
            <w:pPr>
              <w:rPr>
                <w:rFonts w:ascii="Arial Narrow" w:hAnsi="Arial Narrow" w:cs="Calibri"/>
                <w:noProof/>
                <w:sz w:val="16"/>
                <w:szCs w:val="16"/>
              </w:rPr>
            </w:pPr>
            <w:r w:rsidRPr="00CA1172">
              <w:rPr>
                <w:rFonts w:ascii="Arial Narrow" w:hAnsi="Arial Narrow" w:cs="Calibri"/>
                <w:noProof/>
                <w:sz w:val="16"/>
                <w:szCs w:val="16"/>
              </w:rPr>
              <w:t>Ministry of Finance</w:t>
            </w:r>
          </w:p>
        </w:tc>
        <w:tc>
          <w:tcPr>
            <w:tcW w:w="1119" w:type="dxa"/>
            <w:shd w:val="clear" w:color="auto" w:fill="C6EFCE"/>
          </w:tcPr>
          <w:p w14:paraId="2F792B04"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673FBBD"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hAnsi="Arial Narrow" w:cs="Calibri"/>
                <w:noProof/>
                <w:sz w:val="16"/>
                <w:szCs w:val="16"/>
              </w:rPr>
              <w:t xml:space="preserve">A copy of the publication of the </w:t>
            </w:r>
            <w:r w:rsidRPr="00CA1172">
              <w:rPr>
                <w:rFonts w:ascii="Arial Narrow" w:eastAsia="Times New Roman" w:hAnsi="Arial Narrow" w:cs="Times New Roman"/>
                <w:noProof/>
                <w:sz w:val="16"/>
                <w:szCs w:val="16"/>
                <w:lang w:eastAsia="en-GB"/>
              </w:rPr>
              <w:t>amendments to</w:t>
            </w:r>
            <w:r w:rsidRPr="00CA1172">
              <w:rPr>
                <w:rFonts w:ascii="Arial Narrow" w:hAnsi="Arial Narrow" w:cs="Calibri"/>
                <w:noProof/>
                <w:sz w:val="16"/>
                <w:szCs w:val="16"/>
              </w:rPr>
              <w:t xml:space="preserve"> the public procurement law </w:t>
            </w:r>
            <w:r w:rsidRPr="00CA1172">
              <w:rPr>
                <w:rFonts w:ascii="Arial Narrow" w:eastAsia="Times New Roman" w:hAnsi="Arial Narrow" w:cs="Times New Roman"/>
                <w:noProof/>
                <w:sz w:val="16"/>
                <w:szCs w:val="16"/>
                <w:lang w:eastAsia="en-GB"/>
              </w:rPr>
              <w:t>including, inter alia, the following changes:</w:t>
            </w:r>
          </w:p>
          <w:p w14:paraId="3A8D5FD8"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1) The procurement commission shall be established for each procurement separately or for a specified period of time;</w:t>
            </w:r>
          </w:p>
          <w:p w14:paraId="5CA2C7AB"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2) the secretary of the procurement commission shall sign a declaration of absence of conflict of interest;</w:t>
            </w:r>
          </w:p>
          <w:p w14:paraId="6BD2E208"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3) broadened cases where a supplier may be excluded from tender;</w:t>
            </w:r>
          </w:p>
          <w:p w14:paraId="143630DD"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 xml:space="preserve">4) the evaluation criteria identify specific areas where life-cycle costs and quality criteria are to be assessed in addition to the purchase price; </w:t>
            </w:r>
          </w:p>
          <w:p w14:paraId="7DFD4DBF" w14:textId="77777777" w:rsidR="00BB6F24" w:rsidRPr="00CA1172" w:rsidRDefault="00BB6F24" w:rsidP="00BB6F24">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 xml:space="preserve">5) stricter requirements for cases with only a single bid; </w:t>
            </w:r>
          </w:p>
          <w:p w14:paraId="799C92D1" w14:textId="77777777" w:rsidR="00BB6F24" w:rsidRPr="00CA1172" w:rsidRDefault="00BB6F24" w:rsidP="00BB6F24">
            <w:pPr>
              <w:spacing w:after="0" w:line="240" w:lineRule="auto"/>
              <w:rPr>
                <w:rFonts w:ascii="Arial Narrow" w:hAnsi="Arial Narrow" w:cs="Calibri"/>
                <w:noProof/>
                <w:sz w:val="16"/>
                <w:szCs w:val="16"/>
              </w:rPr>
            </w:pPr>
            <w:r w:rsidRPr="00CA1172">
              <w:rPr>
                <w:rFonts w:ascii="Arial Narrow" w:eastAsia="Times New Roman" w:hAnsi="Arial Narrow" w:cs="Times New Roman"/>
                <w:noProof/>
                <w:sz w:val="16"/>
                <w:szCs w:val="16"/>
                <w:lang w:eastAsia="en-GB"/>
              </w:rPr>
              <w:t>6) requirement for a market consultation in order to avoid restrictive technical specifications</w:t>
            </w:r>
            <w:r w:rsidRPr="00CA1172">
              <w:rPr>
                <w:rFonts w:ascii="Arial Narrow" w:hAnsi="Arial Narrow" w:cs="Calibri"/>
                <w:noProof/>
                <w:sz w:val="16"/>
                <w:szCs w:val="16"/>
              </w:rPr>
              <w:t xml:space="preserve"> and a link in the Official Journal, including a reference to the provision indicating the entry into force. </w:t>
            </w:r>
          </w:p>
          <w:p w14:paraId="06B954A4" w14:textId="77777777" w:rsidR="00BB6F24" w:rsidRPr="00CA1172" w:rsidRDefault="00BB6F24" w:rsidP="00BB6F24">
            <w:pPr>
              <w:spacing w:after="0" w:line="240" w:lineRule="auto"/>
              <w:rPr>
                <w:rFonts w:ascii="Arial Narrow" w:hAnsi="Arial Narrow" w:cs="Calibri"/>
                <w:noProof/>
                <w:sz w:val="16"/>
                <w:szCs w:val="16"/>
              </w:rPr>
            </w:pPr>
            <w:r w:rsidRPr="00CA1172">
              <w:rPr>
                <w:rFonts w:ascii="Arial Narrow" w:hAnsi="Arial Narrow" w:cs="Calibri"/>
                <w:noProof/>
                <w:sz w:val="16"/>
                <w:szCs w:val="16"/>
              </w:rPr>
              <w:t>This is to be accompanied by a summary document duly justifying how the milestone (including all the constitutive elements) was satisfactorily fulfilled, with appropriate links to the underlying evidence.</w:t>
            </w:r>
            <w:r w:rsidRPr="00CA1172">
              <w:rPr>
                <w:rFonts w:ascii="Arial Narrow" w:hAnsi="Arial Narrow" w:cs="Calibri"/>
                <w:b/>
                <w:bCs/>
                <w:noProof/>
                <w:sz w:val="16"/>
                <w:szCs w:val="16"/>
              </w:rPr>
              <w:t xml:space="preserve"> </w:t>
            </w:r>
          </w:p>
        </w:tc>
        <w:tc>
          <w:tcPr>
            <w:tcW w:w="2415" w:type="dxa"/>
            <w:shd w:val="clear" w:color="auto" w:fill="C6EFCE"/>
            <w:hideMark/>
          </w:tcPr>
          <w:p w14:paraId="31C647A7" w14:textId="77777777" w:rsidR="00560387" w:rsidRPr="00560387"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lastRenderedPageBreak/>
              <w:t>Entry into force of amendments to the public procurement law, including, inter alia, the following changes:</w:t>
            </w:r>
          </w:p>
          <w:p w14:paraId="1EB7B014" w14:textId="77777777" w:rsidR="00560387" w:rsidRPr="00560387"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t>1) The procurement commission shall be established for each procurement separately or for a specified period of time</w:t>
            </w:r>
          </w:p>
          <w:p w14:paraId="07EAC403" w14:textId="77777777" w:rsidR="00560387" w:rsidRPr="00560387"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lastRenderedPageBreak/>
              <w:t>2) the secretary of the procurement commission shall sign a declaration of absence of conflict of interest;</w:t>
            </w:r>
          </w:p>
          <w:p w14:paraId="546E6B46" w14:textId="77777777" w:rsidR="00560387" w:rsidRPr="00560387"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t>3) broadened cases where a supplier may be excluded from tender</w:t>
            </w:r>
          </w:p>
          <w:p w14:paraId="2B164182" w14:textId="77777777" w:rsidR="00560387" w:rsidRPr="00560387"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t xml:space="preserve">4) the evaluation criteria identify specific areas where life-cycle costs and quality criteria are to be assessed in addition to the purchase price; </w:t>
            </w:r>
          </w:p>
          <w:p w14:paraId="0FDBF358" w14:textId="77777777" w:rsidR="00560387" w:rsidRPr="00560387"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t xml:space="preserve">5) stricter requirements for cases with only a single bid </w:t>
            </w:r>
          </w:p>
          <w:p w14:paraId="1D081F1C" w14:textId="041325A7" w:rsidR="00BB6F24" w:rsidRPr="00CA1172" w:rsidRDefault="00560387" w:rsidP="00560387">
            <w:pPr>
              <w:spacing w:after="0" w:line="240" w:lineRule="auto"/>
              <w:rPr>
                <w:rFonts w:ascii="Arial Narrow" w:eastAsia="Times New Roman" w:hAnsi="Arial Narrow" w:cs="Times New Roman"/>
                <w:noProof/>
                <w:sz w:val="16"/>
                <w:szCs w:val="16"/>
                <w:lang w:eastAsia="en-GB"/>
              </w:rPr>
            </w:pPr>
            <w:r w:rsidRPr="00560387">
              <w:rPr>
                <w:rFonts w:ascii="Arial Narrow" w:eastAsia="Times New Roman" w:hAnsi="Arial Narrow" w:cs="Times New Roman"/>
                <w:noProof/>
                <w:sz w:val="16"/>
                <w:szCs w:val="16"/>
                <w:lang w:eastAsia="en-GB"/>
              </w:rPr>
              <w:t>6) requirement for a market consultation in order to avoid restrictive technical specifications.</w:t>
            </w:r>
          </w:p>
        </w:tc>
      </w:tr>
      <w:tr w:rsidR="007F08AC" w:rsidRPr="00CA1172" w14:paraId="5AA5AFEE" w14:textId="77777777" w:rsidTr="0F26ADE8">
        <w:trPr>
          <w:trHeight w:val="1200"/>
          <w:jc w:val="center"/>
        </w:trPr>
        <w:tc>
          <w:tcPr>
            <w:tcW w:w="512" w:type="dxa"/>
            <w:shd w:val="clear" w:color="auto" w:fill="C6EFCE"/>
            <w:hideMark/>
          </w:tcPr>
          <w:p w14:paraId="5F8CC2D3" w14:textId="77777777"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210</w:t>
            </w:r>
          </w:p>
        </w:tc>
        <w:tc>
          <w:tcPr>
            <w:tcW w:w="992" w:type="dxa"/>
            <w:shd w:val="clear" w:color="auto" w:fill="C6EFCE"/>
            <w:hideMark/>
          </w:tcPr>
          <w:p w14:paraId="361B0FA4" w14:textId="7DFAE237" w:rsidR="007F08AC" w:rsidRPr="005E238C" w:rsidRDefault="007F08AC" w:rsidP="007F08AC">
            <w:pPr>
              <w:spacing w:after="0" w:line="240" w:lineRule="auto"/>
              <w:rPr>
                <w:rFonts w:ascii="Arial Narrow" w:eastAsia="Times New Roman" w:hAnsi="Arial Narrow" w:cs="Times New Roman"/>
                <w:b/>
                <w:bCs/>
                <w:noProof/>
                <w:sz w:val="16"/>
                <w:szCs w:val="16"/>
                <w:lang w:eastAsia="en-GB"/>
              </w:rPr>
            </w:pPr>
            <w:r w:rsidRPr="005E238C">
              <w:rPr>
                <w:rFonts w:ascii="Arial Narrow" w:eastAsia="Times New Roman" w:hAnsi="Arial Narrow" w:cs="Times New Roman"/>
                <w:b/>
                <w:bCs/>
                <w:noProof/>
                <w:sz w:val="16"/>
                <w:szCs w:val="16"/>
                <w:lang w:eastAsia="en-GB"/>
              </w:rPr>
              <w:t xml:space="preserve">6.4.3.r. Development and implementation of a professionalisation strategy </w:t>
            </w:r>
          </w:p>
        </w:tc>
        <w:tc>
          <w:tcPr>
            <w:tcW w:w="615" w:type="dxa"/>
            <w:shd w:val="clear" w:color="auto" w:fill="C6EFCE"/>
            <w:hideMark/>
          </w:tcPr>
          <w:p w14:paraId="4733CB23" w14:textId="582B67F6"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Milestone</w:t>
            </w:r>
          </w:p>
        </w:tc>
        <w:tc>
          <w:tcPr>
            <w:tcW w:w="1030" w:type="dxa"/>
            <w:shd w:val="clear" w:color="auto" w:fill="C6EFCE"/>
            <w:hideMark/>
          </w:tcPr>
          <w:p w14:paraId="2904DF46" w14:textId="7BD1B865"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Adoption of a strategy for the professionalization of procurers</w:t>
            </w:r>
          </w:p>
        </w:tc>
        <w:tc>
          <w:tcPr>
            <w:tcW w:w="1062" w:type="dxa"/>
            <w:shd w:val="clear" w:color="auto" w:fill="C6EFCE"/>
            <w:hideMark/>
          </w:tcPr>
          <w:p w14:paraId="3AF646F0" w14:textId="774545BB"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A strategy has been adopted.</w:t>
            </w:r>
          </w:p>
        </w:tc>
        <w:tc>
          <w:tcPr>
            <w:tcW w:w="940" w:type="dxa"/>
            <w:shd w:val="clear" w:color="auto" w:fill="C6EFCE"/>
            <w:hideMark/>
          </w:tcPr>
          <w:p w14:paraId="150C3C1B" w14:textId="77777777" w:rsidR="007F08AC" w:rsidRPr="005E238C" w:rsidRDefault="007F08AC" w:rsidP="007F08AC">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116AA643" w14:textId="77777777" w:rsidR="007F08AC" w:rsidRPr="005E238C" w:rsidRDefault="007F08AC" w:rsidP="007F08AC">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437912A2" w14:textId="77777777" w:rsidR="007F08AC" w:rsidRPr="005E238C" w:rsidRDefault="007F08AC" w:rsidP="007F08AC">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16CCB6D5" w14:textId="50DBB1F2"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Q1</w:t>
            </w:r>
          </w:p>
        </w:tc>
        <w:tc>
          <w:tcPr>
            <w:tcW w:w="606" w:type="dxa"/>
            <w:shd w:val="clear" w:color="auto" w:fill="C6EFCE"/>
            <w:hideMark/>
          </w:tcPr>
          <w:p w14:paraId="468EC506" w14:textId="04F2CED9"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2022</w:t>
            </w:r>
          </w:p>
        </w:tc>
        <w:tc>
          <w:tcPr>
            <w:tcW w:w="1213" w:type="dxa"/>
            <w:shd w:val="clear" w:color="auto" w:fill="C6EFCE"/>
          </w:tcPr>
          <w:p w14:paraId="6E294122" w14:textId="77777777" w:rsidR="007F08AC" w:rsidRPr="00CA1172" w:rsidRDefault="007F08AC" w:rsidP="007F08AC">
            <w:pPr>
              <w:rPr>
                <w:rFonts w:ascii="Arial Narrow" w:hAnsi="Arial Narrow" w:cs="Calibri"/>
                <w:noProof/>
                <w:sz w:val="16"/>
                <w:szCs w:val="16"/>
              </w:rPr>
            </w:pPr>
            <w:r w:rsidRPr="00CA1172">
              <w:rPr>
                <w:rFonts w:ascii="Arial Narrow" w:hAnsi="Arial Narrow" w:cs="Calibri"/>
                <w:noProof/>
                <w:sz w:val="16"/>
                <w:szCs w:val="16"/>
              </w:rPr>
              <w:t xml:space="preserve">Ministry of Finance/ </w:t>
            </w:r>
            <w:r w:rsidRPr="00CA1172">
              <w:rPr>
                <w:rFonts w:ascii="Arial Narrow" w:hAnsi="Arial Narrow"/>
                <w:noProof/>
                <w:sz w:val="16"/>
              </w:rPr>
              <w:t>Procurement Monitoring Bureau</w:t>
            </w:r>
            <w:r w:rsidRPr="00CA1172">
              <w:rPr>
                <w:rFonts w:ascii="Arial Narrow" w:hAnsi="Arial Narrow" w:cs="Calibri"/>
                <w:noProof/>
                <w:sz w:val="16"/>
                <w:szCs w:val="16"/>
              </w:rPr>
              <w:t xml:space="preserve"> </w:t>
            </w:r>
          </w:p>
        </w:tc>
        <w:tc>
          <w:tcPr>
            <w:tcW w:w="1119" w:type="dxa"/>
            <w:shd w:val="clear" w:color="auto" w:fill="C6EFCE"/>
          </w:tcPr>
          <w:p w14:paraId="3FB499E8" w14:textId="77777777"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hAnsi="Arial Narrow" w:cs="Segoe UI"/>
                <w:noProof/>
                <w:sz w:val="16"/>
                <w:szCs w:val="16"/>
                <w:shd w:val="clear" w:color="auto" w:fill="C6EFCE"/>
              </w:rPr>
              <w:t xml:space="preserve">Centralisation of procurement will be covered in the decision of the Cabinet of Ministers. </w:t>
            </w:r>
          </w:p>
        </w:tc>
        <w:tc>
          <w:tcPr>
            <w:tcW w:w="3168" w:type="dxa"/>
            <w:shd w:val="clear" w:color="auto" w:fill="C6EFCE"/>
          </w:tcPr>
          <w:p w14:paraId="0E812A22" w14:textId="77777777" w:rsidR="007F08AC" w:rsidRPr="00CA1172" w:rsidRDefault="007F08AC" w:rsidP="007F08AC">
            <w:pPr>
              <w:spacing w:after="0" w:line="240" w:lineRule="auto"/>
              <w:rPr>
                <w:rFonts w:ascii="Arial Narrow" w:hAnsi="Arial Narrow"/>
                <w:noProof/>
                <w:sz w:val="16"/>
                <w:szCs w:val="16"/>
              </w:rPr>
            </w:pPr>
            <w:r w:rsidRPr="00CA1172">
              <w:rPr>
                <w:rFonts w:ascii="Arial Narrow" w:hAnsi="Arial Narrow"/>
                <w:noProof/>
                <w:sz w:val="16"/>
                <w:szCs w:val="16"/>
              </w:rPr>
              <w:t>Summary document duly justifying how the milestone (including all the constitutive elements) was satisfactorily fulfilled, with appropriate links to the underlying evidence.</w:t>
            </w:r>
          </w:p>
          <w:p w14:paraId="0C3A0D75" w14:textId="77777777" w:rsidR="007F08AC" w:rsidRPr="00CA1172" w:rsidRDefault="007F08AC" w:rsidP="007F08AC">
            <w:pPr>
              <w:spacing w:after="0" w:line="240" w:lineRule="auto"/>
              <w:rPr>
                <w:rFonts w:ascii="Arial Narrow" w:hAnsi="Arial Narrow"/>
                <w:noProof/>
                <w:sz w:val="16"/>
                <w:szCs w:val="16"/>
              </w:rPr>
            </w:pPr>
            <w:r w:rsidRPr="00CA1172">
              <w:rPr>
                <w:rFonts w:ascii="Arial Narrow" w:hAnsi="Arial Narrow"/>
                <w:noProof/>
                <w:sz w:val="16"/>
                <w:szCs w:val="16"/>
              </w:rPr>
              <w:t xml:space="preserve">This document shall include as an annex the following documentary evidence: </w:t>
            </w:r>
          </w:p>
          <w:p w14:paraId="2A22F056" w14:textId="77777777" w:rsidR="007F08AC" w:rsidRPr="00CA1172" w:rsidRDefault="007F08AC" w:rsidP="007F08AC">
            <w:pPr>
              <w:spacing w:after="0" w:line="240" w:lineRule="auto"/>
              <w:rPr>
                <w:rFonts w:ascii="Arial Narrow" w:hAnsi="Arial Narrow"/>
                <w:noProof/>
                <w:sz w:val="16"/>
                <w:szCs w:val="16"/>
              </w:rPr>
            </w:pPr>
            <w:r w:rsidRPr="00CA1172">
              <w:rPr>
                <w:rFonts w:ascii="Arial Narrow" w:hAnsi="Arial Narrow"/>
                <w:noProof/>
                <w:sz w:val="16"/>
                <w:szCs w:val="16"/>
              </w:rPr>
              <w:t xml:space="preserve">a) a copy of the adopted professionalisation strategy; </w:t>
            </w:r>
          </w:p>
          <w:p w14:paraId="196ADAE0" w14:textId="77777777" w:rsidR="007F08AC" w:rsidRPr="00CA1172" w:rsidRDefault="007F08AC" w:rsidP="007F08AC">
            <w:pPr>
              <w:spacing w:after="0" w:line="240" w:lineRule="auto"/>
              <w:rPr>
                <w:rFonts w:ascii="Arial Narrow" w:hAnsi="Arial Narrow"/>
                <w:noProof/>
                <w:sz w:val="16"/>
                <w:szCs w:val="16"/>
              </w:rPr>
            </w:pPr>
            <w:r w:rsidRPr="00CA1172">
              <w:rPr>
                <w:rFonts w:ascii="Arial Narrow" w:hAnsi="Arial Narrow"/>
                <w:noProof/>
                <w:sz w:val="16"/>
                <w:szCs w:val="16"/>
              </w:rPr>
              <w:t>b) a copy of the decision of the Cabinet of Ministers on the directions of action for conducting centralised procurements.</w:t>
            </w:r>
          </w:p>
        </w:tc>
        <w:tc>
          <w:tcPr>
            <w:tcW w:w="2415" w:type="dxa"/>
            <w:shd w:val="clear" w:color="auto" w:fill="C6EFCE"/>
            <w:hideMark/>
          </w:tcPr>
          <w:p w14:paraId="335B8FBA" w14:textId="0FD68109" w:rsidR="007F08AC" w:rsidRPr="007F08AC" w:rsidRDefault="007F08AC" w:rsidP="007F08AC">
            <w:pPr>
              <w:spacing w:after="0" w:line="240" w:lineRule="auto"/>
              <w:rPr>
                <w:rFonts w:ascii="Arial Narrow" w:eastAsia="Times New Roman" w:hAnsi="Arial Narrow" w:cs="Times New Roman"/>
                <w:noProof/>
                <w:sz w:val="16"/>
                <w:szCs w:val="16"/>
                <w:lang w:eastAsia="en-GB"/>
              </w:rPr>
            </w:pPr>
            <w:r w:rsidRPr="007F08AC">
              <w:rPr>
                <w:rFonts w:ascii="Arial Narrow" w:eastAsia="Times New Roman" w:hAnsi="Arial Narrow" w:cs="Times New Roman"/>
                <w:noProof/>
                <w:sz w:val="16"/>
                <w:szCs w:val="16"/>
                <w:lang w:eastAsia="en-GB"/>
              </w:rPr>
              <w:t>Adoption of a professionalisation strategy that includes specific directions of action for the competence of procurers and for conducting centralised procurements.</w:t>
            </w:r>
          </w:p>
        </w:tc>
      </w:tr>
      <w:tr w:rsidR="007F08AC" w:rsidRPr="00CA1172" w14:paraId="681D3D86" w14:textId="77777777" w:rsidTr="0F26ADE8">
        <w:trPr>
          <w:trHeight w:val="1200"/>
          <w:jc w:val="center"/>
        </w:trPr>
        <w:tc>
          <w:tcPr>
            <w:tcW w:w="512" w:type="dxa"/>
            <w:shd w:val="clear" w:color="auto" w:fill="C6EFCE"/>
            <w:hideMark/>
          </w:tcPr>
          <w:p w14:paraId="215B23BE" w14:textId="77777777"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211</w:t>
            </w:r>
          </w:p>
        </w:tc>
        <w:tc>
          <w:tcPr>
            <w:tcW w:w="992" w:type="dxa"/>
            <w:shd w:val="clear" w:color="auto" w:fill="C6EFCE"/>
            <w:hideMark/>
          </w:tcPr>
          <w:p w14:paraId="4076E12D" w14:textId="071423F0" w:rsidR="007F08AC" w:rsidRPr="005E238C" w:rsidRDefault="007F08AC" w:rsidP="007F08AC">
            <w:pPr>
              <w:spacing w:after="0" w:line="240" w:lineRule="auto"/>
              <w:rPr>
                <w:rFonts w:ascii="Arial Narrow" w:eastAsia="Times New Roman" w:hAnsi="Arial Narrow" w:cs="Times New Roman"/>
                <w:b/>
                <w:bCs/>
                <w:noProof/>
                <w:sz w:val="16"/>
                <w:szCs w:val="16"/>
                <w:lang w:eastAsia="en-GB"/>
              </w:rPr>
            </w:pPr>
            <w:r w:rsidRPr="005E238C">
              <w:rPr>
                <w:rFonts w:ascii="Arial Narrow" w:eastAsia="Times New Roman" w:hAnsi="Arial Narrow" w:cs="Times New Roman"/>
                <w:b/>
                <w:bCs/>
                <w:noProof/>
                <w:sz w:val="16"/>
                <w:szCs w:val="16"/>
                <w:lang w:eastAsia="en-GB"/>
              </w:rPr>
              <w:t xml:space="preserve">6.4.3.r. Development and implementation of a professionalisation strategy </w:t>
            </w:r>
          </w:p>
        </w:tc>
        <w:tc>
          <w:tcPr>
            <w:tcW w:w="615" w:type="dxa"/>
            <w:shd w:val="clear" w:color="auto" w:fill="C6EFCE"/>
            <w:hideMark/>
          </w:tcPr>
          <w:p w14:paraId="2BA95B2F" w14:textId="3C77A24C"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Milestone</w:t>
            </w:r>
          </w:p>
        </w:tc>
        <w:tc>
          <w:tcPr>
            <w:tcW w:w="1030" w:type="dxa"/>
            <w:shd w:val="clear" w:color="auto" w:fill="C6EFCE"/>
            <w:hideMark/>
          </w:tcPr>
          <w:p w14:paraId="1B1BD9C4" w14:textId="337A4B5E"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Amendments to the relevant legal acts, regulation and internal procedures</w:t>
            </w:r>
          </w:p>
        </w:tc>
        <w:tc>
          <w:tcPr>
            <w:tcW w:w="1062" w:type="dxa"/>
            <w:shd w:val="clear" w:color="auto" w:fill="C6EFCE"/>
            <w:hideMark/>
          </w:tcPr>
          <w:p w14:paraId="167DF6D1" w14:textId="1CCDF21A"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Entry into force of amendments to relevant legal acts, regulations or internal procedures</w:t>
            </w:r>
          </w:p>
        </w:tc>
        <w:tc>
          <w:tcPr>
            <w:tcW w:w="940" w:type="dxa"/>
            <w:shd w:val="clear" w:color="auto" w:fill="C6EFCE"/>
            <w:hideMark/>
          </w:tcPr>
          <w:p w14:paraId="797275C1" w14:textId="77777777" w:rsidR="007F08AC" w:rsidRPr="005E238C" w:rsidRDefault="007F08AC" w:rsidP="007F08AC">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371C7868" w14:textId="77777777" w:rsidR="007F08AC" w:rsidRPr="005E238C" w:rsidRDefault="007F08AC" w:rsidP="007F08AC">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5A43FB08" w14:textId="77777777" w:rsidR="007F08AC" w:rsidRPr="005E238C" w:rsidRDefault="007F08AC" w:rsidP="007F08AC">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7D024628" w14:textId="20914D79"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Q4</w:t>
            </w:r>
          </w:p>
        </w:tc>
        <w:tc>
          <w:tcPr>
            <w:tcW w:w="606" w:type="dxa"/>
            <w:shd w:val="clear" w:color="auto" w:fill="C6EFCE"/>
            <w:hideMark/>
          </w:tcPr>
          <w:p w14:paraId="5B4A6E15" w14:textId="5860D602" w:rsidR="007F08AC" w:rsidRPr="005E238C" w:rsidRDefault="007F08AC" w:rsidP="007F08AC">
            <w:pPr>
              <w:spacing w:after="0" w:line="240" w:lineRule="auto"/>
              <w:rPr>
                <w:rFonts w:ascii="Arial Narrow" w:eastAsia="Times New Roman" w:hAnsi="Arial Narrow" w:cs="Times New Roman"/>
                <w:noProof/>
                <w:sz w:val="16"/>
                <w:szCs w:val="16"/>
                <w:lang w:eastAsia="en-GB"/>
              </w:rPr>
            </w:pPr>
            <w:r w:rsidRPr="005E238C">
              <w:rPr>
                <w:rFonts w:ascii="Arial Narrow" w:eastAsia="Times New Roman" w:hAnsi="Arial Narrow" w:cs="Times New Roman"/>
                <w:noProof/>
                <w:sz w:val="16"/>
                <w:szCs w:val="16"/>
                <w:lang w:eastAsia="en-GB"/>
              </w:rPr>
              <w:t>2022</w:t>
            </w:r>
          </w:p>
        </w:tc>
        <w:tc>
          <w:tcPr>
            <w:tcW w:w="1213" w:type="dxa"/>
            <w:shd w:val="clear" w:color="auto" w:fill="C6EFCE"/>
          </w:tcPr>
          <w:p w14:paraId="516DF7B7" w14:textId="17F1525D" w:rsidR="007F08AC" w:rsidRPr="00CA1172" w:rsidRDefault="007F08AC" w:rsidP="007F08AC">
            <w:pPr>
              <w:rPr>
                <w:rFonts w:ascii="Arial Narrow" w:hAnsi="Arial Narrow" w:cs="Calibri"/>
                <w:noProof/>
                <w:sz w:val="16"/>
                <w:szCs w:val="16"/>
              </w:rPr>
            </w:pPr>
            <w:bookmarkStart w:id="15" w:name="_Hlk89673884"/>
            <w:r w:rsidRPr="00CA1172">
              <w:rPr>
                <w:rFonts w:ascii="Arial Narrow" w:hAnsi="Arial Narrow" w:cs="Calibri"/>
                <w:noProof/>
                <w:sz w:val="16"/>
                <w:szCs w:val="16"/>
              </w:rPr>
              <w:t xml:space="preserve">Procurement Monitoring Bureau </w:t>
            </w:r>
            <w:bookmarkEnd w:id="15"/>
            <w:r w:rsidRPr="00CA1172">
              <w:rPr>
                <w:rFonts w:ascii="Arial Narrow" w:hAnsi="Arial Narrow" w:cs="Calibri"/>
                <w:noProof/>
                <w:sz w:val="16"/>
                <w:szCs w:val="16"/>
              </w:rPr>
              <w:t>,</w:t>
            </w:r>
            <w:r>
              <w:rPr>
                <w:rFonts w:ascii="Arial Narrow" w:hAnsi="Arial Narrow" w:cs="Calibri"/>
                <w:noProof/>
                <w:sz w:val="16"/>
                <w:szCs w:val="16"/>
              </w:rPr>
              <w:t xml:space="preserve"> </w:t>
            </w:r>
            <w:r w:rsidRPr="00CA1172">
              <w:rPr>
                <w:rFonts w:ascii="Arial Narrow" w:hAnsi="Arial Narrow" w:cs="Calibri"/>
                <w:noProof/>
                <w:sz w:val="16"/>
                <w:szCs w:val="16"/>
              </w:rPr>
              <w:t>School of Public Administration</w:t>
            </w:r>
            <w:r>
              <w:rPr>
                <w:rFonts w:ascii="Arial Narrow" w:hAnsi="Arial Narrow" w:cs="Calibri"/>
                <w:noProof/>
                <w:sz w:val="16"/>
                <w:szCs w:val="16"/>
              </w:rPr>
              <w:t xml:space="preserve"> </w:t>
            </w:r>
            <w:r w:rsidRPr="00CA1172">
              <w:rPr>
                <w:noProof/>
              </w:rPr>
              <w:t xml:space="preserve"> </w:t>
            </w:r>
            <w:r w:rsidRPr="00CA1172">
              <w:rPr>
                <w:rFonts w:ascii="Arial Narrow" w:hAnsi="Arial Narrow" w:cs="Calibri"/>
                <w:noProof/>
                <w:sz w:val="16"/>
                <w:szCs w:val="16"/>
              </w:rPr>
              <w:t>State Chancellery</w:t>
            </w:r>
            <w:r w:rsidRPr="00CA1172" w:rsidDel="00A95FB5">
              <w:rPr>
                <w:rFonts w:ascii="Arial Narrow" w:hAnsi="Arial Narrow" w:cs="Calibri"/>
                <w:noProof/>
                <w:sz w:val="16"/>
                <w:szCs w:val="16"/>
              </w:rPr>
              <w:t xml:space="preserve"> </w:t>
            </w:r>
            <w:r w:rsidRPr="00CA1172">
              <w:rPr>
                <w:rFonts w:ascii="Arial Narrow" w:hAnsi="Arial Narrow" w:cs="Calibri"/>
                <w:noProof/>
                <w:sz w:val="16"/>
                <w:szCs w:val="16"/>
              </w:rPr>
              <w:t>, Ministry of Economics</w:t>
            </w:r>
          </w:p>
        </w:tc>
        <w:tc>
          <w:tcPr>
            <w:tcW w:w="1119" w:type="dxa"/>
            <w:shd w:val="clear" w:color="auto" w:fill="C6EFCE"/>
          </w:tcPr>
          <w:p w14:paraId="02C50A64" w14:textId="77777777" w:rsidR="007F08AC" w:rsidRPr="00CA1172" w:rsidRDefault="007F08AC" w:rsidP="007F08A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C2C48D0" w14:textId="77777777" w:rsidR="007F08AC" w:rsidRPr="00CA1172" w:rsidRDefault="007F08AC" w:rsidP="007F08AC">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29F22D08" w14:textId="0D04C8FD" w:rsidR="007F08AC" w:rsidRPr="00CA1172" w:rsidRDefault="007F08AC" w:rsidP="007F08A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w:t>
            </w:r>
            <w:bookmarkStart w:id="16" w:name="_Hlk85527710"/>
            <w:r w:rsidRPr="00CA1172">
              <w:rPr>
                <w:rFonts w:ascii="Arial Narrow" w:hAnsi="Arial Narrow" w:cs="Calibri"/>
                <w:noProof/>
                <w:sz w:val="16"/>
                <w:szCs w:val="16"/>
              </w:rPr>
              <w:t>following documentary evidence:</w:t>
            </w:r>
            <w:r>
              <w:rPr>
                <w:rFonts w:ascii="Arial Narrow" w:hAnsi="Arial Narrow" w:cs="Calibri"/>
                <w:noProof/>
                <w:sz w:val="16"/>
                <w:szCs w:val="16"/>
              </w:rPr>
              <w:t xml:space="preserve"> </w:t>
            </w:r>
          </w:p>
          <w:p w14:paraId="4AB651BD" w14:textId="77777777"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hAnsi="Arial Narrow" w:cs="Calibri"/>
                <w:noProof/>
                <w:sz w:val="16"/>
                <w:szCs w:val="16"/>
              </w:rPr>
              <w:t>a)</w:t>
            </w:r>
            <w:r w:rsidRPr="00CA1172">
              <w:rPr>
                <w:rFonts w:ascii="Arial Narrow" w:eastAsia="Times New Roman" w:hAnsi="Arial Narrow" w:cs="Times New Roman"/>
                <w:noProof/>
                <w:sz w:val="16"/>
                <w:szCs w:val="16"/>
                <w:lang w:eastAsia="en-GB"/>
              </w:rPr>
              <w:t xml:space="preserve"> a copy of (and a link to) the publication of standardised qualification requirements by sector in iub.gov.lv </w:t>
            </w:r>
          </w:p>
          <w:p w14:paraId="4F6AA497" w14:textId="1AA7A2C1"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b)</w:t>
            </w:r>
            <w:r>
              <w:rPr>
                <w:rFonts w:ascii="Arial Narrow" w:eastAsia="Times New Roman" w:hAnsi="Arial Narrow" w:cs="Times New Roman"/>
                <w:noProof/>
                <w:sz w:val="16"/>
                <w:szCs w:val="16"/>
                <w:lang w:eastAsia="en-GB"/>
              </w:rPr>
              <w:t xml:space="preserve"> </w:t>
            </w:r>
            <w:r w:rsidRPr="00CA1172">
              <w:rPr>
                <w:rFonts w:ascii="Arial Narrow" w:hAnsi="Arial Narrow" w:cs="Calibri"/>
                <w:noProof/>
                <w:sz w:val="16"/>
                <w:szCs w:val="16"/>
              </w:rPr>
              <w:t>a copy of (and a link to) the</w:t>
            </w:r>
            <w:r>
              <w:rPr>
                <w:rFonts w:ascii="Arial Narrow" w:hAnsi="Arial Narrow" w:cs="Calibri"/>
                <w:noProof/>
                <w:sz w:val="16"/>
                <w:szCs w:val="16"/>
              </w:rPr>
              <w:t xml:space="preserve"> </w:t>
            </w:r>
            <w:r w:rsidRPr="00CA1172">
              <w:rPr>
                <w:rFonts w:ascii="Arial Narrow" w:hAnsi="Arial Narrow" w:cs="Calibri"/>
                <w:noProof/>
                <w:sz w:val="16"/>
                <w:szCs w:val="16"/>
              </w:rPr>
              <w:t xml:space="preserve">publication in the Official Journal of the Cabinet of Ministers </w:t>
            </w:r>
            <w:r w:rsidRPr="00CA1172">
              <w:rPr>
                <w:rFonts w:ascii="Arial Narrow" w:hAnsi="Arial Narrow" w:cs="Calibri"/>
                <w:noProof/>
                <w:sz w:val="16"/>
                <w:szCs w:val="16"/>
              </w:rPr>
              <w:lastRenderedPageBreak/>
              <w:t>regulation of</w:t>
            </w:r>
            <w:r>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t>Standardised acceptance-transfer documents in works procurements,</w:t>
            </w:r>
          </w:p>
          <w:p w14:paraId="49390208" w14:textId="77777777"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c) a publicly accessible link to methodological materials in iub.gov.lv.;</w:t>
            </w:r>
          </w:p>
          <w:p w14:paraId="2B0FCA32" w14:textId="35DABE9B"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d) a copy of the single training programme to ensure that procurers’ competence has been developed and implemented on</w:t>
            </w:r>
            <w:r>
              <w:rPr>
                <w:rFonts w:ascii="Arial Narrow" w:eastAsia="Times New Roman" w:hAnsi="Arial Narrow" w:cs="Times New Roman"/>
                <w:noProof/>
                <w:sz w:val="16"/>
                <w:szCs w:val="16"/>
                <w:lang w:eastAsia="en-GB"/>
              </w:rPr>
              <w:t xml:space="preserve"> </w:t>
            </w:r>
            <w:r w:rsidRPr="00CA1172">
              <w:rPr>
                <w:rFonts w:ascii="Arial Narrow" w:hAnsi="Arial Narrow" w:cs="Calibri"/>
                <w:noProof/>
                <w:sz w:val="16"/>
                <w:szCs w:val="16"/>
              </w:rPr>
              <w:t>State administration school</w:t>
            </w:r>
            <w:r w:rsidRPr="00CA1172">
              <w:rPr>
                <w:rFonts w:ascii="Arial Narrow" w:eastAsia="Times New Roman" w:hAnsi="Arial Narrow" w:cs="Times New Roman"/>
                <w:noProof/>
                <w:sz w:val="16"/>
                <w:szCs w:val="16"/>
                <w:lang w:eastAsia="en-GB"/>
              </w:rPr>
              <w:t xml:space="preserve">; </w:t>
            </w:r>
          </w:p>
          <w:p w14:paraId="17CC991D" w14:textId="58BB318A" w:rsidR="007F08AC" w:rsidRPr="00CA1172" w:rsidRDefault="007F08AC" w:rsidP="007F08A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e) a copy of (and a link to) relevant guidelines or</w:t>
            </w:r>
            <w:r>
              <w:rPr>
                <w:rFonts w:ascii="Arial Narrow" w:eastAsia="Times New Roman" w:hAnsi="Arial Narrow" w:cs="Times New Roman"/>
                <w:noProof/>
                <w:sz w:val="16"/>
                <w:szCs w:val="16"/>
                <w:lang w:eastAsia="en-GB"/>
              </w:rPr>
              <w:t xml:space="preserve"> </w:t>
            </w:r>
            <w:r w:rsidRPr="00CA1172">
              <w:rPr>
                <w:rFonts w:ascii="Arial Narrow" w:eastAsia="Times New Roman" w:hAnsi="Arial Narrow" w:cs="Times New Roman"/>
                <w:noProof/>
                <w:sz w:val="16"/>
                <w:szCs w:val="16"/>
                <w:lang w:eastAsia="en-GB"/>
              </w:rPr>
              <w:t xml:space="preserve">legal act to increase </w:t>
            </w:r>
            <w:bookmarkEnd w:id="16"/>
            <w:r w:rsidRPr="00CA1172">
              <w:rPr>
                <w:rFonts w:ascii="Arial Narrow" w:eastAsia="Times New Roman" w:hAnsi="Arial Narrow" w:cs="Times New Roman"/>
                <w:noProof/>
                <w:sz w:val="16"/>
                <w:szCs w:val="16"/>
                <w:lang w:eastAsia="en-GB"/>
              </w:rPr>
              <w:t xml:space="preserve">requirements for procurement commission competence in procurements reaching a certain threshold of contract prices; </w:t>
            </w:r>
          </w:p>
          <w:p w14:paraId="1F1AA2D0" w14:textId="77777777" w:rsidR="007F08AC" w:rsidRPr="00CA1172" w:rsidRDefault="007F08AC" w:rsidP="007F08AC">
            <w:pPr>
              <w:spacing w:after="0" w:line="240" w:lineRule="auto"/>
              <w:rPr>
                <w:rFonts w:ascii="Arial Narrow" w:hAnsi="Arial Narrow" w:cs="Calibri"/>
                <w:noProof/>
                <w:sz w:val="16"/>
                <w:szCs w:val="16"/>
              </w:rPr>
            </w:pPr>
            <w:r w:rsidRPr="00CA1172">
              <w:rPr>
                <w:rFonts w:ascii="Arial Narrow" w:eastAsia="Times New Roman" w:hAnsi="Arial Narrow" w:cs="Times New Roman"/>
                <w:noProof/>
                <w:sz w:val="16"/>
                <w:szCs w:val="16"/>
                <w:lang w:eastAsia="en-GB"/>
              </w:rPr>
              <w:t xml:space="preserve"> (f) a copy of (and a link to) relevant internal rules of procedure or legal act to ensure that the procurement commission advertises the appropriate quality of tenders (risk based supervision of procurements).</w:t>
            </w:r>
          </w:p>
        </w:tc>
        <w:tc>
          <w:tcPr>
            <w:tcW w:w="2415" w:type="dxa"/>
            <w:shd w:val="clear" w:color="auto" w:fill="C6EFCE"/>
            <w:hideMark/>
          </w:tcPr>
          <w:p w14:paraId="13E19176" w14:textId="77777777" w:rsidR="007F08AC" w:rsidRPr="007F08AC" w:rsidRDefault="007F08AC" w:rsidP="007F08AC">
            <w:pPr>
              <w:spacing w:after="0" w:line="240" w:lineRule="auto"/>
              <w:rPr>
                <w:rFonts w:ascii="Arial Narrow" w:eastAsia="Times New Roman" w:hAnsi="Arial Narrow" w:cs="Times New Roman"/>
                <w:noProof/>
                <w:sz w:val="16"/>
                <w:szCs w:val="16"/>
                <w:lang w:eastAsia="en-GB"/>
              </w:rPr>
            </w:pPr>
            <w:r w:rsidRPr="007F08AC">
              <w:rPr>
                <w:rFonts w:ascii="Arial Narrow" w:eastAsia="Times New Roman" w:hAnsi="Arial Narrow" w:cs="Times New Roman"/>
                <w:noProof/>
                <w:sz w:val="16"/>
                <w:szCs w:val="16"/>
                <w:lang w:eastAsia="en-GB"/>
              </w:rPr>
              <w:lastRenderedPageBreak/>
              <w:t xml:space="preserve">The adoption of the following has been completed: </w:t>
            </w:r>
          </w:p>
          <w:p w14:paraId="71731C9A" w14:textId="4F9625E5" w:rsidR="007F08AC" w:rsidRPr="007F08AC" w:rsidRDefault="007F08AC" w:rsidP="007F08AC">
            <w:pPr>
              <w:spacing w:after="0" w:line="240" w:lineRule="auto"/>
              <w:rPr>
                <w:rFonts w:ascii="Arial Narrow" w:eastAsia="Times New Roman" w:hAnsi="Arial Narrow" w:cs="Times New Roman"/>
                <w:noProof/>
                <w:sz w:val="16"/>
                <w:szCs w:val="16"/>
                <w:lang w:eastAsia="en-GB"/>
              </w:rPr>
            </w:pPr>
            <w:r w:rsidRPr="007F08AC">
              <w:rPr>
                <w:rFonts w:ascii="Arial Narrow" w:eastAsia="Times New Roman" w:hAnsi="Arial Narrow" w:cs="Times New Roman"/>
                <w:noProof/>
                <w:sz w:val="16"/>
                <w:szCs w:val="16"/>
                <w:lang w:eastAsia="en-GB"/>
              </w:rPr>
              <w:t xml:space="preserve">(1) Standardised qualification requirements by sector (information and communication technologies, construction, road transport, mobile and fixed communication services), (2) Standardised acceptance-transfer documents in works procurements, (3) public access to methodological materials, (4) a single training programme to ensure that procurers’ </w:t>
            </w:r>
            <w:r w:rsidRPr="007F08AC">
              <w:rPr>
                <w:rFonts w:ascii="Arial Narrow" w:eastAsia="Times New Roman" w:hAnsi="Arial Narrow" w:cs="Times New Roman"/>
                <w:noProof/>
                <w:sz w:val="16"/>
                <w:szCs w:val="16"/>
                <w:lang w:eastAsia="en-GB"/>
              </w:rPr>
              <w:lastRenderedPageBreak/>
              <w:t xml:space="preserve">competence has been developed and implemented, (5) increased requirements for procurement commission competence in procurements reaching a certain threshold of contract prices, e.g. certification to the Chair of the Procurement Commission, (6) pre-verification of procurements ensure that the procurement commission advertises the appropriate quality of tenders. </w:t>
            </w:r>
          </w:p>
        </w:tc>
      </w:tr>
      <w:tr w:rsidR="00E609BA" w:rsidRPr="00CA1172" w14:paraId="057B6EDC" w14:textId="77777777" w:rsidTr="0F26ADE8">
        <w:trPr>
          <w:trHeight w:val="1200"/>
          <w:jc w:val="center"/>
        </w:trPr>
        <w:tc>
          <w:tcPr>
            <w:tcW w:w="512" w:type="dxa"/>
            <w:shd w:val="clear" w:color="auto" w:fill="C6EFCE"/>
            <w:hideMark/>
          </w:tcPr>
          <w:p w14:paraId="44CE2801" w14:textId="77777777" w:rsidR="00E609BA" w:rsidRPr="00CA1172" w:rsidRDefault="00E609BA" w:rsidP="00E609BA">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lastRenderedPageBreak/>
              <w:t>212</w:t>
            </w:r>
          </w:p>
        </w:tc>
        <w:tc>
          <w:tcPr>
            <w:tcW w:w="992" w:type="dxa"/>
            <w:shd w:val="clear" w:color="auto" w:fill="C6EFCE"/>
            <w:hideMark/>
          </w:tcPr>
          <w:p w14:paraId="33E17E8A" w14:textId="0F56F2B0" w:rsidR="00E609BA" w:rsidRPr="00131D07" w:rsidRDefault="00E609BA" w:rsidP="00E609BA">
            <w:pPr>
              <w:spacing w:after="0" w:line="240" w:lineRule="auto"/>
              <w:rPr>
                <w:rFonts w:ascii="Arial Narrow" w:eastAsia="Times New Roman" w:hAnsi="Arial Narrow" w:cs="Times New Roman"/>
                <w:b/>
                <w:bCs/>
                <w:noProof/>
                <w:sz w:val="16"/>
                <w:szCs w:val="16"/>
                <w:lang w:eastAsia="en-GB"/>
              </w:rPr>
            </w:pPr>
            <w:r w:rsidRPr="00131D07">
              <w:rPr>
                <w:rFonts w:ascii="Arial Narrow" w:eastAsia="Times New Roman" w:hAnsi="Arial Narrow" w:cs="Times New Roman"/>
                <w:b/>
                <w:bCs/>
                <w:noProof/>
                <w:sz w:val="16"/>
                <w:szCs w:val="16"/>
                <w:lang w:eastAsia="en-GB"/>
              </w:rPr>
              <w:t xml:space="preserve">6.4.3.r. Development and implementation of a professionalisation strategy </w:t>
            </w:r>
          </w:p>
        </w:tc>
        <w:tc>
          <w:tcPr>
            <w:tcW w:w="615" w:type="dxa"/>
            <w:shd w:val="clear" w:color="auto" w:fill="C6EFCE"/>
            <w:hideMark/>
          </w:tcPr>
          <w:p w14:paraId="6CC0353E" w14:textId="0ECF6007"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Milestone</w:t>
            </w:r>
          </w:p>
        </w:tc>
        <w:tc>
          <w:tcPr>
            <w:tcW w:w="1030" w:type="dxa"/>
            <w:shd w:val="clear" w:color="auto" w:fill="C6EFCE"/>
            <w:hideMark/>
          </w:tcPr>
          <w:p w14:paraId="24C785CF" w14:textId="56441A35"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 xml:space="preserve">Entry into force of legal acts implementing centralization of procurement </w:t>
            </w:r>
          </w:p>
        </w:tc>
        <w:tc>
          <w:tcPr>
            <w:tcW w:w="1062" w:type="dxa"/>
            <w:shd w:val="clear" w:color="auto" w:fill="C6EFCE"/>
            <w:hideMark/>
          </w:tcPr>
          <w:p w14:paraId="15651A76" w14:textId="742AA831"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Entry into force of relevant legal acts</w:t>
            </w:r>
          </w:p>
        </w:tc>
        <w:tc>
          <w:tcPr>
            <w:tcW w:w="940" w:type="dxa"/>
            <w:shd w:val="clear" w:color="auto" w:fill="C6EFCE"/>
            <w:hideMark/>
          </w:tcPr>
          <w:p w14:paraId="62B4E68C" w14:textId="77777777" w:rsidR="00E609BA" w:rsidRPr="00131D07" w:rsidRDefault="00E609BA" w:rsidP="00E609BA">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50FD8637" w14:textId="77777777" w:rsidR="00E609BA" w:rsidRPr="00131D07" w:rsidRDefault="00E609BA" w:rsidP="00E609BA">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2912C167" w14:textId="77777777" w:rsidR="00E609BA" w:rsidRPr="00131D07" w:rsidRDefault="00E609BA" w:rsidP="00E609BA">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4F924297" w14:textId="02A7D0DF"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Q3</w:t>
            </w:r>
          </w:p>
        </w:tc>
        <w:tc>
          <w:tcPr>
            <w:tcW w:w="606" w:type="dxa"/>
            <w:shd w:val="clear" w:color="auto" w:fill="C6EFCE"/>
            <w:hideMark/>
          </w:tcPr>
          <w:p w14:paraId="39118135" w14:textId="7E89D8DD"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2026</w:t>
            </w:r>
          </w:p>
        </w:tc>
        <w:tc>
          <w:tcPr>
            <w:tcW w:w="1213" w:type="dxa"/>
            <w:shd w:val="clear" w:color="auto" w:fill="C6EFCE"/>
          </w:tcPr>
          <w:p w14:paraId="6F96ACBC" w14:textId="77777777" w:rsidR="00E609BA" w:rsidRPr="00CA1172" w:rsidRDefault="00E609BA" w:rsidP="00E609BA">
            <w:pPr>
              <w:rPr>
                <w:rFonts w:ascii="Arial Narrow" w:hAnsi="Arial Narrow" w:cs="Calibri"/>
                <w:noProof/>
                <w:sz w:val="16"/>
                <w:szCs w:val="16"/>
              </w:rPr>
            </w:pPr>
            <w:r w:rsidRPr="00CA1172">
              <w:rPr>
                <w:rFonts w:ascii="Arial Narrow" w:hAnsi="Arial Narrow" w:cs="Calibri"/>
                <w:noProof/>
                <w:sz w:val="16"/>
                <w:szCs w:val="16"/>
              </w:rPr>
              <w:t>Ministry of Finance</w:t>
            </w:r>
          </w:p>
        </w:tc>
        <w:tc>
          <w:tcPr>
            <w:tcW w:w="1119" w:type="dxa"/>
            <w:shd w:val="clear" w:color="auto" w:fill="C6EFCE"/>
          </w:tcPr>
          <w:p w14:paraId="026DAA60" w14:textId="77777777" w:rsidR="00E609BA" w:rsidRPr="00CA1172" w:rsidRDefault="00E609BA" w:rsidP="00E609BA">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442DE4F0" w14:textId="77777777" w:rsidR="00E609BA" w:rsidRPr="00CA1172" w:rsidRDefault="00E609BA" w:rsidP="00E609BA">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notably the link between the decision and the preceding feasibility study) was satisfactorily fulfilled, with appropriate links to the underlying evidence.</w:t>
            </w:r>
          </w:p>
          <w:p w14:paraId="2FB4B0A5" w14:textId="77777777" w:rsidR="00E609BA" w:rsidRPr="00CA1172" w:rsidRDefault="00E609BA" w:rsidP="00E609BA">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41E9722C" w14:textId="28705B7D" w:rsidR="00E609BA" w:rsidRPr="00CA1172" w:rsidRDefault="00E609BA" w:rsidP="00E609BA">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and a link to</w:t>
            </w:r>
            <w:r>
              <w:rPr>
                <w:rFonts w:ascii="Arial Narrow" w:hAnsi="Arial Narrow" w:cs="Calibri"/>
                <w:noProof/>
                <w:sz w:val="16"/>
                <w:szCs w:val="16"/>
              </w:rPr>
              <w:t xml:space="preserve"> </w:t>
            </w:r>
            <w:r w:rsidRPr="00CA1172">
              <w:rPr>
                <w:rFonts w:ascii="Arial Narrow" w:hAnsi="Arial Narrow" w:cs="Calibri"/>
                <w:noProof/>
                <w:sz w:val="16"/>
                <w:szCs w:val="16"/>
              </w:rPr>
              <w:t>publication in the Official Journal of the decision by the Cabinet of Ministers on centralising certain parts of public procurement</w:t>
            </w:r>
            <w:r w:rsidRPr="00CA1172">
              <w:rPr>
                <w:rFonts w:ascii="Arial Narrow" w:eastAsia="Times New Roman" w:hAnsi="Arial Narrow" w:cs="Times New Roman"/>
                <w:noProof/>
                <w:sz w:val="16"/>
                <w:szCs w:val="16"/>
                <w:lang w:eastAsia="en-GB"/>
              </w:rPr>
              <w:t>,</w:t>
            </w:r>
            <w:r>
              <w:rPr>
                <w:rFonts w:ascii="Arial Narrow" w:eastAsia="Times New Roman" w:hAnsi="Arial Narrow" w:cs="Times New Roman"/>
                <w:noProof/>
                <w:sz w:val="16"/>
                <w:szCs w:val="16"/>
                <w:lang w:eastAsia="en-GB"/>
              </w:rPr>
              <w:t xml:space="preserve"> </w:t>
            </w:r>
            <w:r w:rsidRPr="00CA1172">
              <w:rPr>
                <w:rFonts w:ascii="Arial Narrow" w:hAnsi="Arial Narrow" w:cs="Calibri"/>
                <w:noProof/>
                <w:sz w:val="16"/>
                <w:szCs w:val="16"/>
              </w:rPr>
              <w:t xml:space="preserve">including a reference to the provision indicating the entry into force; </w:t>
            </w:r>
          </w:p>
          <w:p w14:paraId="33CDDFB9" w14:textId="57E58A8C" w:rsidR="00E609BA" w:rsidRPr="00CA1172" w:rsidRDefault="00E609BA" w:rsidP="00E609BA">
            <w:pPr>
              <w:spacing w:after="0" w:line="240" w:lineRule="auto"/>
              <w:rPr>
                <w:rFonts w:ascii="Arial Narrow" w:hAnsi="Arial Narrow" w:cs="Calibri"/>
                <w:noProof/>
                <w:sz w:val="16"/>
                <w:szCs w:val="16"/>
              </w:rPr>
            </w:pPr>
            <w:r w:rsidRPr="00CA1172">
              <w:rPr>
                <w:rFonts w:ascii="Arial Narrow" w:hAnsi="Arial Narrow" w:cs="Calibri"/>
                <w:noProof/>
                <w:sz w:val="16"/>
                <w:szCs w:val="16"/>
              </w:rPr>
              <w:t>b) a copy of the feasibility study</w:t>
            </w:r>
            <w:r>
              <w:rPr>
                <w:rFonts w:ascii="Arial Narrow" w:hAnsi="Arial Narrow" w:cs="Calibri"/>
                <w:noProof/>
                <w:sz w:val="16"/>
                <w:szCs w:val="16"/>
              </w:rPr>
              <w:t xml:space="preserve"> </w:t>
            </w:r>
            <w:r w:rsidRPr="00CA1172">
              <w:rPr>
                <w:rFonts w:ascii="Arial Narrow" w:hAnsi="Arial Narrow" w:cs="Calibri"/>
                <w:noProof/>
                <w:sz w:val="16"/>
                <w:szCs w:val="16"/>
              </w:rPr>
              <w:t>decision was based.</w:t>
            </w:r>
          </w:p>
        </w:tc>
        <w:tc>
          <w:tcPr>
            <w:tcW w:w="2415" w:type="dxa"/>
            <w:shd w:val="clear" w:color="auto" w:fill="C6EFCE"/>
            <w:hideMark/>
          </w:tcPr>
          <w:p w14:paraId="7C0C7899" w14:textId="28543FEC" w:rsidR="00E609BA" w:rsidRPr="00E609BA" w:rsidRDefault="00E609BA" w:rsidP="00E609BA">
            <w:pPr>
              <w:spacing w:after="0" w:line="240" w:lineRule="auto"/>
              <w:rPr>
                <w:rFonts w:ascii="Arial Narrow" w:eastAsia="Times New Roman" w:hAnsi="Arial Narrow" w:cs="Times New Roman"/>
                <w:noProof/>
                <w:sz w:val="16"/>
                <w:szCs w:val="16"/>
                <w:lang w:eastAsia="en-GB"/>
              </w:rPr>
            </w:pPr>
            <w:r w:rsidRPr="00E609BA">
              <w:rPr>
                <w:rFonts w:ascii="Arial Narrow" w:eastAsia="Times New Roman" w:hAnsi="Arial Narrow" w:cs="Times New Roman"/>
                <w:noProof/>
                <w:sz w:val="16"/>
                <w:szCs w:val="16"/>
                <w:lang w:eastAsia="en-GB"/>
              </w:rPr>
              <w:t>The entry into force of a decision by the Cabinet of Ministers on the execution of centralised procurements in certain areas that</w:t>
            </w:r>
            <w:r w:rsidRPr="00E609BA">
              <w:rPr>
                <w:rFonts w:ascii="Arial Narrow" w:eastAsia="Calibri" w:hAnsi="Arial Narrow" w:cs="Times New Roman"/>
                <w:noProof/>
                <w:sz w:val="16"/>
                <w:szCs w:val="16"/>
              </w:rPr>
              <w:t xml:space="preserve"> shall</w:t>
            </w:r>
            <w:r w:rsidRPr="00E609BA">
              <w:rPr>
                <w:rFonts w:ascii="Arial Narrow" w:eastAsia="Times New Roman" w:hAnsi="Arial Narrow" w:cs="Times New Roman"/>
                <w:noProof/>
                <w:sz w:val="16"/>
                <w:szCs w:val="16"/>
                <w:lang w:eastAsia="en-GB"/>
              </w:rPr>
              <w:t xml:space="preserve"> be identified in a preceding feasibility study.</w:t>
            </w:r>
          </w:p>
        </w:tc>
      </w:tr>
      <w:tr w:rsidR="00E609BA" w:rsidRPr="00CA1172" w14:paraId="589CCAE1" w14:textId="77777777" w:rsidTr="0F26ADE8">
        <w:trPr>
          <w:trHeight w:val="1200"/>
          <w:jc w:val="center"/>
        </w:trPr>
        <w:tc>
          <w:tcPr>
            <w:tcW w:w="512" w:type="dxa"/>
            <w:shd w:val="clear" w:color="auto" w:fill="C6EFCE"/>
            <w:hideMark/>
          </w:tcPr>
          <w:p w14:paraId="6B58A956" w14:textId="77777777" w:rsidR="00E609BA" w:rsidRPr="00CA1172" w:rsidRDefault="00E609BA" w:rsidP="00E609BA">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213</w:t>
            </w:r>
          </w:p>
        </w:tc>
        <w:tc>
          <w:tcPr>
            <w:tcW w:w="992" w:type="dxa"/>
            <w:shd w:val="clear" w:color="auto" w:fill="C6EFCE"/>
            <w:hideMark/>
          </w:tcPr>
          <w:p w14:paraId="1A9C846F" w14:textId="77777777" w:rsidR="00E609BA" w:rsidRPr="00131D07" w:rsidRDefault="00E609BA" w:rsidP="00E609BA">
            <w:pPr>
              <w:spacing w:after="0" w:line="240" w:lineRule="auto"/>
              <w:rPr>
                <w:rFonts w:ascii="Arial Narrow" w:eastAsia="Times New Roman" w:hAnsi="Arial Narrow" w:cs="Times New Roman"/>
                <w:b/>
                <w:bCs/>
                <w:noProof/>
                <w:sz w:val="16"/>
                <w:szCs w:val="16"/>
                <w:lang w:eastAsia="en-GB"/>
              </w:rPr>
            </w:pPr>
            <w:r w:rsidRPr="00131D07">
              <w:rPr>
                <w:rFonts w:ascii="Arial Narrow" w:eastAsia="Times New Roman" w:hAnsi="Arial Narrow" w:cs="Times New Roman"/>
                <w:b/>
                <w:bCs/>
                <w:noProof/>
                <w:sz w:val="16"/>
                <w:szCs w:val="16"/>
                <w:lang w:eastAsia="en-GB"/>
              </w:rPr>
              <w:t xml:space="preserve">6.4.4.r. </w:t>
            </w:r>
          </w:p>
          <w:p w14:paraId="1FD56C5F" w14:textId="01916035" w:rsidR="00E609BA" w:rsidRPr="00131D07" w:rsidRDefault="00E609BA" w:rsidP="00E609BA">
            <w:pPr>
              <w:spacing w:after="0" w:line="240" w:lineRule="auto"/>
              <w:rPr>
                <w:rFonts w:ascii="Arial Narrow" w:eastAsia="Times New Roman" w:hAnsi="Arial Narrow" w:cs="Times New Roman"/>
                <w:b/>
                <w:bCs/>
                <w:noProof/>
                <w:sz w:val="16"/>
                <w:szCs w:val="16"/>
                <w:lang w:eastAsia="en-GB"/>
              </w:rPr>
            </w:pPr>
            <w:r w:rsidRPr="00131D07">
              <w:rPr>
                <w:rFonts w:ascii="Arial Narrow" w:eastAsia="Times New Roman" w:hAnsi="Arial Narrow" w:cs="Times New Roman"/>
                <w:b/>
                <w:bCs/>
                <w:noProof/>
                <w:sz w:val="16"/>
                <w:szCs w:val="16"/>
                <w:lang w:eastAsia="en-GB"/>
              </w:rPr>
              <w:t>IUB IT and analytical capacity building</w:t>
            </w:r>
          </w:p>
        </w:tc>
        <w:tc>
          <w:tcPr>
            <w:tcW w:w="615" w:type="dxa"/>
            <w:shd w:val="clear" w:color="auto" w:fill="C6EFCE"/>
            <w:hideMark/>
          </w:tcPr>
          <w:p w14:paraId="59AB4816" w14:textId="31948524"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Milestone</w:t>
            </w:r>
          </w:p>
        </w:tc>
        <w:tc>
          <w:tcPr>
            <w:tcW w:w="1030" w:type="dxa"/>
            <w:shd w:val="clear" w:color="auto" w:fill="C6EFCE"/>
            <w:hideMark/>
          </w:tcPr>
          <w:p w14:paraId="1AF94A16" w14:textId="7456619A"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Adoption of criteria for identifying risky market sectors, customers and purchases</w:t>
            </w:r>
          </w:p>
        </w:tc>
        <w:tc>
          <w:tcPr>
            <w:tcW w:w="1062" w:type="dxa"/>
            <w:shd w:val="clear" w:color="auto" w:fill="C6EFCE"/>
            <w:hideMark/>
          </w:tcPr>
          <w:p w14:paraId="689BFC84" w14:textId="4C532A9F"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N/a</w:t>
            </w:r>
          </w:p>
        </w:tc>
        <w:tc>
          <w:tcPr>
            <w:tcW w:w="940" w:type="dxa"/>
            <w:shd w:val="clear" w:color="auto" w:fill="C6EFCE"/>
            <w:hideMark/>
          </w:tcPr>
          <w:p w14:paraId="43333B94" w14:textId="77777777" w:rsidR="00E609BA" w:rsidRPr="00131D07" w:rsidRDefault="00E609BA" w:rsidP="00E609BA">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1F817EA0" w14:textId="77777777" w:rsidR="00E609BA" w:rsidRPr="00131D07" w:rsidRDefault="00E609BA" w:rsidP="00E609BA">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45E37C24" w14:textId="77777777" w:rsidR="00E609BA" w:rsidRPr="00131D07" w:rsidRDefault="00E609BA" w:rsidP="00E609BA">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431E5DE0" w14:textId="121F5C5F"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Q4</w:t>
            </w:r>
          </w:p>
        </w:tc>
        <w:tc>
          <w:tcPr>
            <w:tcW w:w="606" w:type="dxa"/>
            <w:shd w:val="clear" w:color="auto" w:fill="C6EFCE"/>
            <w:hideMark/>
          </w:tcPr>
          <w:p w14:paraId="7F042A52" w14:textId="799923B9" w:rsidR="00E609BA" w:rsidRPr="00131D07" w:rsidRDefault="00E609BA" w:rsidP="00E609BA">
            <w:pPr>
              <w:spacing w:after="0" w:line="240" w:lineRule="auto"/>
              <w:rPr>
                <w:rFonts w:ascii="Arial Narrow" w:eastAsia="Times New Roman" w:hAnsi="Arial Narrow" w:cs="Times New Roman"/>
                <w:noProof/>
                <w:sz w:val="16"/>
                <w:szCs w:val="16"/>
                <w:lang w:eastAsia="en-GB"/>
              </w:rPr>
            </w:pPr>
            <w:r w:rsidRPr="00131D07">
              <w:rPr>
                <w:rFonts w:ascii="Arial Narrow" w:eastAsia="Times New Roman" w:hAnsi="Arial Narrow" w:cs="Times New Roman"/>
                <w:noProof/>
                <w:sz w:val="16"/>
                <w:szCs w:val="16"/>
                <w:lang w:eastAsia="en-GB"/>
              </w:rPr>
              <w:t>2021</w:t>
            </w:r>
          </w:p>
        </w:tc>
        <w:tc>
          <w:tcPr>
            <w:tcW w:w="1213" w:type="dxa"/>
            <w:shd w:val="clear" w:color="auto" w:fill="C6EFCE"/>
          </w:tcPr>
          <w:p w14:paraId="5DD884B9" w14:textId="77777777" w:rsidR="00E609BA" w:rsidRPr="00CA1172" w:rsidRDefault="00E609BA" w:rsidP="00E609BA">
            <w:pPr>
              <w:rPr>
                <w:rFonts w:ascii="Arial Narrow" w:hAnsi="Arial Narrow" w:cs="Calibri"/>
                <w:noProof/>
                <w:sz w:val="16"/>
                <w:szCs w:val="16"/>
              </w:rPr>
            </w:pPr>
            <w:r w:rsidRPr="00CA1172">
              <w:rPr>
                <w:rFonts w:ascii="Arial Narrow" w:hAnsi="Arial Narrow" w:cs="Calibri"/>
                <w:noProof/>
                <w:sz w:val="16"/>
                <w:szCs w:val="16"/>
              </w:rPr>
              <w:t xml:space="preserve">Procurement Monitoring Bureau </w:t>
            </w:r>
          </w:p>
        </w:tc>
        <w:tc>
          <w:tcPr>
            <w:tcW w:w="1119" w:type="dxa"/>
            <w:shd w:val="clear" w:color="auto" w:fill="C6EFCE"/>
          </w:tcPr>
          <w:p w14:paraId="56688DA4" w14:textId="77777777" w:rsidR="00E609BA" w:rsidRPr="00CA1172" w:rsidRDefault="00E609BA" w:rsidP="00E609BA">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40E9DA8" w14:textId="77777777" w:rsidR="00E609BA" w:rsidRPr="00CA1172" w:rsidRDefault="00E609BA" w:rsidP="00E609BA">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3FC2D7AD" w14:textId="3BB85815" w:rsidR="00E609BA" w:rsidRPr="00CA1172" w:rsidRDefault="00E609BA" w:rsidP="00E609BA">
            <w:pPr>
              <w:spacing w:after="0" w:line="240" w:lineRule="auto"/>
              <w:rPr>
                <w:rFonts w:ascii="Arial Narrow" w:hAnsi="Arial Narrow" w:cs="Calibri"/>
                <w:noProof/>
                <w:sz w:val="16"/>
                <w:szCs w:val="16"/>
              </w:rPr>
            </w:pPr>
            <w:r w:rsidRPr="00CA1172">
              <w:rPr>
                <w:rFonts w:ascii="Arial Narrow" w:hAnsi="Arial Narrow" w:cs="Calibri"/>
                <w:noProof/>
                <w:sz w:val="16"/>
                <w:szCs w:val="16"/>
              </w:rPr>
              <w:t>This document shall include as an annex a copy of the document defining the criteria for identification of risky market sectors, customers and procurement procedures which have been approved.</w:t>
            </w:r>
            <w:r>
              <w:rPr>
                <w:rFonts w:ascii="Arial Narrow" w:hAnsi="Arial Narrow" w:cs="Calibri"/>
                <w:noProof/>
                <w:sz w:val="16"/>
                <w:szCs w:val="16"/>
              </w:rPr>
              <w:t xml:space="preserve"> </w:t>
            </w:r>
            <w:r w:rsidRPr="00CA1172">
              <w:rPr>
                <w:rFonts w:ascii="Arial Narrow" w:eastAsia="Times New Roman" w:hAnsi="Arial Narrow" w:cs="Times New Roman"/>
                <w:noProof/>
                <w:sz w:val="16"/>
                <w:szCs w:val="16"/>
                <w:lang w:eastAsia="en-GB"/>
              </w:rPr>
              <w:t xml:space="preserve">The criteria set are based on procurement publication indicators and EC </w:t>
            </w:r>
            <w:r w:rsidRPr="00CA1172">
              <w:rPr>
                <w:rFonts w:ascii="Arial Narrow" w:eastAsia="Times New Roman" w:hAnsi="Arial Narrow" w:cs="Times New Roman"/>
                <w:noProof/>
                <w:sz w:val="16"/>
                <w:szCs w:val="16"/>
                <w:lang w:eastAsia="en-GB"/>
              </w:rPr>
              <w:lastRenderedPageBreak/>
              <w:t>procurement indicators, as well as on good practices from other countries, such as the Index tool.</w:t>
            </w:r>
          </w:p>
        </w:tc>
        <w:tc>
          <w:tcPr>
            <w:tcW w:w="2415" w:type="dxa"/>
            <w:shd w:val="clear" w:color="auto" w:fill="C6EFCE"/>
            <w:hideMark/>
          </w:tcPr>
          <w:p w14:paraId="7D155DA3" w14:textId="77777777" w:rsidR="00E609BA" w:rsidRPr="00E609BA" w:rsidRDefault="00E609BA" w:rsidP="00E609BA">
            <w:pPr>
              <w:spacing w:after="0" w:line="240" w:lineRule="auto"/>
              <w:rPr>
                <w:rFonts w:ascii="Arial Narrow" w:eastAsia="Times New Roman" w:hAnsi="Arial Narrow" w:cs="Times New Roman"/>
                <w:noProof/>
                <w:sz w:val="16"/>
                <w:szCs w:val="16"/>
                <w:lang w:eastAsia="en-GB"/>
              </w:rPr>
            </w:pPr>
            <w:r w:rsidRPr="00E609BA">
              <w:rPr>
                <w:rFonts w:ascii="Arial Narrow" w:eastAsia="Times New Roman" w:hAnsi="Arial Narrow" w:cs="Times New Roman"/>
                <w:noProof/>
                <w:sz w:val="16"/>
                <w:szCs w:val="16"/>
                <w:lang w:eastAsia="en-GB"/>
              </w:rPr>
              <w:lastRenderedPageBreak/>
              <w:t xml:space="preserve">Criteria for identification of risky market sectors, customers and procurement procedures have been approved. </w:t>
            </w:r>
          </w:p>
          <w:p w14:paraId="08CA6BF8" w14:textId="37B6360B" w:rsidR="00E609BA" w:rsidRPr="00E609BA" w:rsidRDefault="00E609BA" w:rsidP="00E609BA">
            <w:pPr>
              <w:spacing w:after="0" w:line="240" w:lineRule="auto"/>
              <w:rPr>
                <w:rFonts w:ascii="Arial Narrow" w:eastAsia="Times New Roman" w:hAnsi="Arial Narrow" w:cs="Times New Roman"/>
                <w:noProof/>
                <w:sz w:val="16"/>
                <w:szCs w:val="16"/>
                <w:lang w:eastAsia="en-GB"/>
              </w:rPr>
            </w:pPr>
            <w:r w:rsidRPr="00E609BA">
              <w:rPr>
                <w:rFonts w:ascii="Arial Narrow" w:eastAsia="Times New Roman" w:hAnsi="Arial Narrow" w:cs="Times New Roman"/>
                <w:noProof/>
                <w:sz w:val="16"/>
                <w:szCs w:val="16"/>
                <w:lang w:eastAsia="en-GB"/>
              </w:rPr>
              <w:t>The criteria set are based on procurement publication indicators and EC procurement indicators, as well as on good practices from other countries, such as the Index tool.</w:t>
            </w:r>
          </w:p>
        </w:tc>
      </w:tr>
      <w:tr w:rsidR="00700B1C" w:rsidRPr="00CA1172" w14:paraId="7064A1A9" w14:textId="77777777" w:rsidTr="0F26ADE8">
        <w:trPr>
          <w:trHeight w:val="356"/>
          <w:jc w:val="center"/>
        </w:trPr>
        <w:tc>
          <w:tcPr>
            <w:tcW w:w="512" w:type="dxa"/>
            <w:shd w:val="clear" w:color="auto" w:fill="C6EFCE"/>
            <w:hideMark/>
          </w:tcPr>
          <w:p w14:paraId="12200603" w14:textId="77777777" w:rsidR="00700B1C" w:rsidRPr="00CA1172" w:rsidRDefault="00700B1C" w:rsidP="00700B1C">
            <w:pPr>
              <w:spacing w:after="0" w:line="240" w:lineRule="auto"/>
              <w:rPr>
                <w:rFonts w:ascii="Arial Narrow" w:eastAsia="Times New Roman" w:hAnsi="Arial Narrow" w:cs="Times New Roman"/>
                <w:noProof/>
                <w:sz w:val="16"/>
                <w:szCs w:val="16"/>
                <w:lang w:eastAsia="en-GB"/>
              </w:rPr>
            </w:pPr>
            <w:r w:rsidRPr="00CA1172">
              <w:rPr>
                <w:rFonts w:ascii="Arial Narrow" w:eastAsia="Times New Roman" w:hAnsi="Arial Narrow" w:cs="Times New Roman"/>
                <w:noProof/>
                <w:sz w:val="16"/>
                <w:szCs w:val="16"/>
                <w:lang w:eastAsia="en-GB"/>
              </w:rPr>
              <w:t>214</w:t>
            </w:r>
          </w:p>
        </w:tc>
        <w:tc>
          <w:tcPr>
            <w:tcW w:w="992" w:type="dxa"/>
            <w:shd w:val="clear" w:color="auto" w:fill="C6EFCE"/>
            <w:hideMark/>
          </w:tcPr>
          <w:p w14:paraId="735009E6" w14:textId="77777777" w:rsidR="00700B1C" w:rsidRPr="00700B1C" w:rsidRDefault="00700B1C" w:rsidP="00700B1C">
            <w:pPr>
              <w:spacing w:after="0" w:line="240" w:lineRule="auto"/>
              <w:rPr>
                <w:rFonts w:ascii="Arial Narrow" w:eastAsia="Times New Roman" w:hAnsi="Arial Narrow" w:cs="Times New Roman"/>
                <w:b/>
                <w:bCs/>
                <w:noProof/>
                <w:sz w:val="16"/>
                <w:szCs w:val="16"/>
                <w:lang w:eastAsia="en-GB"/>
              </w:rPr>
            </w:pPr>
            <w:r w:rsidRPr="00700B1C">
              <w:rPr>
                <w:rFonts w:ascii="Arial Narrow" w:eastAsia="Times New Roman" w:hAnsi="Arial Narrow" w:cs="Times New Roman"/>
                <w:b/>
                <w:bCs/>
                <w:noProof/>
                <w:sz w:val="16"/>
                <w:szCs w:val="16"/>
                <w:lang w:eastAsia="en-GB"/>
              </w:rPr>
              <w:t xml:space="preserve">6.4.4.r. </w:t>
            </w:r>
          </w:p>
          <w:p w14:paraId="3ED4D12E" w14:textId="6098A514" w:rsidR="00700B1C" w:rsidRPr="00700B1C" w:rsidRDefault="00700B1C" w:rsidP="00700B1C">
            <w:pPr>
              <w:spacing w:after="0" w:line="240" w:lineRule="auto"/>
              <w:rPr>
                <w:rFonts w:ascii="Arial Narrow" w:eastAsia="Times New Roman" w:hAnsi="Arial Narrow" w:cs="Times New Roman"/>
                <w:b/>
                <w:bCs/>
                <w:noProof/>
                <w:sz w:val="16"/>
                <w:szCs w:val="16"/>
                <w:lang w:eastAsia="en-GB"/>
              </w:rPr>
            </w:pPr>
            <w:r w:rsidRPr="00700B1C">
              <w:rPr>
                <w:rFonts w:ascii="Arial Narrow" w:eastAsia="Times New Roman" w:hAnsi="Arial Narrow" w:cs="Times New Roman"/>
                <w:b/>
                <w:bCs/>
                <w:noProof/>
                <w:sz w:val="16"/>
                <w:szCs w:val="16"/>
                <w:lang w:eastAsia="en-GB"/>
              </w:rPr>
              <w:t>IUB IT and analytical capacity building</w:t>
            </w:r>
          </w:p>
        </w:tc>
        <w:tc>
          <w:tcPr>
            <w:tcW w:w="615" w:type="dxa"/>
            <w:shd w:val="clear" w:color="auto" w:fill="C6EFCE"/>
            <w:hideMark/>
          </w:tcPr>
          <w:p w14:paraId="0569AF73" w14:textId="70F2259D" w:rsidR="00700B1C" w:rsidRPr="00700B1C" w:rsidRDefault="00700B1C" w:rsidP="00700B1C">
            <w:pPr>
              <w:spacing w:after="0" w:line="240" w:lineRule="auto"/>
              <w:rPr>
                <w:rFonts w:ascii="Arial Narrow" w:eastAsia="Times New Roman" w:hAnsi="Arial Narrow" w:cs="Times New Roman"/>
                <w:noProof/>
                <w:sz w:val="16"/>
                <w:szCs w:val="16"/>
                <w:lang w:eastAsia="en-GB"/>
              </w:rPr>
            </w:pPr>
            <w:r w:rsidRPr="00700B1C">
              <w:rPr>
                <w:rFonts w:ascii="Arial Narrow" w:eastAsia="Times New Roman" w:hAnsi="Arial Narrow" w:cs="Times New Roman"/>
                <w:noProof/>
                <w:sz w:val="16"/>
                <w:szCs w:val="16"/>
                <w:lang w:eastAsia="en-GB"/>
              </w:rPr>
              <w:t>Milestone</w:t>
            </w:r>
          </w:p>
        </w:tc>
        <w:tc>
          <w:tcPr>
            <w:tcW w:w="1030" w:type="dxa"/>
            <w:shd w:val="clear" w:color="auto" w:fill="C6EFCE"/>
            <w:hideMark/>
          </w:tcPr>
          <w:p w14:paraId="427C8B2B" w14:textId="6EFAEEC1" w:rsidR="00700B1C" w:rsidRPr="00700B1C" w:rsidRDefault="00700B1C" w:rsidP="00700B1C">
            <w:pPr>
              <w:spacing w:after="0" w:line="240" w:lineRule="auto"/>
              <w:rPr>
                <w:rFonts w:ascii="Arial Narrow" w:eastAsia="Times New Roman" w:hAnsi="Arial Narrow" w:cs="Times New Roman"/>
                <w:noProof/>
                <w:sz w:val="16"/>
                <w:szCs w:val="16"/>
                <w:lang w:eastAsia="en-GB"/>
              </w:rPr>
            </w:pPr>
            <w:r w:rsidRPr="00700B1C">
              <w:rPr>
                <w:rFonts w:ascii="Arial Narrow" w:eastAsia="Times New Roman" w:hAnsi="Arial Narrow" w:cs="Times New Roman"/>
                <w:noProof/>
                <w:sz w:val="16"/>
                <w:szCs w:val="16"/>
                <w:lang w:eastAsia="en-GB"/>
              </w:rPr>
              <w:t>Upgrade of publications management system completed</w:t>
            </w:r>
          </w:p>
        </w:tc>
        <w:tc>
          <w:tcPr>
            <w:tcW w:w="1062" w:type="dxa"/>
            <w:shd w:val="clear" w:color="auto" w:fill="C6EFCE"/>
            <w:hideMark/>
          </w:tcPr>
          <w:p w14:paraId="3EF3D9E5" w14:textId="25F4932E" w:rsidR="00700B1C" w:rsidRPr="00700B1C" w:rsidRDefault="00700B1C" w:rsidP="00700B1C">
            <w:pPr>
              <w:spacing w:after="0" w:line="240" w:lineRule="auto"/>
              <w:rPr>
                <w:rFonts w:ascii="Arial Narrow" w:eastAsia="Times New Roman" w:hAnsi="Arial Narrow" w:cs="Times New Roman"/>
                <w:noProof/>
                <w:sz w:val="16"/>
                <w:szCs w:val="16"/>
                <w:lang w:eastAsia="en-GB"/>
              </w:rPr>
            </w:pPr>
            <w:r w:rsidRPr="00700B1C">
              <w:rPr>
                <w:rFonts w:ascii="Arial Narrow" w:eastAsia="Times New Roman" w:hAnsi="Arial Narrow" w:cs="Times New Roman"/>
                <w:noProof/>
                <w:sz w:val="16"/>
                <w:szCs w:val="16"/>
                <w:lang w:eastAsia="en-GB"/>
              </w:rPr>
              <w:t>Upgrade of publications management system completed</w:t>
            </w:r>
          </w:p>
        </w:tc>
        <w:tc>
          <w:tcPr>
            <w:tcW w:w="940" w:type="dxa"/>
            <w:shd w:val="clear" w:color="auto" w:fill="C6EFCE"/>
            <w:hideMark/>
          </w:tcPr>
          <w:p w14:paraId="2BFB07E6" w14:textId="77777777" w:rsidR="00700B1C" w:rsidRPr="00700B1C" w:rsidRDefault="00700B1C" w:rsidP="00700B1C">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hideMark/>
          </w:tcPr>
          <w:p w14:paraId="586AD6FF" w14:textId="77777777" w:rsidR="00700B1C" w:rsidRPr="00700B1C" w:rsidRDefault="00700B1C" w:rsidP="00700B1C">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hideMark/>
          </w:tcPr>
          <w:p w14:paraId="15C6E9AD" w14:textId="77777777" w:rsidR="00700B1C" w:rsidRPr="00700B1C" w:rsidRDefault="00700B1C" w:rsidP="00700B1C">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hideMark/>
          </w:tcPr>
          <w:p w14:paraId="0AFF610D" w14:textId="69D4069C" w:rsidR="00700B1C" w:rsidRPr="00700B1C" w:rsidRDefault="00700B1C" w:rsidP="00700B1C">
            <w:pPr>
              <w:spacing w:after="0" w:line="240" w:lineRule="auto"/>
              <w:rPr>
                <w:rFonts w:ascii="Arial Narrow" w:eastAsia="Times New Roman" w:hAnsi="Arial Narrow" w:cs="Times New Roman"/>
                <w:noProof/>
                <w:sz w:val="16"/>
                <w:szCs w:val="16"/>
                <w:lang w:eastAsia="en-GB"/>
              </w:rPr>
            </w:pPr>
            <w:r w:rsidRPr="00700B1C">
              <w:rPr>
                <w:rFonts w:ascii="Arial Narrow" w:eastAsia="Times New Roman" w:hAnsi="Arial Narrow" w:cs="Times New Roman"/>
                <w:noProof/>
                <w:sz w:val="16"/>
                <w:szCs w:val="16"/>
                <w:lang w:eastAsia="en-GB"/>
              </w:rPr>
              <w:t>Q4</w:t>
            </w:r>
          </w:p>
        </w:tc>
        <w:tc>
          <w:tcPr>
            <w:tcW w:w="606" w:type="dxa"/>
            <w:shd w:val="clear" w:color="auto" w:fill="C6EFCE"/>
            <w:hideMark/>
          </w:tcPr>
          <w:p w14:paraId="023AE2FA" w14:textId="73338B18" w:rsidR="00700B1C" w:rsidRPr="00700B1C" w:rsidRDefault="00700B1C" w:rsidP="00700B1C">
            <w:pPr>
              <w:spacing w:after="0" w:line="240" w:lineRule="auto"/>
              <w:rPr>
                <w:rFonts w:ascii="Arial Narrow" w:eastAsia="Times New Roman" w:hAnsi="Arial Narrow" w:cs="Times New Roman"/>
                <w:noProof/>
                <w:sz w:val="16"/>
                <w:szCs w:val="16"/>
                <w:lang w:eastAsia="en-GB"/>
              </w:rPr>
            </w:pPr>
            <w:r w:rsidRPr="00700B1C">
              <w:rPr>
                <w:rFonts w:ascii="Arial Narrow" w:eastAsia="Times New Roman" w:hAnsi="Arial Narrow" w:cs="Times New Roman"/>
                <w:noProof/>
                <w:sz w:val="16"/>
                <w:szCs w:val="16"/>
                <w:lang w:eastAsia="en-GB"/>
              </w:rPr>
              <w:t>2024</w:t>
            </w:r>
          </w:p>
        </w:tc>
        <w:tc>
          <w:tcPr>
            <w:tcW w:w="1213" w:type="dxa"/>
            <w:shd w:val="clear" w:color="auto" w:fill="C6EFCE"/>
          </w:tcPr>
          <w:p w14:paraId="28224D97" w14:textId="77777777" w:rsidR="00700B1C" w:rsidRPr="00CA1172" w:rsidRDefault="00700B1C" w:rsidP="00700B1C">
            <w:pPr>
              <w:rPr>
                <w:rFonts w:ascii="Arial Narrow" w:hAnsi="Arial Narrow" w:cs="Calibri"/>
                <w:noProof/>
                <w:sz w:val="16"/>
                <w:szCs w:val="16"/>
              </w:rPr>
            </w:pPr>
            <w:r w:rsidRPr="00CA1172">
              <w:rPr>
                <w:rFonts w:ascii="Arial Narrow" w:hAnsi="Arial Narrow" w:cs="Calibri"/>
                <w:noProof/>
                <w:sz w:val="16"/>
                <w:szCs w:val="16"/>
              </w:rPr>
              <w:t xml:space="preserve">Procurement Monitoring Bureau </w:t>
            </w:r>
          </w:p>
        </w:tc>
        <w:tc>
          <w:tcPr>
            <w:tcW w:w="1119" w:type="dxa"/>
            <w:shd w:val="clear" w:color="auto" w:fill="C6EFCE"/>
          </w:tcPr>
          <w:p w14:paraId="4707593F" w14:textId="09F5F9A4" w:rsidR="00700B1C" w:rsidRPr="00CA1172" w:rsidRDefault="00700B1C" w:rsidP="00700B1C">
            <w:pPr>
              <w:spacing w:after="0" w:line="240" w:lineRule="auto"/>
              <w:rPr>
                <w:rFonts w:ascii="Arial Narrow" w:eastAsia="Times New Roman" w:hAnsi="Arial Narrow" w:cs="Times New Roman"/>
                <w:noProof/>
                <w:sz w:val="16"/>
                <w:szCs w:val="16"/>
                <w:lang w:eastAsia="en-GB"/>
              </w:rPr>
            </w:pPr>
            <w:r w:rsidRPr="00CA1172">
              <w:rPr>
                <w:rFonts w:ascii="Arial Narrow" w:hAnsi="Arial Narrow" w:cs="Calibri"/>
                <w:noProof/>
                <w:sz w:val="16"/>
                <w:szCs w:val="16"/>
              </w:rPr>
              <w:t xml:space="preserve">The procurement complaints process, pre-checks and administrative infringement process cases will be part of the overall functionality of the system. </w:t>
            </w:r>
          </w:p>
        </w:tc>
        <w:tc>
          <w:tcPr>
            <w:tcW w:w="3168" w:type="dxa"/>
            <w:shd w:val="clear" w:color="auto" w:fill="C6EFCE"/>
          </w:tcPr>
          <w:p w14:paraId="7FF7A9FD" w14:textId="77777777" w:rsidR="00700B1C" w:rsidRPr="00CA1172" w:rsidRDefault="00700B1C" w:rsidP="00700B1C">
            <w:pPr>
              <w:spacing w:after="0" w:line="240" w:lineRule="auto"/>
              <w:rPr>
                <w:rFonts w:ascii="Arial Narrow" w:hAnsi="Arial Narrow" w:cs="Calibri"/>
                <w:noProof/>
                <w:sz w:val="16"/>
                <w:szCs w:val="16"/>
              </w:rPr>
            </w:pPr>
            <w:r w:rsidRPr="00CA1172">
              <w:rPr>
                <w:rFonts w:ascii="Arial Narrow" w:hAnsi="Arial Narrow" w:cs="Calibri"/>
                <w:noProof/>
                <w:sz w:val="16"/>
                <w:szCs w:val="16"/>
              </w:rPr>
              <w:t>Summary document duly justifying how the milestone (including all the constitutive elements) was satisfactorily fulfilled, with appropriate links to the underlying evidence.</w:t>
            </w:r>
          </w:p>
          <w:p w14:paraId="5B414286" w14:textId="77777777" w:rsidR="00700B1C" w:rsidRPr="00CA1172" w:rsidRDefault="00700B1C" w:rsidP="00700B1C">
            <w:pPr>
              <w:spacing w:after="0" w:line="240" w:lineRule="auto"/>
              <w:rPr>
                <w:rFonts w:ascii="Arial Narrow" w:hAnsi="Arial Narrow" w:cs="Calibri"/>
                <w:noProof/>
                <w:sz w:val="16"/>
                <w:szCs w:val="16"/>
              </w:rPr>
            </w:pPr>
            <w:r w:rsidRPr="00CA1172">
              <w:rPr>
                <w:rFonts w:ascii="Arial Narrow" w:hAnsi="Arial Narrow" w:cs="Calibri"/>
                <w:noProof/>
                <w:sz w:val="16"/>
                <w:szCs w:val="16"/>
              </w:rPr>
              <w:t xml:space="preserve">This document shall include as an annex the following documentary evidence: </w:t>
            </w:r>
          </w:p>
          <w:p w14:paraId="71A1F302" w14:textId="71E2A644" w:rsidR="00700B1C" w:rsidRPr="00CA1172" w:rsidRDefault="00700B1C" w:rsidP="00700B1C">
            <w:pPr>
              <w:spacing w:after="0" w:line="240" w:lineRule="auto"/>
              <w:rPr>
                <w:rFonts w:ascii="Arial Narrow" w:hAnsi="Arial Narrow" w:cs="Calibri"/>
                <w:noProof/>
                <w:sz w:val="16"/>
                <w:szCs w:val="16"/>
              </w:rPr>
            </w:pPr>
            <w:r w:rsidRPr="00CA1172">
              <w:rPr>
                <w:rFonts w:ascii="Arial Narrow" w:hAnsi="Arial Narrow" w:cs="Calibri"/>
                <w:noProof/>
                <w:sz w:val="16"/>
                <w:szCs w:val="16"/>
              </w:rPr>
              <w:t>a) a copy of the certificate of completion issued in line with national legislation confirming that the upgrade of the publications management system has been completed and is available;</w:t>
            </w:r>
            <w:r>
              <w:rPr>
                <w:rFonts w:ascii="Arial Narrow" w:hAnsi="Arial Narrow" w:cs="Calibri"/>
                <w:noProof/>
                <w:sz w:val="16"/>
                <w:szCs w:val="16"/>
              </w:rPr>
              <w:t xml:space="preserve"> </w:t>
            </w:r>
          </w:p>
          <w:p w14:paraId="6CF475E1" w14:textId="7CBA21F9" w:rsidR="00700B1C" w:rsidRPr="00CA1172" w:rsidRDefault="00700B1C" w:rsidP="00700B1C">
            <w:pPr>
              <w:spacing w:after="0" w:line="240" w:lineRule="auto"/>
              <w:rPr>
                <w:rFonts w:ascii="Arial Narrow" w:hAnsi="Arial Narrow" w:cs="Calibri"/>
                <w:noProof/>
                <w:sz w:val="16"/>
                <w:szCs w:val="16"/>
              </w:rPr>
            </w:pPr>
            <w:r w:rsidRPr="00CA1172">
              <w:rPr>
                <w:rFonts w:ascii="Arial Narrow" w:hAnsi="Arial Narrow" w:cs="Calibri"/>
                <w:noProof/>
                <w:sz w:val="16"/>
                <w:szCs w:val="16"/>
              </w:rPr>
              <w:t>b) a link to the publicly available parts of the system;</w:t>
            </w:r>
            <w:r>
              <w:rPr>
                <w:rFonts w:ascii="Arial Narrow" w:hAnsi="Arial Narrow" w:cs="Calibri"/>
                <w:noProof/>
                <w:sz w:val="16"/>
                <w:szCs w:val="16"/>
              </w:rPr>
              <w:t xml:space="preserve"> </w:t>
            </w:r>
          </w:p>
          <w:p w14:paraId="795B3724" w14:textId="77777777" w:rsidR="00700B1C" w:rsidRPr="00CA1172" w:rsidRDefault="00700B1C" w:rsidP="00700B1C">
            <w:pPr>
              <w:spacing w:after="0" w:line="240" w:lineRule="auto"/>
              <w:rPr>
                <w:rFonts w:ascii="Arial Narrow" w:hAnsi="Arial Narrow" w:cs="Calibri"/>
                <w:noProof/>
                <w:sz w:val="16"/>
                <w:szCs w:val="16"/>
              </w:rPr>
            </w:pPr>
            <w:r w:rsidRPr="00CA1172">
              <w:rPr>
                <w:rFonts w:ascii="Arial Narrow" w:hAnsi="Arial Narrow" w:cs="Calibri"/>
                <w:noProof/>
                <w:sz w:val="16"/>
                <w:szCs w:val="16"/>
              </w:rPr>
              <w:t>c) extracts of the internal system demonstrating its functionality as foreseen in the description of the milestone.</w:t>
            </w:r>
          </w:p>
        </w:tc>
        <w:tc>
          <w:tcPr>
            <w:tcW w:w="2415" w:type="dxa"/>
            <w:shd w:val="clear" w:color="auto" w:fill="C6EFCE"/>
            <w:hideMark/>
          </w:tcPr>
          <w:p w14:paraId="6797F836"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A publications management system is available, ensuring:</w:t>
            </w:r>
          </w:p>
          <w:p w14:paraId="4C1A16CB"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online access,</w:t>
            </w:r>
          </w:p>
          <w:p w14:paraId="1FE94828"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xml:space="preserve">-publication of e-forms, </w:t>
            </w:r>
          </w:p>
          <w:p w14:paraId="5381FB46"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overview of procurement statistics,</w:t>
            </w:r>
          </w:p>
          <w:p w14:paraId="3C9196FA"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xml:space="preserve">- availability of client profiles, </w:t>
            </w:r>
          </w:p>
          <w:p w14:paraId="3859D9E6"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module for procurement complaints process,</w:t>
            </w:r>
          </w:p>
          <w:p w14:paraId="6A0927AA"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xml:space="preserve">-module for carrying out pre-checks, </w:t>
            </w:r>
          </w:p>
          <w:p w14:paraId="7C43A029" w14:textId="77777777" w:rsidR="00732A59" w:rsidRPr="00732A59"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-module for administrative infringement process cases,</w:t>
            </w:r>
          </w:p>
          <w:p w14:paraId="30ACCDEC" w14:textId="49644B51" w:rsidR="00700B1C" w:rsidRPr="00CA1172" w:rsidRDefault="00732A59" w:rsidP="00732A59">
            <w:pPr>
              <w:spacing w:after="0" w:line="240" w:lineRule="auto"/>
              <w:rPr>
                <w:rFonts w:ascii="Arial Narrow" w:eastAsia="Times New Roman" w:hAnsi="Arial Narrow" w:cs="Times New Roman"/>
                <w:noProof/>
                <w:sz w:val="16"/>
                <w:szCs w:val="16"/>
                <w:lang w:eastAsia="en-GB"/>
              </w:rPr>
            </w:pPr>
            <w:r w:rsidRPr="00732A59">
              <w:rPr>
                <w:rFonts w:ascii="Arial Narrow" w:eastAsia="Times New Roman" w:hAnsi="Arial Narrow" w:cs="Times New Roman"/>
                <w:noProof/>
                <w:sz w:val="16"/>
                <w:szCs w:val="16"/>
                <w:lang w:eastAsia="en-GB"/>
              </w:rPr>
              <w:t>- verification of convicted persons before their inclusion in the procurement commission.</w:t>
            </w:r>
          </w:p>
        </w:tc>
      </w:tr>
    </w:tbl>
    <w:p w14:paraId="4F306720" w14:textId="12BCB03D" w:rsidR="00D73494" w:rsidRDefault="00D73494" w:rsidP="00CA1172">
      <w:pPr>
        <w:spacing w:before="120" w:after="120" w:line="240" w:lineRule="auto"/>
        <w:ind w:left="709"/>
        <w:jc w:val="both"/>
        <w:rPr>
          <w:rFonts w:ascii="Arial Narrow" w:hAnsi="Arial Narrow" w:cs="Times New Roman"/>
          <w:noProof/>
          <w:sz w:val="24"/>
          <w:szCs w:val="24"/>
        </w:rPr>
      </w:pPr>
    </w:p>
    <w:p w14:paraId="6BC1CD2E" w14:textId="77777777" w:rsidR="00D73494" w:rsidRDefault="00D73494">
      <w:pPr>
        <w:rPr>
          <w:rFonts w:ascii="Arial Narrow" w:hAnsi="Arial Narrow" w:cs="Times New Roman"/>
          <w:noProof/>
          <w:sz w:val="24"/>
          <w:szCs w:val="24"/>
        </w:rPr>
      </w:pPr>
      <w:r>
        <w:rPr>
          <w:rFonts w:ascii="Arial Narrow" w:hAnsi="Arial Narrow" w:cs="Times New Roman"/>
          <w:noProof/>
          <w:sz w:val="24"/>
          <w:szCs w:val="24"/>
        </w:rPr>
        <w:br w:type="page"/>
      </w:r>
    </w:p>
    <w:p w14:paraId="281D9A7F" w14:textId="77777777" w:rsidR="00CA1172" w:rsidRPr="00CA1172" w:rsidRDefault="00CA1172" w:rsidP="00CA1172">
      <w:pPr>
        <w:spacing w:before="120" w:after="120" w:line="240" w:lineRule="auto"/>
        <w:ind w:left="709"/>
        <w:jc w:val="both"/>
        <w:rPr>
          <w:rFonts w:ascii="Arial Narrow" w:hAnsi="Arial Narrow" w:cs="Times New Roman"/>
          <w:noProof/>
          <w:sz w:val="24"/>
          <w:szCs w:val="24"/>
        </w:rPr>
      </w:pPr>
    </w:p>
    <w:p w14:paraId="593B521B" w14:textId="782938CE" w:rsidR="00414E1D" w:rsidRPr="00D73494" w:rsidRDefault="00D73494" w:rsidP="00414E1D">
      <w:pPr>
        <w:keepNext/>
        <w:keepLines/>
        <w:spacing w:before="40" w:after="120" w:line="259" w:lineRule="auto"/>
        <w:ind w:left="850"/>
        <w:outlineLvl w:val="1"/>
        <w:rPr>
          <w:rFonts w:ascii="Arial Narrow" w:eastAsiaTheme="minorEastAsia" w:hAnsi="Arial Narrow" w:cs="Times New Roman"/>
          <w:b/>
          <w:bCs/>
          <w:noProof/>
          <w:sz w:val="24"/>
          <w:szCs w:val="26"/>
        </w:rPr>
      </w:pPr>
      <w:r w:rsidRPr="00D73494">
        <w:rPr>
          <w:rFonts w:ascii="Arial Narrow" w:hAnsi="Arial Narrow" w:cs="Times New Roman"/>
          <w:b/>
          <w:bCs/>
          <w:noProof/>
          <w:sz w:val="24"/>
          <w:szCs w:val="24"/>
        </w:rPr>
        <w:t>G. COMPONENT 7: REPOWEREU</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911"/>
        <w:gridCol w:w="606"/>
        <w:gridCol w:w="1030"/>
        <w:gridCol w:w="1062"/>
        <w:gridCol w:w="940"/>
        <w:gridCol w:w="575"/>
        <w:gridCol w:w="638"/>
        <w:gridCol w:w="424"/>
        <w:gridCol w:w="606"/>
        <w:gridCol w:w="1213"/>
        <w:gridCol w:w="1119"/>
        <w:gridCol w:w="3168"/>
        <w:gridCol w:w="2415"/>
      </w:tblGrid>
      <w:tr w:rsidR="00414E1D" w:rsidRPr="004E505C" w14:paraId="4D3B07B9" w14:textId="77777777" w:rsidTr="0E716766">
        <w:trPr>
          <w:trHeight w:val="607"/>
          <w:tblHeader/>
          <w:jc w:val="center"/>
        </w:trPr>
        <w:tc>
          <w:tcPr>
            <w:tcW w:w="602" w:type="dxa"/>
            <w:vMerge w:val="restart"/>
            <w:shd w:val="clear" w:color="auto" w:fill="BDD7EE"/>
            <w:vAlign w:val="center"/>
            <w:hideMark/>
          </w:tcPr>
          <w:p w14:paraId="53C9CBAB" w14:textId="77777777" w:rsidR="00414E1D" w:rsidRPr="004E505C" w:rsidRDefault="00414E1D">
            <w:pPr>
              <w:spacing w:after="0" w:line="240" w:lineRule="auto"/>
              <w:jc w:val="center"/>
              <w:rPr>
                <w:rFonts w:ascii="Arial Narrow" w:eastAsia="Times New Roman" w:hAnsi="Arial Narrow" w:cs="Times New Roman"/>
                <w:b/>
                <w:noProof/>
                <w:sz w:val="16"/>
                <w:szCs w:val="16"/>
                <w:lang w:eastAsia="en-GB"/>
              </w:rPr>
            </w:pPr>
            <w:r w:rsidRPr="004E505C">
              <w:rPr>
                <w:rFonts w:ascii="Arial Narrow" w:eastAsia="Times New Roman" w:hAnsi="Arial Narrow" w:cs="Times New Roman"/>
                <w:b/>
                <w:noProof/>
                <w:sz w:val="16"/>
                <w:szCs w:val="16"/>
                <w:lang w:eastAsia="en-GB"/>
              </w:rPr>
              <w:t>#</w:t>
            </w:r>
          </w:p>
        </w:tc>
        <w:tc>
          <w:tcPr>
            <w:tcW w:w="911" w:type="dxa"/>
            <w:vMerge w:val="restart"/>
            <w:shd w:val="clear" w:color="auto" w:fill="BDD7EE"/>
            <w:vAlign w:val="center"/>
            <w:hideMark/>
          </w:tcPr>
          <w:p w14:paraId="7F97549B"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Related measure (reform or investment)</w:t>
            </w:r>
          </w:p>
        </w:tc>
        <w:tc>
          <w:tcPr>
            <w:tcW w:w="606" w:type="dxa"/>
            <w:vMerge w:val="restart"/>
            <w:shd w:val="clear" w:color="auto" w:fill="BDD7EE"/>
            <w:vAlign w:val="center"/>
            <w:hideMark/>
          </w:tcPr>
          <w:p w14:paraId="6B95B751"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M/T</w:t>
            </w:r>
          </w:p>
        </w:tc>
        <w:tc>
          <w:tcPr>
            <w:tcW w:w="1030" w:type="dxa"/>
            <w:vMerge w:val="restart"/>
            <w:shd w:val="clear" w:color="auto" w:fill="BDD7EE"/>
            <w:vAlign w:val="center"/>
            <w:hideMark/>
          </w:tcPr>
          <w:p w14:paraId="69A685C0"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Name</w:t>
            </w:r>
          </w:p>
        </w:tc>
        <w:tc>
          <w:tcPr>
            <w:tcW w:w="1062" w:type="dxa"/>
            <w:vMerge w:val="restart"/>
            <w:shd w:val="clear" w:color="auto" w:fill="BDD7EE"/>
            <w:vAlign w:val="center"/>
            <w:hideMark/>
          </w:tcPr>
          <w:p w14:paraId="3466032C"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Qualitative indicators</w:t>
            </w:r>
            <w:r w:rsidRPr="004E505C">
              <w:rPr>
                <w:rFonts w:ascii="Arial Narrow" w:eastAsia="Times New Roman" w:hAnsi="Arial Narrow" w:cs="Times New Roman"/>
                <w:b/>
                <w:bCs/>
                <w:noProof/>
                <w:sz w:val="16"/>
                <w:szCs w:val="16"/>
                <w:lang w:eastAsia="en-GB"/>
              </w:rPr>
              <w:br/>
              <w:t xml:space="preserve"> (for milestones)</w:t>
            </w:r>
          </w:p>
        </w:tc>
        <w:tc>
          <w:tcPr>
            <w:tcW w:w="2153" w:type="dxa"/>
            <w:gridSpan w:val="3"/>
            <w:shd w:val="clear" w:color="auto" w:fill="BDD7EE"/>
            <w:vAlign w:val="center"/>
            <w:hideMark/>
          </w:tcPr>
          <w:p w14:paraId="48948274"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Quantitative indicators</w:t>
            </w:r>
            <w:r w:rsidRPr="004E505C">
              <w:rPr>
                <w:rFonts w:ascii="Arial Narrow" w:eastAsia="Times New Roman" w:hAnsi="Arial Narrow" w:cs="Times New Roman"/>
                <w:b/>
                <w:bCs/>
                <w:noProof/>
                <w:sz w:val="16"/>
                <w:szCs w:val="16"/>
                <w:lang w:eastAsia="en-GB"/>
              </w:rPr>
              <w:br/>
              <w:t xml:space="preserve"> (for targets)</w:t>
            </w:r>
          </w:p>
        </w:tc>
        <w:tc>
          <w:tcPr>
            <w:tcW w:w="1030" w:type="dxa"/>
            <w:gridSpan w:val="2"/>
            <w:shd w:val="clear" w:color="auto" w:fill="BDD7EE"/>
            <w:vAlign w:val="center"/>
            <w:hideMark/>
          </w:tcPr>
          <w:p w14:paraId="045D8352"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Indicative timeline for completion</w:t>
            </w:r>
          </w:p>
        </w:tc>
        <w:tc>
          <w:tcPr>
            <w:tcW w:w="1213" w:type="dxa"/>
            <w:vMerge w:val="restart"/>
            <w:shd w:val="clear" w:color="auto" w:fill="BDD7EE"/>
            <w:vAlign w:val="center"/>
          </w:tcPr>
          <w:p w14:paraId="128398D7"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hAnsi="Arial Narrow" w:cs="Calibri"/>
                <w:b/>
                <w:noProof/>
                <w:sz w:val="16"/>
                <w:szCs w:val="16"/>
              </w:rPr>
              <w:t>Responsibility for reporting and implementation</w:t>
            </w:r>
          </w:p>
        </w:tc>
        <w:tc>
          <w:tcPr>
            <w:tcW w:w="1119" w:type="dxa"/>
            <w:vMerge w:val="restart"/>
            <w:shd w:val="clear" w:color="auto" w:fill="BDD7EE"/>
            <w:vAlign w:val="center"/>
          </w:tcPr>
          <w:p w14:paraId="5D8B1E7C" w14:textId="77777777" w:rsidR="00414E1D" w:rsidRPr="004E505C" w:rsidRDefault="00414E1D">
            <w:pPr>
              <w:spacing w:after="0" w:line="240" w:lineRule="auto"/>
              <w:jc w:val="center"/>
              <w:rPr>
                <w:rFonts w:ascii="Arial Narrow" w:hAnsi="Arial Narrow" w:cs="Calibri"/>
                <w:b/>
                <w:noProof/>
                <w:sz w:val="16"/>
                <w:szCs w:val="16"/>
              </w:rPr>
            </w:pPr>
            <w:r w:rsidRPr="004E505C">
              <w:rPr>
                <w:rFonts w:ascii="Arial Narrow" w:hAnsi="Arial Narrow" w:cs="Calibri"/>
                <w:b/>
                <w:noProof/>
                <w:sz w:val="16"/>
                <w:szCs w:val="16"/>
              </w:rPr>
              <w:t>Further specification (if necessary)</w:t>
            </w:r>
          </w:p>
        </w:tc>
        <w:tc>
          <w:tcPr>
            <w:tcW w:w="3168" w:type="dxa"/>
            <w:vMerge w:val="restart"/>
            <w:shd w:val="clear" w:color="auto" w:fill="BDD7EE"/>
            <w:vAlign w:val="center"/>
          </w:tcPr>
          <w:p w14:paraId="3D1D6598" w14:textId="4CC2DF34" w:rsidR="00414E1D" w:rsidRPr="004E505C" w:rsidRDefault="00414E1D">
            <w:pPr>
              <w:spacing w:after="0" w:line="240" w:lineRule="auto"/>
              <w:jc w:val="center"/>
              <w:rPr>
                <w:rFonts w:ascii="Arial Narrow" w:hAnsi="Arial Narrow" w:cs="Calibri"/>
                <w:b/>
                <w:noProof/>
                <w:sz w:val="16"/>
                <w:szCs w:val="16"/>
              </w:rPr>
            </w:pPr>
            <w:r w:rsidRPr="004E505C">
              <w:rPr>
                <w:rFonts w:ascii="Arial Narrow" w:hAnsi="Arial Narrow" w:cs="Calibri"/>
                <w:b/>
                <w:noProof/>
                <w:sz w:val="16"/>
                <w:szCs w:val="16"/>
              </w:rPr>
              <w:t>Verification mechanism</w:t>
            </w:r>
          </w:p>
        </w:tc>
        <w:tc>
          <w:tcPr>
            <w:tcW w:w="2415" w:type="dxa"/>
            <w:vMerge w:val="restart"/>
            <w:shd w:val="clear" w:color="auto" w:fill="BDD7EE"/>
            <w:vAlign w:val="center"/>
            <w:hideMark/>
          </w:tcPr>
          <w:p w14:paraId="2BCF5D4C" w14:textId="77777777" w:rsidR="00414E1D" w:rsidRPr="004E505C" w:rsidRDefault="00414E1D">
            <w:pPr>
              <w:spacing w:after="0" w:line="240" w:lineRule="auto"/>
              <w:jc w:val="center"/>
              <w:rPr>
                <w:rFonts w:ascii="Arial Narrow" w:hAnsi="Arial Narrow" w:cs="Calibri"/>
                <w:b/>
                <w:noProof/>
                <w:sz w:val="16"/>
                <w:szCs w:val="16"/>
              </w:rPr>
            </w:pPr>
            <w:r w:rsidRPr="004E505C">
              <w:rPr>
                <w:rFonts w:ascii="Arial Narrow" w:hAnsi="Arial Narrow" w:cs="Calibri"/>
                <w:b/>
                <w:noProof/>
                <w:sz w:val="16"/>
                <w:szCs w:val="16"/>
              </w:rPr>
              <w:t>Milestone and target description</w:t>
            </w:r>
          </w:p>
        </w:tc>
      </w:tr>
      <w:tr w:rsidR="00414E1D" w:rsidRPr="004E505C" w14:paraId="33492C2C" w14:textId="77777777" w:rsidTr="0E716766">
        <w:trPr>
          <w:trHeight w:val="559"/>
          <w:tblHeader/>
          <w:jc w:val="center"/>
        </w:trPr>
        <w:tc>
          <w:tcPr>
            <w:tcW w:w="602" w:type="dxa"/>
            <w:vMerge/>
            <w:vAlign w:val="center"/>
            <w:hideMark/>
          </w:tcPr>
          <w:p w14:paraId="6CA41940"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911" w:type="dxa"/>
            <w:vMerge/>
            <w:vAlign w:val="center"/>
            <w:hideMark/>
          </w:tcPr>
          <w:p w14:paraId="6E698C4E"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606" w:type="dxa"/>
            <w:vMerge/>
            <w:vAlign w:val="center"/>
            <w:hideMark/>
          </w:tcPr>
          <w:p w14:paraId="62388771"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1030" w:type="dxa"/>
            <w:vMerge/>
            <w:vAlign w:val="center"/>
            <w:hideMark/>
          </w:tcPr>
          <w:p w14:paraId="2DB0E4AD"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1062" w:type="dxa"/>
            <w:vMerge/>
            <w:vAlign w:val="center"/>
            <w:hideMark/>
          </w:tcPr>
          <w:p w14:paraId="76418687"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940" w:type="dxa"/>
            <w:shd w:val="clear" w:color="auto" w:fill="BDD7EE"/>
            <w:vAlign w:val="center"/>
            <w:hideMark/>
          </w:tcPr>
          <w:p w14:paraId="4AD2E666"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Unit</w:t>
            </w:r>
          </w:p>
        </w:tc>
        <w:tc>
          <w:tcPr>
            <w:tcW w:w="575" w:type="dxa"/>
            <w:shd w:val="clear" w:color="auto" w:fill="BDD7EE"/>
            <w:vAlign w:val="center"/>
            <w:hideMark/>
          </w:tcPr>
          <w:p w14:paraId="17DDAC8D" w14:textId="094C51B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Baseline</w:t>
            </w:r>
          </w:p>
        </w:tc>
        <w:tc>
          <w:tcPr>
            <w:tcW w:w="638" w:type="dxa"/>
            <w:shd w:val="clear" w:color="auto" w:fill="BDD7EE"/>
            <w:vAlign w:val="center"/>
            <w:hideMark/>
          </w:tcPr>
          <w:p w14:paraId="2E315A5E"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Goal</w:t>
            </w:r>
          </w:p>
        </w:tc>
        <w:tc>
          <w:tcPr>
            <w:tcW w:w="424" w:type="dxa"/>
            <w:shd w:val="clear" w:color="auto" w:fill="BDD7EE"/>
            <w:vAlign w:val="center"/>
            <w:hideMark/>
          </w:tcPr>
          <w:p w14:paraId="36648404"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Q</w:t>
            </w:r>
          </w:p>
        </w:tc>
        <w:tc>
          <w:tcPr>
            <w:tcW w:w="606" w:type="dxa"/>
            <w:shd w:val="clear" w:color="auto" w:fill="BDD7EE"/>
            <w:vAlign w:val="center"/>
            <w:hideMark/>
          </w:tcPr>
          <w:p w14:paraId="49296C50"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Year</w:t>
            </w:r>
          </w:p>
        </w:tc>
        <w:tc>
          <w:tcPr>
            <w:tcW w:w="1213" w:type="dxa"/>
            <w:vMerge/>
          </w:tcPr>
          <w:p w14:paraId="552D1141"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1119" w:type="dxa"/>
            <w:vMerge/>
          </w:tcPr>
          <w:p w14:paraId="3CFBBC6F"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c>
          <w:tcPr>
            <w:tcW w:w="3168" w:type="dxa"/>
            <w:vMerge/>
          </w:tcPr>
          <w:p w14:paraId="2078D5A7" w14:textId="77777777" w:rsidR="00414E1D" w:rsidRPr="004E505C" w:rsidRDefault="00414E1D">
            <w:pPr>
              <w:spacing w:after="0" w:line="240" w:lineRule="auto"/>
              <w:jc w:val="center"/>
              <w:rPr>
                <w:rFonts w:ascii="Arial Narrow" w:eastAsia="Times New Roman" w:hAnsi="Arial Narrow" w:cs="Times New Roman"/>
                <w:b/>
                <w:bCs/>
                <w:noProof/>
                <w:color w:val="4F6228" w:themeColor="accent3" w:themeShade="80"/>
                <w:sz w:val="16"/>
                <w:szCs w:val="16"/>
                <w:lang w:eastAsia="en-GB"/>
              </w:rPr>
            </w:pPr>
          </w:p>
        </w:tc>
        <w:tc>
          <w:tcPr>
            <w:tcW w:w="2415" w:type="dxa"/>
            <w:vMerge/>
            <w:vAlign w:val="center"/>
            <w:hideMark/>
          </w:tcPr>
          <w:p w14:paraId="56A92DA6" w14:textId="77777777" w:rsidR="00414E1D" w:rsidRPr="004E505C" w:rsidRDefault="00414E1D">
            <w:pPr>
              <w:spacing w:after="0" w:line="240" w:lineRule="auto"/>
              <w:jc w:val="center"/>
              <w:rPr>
                <w:rFonts w:ascii="Arial Narrow" w:eastAsia="Times New Roman" w:hAnsi="Arial Narrow" w:cs="Times New Roman"/>
                <w:b/>
                <w:bCs/>
                <w:noProof/>
                <w:sz w:val="16"/>
                <w:szCs w:val="16"/>
                <w:lang w:eastAsia="en-GB"/>
              </w:rPr>
            </w:pPr>
          </w:p>
        </w:tc>
      </w:tr>
      <w:tr w:rsidR="004E505C" w:rsidRPr="004E505C" w14:paraId="6BB55C86" w14:textId="77777777" w:rsidTr="0E716766">
        <w:trPr>
          <w:trHeight w:val="1200"/>
          <w:jc w:val="center"/>
        </w:trPr>
        <w:tc>
          <w:tcPr>
            <w:tcW w:w="602" w:type="dxa"/>
            <w:shd w:val="clear" w:color="auto" w:fill="C6EFCE"/>
          </w:tcPr>
          <w:p w14:paraId="193058EC" w14:textId="5BE25C4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215</w:t>
            </w:r>
          </w:p>
        </w:tc>
        <w:tc>
          <w:tcPr>
            <w:tcW w:w="911" w:type="dxa"/>
            <w:shd w:val="clear" w:color="auto" w:fill="C6EFCE"/>
          </w:tcPr>
          <w:p w14:paraId="6ED00D67" w14:textId="15FA18A9"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7.1.r. Transforming the national energy sector</w:t>
            </w:r>
          </w:p>
        </w:tc>
        <w:tc>
          <w:tcPr>
            <w:tcW w:w="606" w:type="dxa"/>
            <w:shd w:val="clear" w:color="auto" w:fill="C6EFCE"/>
          </w:tcPr>
          <w:p w14:paraId="3E9F270C" w14:textId="3690C63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7AA9D04C" w14:textId="6B10F60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Regulations establishing a framework for registering and operating energy communities</w:t>
            </w:r>
          </w:p>
        </w:tc>
        <w:tc>
          <w:tcPr>
            <w:tcW w:w="1062" w:type="dxa"/>
            <w:shd w:val="clear" w:color="auto" w:fill="C6EFCE"/>
          </w:tcPr>
          <w:p w14:paraId="5FA8E4C0" w14:textId="04BA964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regulations </w:t>
            </w:r>
          </w:p>
        </w:tc>
        <w:tc>
          <w:tcPr>
            <w:tcW w:w="940" w:type="dxa"/>
            <w:shd w:val="clear" w:color="auto" w:fill="C6EFCE"/>
          </w:tcPr>
          <w:p w14:paraId="6D5C7E60" w14:textId="0522E1E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06926E8" w14:textId="26412DC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2D0659D7" w14:textId="2D86742D"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67B1527D" w14:textId="1A23BB5D"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Q4</w:t>
            </w:r>
          </w:p>
        </w:tc>
        <w:tc>
          <w:tcPr>
            <w:tcW w:w="606" w:type="dxa"/>
            <w:shd w:val="clear" w:color="auto" w:fill="C6EFCE"/>
          </w:tcPr>
          <w:p w14:paraId="18B666E5" w14:textId="67D7B08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2024</w:t>
            </w:r>
          </w:p>
        </w:tc>
        <w:tc>
          <w:tcPr>
            <w:tcW w:w="1213" w:type="dxa"/>
            <w:shd w:val="clear" w:color="auto" w:fill="C6EFCE"/>
          </w:tcPr>
          <w:p w14:paraId="28961EBB" w14:textId="606DDA25" w:rsidR="004E505C" w:rsidRPr="00DA5D38" w:rsidRDefault="60C8C21A" w:rsidP="60C8C21A">
            <w:pPr>
              <w:rPr>
                <w:rFonts w:ascii="Arial Narrow" w:eastAsia="Arial Narrow" w:hAnsi="Arial Narrow" w:cs="Arial Narrow"/>
                <w:noProof/>
                <w:sz w:val="16"/>
                <w:szCs w:val="16"/>
              </w:rPr>
            </w:pPr>
            <w:r w:rsidRPr="00DA5D38">
              <w:rPr>
                <w:rFonts w:ascii="Arial Narrow" w:eastAsia="Arial Narrow" w:hAnsi="Arial Narrow" w:cs="Arial Narrow"/>
                <w:noProof/>
                <w:sz w:val="16"/>
                <w:szCs w:val="16"/>
              </w:rPr>
              <w:t>Ministry of Climate and Energy</w:t>
            </w:r>
          </w:p>
        </w:tc>
        <w:tc>
          <w:tcPr>
            <w:tcW w:w="1119" w:type="dxa"/>
            <w:shd w:val="clear" w:color="auto" w:fill="C6EFCE"/>
          </w:tcPr>
          <w:p w14:paraId="2225C6F9" w14:textId="77777777" w:rsidR="004E505C" w:rsidRPr="00E45931"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9A0A196" w14:textId="198C602E" w:rsidR="004E505C" w:rsidRPr="004E505C" w:rsidRDefault="009C7217" w:rsidP="00FE7A5B">
            <w:pPr>
              <w:spacing w:after="0" w:line="240" w:lineRule="auto"/>
              <w:rPr>
                <w:rFonts w:ascii="Arial Narrow" w:hAnsi="Arial Narrow" w:cs="Calibri"/>
                <w:noProof/>
                <w:sz w:val="16"/>
                <w:szCs w:val="16"/>
              </w:rPr>
            </w:pPr>
            <w:r>
              <w:rPr>
                <w:rFonts w:ascii="Arial Narrow" w:hAnsi="Arial Narrow" w:cs="Calibri"/>
                <w:noProof/>
                <w:sz w:val="16"/>
                <w:szCs w:val="16"/>
              </w:rPr>
              <w:t>C</w:t>
            </w:r>
            <w:r w:rsidR="00EB43EA"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sidR="006829FE">
              <w:rPr>
                <w:rFonts w:ascii="Arial Narrow" w:hAnsi="Arial Narrow" w:cs="Calibri"/>
                <w:noProof/>
                <w:sz w:val="16"/>
                <w:szCs w:val="16"/>
              </w:rPr>
              <w:t>, a</w:t>
            </w:r>
            <w:r w:rsidR="00A67A28">
              <w:rPr>
                <w:rFonts w:ascii="Arial Narrow" w:hAnsi="Arial Narrow" w:cs="Calibri"/>
                <w:noProof/>
                <w:sz w:val="16"/>
                <w:szCs w:val="16"/>
              </w:rPr>
              <w:t xml:space="preserve">ccompanied </w:t>
            </w:r>
            <w:r w:rsidR="006829FE" w:rsidRPr="00EB43EA">
              <w:rPr>
                <w:rFonts w:ascii="Arial Narrow" w:hAnsi="Arial Narrow" w:cs="Calibri"/>
                <w:noProof/>
                <w:sz w:val="16"/>
                <w:szCs w:val="16"/>
              </w:rPr>
              <w:t>by a summary document duly justifying how the milestone</w:t>
            </w:r>
            <w:r w:rsidR="00A67A28">
              <w:rPr>
                <w:rFonts w:ascii="Arial Narrow" w:hAnsi="Arial Narrow" w:cs="Calibri"/>
                <w:noProof/>
                <w:sz w:val="16"/>
                <w:szCs w:val="16"/>
              </w:rPr>
              <w:t xml:space="preserve"> has been</w:t>
            </w:r>
            <w:r w:rsidR="006829FE" w:rsidRPr="00EB43EA">
              <w:rPr>
                <w:rFonts w:ascii="Arial Narrow" w:hAnsi="Arial Narrow" w:cs="Calibri"/>
                <w:noProof/>
                <w:sz w:val="16"/>
                <w:szCs w:val="16"/>
              </w:rPr>
              <w:t xml:space="preserve"> satisfactorily fulfilled</w:t>
            </w:r>
            <w:r w:rsidR="00AC1AA6">
              <w:rPr>
                <w:rFonts w:ascii="Arial Narrow" w:hAnsi="Arial Narrow" w:cs="Calibri"/>
                <w:noProof/>
                <w:sz w:val="16"/>
                <w:szCs w:val="16"/>
              </w:rPr>
              <w:t>. This summary document shall</w:t>
            </w:r>
            <w:r w:rsidR="00EA3EEC">
              <w:rPr>
                <w:rFonts w:ascii="Arial Narrow" w:hAnsi="Arial Narrow" w:cs="Calibri"/>
                <w:noProof/>
                <w:sz w:val="16"/>
                <w:szCs w:val="16"/>
              </w:rPr>
              <w:t xml:space="preserve"> include </w:t>
            </w:r>
            <w:r w:rsidR="00EA3EEC" w:rsidRPr="00EB43EA">
              <w:rPr>
                <w:rFonts w:ascii="Arial Narrow" w:hAnsi="Arial Narrow" w:cs="Calibri"/>
                <w:noProof/>
                <w:sz w:val="16"/>
                <w:szCs w:val="16"/>
              </w:rPr>
              <w:t xml:space="preserve">a reference to the </w:t>
            </w:r>
            <w:r w:rsidR="00EA3EEC">
              <w:rPr>
                <w:rFonts w:ascii="Arial Narrow" w:hAnsi="Arial Narrow" w:cs="Calibri"/>
                <w:noProof/>
                <w:sz w:val="16"/>
                <w:szCs w:val="16"/>
              </w:rPr>
              <w:t>re</w:t>
            </w:r>
            <w:r w:rsidR="000C0FC9">
              <w:rPr>
                <w:rFonts w:ascii="Arial Narrow" w:hAnsi="Arial Narrow" w:cs="Calibri"/>
                <w:noProof/>
                <w:sz w:val="16"/>
                <w:szCs w:val="16"/>
              </w:rPr>
              <w:t>l</w:t>
            </w:r>
            <w:r w:rsidR="00EA3EEC">
              <w:rPr>
                <w:rFonts w:ascii="Arial Narrow" w:hAnsi="Arial Narrow" w:cs="Calibri"/>
                <w:noProof/>
                <w:sz w:val="16"/>
                <w:szCs w:val="16"/>
              </w:rPr>
              <w:t xml:space="preserve">evant </w:t>
            </w:r>
            <w:r w:rsidR="00EA3EEC" w:rsidRPr="00EB43EA">
              <w:rPr>
                <w:rFonts w:ascii="Arial Narrow" w:hAnsi="Arial Narrow" w:cs="Calibri"/>
                <w:noProof/>
                <w:sz w:val="16"/>
                <w:szCs w:val="16"/>
              </w:rPr>
              <w:t>provision</w:t>
            </w:r>
            <w:r w:rsidR="00EA3EEC">
              <w:rPr>
                <w:rFonts w:ascii="Arial Narrow" w:hAnsi="Arial Narrow" w:cs="Calibri"/>
                <w:noProof/>
                <w:sz w:val="16"/>
                <w:szCs w:val="16"/>
              </w:rPr>
              <w:t>s</w:t>
            </w:r>
            <w:r w:rsidR="00EA3EEC" w:rsidRPr="00EB43EA">
              <w:rPr>
                <w:rFonts w:ascii="Arial Narrow" w:hAnsi="Arial Narrow" w:cs="Calibri"/>
                <w:noProof/>
                <w:sz w:val="16"/>
                <w:szCs w:val="16"/>
              </w:rPr>
              <w:t xml:space="preserve"> indicating the entry into force</w:t>
            </w:r>
            <w:r w:rsidR="000F4040">
              <w:rPr>
                <w:rFonts w:ascii="Arial Narrow" w:hAnsi="Arial Narrow" w:cs="Calibri"/>
                <w:noProof/>
                <w:sz w:val="16"/>
                <w:szCs w:val="16"/>
              </w:rPr>
              <w:t xml:space="preserve"> and the provisions which fulfil the consitutive elements of the milestone, as listed in the description of the milestone and of the correspon</w:t>
            </w:r>
            <w:r w:rsidR="00031A6A">
              <w:rPr>
                <w:rFonts w:ascii="Arial Narrow" w:hAnsi="Arial Narrow" w:cs="Calibri"/>
                <w:noProof/>
                <w:sz w:val="16"/>
                <w:szCs w:val="16"/>
              </w:rPr>
              <w:t>d</w:t>
            </w:r>
            <w:r w:rsidR="000F4040">
              <w:rPr>
                <w:rFonts w:ascii="Arial Narrow" w:hAnsi="Arial Narrow" w:cs="Calibri"/>
                <w:noProof/>
                <w:sz w:val="16"/>
                <w:szCs w:val="16"/>
              </w:rPr>
              <w:t xml:space="preserve">ing measure in the CID Annex. </w:t>
            </w:r>
            <w:r w:rsidR="00EB43EA" w:rsidRPr="00EB43EA">
              <w:rPr>
                <w:rFonts w:ascii="Arial Narrow" w:hAnsi="Arial Narrow" w:cs="Calibri"/>
                <w:noProof/>
                <w:sz w:val="16"/>
                <w:szCs w:val="16"/>
              </w:rPr>
              <w:t xml:space="preserve"> </w:t>
            </w:r>
          </w:p>
        </w:tc>
        <w:tc>
          <w:tcPr>
            <w:tcW w:w="2415" w:type="dxa"/>
            <w:shd w:val="clear" w:color="auto" w:fill="C6EFCE"/>
          </w:tcPr>
          <w:p w14:paraId="0D5B8F9E"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Entry into force of the regulations of the Cabinet of Ministers, which shall: </w:t>
            </w:r>
          </w:p>
          <w:p w14:paraId="0CA1699B"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sz w:val="16"/>
                <w:szCs w:val="16"/>
                <w:lang w:eastAsia="en-GB"/>
              </w:rPr>
              <w:t xml:space="preserve">- set the conditions and procedures for registering and operating energy communities; </w:t>
            </w:r>
          </w:p>
          <w:p w14:paraId="275D248B"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introduce the obligation for local and regional authorities to direct a part of the amount of electricity produced in the energy community, or the economic benefit obtained from it, to vulnerable groups of society; </w:t>
            </w:r>
          </w:p>
          <w:p w14:paraId="04CA9B52" w14:textId="3B4FBC0B" w:rsidR="004E505C" w:rsidRPr="00803637" w:rsidRDefault="004E505C" w:rsidP="00803637">
            <w:pPr>
              <w:spacing w:after="0" w:line="240" w:lineRule="auto"/>
              <w:rPr>
                <w:rFonts w:ascii="Arial Narrow" w:hAnsi="Arial Narrow"/>
                <w:sz w:val="16"/>
              </w:rPr>
            </w:pPr>
            <w:r w:rsidRPr="00803637">
              <w:rPr>
                <w:rFonts w:ascii="Arial Narrow" w:hAnsi="Arial Narrow"/>
                <w:sz w:val="16"/>
              </w:rPr>
              <w:t>- introduce the obligation for electricity traders to offer at least one product for the purchase of electricity from energy communities.</w:t>
            </w:r>
          </w:p>
        </w:tc>
      </w:tr>
      <w:tr w:rsidR="004E505C" w:rsidRPr="004E505C" w14:paraId="2B6050F5" w14:textId="77777777" w:rsidTr="0E716766">
        <w:trPr>
          <w:trHeight w:val="639"/>
          <w:jc w:val="center"/>
        </w:trPr>
        <w:tc>
          <w:tcPr>
            <w:tcW w:w="602" w:type="dxa"/>
            <w:shd w:val="clear" w:color="auto" w:fill="C6EFCE"/>
          </w:tcPr>
          <w:p w14:paraId="1C1ACC6E" w14:textId="589C31C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216</w:t>
            </w:r>
          </w:p>
        </w:tc>
        <w:tc>
          <w:tcPr>
            <w:tcW w:w="911" w:type="dxa"/>
            <w:shd w:val="clear" w:color="auto" w:fill="C6EFCE"/>
          </w:tcPr>
          <w:p w14:paraId="4B21636A" w14:textId="7B2DF64E"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7.1.r. Transforming the national energy sector</w:t>
            </w:r>
          </w:p>
        </w:tc>
        <w:tc>
          <w:tcPr>
            <w:tcW w:w="606" w:type="dxa"/>
            <w:shd w:val="clear" w:color="auto" w:fill="C6EFCE"/>
          </w:tcPr>
          <w:p w14:paraId="5AEFAFF9" w14:textId="2D4F00D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383ED4D3" w14:textId="4ADF8D7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Legislation amending norms on electricity trade and consumption</w:t>
            </w:r>
          </w:p>
        </w:tc>
        <w:tc>
          <w:tcPr>
            <w:tcW w:w="1062" w:type="dxa"/>
            <w:shd w:val="clear" w:color="auto" w:fill="C6EFCE"/>
          </w:tcPr>
          <w:p w14:paraId="5D7775AC" w14:textId="7D43273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legislation amending the norms on electricity trade and consumption </w:t>
            </w:r>
          </w:p>
        </w:tc>
        <w:tc>
          <w:tcPr>
            <w:tcW w:w="940" w:type="dxa"/>
            <w:shd w:val="clear" w:color="auto" w:fill="C6EFCE"/>
          </w:tcPr>
          <w:p w14:paraId="4AEA2B37" w14:textId="1444FF3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488ADC2" w14:textId="35FEBEE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5A7E979C" w14:textId="08EECEC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458B14FD" w14:textId="4C7EA15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Q1</w:t>
            </w:r>
          </w:p>
        </w:tc>
        <w:tc>
          <w:tcPr>
            <w:tcW w:w="606" w:type="dxa"/>
            <w:shd w:val="clear" w:color="auto" w:fill="C6EFCE"/>
          </w:tcPr>
          <w:p w14:paraId="03B0F52C" w14:textId="3100A80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2024</w:t>
            </w:r>
          </w:p>
        </w:tc>
        <w:tc>
          <w:tcPr>
            <w:tcW w:w="1213" w:type="dxa"/>
            <w:shd w:val="clear" w:color="auto" w:fill="C6EFCE"/>
          </w:tcPr>
          <w:p w14:paraId="36BA427F" w14:textId="37D71C0A" w:rsidR="004E505C" w:rsidRPr="00E45931" w:rsidRDefault="60C8C21A" w:rsidP="00CF1F52">
            <w:pPr>
              <w:rPr>
                <w:rFonts w:ascii="Arial Narrow" w:hAnsi="Arial Narrow" w:cs="Calibri"/>
                <w:noProof/>
                <w:sz w:val="16"/>
                <w:szCs w:val="16"/>
              </w:rPr>
            </w:pPr>
            <w:r w:rsidRPr="00CB2A20">
              <w:rPr>
                <w:rFonts w:ascii="Arial Narrow" w:eastAsia="Arial Narrow" w:hAnsi="Arial Narrow" w:cs="Arial Narrow"/>
                <w:noProof/>
                <w:sz w:val="16"/>
                <w:szCs w:val="16"/>
              </w:rPr>
              <w:t>Ministry of Climate and Energy</w:t>
            </w:r>
          </w:p>
        </w:tc>
        <w:tc>
          <w:tcPr>
            <w:tcW w:w="1119" w:type="dxa"/>
            <w:shd w:val="clear" w:color="auto" w:fill="C6EFCE"/>
          </w:tcPr>
          <w:p w14:paraId="2295CDBE" w14:textId="77777777" w:rsidR="004E505C" w:rsidRPr="00E45931"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802B010" w14:textId="1E912DC7" w:rsidR="004E505C" w:rsidRPr="004E505C" w:rsidRDefault="000F4040" w:rsidP="00FE7A5B">
            <w:pPr>
              <w:spacing w:after="0" w:line="240" w:lineRule="auto"/>
              <w:rPr>
                <w:rFonts w:ascii="Arial Narrow" w:hAnsi="Arial Narrow" w:cs="Calibri"/>
                <w:noProof/>
                <w:sz w:val="16"/>
                <w:szCs w:val="16"/>
              </w:rPr>
            </w:pPr>
            <w:r>
              <w:rPr>
                <w:rFonts w:ascii="Arial Narrow" w:hAnsi="Arial Narrow" w:cs="Calibri"/>
                <w:noProof/>
                <w:sz w:val="16"/>
                <w:szCs w:val="16"/>
              </w:rPr>
              <w:t>C</w:t>
            </w:r>
            <w:r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Pr>
                <w:rFonts w:ascii="Arial Narrow" w:hAnsi="Arial Narrow" w:cs="Calibri"/>
                <w:noProof/>
                <w:sz w:val="16"/>
                <w:szCs w:val="16"/>
              </w:rPr>
              <w:t xml:space="preserve">, accompanied </w:t>
            </w:r>
            <w:r w:rsidRPr="00EB43EA">
              <w:rPr>
                <w:rFonts w:ascii="Arial Narrow" w:hAnsi="Arial Narrow" w:cs="Calibri"/>
                <w:noProof/>
                <w:sz w:val="16"/>
                <w:szCs w:val="16"/>
              </w:rPr>
              <w:t>by a summary document duly justifying how the milestone</w:t>
            </w:r>
            <w:r>
              <w:rPr>
                <w:rFonts w:ascii="Arial Narrow" w:hAnsi="Arial Narrow" w:cs="Calibri"/>
                <w:noProof/>
                <w:sz w:val="16"/>
                <w:szCs w:val="16"/>
              </w:rPr>
              <w:t xml:space="preserve"> has been</w:t>
            </w:r>
            <w:r w:rsidRPr="00EB43EA">
              <w:rPr>
                <w:rFonts w:ascii="Arial Narrow" w:hAnsi="Arial Narrow" w:cs="Calibri"/>
                <w:noProof/>
                <w:sz w:val="16"/>
                <w:szCs w:val="16"/>
              </w:rPr>
              <w:t xml:space="preserve"> satisfactorily fulfilled</w:t>
            </w:r>
            <w:r>
              <w:rPr>
                <w:rFonts w:ascii="Arial Narrow" w:hAnsi="Arial Narrow" w:cs="Calibri"/>
                <w:noProof/>
                <w:sz w:val="16"/>
                <w:szCs w:val="16"/>
              </w:rPr>
              <w:t>. This summary document shall include</w:t>
            </w:r>
            <w:r w:rsidRPr="00EB43EA">
              <w:rPr>
                <w:rFonts w:ascii="Arial Narrow" w:hAnsi="Arial Narrow" w:cs="Calibri"/>
                <w:noProof/>
                <w:sz w:val="16"/>
                <w:szCs w:val="16"/>
              </w:rPr>
              <w:t xml:space="preserve"> a reference to the </w:t>
            </w:r>
            <w:r>
              <w:rPr>
                <w:rFonts w:ascii="Arial Narrow" w:hAnsi="Arial Narrow" w:cs="Calibri"/>
                <w:noProof/>
                <w:sz w:val="16"/>
                <w:szCs w:val="16"/>
              </w:rPr>
              <w:t>re</w:t>
            </w:r>
            <w:r w:rsidR="000C0FC9">
              <w:rPr>
                <w:rFonts w:ascii="Arial Narrow" w:hAnsi="Arial Narrow" w:cs="Calibri"/>
                <w:noProof/>
                <w:sz w:val="16"/>
                <w:szCs w:val="16"/>
              </w:rPr>
              <w:t>l</w:t>
            </w:r>
            <w:r>
              <w:rPr>
                <w:rFonts w:ascii="Arial Narrow" w:hAnsi="Arial Narrow" w:cs="Calibri"/>
                <w:noProof/>
                <w:sz w:val="16"/>
                <w:szCs w:val="16"/>
              </w:rPr>
              <w:t xml:space="preserve">evant </w:t>
            </w:r>
            <w:r w:rsidRPr="00EB43EA">
              <w:rPr>
                <w:rFonts w:ascii="Arial Narrow" w:hAnsi="Arial Narrow" w:cs="Calibri"/>
                <w:noProof/>
                <w:sz w:val="16"/>
                <w:szCs w:val="16"/>
              </w:rPr>
              <w:t>provision</w:t>
            </w:r>
            <w:r>
              <w:rPr>
                <w:rFonts w:ascii="Arial Narrow" w:hAnsi="Arial Narrow" w:cs="Calibri"/>
                <w:noProof/>
                <w:sz w:val="16"/>
                <w:szCs w:val="16"/>
              </w:rPr>
              <w:t>s</w:t>
            </w:r>
            <w:r w:rsidRPr="00EB43EA">
              <w:rPr>
                <w:rFonts w:ascii="Arial Narrow" w:hAnsi="Arial Narrow" w:cs="Calibri"/>
                <w:noProof/>
                <w:sz w:val="16"/>
                <w:szCs w:val="16"/>
              </w:rPr>
              <w:t xml:space="preserve"> indicating the entry into force</w:t>
            </w:r>
            <w:r>
              <w:rPr>
                <w:rFonts w:ascii="Arial Narrow" w:hAnsi="Arial Narrow" w:cs="Calibri"/>
                <w:noProof/>
                <w:sz w:val="16"/>
                <w:szCs w:val="16"/>
              </w:rPr>
              <w:t xml:space="preserve"> and the provisions which fulfil the consitutive elements of the milestone, as listed in the description of the milestone and of the correspon</w:t>
            </w:r>
            <w:r w:rsidR="00031A6A">
              <w:rPr>
                <w:rFonts w:ascii="Arial Narrow" w:hAnsi="Arial Narrow" w:cs="Calibri"/>
                <w:noProof/>
                <w:sz w:val="16"/>
                <w:szCs w:val="16"/>
              </w:rPr>
              <w:t>d</w:t>
            </w:r>
            <w:r>
              <w:rPr>
                <w:rFonts w:ascii="Arial Narrow" w:hAnsi="Arial Narrow" w:cs="Calibri"/>
                <w:noProof/>
                <w:sz w:val="16"/>
                <w:szCs w:val="16"/>
              </w:rPr>
              <w:t xml:space="preserve">ing measure in the CID Annex. </w:t>
            </w:r>
            <w:r w:rsidRPr="00EB43EA">
              <w:rPr>
                <w:rFonts w:ascii="Arial Narrow" w:hAnsi="Arial Narrow" w:cs="Calibri"/>
                <w:noProof/>
                <w:sz w:val="16"/>
                <w:szCs w:val="16"/>
              </w:rPr>
              <w:t xml:space="preserve"> </w:t>
            </w:r>
          </w:p>
        </w:tc>
        <w:tc>
          <w:tcPr>
            <w:tcW w:w="2415" w:type="dxa"/>
            <w:shd w:val="clear" w:color="auto" w:fill="C6EFCE"/>
          </w:tcPr>
          <w:p w14:paraId="7CEDB9C6"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Entry into force of amendments to the norms on electricity trade and consumption, which shall introduce: </w:t>
            </w:r>
          </w:p>
          <w:p w14:paraId="46FCE195"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w:t>
            </w:r>
            <w:bookmarkStart w:id="17" w:name="_Hlk147500692"/>
            <w:r w:rsidRPr="004E505C">
              <w:rPr>
                <w:rFonts w:ascii="Arial Narrow" w:eastAsia="Times New Roman" w:hAnsi="Arial Narrow" w:cs="Times New Roman"/>
                <w:noProof/>
                <w:sz w:val="16"/>
                <w:szCs w:val="16"/>
                <w:lang w:eastAsia="en-GB"/>
              </w:rPr>
              <w:t xml:space="preserve">the condition that energy sharing be possible beyond the multi-apartment building without the need to create an energy community;  </w:t>
            </w:r>
            <w:bookmarkEnd w:id="17"/>
          </w:p>
          <w:p w14:paraId="6E66E652"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the possibility to use the amount of electricity produced in the facility of one electricity user to cover the consumption needs of another facility of the same user, regardless of the location of the facilities. The only limitations are that the facilities shall be i) located in the territory of the Republic of Latvia and ii) switched on for the existing electricity transmission and distribution system in the Republic of Latvia. </w:t>
            </w:r>
          </w:p>
          <w:p w14:paraId="4A293EF0" w14:textId="7C9EC5C8" w:rsidR="004E505C" w:rsidRPr="00803637" w:rsidRDefault="004E505C" w:rsidP="00803637">
            <w:pPr>
              <w:spacing w:after="0" w:line="240" w:lineRule="auto"/>
              <w:rPr>
                <w:rFonts w:ascii="Arial Narrow" w:hAnsi="Arial Narrow"/>
                <w:sz w:val="16"/>
              </w:rPr>
            </w:pPr>
            <w:r w:rsidRPr="00803637">
              <w:rPr>
                <w:rFonts w:ascii="Arial Narrow" w:hAnsi="Arial Narrow"/>
                <w:sz w:val="16"/>
              </w:rPr>
              <w:t>- the obligation for electricity traders to introduce at least one product for the purchase of electricity from self-</w:t>
            </w:r>
            <w:r w:rsidRPr="00803637">
              <w:rPr>
                <w:rFonts w:ascii="Arial Narrow" w:hAnsi="Arial Narrow"/>
                <w:sz w:val="16"/>
              </w:rPr>
              <w:lastRenderedPageBreak/>
              <w:t>consumers operating a micro-generator facility.</w:t>
            </w:r>
          </w:p>
        </w:tc>
      </w:tr>
      <w:tr w:rsidR="004E505C" w:rsidRPr="004E505C" w14:paraId="5AB2B255" w14:textId="77777777" w:rsidTr="0E716766">
        <w:trPr>
          <w:trHeight w:val="1200"/>
          <w:jc w:val="center"/>
        </w:trPr>
        <w:tc>
          <w:tcPr>
            <w:tcW w:w="602" w:type="dxa"/>
            <w:shd w:val="clear" w:color="auto" w:fill="C6EFCE"/>
          </w:tcPr>
          <w:p w14:paraId="372B3C1A" w14:textId="354469FD"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217</w:t>
            </w:r>
          </w:p>
        </w:tc>
        <w:tc>
          <w:tcPr>
            <w:tcW w:w="911" w:type="dxa"/>
            <w:shd w:val="clear" w:color="auto" w:fill="C6EFCE"/>
          </w:tcPr>
          <w:p w14:paraId="10AD8691" w14:textId="1CA2EB00"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7.1.r. Transforming the national energy sector</w:t>
            </w:r>
          </w:p>
        </w:tc>
        <w:tc>
          <w:tcPr>
            <w:tcW w:w="606" w:type="dxa"/>
            <w:shd w:val="clear" w:color="auto" w:fill="C6EFCE"/>
          </w:tcPr>
          <w:p w14:paraId="6C102956" w14:textId="311E1B8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430EBF14" w14:textId="6B13745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sz w:val="16"/>
                <w:szCs w:val="16"/>
                <w:lang w:eastAsia="en-GB"/>
              </w:rPr>
              <w:t>Regulation on electricity network optimisation</w:t>
            </w:r>
          </w:p>
        </w:tc>
        <w:tc>
          <w:tcPr>
            <w:tcW w:w="1062" w:type="dxa"/>
            <w:shd w:val="clear" w:color="auto" w:fill="C6EFCE"/>
          </w:tcPr>
          <w:p w14:paraId="27C53F67" w14:textId="64632D6E"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Regulation </w:t>
            </w:r>
          </w:p>
        </w:tc>
        <w:tc>
          <w:tcPr>
            <w:tcW w:w="940" w:type="dxa"/>
            <w:shd w:val="clear" w:color="auto" w:fill="C6EFCE"/>
          </w:tcPr>
          <w:p w14:paraId="551E23CA" w14:textId="4BD2D0A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004FE044" w14:textId="719C05B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135B490D" w14:textId="09931B6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300E41FB" w14:textId="6B8F695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Q4</w:t>
            </w:r>
          </w:p>
        </w:tc>
        <w:tc>
          <w:tcPr>
            <w:tcW w:w="606" w:type="dxa"/>
            <w:shd w:val="clear" w:color="auto" w:fill="C6EFCE"/>
          </w:tcPr>
          <w:p w14:paraId="2E05FC41" w14:textId="77C8A1B7" w:rsidR="004E505C" w:rsidRPr="00A1609B" w:rsidRDefault="004E505C" w:rsidP="004E505C">
            <w:pPr>
              <w:spacing w:after="0" w:line="240" w:lineRule="auto"/>
              <w:rPr>
                <w:rFonts w:ascii="Arial Narrow" w:eastAsia="Times New Roman" w:hAnsi="Arial Narrow" w:cs="Times New Roman"/>
                <w:noProof/>
                <w:sz w:val="16"/>
                <w:szCs w:val="16"/>
                <w:lang w:eastAsia="en-GB"/>
              </w:rPr>
            </w:pPr>
            <w:r w:rsidRPr="00A1609B">
              <w:rPr>
                <w:rFonts w:ascii="Arial Narrow" w:eastAsia="Times New Roman" w:hAnsi="Arial Narrow" w:cs="Times New Roman"/>
                <w:noProof/>
                <w:sz w:val="16"/>
                <w:szCs w:val="16"/>
                <w:lang w:eastAsia="en-GB"/>
              </w:rPr>
              <w:t>2025</w:t>
            </w:r>
          </w:p>
        </w:tc>
        <w:tc>
          <w:tcPr>
            <w:tcW w:w="1213" w:type="dxa"/>
            <w:shd w:val="clear" w:color="auto" w:fill="C6EFCE"/>
          </w:tcPr>
          <w:p w14:paraId="36AB0CE6" w14:textId="6BDA46B4" w:rsidR="004E505C" w:rsidRPr="00A1609B" w:rsidRDefault="60C8C21A" w:rsidP="00CF1F52">
            <w:pPr>
              <w:rPr>
                <w:rFonts w:ascii="Arial Narrow" w:hAnsi="Arial Narrow" w:cs="Calibri"/>
                <w:noProof/>
                <w:sz w:val="16"/>
                <w:szCs w:val="16"/>
              </w:rPr>
            </w:pPr>
            <w:r w:rsidRPr="00A6172F">
              <w:rPr>
                <w:rFonts w:ascii="Arial Narrow" w:eastAsia="Arial Narrow" w:hAnsi="Arial Narrow" w:cs="Arial Narrow"/>
                <w:noProof/>
                <w:sz w:val="16"/>
                <w:szCs w:val="16"/>
              </w:rPr>
              <w:t>Ministry of Climate and Energy</w:t>
            </w:r>
          </w:p>
        </w:tc>
        <w:tc>
          <w:tcPr>
            <w:tcW w:w="1119" w:type="dxa"/>
            <w:shd w:val="clear" w:color="auto" w:fill="C6EFCE"/>
          </w:tcPr>
          <w:p w14:paraId="5B1AB1BD" w14:textId="77777777" w:rsidR="004E505C" w:rsidRPr="00A1609B"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A2185DD" w14:textId="58717CF7" w:rsidR="004E505C" w:rsidRPr="004E505C" w:rsidRDefault="00E75B55" w:rsidP="00FE7A5B">
            <w:pPr>
              <w:spacing w:after="0" w:line="240" w:lineRule="auto"/>
              <w:rPr>
                <w:rFonts w:ascii="Arial Narrow" w:hAnsi="Arial Narrow" w:cs="Calibri"/>
                <w:noProof/>
                <w:sz w:val="16"/>
                <w:szCs w:val="16"/>
              </w:rPr>
            </w:pPr>
            <w:r>
              <w:rPr>
                <w:rFonts w:ascii="Arial Narrow" w:hAnsi="Arial Narrow" w:cs="Calibri"/>
                <w:noProof/>
                <w:sz w:val="16"/>
                <w:szCs w:val="16"/>
              </w:rPr>
              <w:t>C</w:t>
            </w:r>
            <w:r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Pr>
                <w:rFonts w:ascii="Arial Narrow" w:hAnsi="Arial Narrow" w:cs="Calibri"/>
                <w:noProof/>
                <w:sz w:val="16"/>
                <w:szCs w:val="16"/>
              </w:rPr>
              <w:t xml:space="preserve">, accompanied </w:t>
            </w:r>
            <w:r w:rsidRPr="00EB43EA">
              <w:rPr>
                <w:rFonts w:ascii="Arial Narrow" w:hAnsi="Arial Narrow" w:cs="Calibri"/>
                <w:noProof/>
                <w:sz w:val="16"/>
                <w:szCs w:val="16"/>
              </w:rPr>
              <w:t>by a summary document duly justifying how the milestone</w:t>
            </w:r>
            <w:r>
              <w:rPr>
                <w:rFonts w:ascii="Arial Narrow" w:hAnsi="Arial Narrow" w:cs="Calibri"/>
                <w:noProof/>
                <w:sz w:val="16"/>
                <w:szCs w:val="16"/>
              </w:rPr>
              <w:t xml:space="preserve"> has been</w:t>
            </w:r>
            <w:r w:rsidRPr="00EB43EA">
              <w:rPr>
                <w:rFonts w:ascii="Arial Narrow" w:hAnsi="Arial Narrow" w:cs="Calibri"/>
                <w:noProof/>
                <w:sz w:val="16"/>
                <w:szCs w:val="16"/>
              </w:rPr>
              <w:t xml:space="preserve"> satisfactorily fulfilled</w:t>
            </w:r>
            <w:r>
              <w:rPr>
                <w:rFonts w:ascii="Arial Narrow" w:hAnsi="Arial Narrow" w:cs="Calibri"/>
                <w:noProof/>
                <w:sz w:val="16"/>
                <w:szCs w:val="16"/>
              </w:rPr>
              <w:t xml:space="preserve">. This summary document shall include </w:t>
            </w:r>
            <w:r w:rsidRPr="00EB43EA">
              <w:rPr>
                <w:rFonts w:ascii="Arial Narrow" w:hAnsi="Arial Narrow" w:cs="Calibri"/>
                <w:noProof/>
                <w:sz w:val="16"/>
                <w:szCs w:val="16"/>
              </w:rPr>
              <w:t xml:space="preserve">a reference to the </w:t>
            </w:r>
            <w:r>
              <w:rPr>
                <w:rFonts w:ascii="Arial Narrow" w:hAnsi="Arial Narrow" w:cs="Calibri"/>
                <w:noProof/>
                <w:sz w:val="16"/>
                <w:szCs w:val="16"/>
              </w:rPr>
              <w:t>re</w:t>
            </w:r>
            <w:r w:rsidR="00A6172F">
              <w:rPr>
                <w:rFonts w:ascii="Arial Narrow" w:hAnsi="Arial Narrow" w:cs="Calibri"/>
                <w:noProof/>
                <w:sz w:val="16"/>
                <w:szCs w:val="16"/>
              </w:rPr>
              <w:t>l</w:t>
            </w:r>
            <w:r>
              <w:rPr>
                <w:rFonts w:ascii="Arial Narrow" w:hAnsi="Arial Narrow" w:cs="Calibri"/>
                <w:noProof/>
                <w:sz w:val="16"/>
                <w:szCs w:val="16"/>
              </w:rPr>
              <w:t xml:space="preserve">evant </w:t>
            </w:r>
            <w:r w:rsidRPr="00EB43EA">
              <w:rPr>
                <w:rFonts w:ascii="Arial Narrow" w:hAnsi="Arial Narrow" w:cs="Calibri"/>
                <w:noProof/>
                <w:sz w:val="16"/>
                <w:szCs w:val="16"/>
              </w:rPr>
              <w:t>provision</w:t>
            </w:r>
            <w:r>
              <w:rPr>
                <w:rFonts w:ascii="Arial Narrow" w:hAnsi="Arial Narrow" w:cs="Calibri"/>
                <w:noProof/>
                <w:sz w:val="16"/>
                <w:szCs w:val="16"/>
              </w:rPr>
              <w:t>s</w:t>
            </w:r>
            <w:r w:rsidRPr="00EB43EA">
              <w:rPr>
                <w:rFonts w:ascii="Arial Narrow" w:hAnsi="Arial Narrow" w:cs="Calibri"/>
                <w:noProof/>
                <w:sz w:val="16"/>
                <w:szCs w:val="16"/>
              </w:rPr>
              <w:t xml:space="preserve"> indicating the entry into force</w:t>
            </w:r>
            <w:r>
              <w:rPr>
                <w:rFonts w:ascii="Arial Narrow" w:hAnsi="Arial Narrow" w:cs="Calibri"/>
                <w:noProof/>
                <w:sz w:val="16"/>
                <w:szCs w:val="16"/>
              </w:rPr>
              <w:t xml:space="preserve"> and the provisions which fulfil the consitutive elements of the milestone, as listed in the description of the milestone and of the correspon</w:t>
            </w:r>
            <w:r w:rsidR="00031A6A">
              <w:rPr>
                <w:rFonts w:ascii="Arial Narrow" w:hAnsi="Arial Narrow" w:cs="Calibri"/>
                <w:noProof/>
                <w:sz w:val="16"/>
                <w:szCs w:val="16"/>
              </w:rPr>
              <w:t>d</w:t>
            </w:r>
            <w:r>
              <w:rPr>
                <w:rFonts w:ascii="Arial Narrow" w:hAnsi="Arial Narrow" w:cs="Calibri"/>
                <w:noProof/>
                <w:sz w:val="16"/>
                <w:szCs w:val="16"/>
              </w:rPr>
              <w:t xml:space="preserve">ing measure in the CID Annex. </w:t>
            </w:r>
            <w:r w:rsidRPr="00EB43EA">
              <w:rPr>
                <w:rFonts w:ascii="Arial Narrow" w:hAnsi="Arial Narrow" w:cs="Calibri"/>
                <w:noProof/>
                <w:sz w:val="16"/>
                <w:szCs w:val="16"/>
              </w:rPr>
              <w:t xml:space="preserve"> </w:t>
            </w:r>
          </w:p>
        </w:tc>
        <w:tc>
          <w:tcPr>
            <w:tcW w:w="2415" w:type="dxa"/>
            <w:shd w:val="clear" w:color="auto" w:fill="C6EFCE"/>
          </w:tcPr>
          <w:p w14:paraId="72167C5E"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Entry into force of regulation of the Cabinet of Ministers:</w:t>
            </w:r>
          </w:p>
          <w:p w14:paraId="63AE25F2" w14:textId="77777777" w:rsidR="004E505C" w:rsidRPr="004E505C" w:rsidRDefault="004E505C" w:rsidP="004E505C">
            <w:pPr>
              <w:spacing w:after="0" w:line="240" w:lineRule="auto"/>
              <w:rPr>
                <w:rFonts w:ascii="Arial Narrow" w:eastAsia="Times New Roman" w:hAnsi="Arial Narrow" w:cs="Times New Roman"/>
                <w:noProof/>
                <w:sz w:val="16"/>
                <w:szCs w:val="16"/>
              </w:rPr>
            </w:pPr>
            <w:r w:rsidRPr="004E505C">
              <w:rPr>
                <w:rFonts w:ascii="Arial Narrow" w:eastAsia="Times New Roman" w:hAnsi="Arial Narrow" w:cs="Times New Roman"/>
                <w:noProof/>
                <w:sz w:val="16"/>
                <w:szCs w:val="16"/>
              </w:rPr>
              <w:t>- allowing access to a grid connection point for power plants that might use different generation technologies and whose combined generating capacity exceeds the capacity of the grid connection point;</w:t>
            </w:r>
          </w:p>
          <w:p w14:paraId="63193FD5" w14:textId="7170C082" w:rsidR="004E505C" w:rsidRPr="009C6721" w:rsidRDefault="009C6721" w:rsidP="009C6721">
            <w:pPr>
              <w:spacing w:after="0" w:line="240" w:lineRule="auto"/>
              <w:rPr>
                <w:rFonts w:ascii="Arial Narrow" w:eastAsia="Times New Roman" w:hAnsi="Arial Narrow" w:cs="Times New Roman"/>
                <w:noProof/>
                <w:sz w:val="16"/>
                <w:szCs w:val="16"/>
                <w:lang w:eastAsia="en-GB"/>
              </w:rPr>
            </w:pPr>
            <w:r>
              <w:rPr>
                <w:rFonts w:ascii="Arial Narrow" w:eastAsia="Times New Roman" w:hAnsi="Arial Narrow" w:cs="Times New Roman"/>
                <w:noProof/>
                <w:sz w:val="16"/>
                <w:szCs w:val="16"/>
              </w:rPr>
              <w:t xml:space="preserve">- </w:t>
            </w:r>
            <w:r w:rsidR="004E505C" w:rsidRPr="009C6721">
              <w:rPr>
                <w:rFonts w:ascii="Arial Narrow" w:eastAsia="Times New Roman" w:hAnsi="Arial Narrow" w:cs="Times New Roman"/>
                <w:noProof/>
                <w:sz w:val="16"/>
                <w:szCs w:val="16"/>
              </w:rPr>
              <w:t>providing conditions for the operation of such combined generating capacities and for turning on and off certain generation facilities.</w:t>
            </w:r>
          </w:p>
        </w:tc>
      </w:tr>
      <w:tr w:rsidR="004E505C" w:rsidRPr="004E505C" w14:paraId="113D2831" w14:textId="77777777" w:rsidTr="0E716766">
        <w:trPr>
          <w:trHeight w:val="1200"/>
          <w:jc w:val="center"/>
        </w:trPr>
        <w:tc>
          <w:tcPr>
            <w:tcW w:w="602" w:type="dxa"/>
            <w:shd w:val="clear" w:color="auto" w:fill="C6EFCE"/>
          </w:tcPr>
          <w:p w14:paraId="7F41EBB4" w14:textId="66F0E06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218</w:t>
            </w:r>
          </w:p>
        </w:tc>
        <w:tc>
          <w:tcPr>
            <w:tcW w:w="911" w:type="dxa"/>
            <w:shd w:val="clear" w:color="auto" w:fill="C6EFCE"/>
          </w:tcPr>
          <w:p w14:paraId="1EFC4EB4" w14:textId="41DD405C"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7.1.r. Transforming the national energy sector</w:t>
            </w:r>
          </w:p>
        </w:tc>
        <w:tc>
          <w:tcPr>
            <w:tcW w:w="606" w:type="dxa"/>
            <w:shd w:val="clear" w:color="auto" w:fill="C6EFCE"/>
          </w:tcPr>
          <w:p w14:paraId="50642209" w14:textId="5FFACFB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2C7A9A86" w14:textId="33FF14C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Regulations on biomethane transported outside the natural gas transmission and distribution systems</w:t>
            </w:r>
          </w:p>
        </w:tc>
        <w:tc>
          <w:tcPr>
            <w:tcW w:w="1062" w:type="dxa"/>
            <w:shd w:val="clear" w:color="auto" w:fill="C6EFCE"/>
          </w:tcPr>
          <w:p w14:paraId="7686C5B1" w14:textId="5BCC7E0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Regulations </w:t>
            </w:r>
          </w:p>
        </w:tc>
        <w:tc>
          <w:tcPr>
            <w:tcW w:w="940" w:type="dxa"/>
            <w:shd w:val="clear" w:color="auto" w:fill="C6EFCE"/>
          </w:tcPr>
          <w:p w14:paraId="2B5B0E4A" w14:textId="4F0B3EF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5F3FF171" w14:textId="7D7C3A1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331E5D9C" w14:textId="21CD577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2EF9F02E" w14:textId="5DA0C18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Q4 </w:t>
            </w:r>
          </w:p>
        </w:tc>
        <w:tc>
          <w:tcPr>
            <w:tcW w:w="606" w:type="dxa"/>
            <w:shd w:val="clear" w:color="auto" w:fill="C6EFCE"/>
          </w:tcPr>
          <w:p w14:paraId="457FEBA1" w14:textId="7B2E11D7" w:rsidR="004E505C" w:rsidRPr="00A1609B" w:rsidRDefault="004E505C" w:rsidP="004E505C">
            <w:pPr>
              <w:spacing w:after="0" w:line="240" w:lineRule="auto"/>
              <w:rPr>
                <w:rFonts w:ascii="Arial Narrow" w:eastAsia="Times New Roman" w:hAnsi="Arial Narrow" w:cs="Times New Roman"/>
                <w:noProof/>
                <w:sz w:val="16"/>
                <w:szCs w:val="16"/>
                <w:lang w:eastAsia="en-GB"/>
              </w:rPr>
            </w:pPr>
            <w:r w:rsidRPr="00A1609B">
              <w:rPr>
                <w:rFonts w:ascii="Arial Narrow" w:eastAsia="Times New Roman" w:hAnsi="Arial Narrow" w:cs="Times New Roman"/>
                <w:noProof/>
                <w:sz w:val="16"/>
                <w:szCs w:val="16"/>
                <w:lang w:eastAsia="en-GB"/>
              </w:rPr>
              <w:t>2025</w:t>
            </w:r>
          </w:p>
        </w:tc>
        <w:tc>
          <w:tcPr>
            <w:tcW w:w="1213" w:type="dxa"/>
            <w:shd w:val="clear" w:color="auto" w:fill="C6EFCE"/>
          </w:tcPr>
          <w:p w14:paraId="577F4DF0" w14:textId="44F0691A" w:rsidR="004E505C" w:rsidRPr="00A1609B" w:rsidRDefault="60C8C21A" w:rsidP="00CF1F52">
            <w:pPr>
              <w:rPr>
                <w:rFonts w:ascii="Arial Narrow" w:hAnsi="Arial Narrow" w:cs="Calibri"/>
                <w:noProof/>
                <w:sz w:val="16"/>
                <w:szCs w:val="16"/>
              </w:rPr>
            </w:pPr>
            <w:r w:rsidRPr="009C25A7">
              <w:rPr>
                <w:rFonts w:ascii="Arial Narrow" w:eastAsia="Arial Narrow" w:hAnsi="Arial Narrow" w:cs="Arial Narrow"/>
                <w:noProof/>
                <w:sz w:val="16"/>
                <w:szCs w:val="16"/>
              </w:rPr>
              <w:t>Ministry of Climate and Energy</w:t>
            </w:r>
          </w:p>
        </w:tc>
        <w:tc>
          <w:tcPr>
            <w:tcW w:w="1119" w:type="dxa"/>
            <w:shd w:val="clear" w:color="auto" w:fill="C6EFCE"/>
          </w:tcPr>
          <w:p w14:paraId="49DDD0D8" w14:textId="77777777" w:rsidR="004E505C" w:rsidRPr="00A1609B"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DA1D472" w14:textId="2816C062" w:rsidR="004E505C" w:rsidRPr="004E505C" w:rsidRDefault="00593307" w:rsidP="00FE7A5B">
            <w:pPr>
              <w:spacing w:after="0" w:line="240" w:lineRule="auto"/>
              <w:rPr>
                <w:rFonts w:ascii="Arial Narrow" w:hAnsi="Arial Narrow" w:cs="Calibri"/>
                <w:noProof/>
                <w:sz w:val="16"/>
                <w:szCs w:val="16"/>
              </w:rPr>
            </w:pPr>
            <w:r>
              <w:rPr>
                <w:rFonts w:ascii="Arial Narrow" w:hAnsi="Arial Narrow" w:cs="Calibri"/>
                <w:noProof/>
                <w:sz w:val="16"/>
                <w:szCs w:val="16"/>
              </w:rPr>
              <w:t>C</w:t>
            </w:r>
            <w:r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Pr>
                <w:rFonts w:ascii="Arial Narrow" w:hAnsi="Arial Narrow" w:cs="Calibri"/>
                <w:noProof/>
                <w:sz w:val="16"/>
                <w:szCs w:val="16"/>
              </w:rPr>
              <w:t xml:space="preserve">, accompanied </w:t>
            </w:r>
            <w:r w:rsidRPr="00EB43EA">
              <w:rPr>
                <w:rFonts w:ascii="Arial Narrow" w:hAnsi="Arial Narrow" w:cs="Calibri"/>
                <w:noProof/>
                <w:sz w:val="16"/>
                <w:szCs w:val="16"/>
              </w:rPr>
              <w:t>by a summary document duly justifying how the milestone</w:t>
            </w:r>
            <w:r>
              <w:rPr>
                <w:rFonts w:ascii="Arial Narrow" w:hAnsi="Arial Narrow" w:cs="Calibri"/>
                <w:noProof/>
                <w:sz w:val="16"/>
                <w:szCs w:val="16"/>
              </w:rPr>
              <w:t xml:space="preserve"> has been</w:t>
            </w:r>
            <w:r w:rsidRPr="00EB43EA">
              <w:rPr>
                <w:rFonts w:ascii="Arial Narrow" w:hAnsi="Arial Narrow" w:cs="Calibri"/>
                <w:noProof/>
                <w:sz w:val="16"/>
                <w:szCs w:val="16"/>
              </w:rPr>
              <w:t xml:space="preserve"> satisfactorily fulfilled</w:t>
            </w:r>
            <w:r>
              <w:rPr>
                <w:rFonts w:ascii="Arial Narrow" w:hAnsi="Arial Narrow" w:cs="Calibri"/>
                <w:noProof/>
                <w:sz w:val="16"/>
                <w:szCs w:val="16"/>
              </w:rPr>
              <w:t xml:space="preserve">. This summary document shall include </w:t>
            </w:r>
            <w:r w:rsidRPr="00EB43EA">
              <w:rPr>
                <w:rFonts w:ascii="Arial Narrow" w:hAnsi="Arial Narrow" w:cs="Calibri"/>
                <w:noProof/>
                <w:sz w:val="16"/>
                <w:szCs w:val="16"/>
              </w:rPr>
              <w:t xml:space="preserve">a reference to the </w:t>
            </w:r>
            <w:r>
              <w:rPr>
                <w:rFonts w:ascii="Arial Narrow" w:hAnsi="Arial Narrow" w:cs="Calibri"/>
                <w:noProof/>
                <w:sz w:val="16"/>
                <w:szCs w:val="16"/>
              </w:rPr>
              <w:t>re</w:t>
            </w:r>
            <w:r w:rsidR="0007369A">
              <w:rPr>
                <w:rFonts w:ascii="Arial Narrow" w:hAnsi="Arial Narrow" w:cs="Calibri"/>
                <w:noProof/>
                <w:sz w:val="16"/>
                <w:szCs w:val="16"/>
              </w:rPr>
              <w:t>l</w:t>
            </w:r>
            <w:r>
              <w:rPr>
                <w:rFonts w:ascii="Arial Narrow" w:hAnsi="Arial Narrow" w:cs="Calibri"/>
                <w:noProof/>
                <w:sz w:val="16"/>
                <w:szCs w:val="16"/>
              </w:rPr>
              <w:t xml:space="preserve">evant </w:t>
            </w:r>
            <w:r w:rsidRPr="00EB43EA">
              <w:rPr>
                <w:rFonts w:ascii="Arial Narrow" w:hAnsi="Arial Narrow" w:cs="Calibri"/>
                <w:noProof/>
                <w:sz w:val="16"/>
                <w:szCs w:val="16"/>
              </w:rPr>
              <w:t>provision</w:t>
            </w:r>
            <w:r>
              <w:rPr>
                <w:rFonts w:ascii="Arial Narrow" w:hAnsi="Arial Narrow" w:cs="Calibri"/>
                <w:noProof/>
                <w:sz w:val="16"/>
                <w:szCs w:val="16"/>
              </w:rPr>
              <w:t>s</w:t>
            </w:r>
            <w:r w:rsidRPr="00EB43EA">
              <w:rPr>
                <w:rFonts w:ascii="Arial Narrow" w:hAnsi="Arial Narrow" w:cs="Calibri"/>
                <w:noProof/>
                <w:sz w:val="16"/>
                <w:szCs w:val="16"/>
              </w:rPr>
              <w:t xml:space="preserve"> indicating the entry into force</w:t>
            </w:r>
            <w:r>
              <w:rPr>
                <w:rFonts w:ascii="Arial Narrow" w:hAnsi="Arial Narrow" w:cs="Calibri"/>
                <w:noProof/>
                <w:sz w:val="16"/>
                <w:szCs w:val="16"/>
              </w:rPr>
              <w:t xml:space="preserve"> and the provisions which fulfil the consitutive elements of the milestone, as listed in the description of the milestone and of the correspon</w:t>
            </w:r>
            <w:r w:rsidR="00031A6A">
              <w:rPr>
                <w:rFonts w:ascii="Arial Narrow" w:hAnsi="Arial Narrow" w:cs="Calibri"/>
                <w:noProof/>
                <w:sz w:val="16"/>
                <w:szCs w:val="16"/>
              </w:rPr>
              <w:t>d</w:t>
            </w:r>
            <w:r>
              <w:rPr>
                <w:rFonts w:ascii="Arial Narrow" w:hAnsi="Arial Narrow" w:cs="Calibri"/>
                <w:noProof/>
                <w:sz w:val="16"/>
                <w:szCs w:val="16"/>
              </w:rPr>
              <w:t xml:space="preserve">ing measure in the CID Annex. </w:t>
            </w:r>
            <w:r w:rsidRPr="00EB43EA">
              <w:rPr>
                <w:rFonts w:ascii="Arial Narrow" w:hAnsi="Arial Narrow" w:cs="Calibri"/>
                <w:noProof/>
                <w:sz w:val="16"/>
                <w:szCs w:val="16"/>
              </w:rPr>
              <w:t xml:space="preserve"> </w:t>
            </w:r>
          </w:p>
        </w:tc>
        <w:tc>
          <w:tcPr>
            <w:tcW w:w="2415" w:type="dxa"/>
            <w:shd w:val="clear" w:color="auto" w:fill="C6EFCE"/>
          </w:tcPr>
          <w:p w14:paraId="3946B229"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Entry into force of the regulations of the Cabinet of Ministers, which shall: </w:t>
            </w:r>
          </w:p>
          <w:p w14:paraId="682DAAFB"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30018DB1" w14:textId="77777777" w:rsid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w:t>
            </w:r>
            <w:r w:rsidRPr="004E505C" w:rsidDel="00084717">
              <w:rPr>
                <w:rFonts w:ascii="Arial Narrow" w:eastAsia="Times New Roman" w:hAnsi="Arial Narrow" w:cs="Times New Roman"/>
                <w:noProof/>
                <w:sz w:val="16"/>
                <w:szCs w:val="16"/>
                <w:lang w:eastAsia="en-GB"/>
              </w:rPr>
              <w:t xml:space="preserve"> </w:t>
            </w:r>
            <w:r w:rsidRPr="004E505C">
              <w:rPr>
                <w:rFonts w:ascii="Arial Narrow" w:eastAsia="Times New Roman" w:hAnsi="Arial Narrow" w:cs="Times New Roman"/>
                <w:noProof/>
                <w:sz w:val="16"/>
                <w:szCs w:val="16"/>
                <w:lang w:eastAsia="en-GB"/>
              </w:rPr>
              <w:t xml:space="preserve">lay down the conditions for the injection of sustainable biomethane transported outside the natural gas transmission and distribution system into the common natural gas supply system; </w:t>
            </w:r>
          </w:p>
          <w:p w14:paraId="245FFB6C" w14:textId="67B2790E" w:rsidR="004E505C" w:rsidRPr="004E505C" w:rsidRDefault="00D73949" w:rsidP="004E505C">
            <w:pPr>
              <w:spacing w:after="0" w:line="240" w:lineRule="auto"/>
              <w:rPr>
                <w:rFonts w:ascii="Arial Narrow" w:eastAsia="Times New Roman" w:hAnsi="Arial Narrow" w:cs="Times New Roman"/>
                <w:noProof/>
                <w:sz w:val="16"/>
                <w:szCs w:val="16"/>
                <w:lang w:eastAsia="en-GB"/>
              </w:rPr>
            </w:pPr>
            <w:r>
              <w:rPr>
                <w:rFonts w:ascii="Arial Narrow" w:eastAsia="Times New Roman" w:hAnsi="Arial Narrow" w:cs="Times New Roman"/>
                <w:noProof/>
                <w:sz w:val="16"/>
                <w:szCs w:val="16"/>
                <w:lang w:eastAsia="en-GB"/>
              </w:rPr>
              <w:t>-</w:t>
            </w:r>
            <w:r w:rsidR="004E505C" w:rsidRPr="004E505C">
              <w:rPr>
                <w:rFonts w:ascii="Arial Narrow" w:eastAsia="Times New Roman" w:hAnsi="Arial Narrow" w:cs="Times New Roman"/>
                <w:noProof/>
                <w:sz w:val="16"/>
                <w:szCs w:val="16"/>
                <w:lang w:eastAsia="en-GB"/>
              </w:rPr>
              <w:t xml:space="preserve"> enable small biomethane producers to inject their produced sustainable biomethane into the common natural gas supply system.</w:t>
            </w:r>
          </w:p>
        </w:tc>
      </w:tr>
      <w:tr w:rsidR="004E505C" w:rsidRPr="004E505C" w14:paraId="5331EEC5" w14:textId="77777777" w:rsidTr="0E716766">
        <w:trPr>
          <w:trHeight w:val="1200"/>
          <w:jc w:val="center"/>
        </w:trPr>
        <w:tc>
          <w:tcPr>
            <w:tcW w:w="602" w:type="dxa"/>
            <w:shd w:val="clear" w:color="auto" w:fill="C6EFCE"/>
          </w:tcPr>
          <w:p w14:paraId="1D8A5E90" w14:textId="3DA1E87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219</w:t>
            </w:r>
          </w:p>
        </w:tc>
        <w:tc>
          <w:tcPr>
            <w:tcW w:w="911" w:type="dxa"/>
            <w:shd w:val="clear" w:color="auto" w:fill="C6EFCE"/>
          </w:tcPr>
          <w:p w14:paraId="605A7ECC" w14:textId="075EE79C"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7.2.i. Security and stability of energy supply, and synchronisation with the Union grid</w:t>
            </w:r>
          </w:p>
        </w:tc>
        <w:tc>
          <w:tcPr>
            <w:tcW w:w="606" w:type="dxa"/>
            <w:shd w:val="clear" w:color="auto" w:fill="C6EFCE"/>
          </w:tcPr>
          <w:p w14:paraId="0ABF32B4" w14:textId="5EE7F3C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6408C7A7" w14:textId="037F3A2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Regulation governing the installation of a Battery Energy Storage System</w:t>
            </w:r>
          </w:p>
        </w:tc>
        <w:tc>
          <w:tcPr>
            <w:tcW w:w="1062" w:type="dxa"/>
            <w:shd w:val="clear" w:color="auto" w:fill="C6EFCE"/>
          </w:tcPr>
          <w:p w14:paraId="3FE04E93" w14:textId="42E6105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Regulation </w:t>
            </w:r>
          </w:p>
        </w:tc>
        <w:tc>
          <w:tcPr>
            <w:tcW w:w="940" w:type="dxa"/>
            <w:shd w:val="clear" w:color="auto" w:fill="C6EFCE"/>
          </w:tcPr>
          <w:p w14:paraId="1B332F60" w14:textId="0F0D488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5AD44C7" w14:textId="0BA406A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33344409" w14:textId="2E9F596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7722DA84" w14:textId="3235BB7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Q4</w:t>
            </w:r>
          </w:p>
        </w:tc>
        <w:tc>
          <w:tcPr>
            <w:tcW w:w="606" w:type="dxa"/>
            <w:shd w:val="clear" w:color="auto" w:fill="C6EFCE"/>
          </w:tcPr>
          <w:p w14:paraId="0F260493" w14:textId="52662936" w:rsidR="004E505C" w:rsidRPr="00A1609B" w:rsidRDefault="004E505C" w:rsidP="004E505C">
            <w:pPr>
              <w:spacing w:after="0" w:line="240" w:lineRule="auto"/>
              <w:rPr>
                <w:rFonts w:ascii="Arial Narrow" w:eastAsia="Times New Roman" w:hAnsi="Arial Narrow" w:cs="Times New Roman"/>
                <w:noProof/>
                <w:sz w:val="16"/>
                <w:szCs w:val="16"/>
                <w:lang w:eastAsia="en-GB"/>
              </w:rPr>
            </w:pPr>
            <w:r w:rsidRPr="00A1609B">
              <w:rPr>
                <w:rFonts w:ascii="Arial Narrow" w:eastAsia="Times New Roman" w:hAnsi="Arial Narrow" w:cs="Times New Roman"/>
                <w:noProof/>
                <w:sz w:val="16"/>
                <w:szCs w:val="16"/>
                <w:lang w:eastAsia="en-GB"/>
              </w:rPr>
              <w:t>2024</w:t>
            </w:r>
          </w:p>
        </w:tc>
        <w:tc>
          <w:tcPr>
            <w:tcW w:w="1213" w:type="dxa"/>
            <w:shd w:val="clear" w:color="auto" w:fill="C6EFCE"/>
          </w:tcPr>
          <w:p w14:paraId="408A3060" w14:textId="1E8B3772" w:rsidR="004E505C" w:rsidRPr="00A1609B" w:rsidRDefault="60C8C21A" w:rsidP="00CF1F52">
            <w:pPr>
              <w:rPr>
                <w:rFonts w:ascii="Arial Narrow" w:hAnsi="Arial Narrow" w:cs="Calibri"/>
                <w:noProof/>
                <w:sz w:val="16"/>
                <w:szCs w:val="16"/>
              </w:rPr>
            </w:pPr>
            <w:r w:rsidRPr="00135B60">
              <w:rPr>
                <w:rFonts w:ascii="Arial Narrow" w:eastAsia="Arial Narrow" w:hAnsi="Arial Narrow" w:cs="Arial Narrow"/>
                <w:noProof/>
                <w:sz w:val="16"/>
                <w:szCs w:val="16"/>
              </w:rPr>
              <w:t>Ministry of Climate and Energy</w:t>
            </w:r>
          </w:p>
        </w:tc>
        <w:tc>
          <w:tcPr>
            <w:tcW w:w="1119" w:type="dxa"/>
            <w:shd w:val="clear" w:color="auto" w:fill="C6EFCE"/>
          </w:tcPr>
          <w:p w14:paraId="106EBCD4" w14:textId="77777777" w:rsidR="004E505C" w:rsidRPr="00A1609B"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34EBE5A" w14:textId="2157B0D5" w:rsidR="004E505C" w:rsidRPr="004E505C" w:rsidRDefault="00593307" w:rsidP="004E505C">
            <w:pPr>
              <w:spacing w:after="0" w:line="240" w:lineRule="auto"/>
              <w:rPr>
                <w:rFonts w:ascii="Arial Narrow" w:hAnsi="Arial Narrow" w:cs="Calibri"/>
                <w:noProof/>
                <w:sz w:val="16"/>
                <w:szCs w:val="16"/>
              </w:rPr>
            </w:pPr>
            <w:r>
              <w:rPr>
                <w:rFonts w:ascii="Arial Narrow" w:hAnsi="Arial Narrow" w:cs="Calibri"/>
                <w:noProof/>
                <w:sz w:val="16"/>
                <w:szCs w:val="16"/>
              </w:rPr>
              <w:t>C</w:t>
            </w:r>
            <w:r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Pr>
                <w:rFonts w:ascii="Arial Narrow" w:hAnsi="Arial Narrow" w:cs="Calibri"/>
                <w:noProof/>
                <w:sz w:val="16"/>
                <w:szCs w:val="16"/>
              </w:rPr>
              <w:t xml:space="preserve">, accompanied </w:t>
            </w:r>
            <w:r w:rsidRPr="00EB43EA">
              <w:rPr>
                <w:rFonts w:ascii="Arial Narrow" w:hAnsi="Arial Narrow" w:cs="Calibri"/>
                <w:noProof/>
                <w:sz w:val="16"/>
                <w:szCs w:val="16"/>
              </w:rPr>
              <w:t>by a summary document duly justifying how the milestone</w:t>
            </w:r>
            <w:r>
              <w:rPr>
                <w:rFonts w:ascii="Arial Narrow" w:hAnsi="Arial Narrow" w:cs="Calibri"/>
                <w:noProof/>
                <w:sz w:val="16"/>
                <w:szCs w:val="16"/>
              </w:rPr>
              <w:t xml:space="preserve"> has been</w:t>
            </w:r>
            <w:r w:rsidRPr="00EB43EA">
              <w:rPr>
                <w:rFonts w:ascii="Arial Narrow" w:hAnsi="Arial Narrow" w:cs="Calibri"/>
                <w:noProof/>
                <w:sz w:val="16"/>
                <w:szCs w:val="16"/>
              </w:rPr>
              <w:t xml:space="preserve"> satisfactorily fulfilled</w:t>
            </w:r>
            <w:r>
              <w:rPr>
                <w:rFonts w:ascii="Arial Narrow" w:hAnsi="Arial Narrow" w:cs="Calibri"/>
                <w:noProof/>
                <w:sz w:val="16"/>
                <w:szCs w:val="16"/>
              </w:rPr>
              <w:t xml:space="preserve">. This summary document shall include </w:t>
            </w:r>
            <w:r w:rsidRPr="00EB43EA">
              <w:rPr>
                <w:rFonts w:ascii="Arial Narrow" w:hAnsi="Arial Narrow" w:cs="Calibri"/>
                <w:noProof/>
                <w:sz w:val="16"/>
                <w:szCs w:val="16"/>
              </w:rPr>
              <w:t xml:space="preserve">a reference to the </w:t>
            </w:r>
            <w:r>
              <w:rPr>
                <w:rFonts w:ascii="Arial Narrow" w:hAnsi="Arial Narrow" w:cs="Calibri"/>
                <w:noProof/>
                <w:sz w:val="16"/>
                <w:szCs w:val="16"/>
              </w:rPr>
              <w:t>re</w:t>
            </w:r>
            <w:r w:rsidR="00135B60">
              <w:rPr>
                <w:rFonts w:ascii="Arial Narrow" w:hAnsi="Arial Narrow" w:cs="Calibri"/>
                <w:noProof/>
                <w:sz w:val="16"/>
                <w:szCs w:val="16"/>
              </w:rPr>
              <w:t>l</w:t>
            </w:r>
            <w:r>
              <w:rPr>
                <w:rFonts w:ascii="Arial Narrow" w:hAnsi="Arial Narrow" w:cs="Calibri"/>
                <w:noProof/>
                <w:sz w:val="16"/>
                <w:szCs w:val="16"/>
              </w:rPr>
              <w:t xml:space="preserve">evant </w:t>
            </w:r>
            <w:r w:rsidRPr="00EB43EA">
              <w:rPr>
                <w:rFonts w:ascii="Arial Narrow" w:hAnsi="Arial Narrow" w:cs="Calibri"/>
                <w:noProof/>
                <w:sz w:val="16"/>
                <w:szCs w:val="16"/>
              </w:rPr>
              <w:t>provision</w:t>
            </w:r>
            <w:r>
              <w:rPr>
                <w:rFonts w:ascii="Arial Narrow" w:hAnsi="Arial Narrow" w:cs="Calibri"/>
                <w:noProof/>
                <w:sz w:val="16"/>
                <w:szCs w:val="16"/>
              </w:rPr>
              <w:t>s</w:t>
            </w:r>
            <w:r w:rsidRPr="00EB43EA">
              <w:rPr>
                <w:rFonts w:ascii="Arial Narrow" w:hAnsi="Arial Narrow" w:cs="Calibri"/>
                <w:noProof/>
                <w:sz w:val="16"/>
                <w:szCs w:val="16"/>
              </w:rPr>
              <w:t xml:space="preserve"> indicating the entry into force</w:t>
            </w:r>
            <w:r>
              <w:rPr>
                <w:rFonts w:ascii="Arial Narrow" w:hAnsi="Arial Narrow" w:cs="Calibri"/>
                <w:noProof/>
                <w:sz w:val="16"/>
                <w:szCs w:val="16"/>
              </w:rPr>
              <w:t xml:space="preserve"> and the provisions which fulfil the consitutive elements of the milestone, as listed in the description of the milestone and of the correspon</w:t>
            </w:r>
            <w:r w:rsidR="00545B6E">
              <w:rPr>
                <w:rFonts w:ascii="Arial Narrow" w:hAnsi="Arial Narrow" w:cs="Calibri"/>
                <w:noProof/>
                <w:sz w:val="16"/>
                <w:szCs w:val="16"/>
              </w:rPr>
              <w:t>d</w:t>
            </w:r>
            <w:r>
              <w:rPr>
                <w:rFonts w:ascii="Arial Narrow" w:hAnsi="Arial Narrow" w:cs="Calibri"/>
                <w:noProof/>
                <w:sz w:val="16"/>
                <w:szCs w:val="16"/>
              </w:rPr>
              <w:t xml:space="preserve">ing measure in the CID Annex. </w:t>
            </w:r>
            <w:r w:rsidRPr="00EB43EA">
              <w:rPr>
                <w:rFonts w:ascii="Arial Narrow" w:hAnsi="Arial Narrow" w:cs="Calibri"/>
                <w:noProof/>
                <w:sz w:val="16"/>
                <w:szCs w:val="16"/>
              </w:rPr>
              <w:t xml:space="preserve"> </w:t>
            </w:r>
          </w:p>
        </w:tc>
        <w:tc>
          <w:tcPr>
            <w:tcW w:w="2415" w:type="dxa"/>
            <w:shd w:val="clear" w:color="auto" w:fill="C6EFCE"/>
          </w:tcPr>
          <w:p w14:paraId="7EE9320C" w14:textId="68D7F14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Entry into force of the regulation of the Cabinet of Ministers on the legal framework for the investment in the installation of a Battery Energy Storage System in Rēzekne.</w:t>
            </w:r>
          </w:p>
        </w:tc>
      </w:tr>
      <w:tr w:rsidR="004E505C" w:rsidRPr="004E505C" w14:paraId="05F8493B" w14:textId="77777777" w:rsidTr="0E716766">
        <w:trPr>
          <w:trHeight w:val="1200"/>
          <w:jc w:val="center"/>
        </w:trPr>
        <w:tc>
          <w:tcPr>
            <w:tcW w:w="602" w:type="dxa"/>
            <w:shd w:val="clear" w:color="auto" w:fill="C6EFCE"/>
          </w:tcPr>
          <w:p w14:paraId="7CDBBB29" w14:textId="211E10D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220</w:t>
            </w:r>
          </w:p>
        </w:tc>
        <w:tc>
          <w:tcPr>
            <w:tcW w:w="911" w:type="dxa"/>
            <w:shd w:val="clear" w:color="auto" w:fill="C6EFCE"/>
          </w:tcPr>
          <w:p w14:paraId="14A814ED" w14:textId="1977ADC4"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7.2.i. Security and stability of energy supply, and synchronisation with the Union grid</w:t>
            </w:r>
          </w:p>
        </w:tc>
        <w:tc>
          <w:tcPr>
            <w:tcW w:w="606" w:type="dxa"/>
            <w:shd w:val="clear" w:color="auto" w:fill="C6EFCE"/>
          </w:tcPr>
          <w:p w14:paraId="0F37737C" w14:textId="1F52068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5D56160A" w14:textId="28D0559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Contracts for the installation of a 60 MW Battery Energy Storage System and an IT solution for transmission network management</w:t>
            </w:r>
          </w:p>
        </w:tc>
        <w:tc>
          <w:tcPr>
            <w:tcW w:w="1062" w:type="dxa"/>
            <w:shd w:val="clear" w:color="auto" w:fill="C6EFCE"/>
          </w:tcPr>
          <w:p w14:paraId="4A986E1A" w14:textId="5B70235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sz w:val="16"/>
                <w:szCs w:val="16"/>
                <w:lang w:eastAsia="en-GB"/>
              </w:rPr>
              <w:t>Contracts awarded</w:t>
            </w:r>
          </w:p>
        </w:tc>
        <w:tc>
          <w:tcPr>
            <w:tcW w:w="940" w:type="dxa"/>
            <w:shd w:val="clear" w:color="auto" w:fill="C6EFCE"/>
          </w:tcPr>
          <w:p w14:paraId="54C4A792" w14:textId="7808EE9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75D7ADC" w14:textId="09B5E7D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783F1632" w14:textId="228C7DA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274378EC" w14:textId="02BE0368"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Q2</w:t>
            </w:r>
          </w:p>
        </w:tc>
        <w:tc>
          <w:tcPr>
            <w:tcW w:w="606" w:type="dxa"/>
            <w:shd w:val="clear" w:color="auto" w:fill="C6EFCE"/>
          </w:tcPr>
          <w:p w14:paraId="6282B9D8" w14:textId="4E95710A"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2025</w:t>
            </w:r>
          </w:p>
        </w:tc>
        <w:tc>
          <w:tcPr>
            <w:tcW w:w="1213" w:type="dxa"/>
            <w:shd w:val="clear" w:color="auto" w:fill="C6EFCE"/>
          </w:tcPr>
          <w:p w14:paraId="4C207194" w14:textId="3AA98784" w:rsidR="004E505C" w:rsidRPr="00F32E6D" w:rsidRDefault="60C8C21A" w:rsidP="00CF1F52">
            <w:pPr>
              <w:rPr>
                <w:rFonts w:ascii="Arial Narrow" w:hAnsi="Arial Narrow" w:cs="Calibri"/>
                <w:noProof/>
                <w:sz w:val="16"/>
                <w:szCs w:val="16"/>
              </w:rPr>
            </w:pPr>
            <w:r w:rsidRPr="00B51E3D">
              <w:rPr>
                <w:rFonts w:ascii="Arial Narrow" w:eastAsia="Arial Narrow" w:hAnsi="Arial Narrow" w:cs="Arial Narrow"/>
                <w:noProof/>
                <w:sz w:val="16"/>
                <w:szCs w:val="16"/>
              </w:rPr>
              <w:t>Ministry of Climate and Energy</w:t>
            </w:r>
          </w:p>
        </w:tc>
        <w:tc>
          <w:tcPr>
            <w:tcW w:w="1119" w:type="dxa"/>
            <w:shd w:val="clear" w:color="auto" w:fill="C6EFCE"/>
          </w:tcPr>
          <w:p w14:paraId="13B21A01"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9C67A96" w14:textId="639E5EAC" w:rsidR="00961DE9" w:rsidRDefault="00FD7DD2" w:rsidP="004E505C">
            <w:pPr>
              <w:spacing w:after="0" w:line="240" w:lineRule="auto"/>
              <w:rPr>
                <w:rFonts w:ascii="Arial Narrow" w:hAnsi="Arial Narrow" w:cs="Calibri"/>
                <w:noProof/>
                <w:sz w:val="16"/>
                <w:szCs w:val="16"/>
              </w:rPr>
            </w:pPr>
            <w:r w:rsidRPr="00FD7DD2">
              <w:rPr>
                <w:rFonts w:ascii="Arial Narrow" w:hAnsi="Arial Narrow" w:cs="Calibri"/>
                <w:noProof/>
                <w:sz w:val="16"/>
                <w:szCs w:val="16"/>
              </w:rPr>
              <w:t>A summary document duly justifying how the milestone (including all the constitutive elements</w:t>
            </w:r>
            <w:r w:rsidR="007A75F6">
              <w:rPr>
                <w:rFonts w:ascii="Arial Narrow" w:hAnsi="Arial Narrow" w:cs="Calibri"/>
                <w:noProof/>
                <w:sz w:val="16"/>
                <w:szCs w:val="16"/>
              </w:rPr>
              <w:t>,</w:t>
            </w:r>
            <w:r w:rsidR="007A75F6">
              <w:t xml:space="preserve"> </w:t>
            </w:r>
            <w:r w:rsidR="007A75F6" w:rsidRPr="007A75F6">
              <w:rPr>
                <w:rFonts w:ascii="Arial Narrow" w:hAnsi="Arial Narrow" w:cs="Calibri"/>
                <w:noProof/>
                <w:sz w:val="16"/>
                <w:szCs w:val="16"/>
              </w:rPr>
              <w:t>as listed in the description of the milestone and of the corresponding measure in the CID annex</w:t>
            </w:r>
            <w:r w:rsidRPr="00FD7DD2">
              <w:rPr>
                <w:rFonts w:ascii="Arial Narrow" w:hAnsi="Arial Narrow" w:cs="Calibri"/>
                <w:noProof/>
                <w:sz w:val="16"/>
                <w:szCs w:val="16"/>
              </w:rPr>
              <w:t xml:space="preserve">) was satisfactorily fulfilled, with appropriate links to the underlying evidence. </w:t>
            </w:r>
          </w:p>
          <w:p w14:paraId="643C347F" w14:textId="77777777" w:rsidR="00961DE9" w:rsidRDefault="00961DE9" w:rsidP="004E505C">
            <w:pPr>
              <w:spacing w:after="0" w:line="240" w:lineRule="auto"/>
              <w:rPr>
                <w:rFonts w:ascii="Arial Narrow" w:hAnsi="Arial Narrow" w:cs="Calibri"/>
                <w:noProof/>
                <w:sz w:val="16"/>
                <w:szCs w:val="16"/>
              </w:rPr>
            </w:pPr>
          </w:p>
          <w:p w14:paraId="329C46AC" w14:textId="5773582F" w:rsidR="004E505C" w:rsidRPr="004E505C" w:rsidRDefault="00FD7DD2" w:rsidP="004E505C">
            <w:pPr>
              <w:spacing w:after="0" w:line="240" w:lineRule="auto"/>
              <w:rPr>
                <w:rFonts w:ascii="Arial Narrow" w:hAnsi="Arial Narrow" w:cs="Calibri"/>
                <w:noProof/>
                <w:sz w:val="16"/>
                <w:szCs w:val="16"/>
              </w:rPr>
            </w:pPr>
            <w:r w:rsidRPr="050B14C3">
              <w:rPr>
                <w:rFonts w:ascii="Arial Narrow" w:hAnsi="Arial Narrow" w:cs="Calibri"/>
                <w:noProof/>
                <w:sz w:val="16"/>
                <w:szCs w:val="16"/>
              </w:rPr>
              <w:t xml:space="preserve">This document shall include as an annex a </w:t>
            </w:r>
            <w:r w:rsidR="17DC1FBD" w:rsidRPr="050B14C3">
              <w:rPr>
                <w:rFonts w:ascii="Arial Narrow" w:hAnsi="Arial Narrow" w:cs="Calibri"/>
                <w:noProof/>
                <w:sz w:val="16"/>
                <w:szCs w:val="16"/>
              </w:rPr>
              <w:t>copy</w:t>
            </w:r>
            <w:r w:rsidRPr="050B14C3">
              <w:rPr>
                <w:rFonts w:ascii="Arial Narrow" w:hAnsi="Arial Narrow" w:cs="Calibri"/>
                <w:noProof/>
                <w:sz w:val="16"/>
                <w:szCs w:val="16"/>
              </w:rPr>
              <w:t xml:space="preserve"> of </w:t>
            </w:r>
            <w:r w:rsidR="5FBF427A" w:rsidRPr="050B14C3">
              <w:rPr>
                <w:rFonts w:ascii="Arial Narrow" w:hAnsi="Arial Narrow" w:cs="Calibri"/>
                <w:noProof/>
                <w:sz w:val="16"/>
                <w:szCs w:val="16"/>
              </w:rPr>
              <w:t xml:space="preserve">the </w:t>
            </w:r>
            <w:r w:rsidRPr="050B14C3">
              <w:rPr>
                <w:rFonts w:ascii="Arial Narrow" w:hAnsi="Arial Narrow" w:cs="Calibri"/>
                <w:noProof/>
                <w:sz w:val="16"/>
                <w:szCs w:val="16"/>
              </w:rPr>
              <w:t>awarded contracts.</w:t>
            </w:r>
          </w:p>
        </w:tc>
        <w:tc>
          <w:tcPr>
            <w:tcW w:w="2415" w:type="dxa"/>
            <w:shd w:val="clear" w:color="auto" w:fill="C6EFCE"/>
          </w:tcPr>
          <w:p w14:paraId="304FF1B4" w14:textId="3F4F123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Awarded contracts for the installation of a 60 MW Battery Energy Storage System in Rēzekne and an IT solution for transmission network management</w:t>
            </w:r>
          </w:p>
        </w:tc>
      </w:tr>
      <w:tr w:rsidR="004E505C" w:rsidRPr="004E505C" w14:paraId="7F9A61D3" w14:textId="77777777" w:rsidTr="0E716766">
        <w:trPr>
          <w:trHeight w:val="1200"/>
          <w:jc w:val="center"/>
        </w:trPr>
        <w:tc>
          <w:tcPr>
            <w:tcW w:w="602" w:type="dxa"/>
            <w:shd w:val="clear" w:color="auto" w:fill="C6EFCE"/>
          </w:tcPr>
          <w:p w14:paraId="6F6F7B7E" w14:textId="60A7E0E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221</w:t>
            </w:r>
          </w:p>
        </w:tc>
        <w:tc>
          <w:tcPr>
            <w:tcW w:w="911" w:type="dxa"/>
            <w:shd w:val="clear" w:color="auto" w:fill="C6EFCE"/>
          </w:tcPr>
          <w:p w14:paraId="22E17B06" w14:textId="236AC9B8"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7.2.i. Security and stability of energy supply, and synchronisation with the Union grid</w:t>
            </w:r>
          </w:p>
        </w:tc>
        <w:tc>
          <w:tcPr>
            <w:tcW w:w="606" w:type="dxa"/>
            <w:shd w:val="clear" w:color="auto" w:fill="C6EFCE"/>
          </w:tcPr>
          <w:p w14:paraId="3F395E89" w14:textId="52C9513D"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Target</w:t>
            </w:r>
          </w:p>
        </w:tc>
        <w:tc>
          <w:tcPr>
            <w:tcW w:w="1030" w:type="dxa"/>
            <w:shd w:val="clear" w:color="auto" w:fill="C6EFCE"/>
          </w:tcPr>
          <w:p w14:paraId="16EC80F1" w14:textId="103E703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Battery Energy Storage System (BESS)</w:t>
            </w:r>
          </w:p>
        </w:tc>
        <w:tc>
          <w:tcPr>
            <w:tcW w:w="1062" w:type="dxa"/>
            <w:shd w:val="clear" w:color="auto" w:fill="C6EFCE"/>
          </w:tcPr>
          <w:p w14:paraId="0A1B68DB" w14:textId="4664E79E" w:rsidR="004E505C" w:rsidRPr="004E505C" w:rsidRDefault="004E505C" w:rsidP="004E505C">
            <w:pPr>
              <w:spacing w:after="0" w:line="240" w:lineRule="auto"/>
              <w:rPr>
                <w:rFonts w:ascii="Arial Narrow" w:eastAsia="Times New Roman" w:hAnsi="Arial Narrow" w:cs="Times New Roman"/>
                <w:sz w:val="16"/>
                <w:szCs w:val="16"/>
                <w:lang w:eastAsia="en-GB"/>
              </w:rPr>
            </w:pPr>
            <w:r w:rsidRPr="004E505C">
              <w:rPr>
                <w:rFonts w:ascii="Arial Narrow" w:eastAsia="Times New Roman" w:hAnsi="Arial Narrow" w:cs="Times New Roman"/>
                <w:noProof/>
                <w:sz w:val="16"/>
                <w:szCs w:val="16"/>
                <w:lang w:eastAsia="en-GB"/>
              </w:rPr>
              <w:t>N/a</w:t>
            </w:r>
          </w:p>
        </w:tc>
        <w:tc>
          <w:tcPr>
            <w:tcW w:w="940" w:type="dxa"/>
            <w:shd w:val="clear" w:color="auto" w:fill="C6EFCE"/>
          </w:tcPr>
          <w:p w14:paraId="58926217" w14:textId="2816843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sz w:val="16"/>
                <w:szCs w:val="16"/>
                <w:lang w:eastAsia="en-GB"/>
              </w:rPr>
              <w:t>MW</w:t>
            </w:r>
          </w:p>
        </w:tc>
        <w:tc>
          <w:tcPr>
            <w:tcW w:w="575" w:type="dxa"/>
            <w:shd w:val="clear" w:color="auto" w:fill="C6EFCE"/>
          </w:tcPr>
          <w:p w14:paraId="02C9DF9B" w14:textId="02DB40C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sz w:val="16"/>
                <w:szCs w:val="16"/>
                <w:lang w:eastAsia="en-GB"/>
              </w:rPr>
              <w:t>0</w:t>
            </w:r>
          </w:p>
        </w:tc>
        <w:tc>
          <w:tcPr>
            <w:tcW w:w="638" w:type="dxa"/>
            <w:shd w:val="clear" w:color="auto" w:fill="C6EFCE"/>
          </w:tcPr>
          <w:p w14:paraId="1593E938" w14:textId="30518D8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sz w:val="16"/>
                <w:szCs w:val="16"/>
                <w:lang w:eastAsia="en-GB"/>
              </w:rPr>
              <w:t>60</w:t>
            </w:r>
          </w:p>
        </w:tc>
        <w:tc>
          <w:tcPr>
            <w:tcW w:w="424" w:type="dxa"/>
            <w:shd w:val="clear" w:color="auto" w:fill="C6EFCE"/>
          </w:tcPr>
          <w:p w14:paraId="6666CDC1" w14:textId="43AF4F75"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Q4</w:t>
            </w:r>
          </w:p>
        </w:tc>
        <w:tc>
          <w:tcPr>
            <w:tcW w:w="606" w:type="dxa"/>
            <w:shd w:val="clear" w:color="auto" w:fill="C6EFCE"/>
          </w:tcPr>
          <w:p w14:paraId="10F04FBD" w14:textId="37881D10"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2025</w:t>
            </w:r>
          </w:p>
        </w:tc>
        <w:tc>
          <w:tcPr>
            <w:tcW w:w="1213" w:type="dxa"/>
            <w:shd w:val="clear" w:color="auto" w:fill="C6EFCE"/>
          </w:tcPr>
          <w:p w14:paraId="6E2FCB57" w14:textId="67244DA9" w:rsidR="004E505C" w:rsidRPr="00F32E6D" w:rsidRDefault="60C8C21A" w:rsidP="00CF1F52">
            <w:pPr>
              <w:rPr>
                <w:rFonts w:ascii="Arial Narrow" w:hAnsi="Arial Narrow" w:cs="Calibri"/>
                <w:noProof/>
                <w:sz w:val="16"/>
                <w:szCs w:val="16"/>
              </w:rPr>
            </w:pPr>
            <w:r w:rsidRPr="0001138C">
              <w:rPr>
                <w:rFonts w:ascii="Arial Narrow" w:eastAsia="Arial Narrow" w:hAnsi="Arial Narrow" w:cs="Arial Narrow"/>
                <w:noProof/>
                <w:sz w:val="16"/>
                <w:szCs w:val="16"/>
              </w:rPr>
              <w:t>Ministry of Climate and Energy</w:t>
            </w:r>
          </w:p>
        </w:tc>
        <w:tc>
          <w:tcPr>
            <w:tcW w:w="1119" w:type="dxa"/>
            <w:shd w:val="clear" w:color="auto" w:fill="C6EFCE"/>
          </w:tcPr>
          <w:p w14:paraId="3A98C5F6"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7E75A32" w14:textId="77777777" w:rsidR="00455EFD" w:rsidRPr="00455EFD" w:rsidRDefault="00455EFD" w:rsidP="00455EFD">
            <w:pPr>
              <w:spacing w:after="0" w:line="240" w:lineRule="auto"/>
              <w:rPr>
                <w:rFonts w:ascii="Arial Narrow" w:hAnsi="Arial Narrow" w:cs="Calibri"/>
                <w:noProof/>
                <w:sz w:val="16"/>
                <w:szCs w:val="16"/>
              </w:rPr>
            </w:pPr>
            <w:r w:rsidRPr="00455EFD">
              <w:rPr>
                <w:rFonts w:ascii="Arial Narrow" w:hAnsi="Arial Narrow" w:cs="Calibri"/>
                <w:noProof/>
                <w:sz w:val="16"/>
                <w:szCs w:val="16"/>
              </w:rPr>
              <w:t>A summary document duly justifying how the target (including all the constitutive elements</w:t>
            </w:r>
            <w:r w:rsidR="00C22CD4">
              <w:rPr>
                <w:rFonts w:ascii="Arial Narrow" w:hAnsi="Arial Narrow" w:cs="Calibri"/>
                <w:noProof/>
                <w:sz w:val="16"/>
                <w:szCs w:val="16"/>
              </w:rPr>
              <w:t>,</w:t>
            </w:r>
            <w:r w:rsidR="00957B11" w:rsidRPr="007A75F6">
              <w:rPr>
                <w:rFonts w:ascii="Arial Narrow" w:hAnsi="Arial Narrow" w:cs="Calibri"/>
                <w:noProof/>
                <w:sz w:val="16"/>
                <w:szCs w:val="16"/>
              </w:rPr>
              <w:t xml:space="preserve"> as listed in the description of the </w:t>
            </w:r>
            <w:r w:rsidR="00957B11">
              <w:rPr>
                <w:rFonts w:ascii="Arial Narrow" w:hAnsi="Arial Narrow" w:cs="Calibri"/>
                <w:noProof/>
                <w:sz w:val="16"/>
                <w:szCs w:val="16"/>
              </w:rPr>
              <w:t xml:space="preserve">target </w:t>
            </w:r>
            <w:r w:rsidR="00957B11" w:rsidRPr="007A75F6">
              <w:rPr>
                <w:rFonts w:ascii="Arial Narrow" w:hAnsi="Arial Narrow" w:cs="Calibri"/>
                <w:noProof/>
                <w:sz w:val="16"/>
                <w:szCs w:val="16"/>
              </w:rPr>
              <w:t>and of the corresponding measure in the CID annex</w:t>
            </w:r>
            <w:r w:rsidRPr="00455EFD">
              <w:rPr>
                <w:rFonts w:ascii="Arial Narrow" w:hAnsi="Arial Narrow" w:cs="Calibri"/>
                <w:noProof/>
                <w:sz w:val="16"/>
                <w:szCs w:val="16"/>
              </w:rPr>
              <w:t xml:space="preserve">) was satisfactorily fulfilled, with appropriate links to the underlying evidence. </w:t>
            </w:r>
          </w:p>
          <w:p w14:paraId="217BFD0B" w14:textId="77777777" w:rsidR="00455EFD" w:rsidRPr="00455EFD" w:rsidRDefault="00455EFD" w:rsidP="00455EFD">
            <w:pPr>
              <w:spacing w:after="0" w:line="240" w:lineRule="auto"/>
              <w:rPr>
                <w:rFonts w:ascii="Arial Narrow" w:hAnsi="Arial Narrow" w:cs="Calibri"/>
                <w:noProof/>
                <w:sz w:val="16"/>
                <w:szCs w:val="16"/>
              </w:rPr>
            </w:pPr>
          </w:p>
          <w:p w14:paraId="70B6FE15" w14:textId="5375B0DF" w:rsidR="00DC3074" w:rsidRDefault="00455EFD" w:rsidP="00455EFD">
            <w:pPr>
              <w:spacing w:after="0" w:line="240" w:lineRule="auto"/>
              <w:rPr>
                <w:rFonts w:ascii="Arial Narrow" w:hAnsi="Arial Narrow" w:cs="Calibri"/>
                <w:noProof/>
                <w:sz w:val="16"/>
                <w:szCs w:val="16"/>
              </w:rPr>
            </w:pPr>
            <w:r w:rsidRPr="00455EFD">
              <w:rPr>
                <w:rFonts w:ascii="Arial Narrow" w:hAnsi="Arial Narrow" w:cs="Calibri"/>
                <w:noProof/>
                <w:sz w:val="16"/>
                <w:szCs w:val="16"/>
              </w:rPr>
              <w:t xml:space="preserve">This document shall include as an annex </w:t>
            </w:r>
            <w:r w:rsidR="003D1BCF">
              <w:rPr>
                <w:rFonts w:ascii="Arial Narrow" w:hAnsi="Arial Narrow" w:cs="Calibri"/>
                <w:noProof/>
                <w:sz w:val="16"/>
                <w:szCs w:val="16"/>
              </w:rPr>
              <w:t>the following documentary evidence</w:t>
            </w:r>
            <w:r w:rsidRPr="00455EFD">
              <w:rPr>
                <w:rFonts w:ascii="Arial Narrow" w:hAnsi="Arial Narrow" w:cs="Calibri"/>
                <w:noProof/>
                <w:sz w:val="16"/>
                <w:szCs w:val="16"/>
              </w:rPr>
              <w:t>:</w:t>
            </w:r>
          </w:p>
          <w:p w14:paraId="032708F6" w14:textId="77777777" w:rsidR="00DC3074" w:rsidRDefault="00DC3074" w:rsidP="001370BB">
            <w:pPr>
              <w:spacing w:after="0" w:line="240" w:lineRule="auto"/>
              <w:rPr>
                <w:rFonts w:ascii="Arial Narrow" w:hAnsi="Arial Narrow" w:cs="Calibri"/>
                <w:noProof/>
                <w:sz w:val="16"/>
                <w:szCs w:val="16"/>
              </w:rPr>
            </w:pPr>
          </w:p>
          <w:p w14:paraId="11EF43DD" w14:textId="536E85D1" w:rsidR="004E505C" w:rsidRPr="004E505C" w:rsidRDefault="535C9AB9" w:rsidP="001370BB">
            <w:pPr>
              <w:spacing w:after="0" w:line="240" w:lineRule="auto"/>
              <w:rPr>
                <w:rFonts w:ascii="Arial Narrow" w:hAnsi="Arial Narrow" w:cs="Calibri"/>
                <w:noProof/>
                <w:sz w:val="16"/>
                <w:szCs w:val="16"/>
              </w:rPr>
            </w:pPr>
            <w:r w:rsidRPr="18BE2C65">
              <w:rPr>
                <w:rFonts w:ascii="Arial Narrow" w:hAnsi="Arial Narrow" w:cs="Calibri"/>
                <w:noProof/>
                <w:sz w:val="16"/>
                <w:szCs w:val="16"/>
              </w:rPr>
              <w:t xml:space="preserve">- </w:t>
            </w:r>
            <w:r w:rsidR="001370BB" w:rsidRPr="18BE2C65">
              <w:rPr>
                <w:rFonts w:ascii="Arial Narrow" w:hAnsi="Arial Narrow" w:cs="Calibri"/>
                <w:noProof/>
                <w:sz w:val="16"/>
                <w:szCs w:val="16"/>
              </w:rPr>
              <w:t>the certificate</w:t>
            </w:r>
            <w:r w:rsidR="00E3421D" w:rsidRPr="18BE2C65">
              <w:rPr>
                <w:rFonts w:ascii="Arial Narrow" w:hAnsi="Arial Narrow" w:cs="Calibri"/>
                <w:noProof/>
                <w:sz w:val="16"/>
                <w:szCs w:val="16"/>
              </w:rPr>
              <w:t>(s)</w:t>
            </w:r>
            <w:r w:rsidR="001370BB" w:rsidRPr="18BE2C65">
              <w:rPr>
                <w:rFonts w:ascii="Arial Narrow" w:hAnsi="Arial Narrow" w:cs="Calibri"/>
                <w:noProof/>
                <w:sz w:val="16"/>
                <w:szCs w:val="16"/>
              </w:rPr>
              <w:t xml:space="preserve"> of</w:t>
            </w:r>
            <w:r w:rsidR="00BB5252" w:rsidRPr="18BE2C65">
              <w:rPr>
                <w:rFonts w:ascii="Arial Narrow" w:hAnsi="Arial Narrow" w:cs="Calibri"/>
                <w:noProof/>
                <w:sz w:val="16"/>
                <w:szCs w:val="16"/>
              </w:rPr>
              <w:t xml:space="preserve"> </w:t>
            </w:r>
            <w:r w:rsidR="001370BB" w:rsidRPr="18BE2C65">
              <w:rPr>
                <w:rFonts w:ascii="Arial Narrow" w:hAnsi="Arial Narrow" w:cs="Calibri"/>
                <w:noProof/>
                <w:sz w:val="16"/>
                <w:szCs w:val="16"/>
              </w:rPr>
              <w:t xml:space="preserve">completion signed by the contractor(s) and the contracting authority(ies) confirming that the works </w:t>
            </w:r>
            <w:r w:rsidR="00917806">
              <w:rPr>
                <w:rFonts w:ascii="Arial Narrow" w:hAnsi="Arial Narrow" w:cs="Calibri"/>
                <w:noProof/>
                <w:sz w:val="16"/>
                <w:szCs w:val="16"/>
              </w:rPr>
              <w:t xml:space="preserve">on the </w:t>
            </w:r>
            <w:r w:rsidR="00666FDF">
              <w:rPr>
                <w:rFonts w:ascii="Arial Narrow" w:hAnsi="Arial Narrow" w:cs="Calibri"/>
                <w:noProof/>
                <w:sz w:val="16"/>
                <w:szCs w:val="16"/>
              </w:rPr>
              <w:t>Battery Energy Storage System (BESS)</w:t>
            </w:r>
            <w:r w:rsidR="00F770AA">
              <w:rPr>
                <w:rFonts w:ascii="Arial Narrow" w:hAnsi="Arial Narrow" w:cs="Calibri"/>
                <w:noProof/>
                <w:sz w:val="16"/>
                <w:szCs w:val="16"/>
              </w:rPr>
              <w:t xml:space="preserve"> installation</w:t>
            </w:r>
            <w:r w:rsidR="001370BB" w:rsidRPr="18BE2C65">
              <w:rPr>
                <w:rFonts w:ascii="Arial Narrow" w:hAnsi="Arial Narrow" w:cs="Calibri"/>
                <w:noProof/>
                <w:sz w:val="16"/>
                <w:szCs w:val="16"/>
              </w:rPr>
              <w:t xml:space="preserve"> have been completed</w:t>
            </w:r>
            <w:r w:rsidR="6170008E" w:rsidRPr="18BE2C65">
              <w:rPr>
                <w:rFonts w:ascii="Arial Narrow" w:hAnsi="Arial Narrow" w:cs="Calibri"/>
                <w:noProof/>
                <w:sz w:val="16"/>
                <w:szCs w:val="16"/>
              </w:rPr>
              <w:t xml:space="preserve"> and that the electricity storage capacity is 60 MW</w:t>
            </w:r>
            <w:r w:rsidR="5989B85E" w:rsidRPr="18BE2C65">
              <w:rPr>
                <w:rFonts w:ascii="Arial Narrow" w:hAnsi="Arial Narrow" w:cs="Calibri"/>
                <w:noProof/>
                <w:sz w:val="16"/>
                <w:szCs w:val="16"/>
              </w:rPr>
              <w:t>.</w:t>
            </w:r>
          </w:p>
        </w:tc>
        <w:tc>
          <w:tcPr>
            <w:tcW w:w="2415" w:type="dxa"/>
            <w:shd w:val="clear" w:color="auto" w:fill="C6EFCE"/>
          </w:tcPr>
          <w:p w14:paraId="230B326E" w14:textId="577BC73D"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A 60 MW Battery Energy Storage System (BESS) has been installed in Rēzekne.</w:t>
            </w:r>
          </w:p>
        </w:tc>
      </w:tr>
      <w:tr w:rsidR="004E505C" w:rsidRPr="004E505C" w14:paraId="77A9C7FA" w14:textId="77777777" w:rsidTr="0E716766">
        <w:trPr>
          <w:trHeight w:val="1200"/>
          <w:jc w:val="center"/>
        </w:trPr>
        <w:tc>
          <w:tcPr>
            <w:tcW w:w="602" w:type="dxa"/>
            <w:shd w:val="clear" w:color="auto" w:fill="C6EFCE"/>
          </w:tcPr>
          <w:p w14:paraId="7435489C" w14:textId="4769C55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222</w:t>
            </w:r>
          </w:p>
        </w:tc>
        <w:tc>
          <w:tcPr>
            <w:tcW w:w="911" w:type="dxa"/>
            <w:shd w:val="clear" w:color="auto" w:fill="C6EFCE"/>
          </w:tcPr>
          <w:p w14:paraId="3B2F82CE" w14:textId="3FC3AC3D"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7.2.i. Security and stability of energy supply, and synchronisation with the Union grid</w:t>
            </w:r>
          </w:p>
        </w:tc>
        <w:tc>
          <w:tcPr>
            <w:tcW w:w="606" w:type="dxa"/>
            <w:shd w:val="clear" w:color="auto" w:fill="C6EFCE"/>
          </w:tcPr>
          <w:p w14:paraId="28B9F5AD" w14:textId="50B364A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0112A35A" w14:textId="0D28E88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IT solution for power transmission network management</w:t>
            </w:r>
          </w:p>
        </w:tc>
        <w:tc>
          <w:tcPr>
            <w:tcW w:w="1062" w:type="dxa"/>
            <w:shd w:val="clear" w:color="auto" w:fill="C6EFCE"/>
          </w:tcPr>
          <w:p w14:paraId="43115B55" w14:textId="756D740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IT solution for power transmission network management implemented</w:t>
            </w:r>
          </w:p>
        </w:tc>
        <w:tc>
          <w:tcPr>
            <w:tcW w:w="940" w:type="dxa"/>
            <w:shd w:val="clear" w:color="auto" w:fill="C6EFCE"/>
          </w:tcPr>
          <w:p w14:paraId="0BE9A918" w14:textId="030953D1" w:rsidR="004E505C" w:rsidRPr="004E505C" w:rsidRDefault="004E505C" w:rsidP="004E505C">
            <w:pPr>
              <w:spacing w:after="0" w:line="240" w:lineRule="auto"/>
              <w:rPr>
                <w:rFonts w:ascii="Arial Narrow" w:eastAsia="Times New Roman" w:hAnsi="Arial Narrow" w:cs="Times New Roman"/>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E08BB2A" w14:textId="17E1249D" w:rsidR="004E505C" w:rsidRPr="004E505C" w:rsidRDefault="004E505C" w:rsidP="004E505C">
            <w:pPr>
              <w:spacing w:after="0" w:line="240" w:lineRule="auto"/>
              <w:rPr>
                <w:rFonts w:ascii="Arial Narrow" w:eastAsia="Times New Roman" w:hAnsi="Arial Narrow" w:cs="Times New Roman"/>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5000EBA3" w14:textId="33464A8B" w:rsidR="004E505C" w:rsidRPr="004E505C" w:rsidRDefault="004E505C" w:rsidP="004E505C">
            <w:pPr>
              <w:spacing w:after="0" w:line="240" w:lineRule="auto"/>
              <w:rPr>
                <w:rFonts w:ascii="Arial Narrow" w:eastAsia="Times New Roman" w:hAnsi="Arial Narrow" w:cs="Times New Roman"/>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4E5C9A97" w14:textId="2AA6871F"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Q4</w:t>
            </w:r>
          </w:p>
        </w:tc>
        <w:tc>
          <w:tcPr>
            <w:tcW w:w="606" w:type="dxa"/>
            <w:shd w:val="clear" w:color="auto" w:fill="C6EFCE"/>
          </w:tcPr>
          <w:p w14:paraId="51A36C8B" w14:textId="519A74D2"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2025</w:t>
            </w:r>
          </w:p>
        </w:tc>
        <w:tc>
          <w:tcPr>
            <w:tcW w:w="1213" w:type="dxa"/>
            <w:shd w:val="clear" w:color="auto" w:fill="C6EFCE"/>
          </w:tcPr>
          <w:p w14:paraId="0587FA99" w14:textId="66B79F95" w:rsidR="004E505C" w:rsidRPr="00F32E6D" w:rsidRDefault="60C8C21A" w:rsidP="00CF1F52">
            <w:pPr>
              <w:rPr>
                <w:rFonts w:ascii="Arial Narrow" w:hAnsi="Arial Narrow" w:cs="Calibri"/>
                <w:noProof/>
                <w:sz w:val="16"/>
                <w:szCs w:val="16"/>
              </w:rPr>
            </w:pPr>
            <w:r w:rsidRPr="00DA462D">
              <w:rPr>
                <w:rFonts w:ascii="Arial Narrow" w:eastAsia="Arial Narrow" w:hAnsi="Arial Narrow" w:cs="Arial Narrow"/>
                <w:noProof/>
                <w:sz w:val="16"/>
                <w:szCs w:val="16"/>
              </w:rPr>
              <w:t>Ministry of Climate and Energy</w:t>
            </w:r>
          </w:p>
        </w:tc>
        <w:tc>
          <w:tcPr>
            <w:tcW w:w="1119" w:type="dxa"/>
            <w:shd w:val="clear" w:color="auto" w:fill="C6EFCE"/>
          </w:tcPr>
          <w:p w14:paraId="4CA57ADA"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4B3462C4" w14:textId="496F34FF" w:rsidR="006A2A4C" w:rsidRPr="006A2A4C" w:rsidRDefault="006A2A4C" w:rsidP="006A2A4C">
            <w:pPr>
              <w:spacing w:after="0" w:line="240" w:lineRule="auto"/>
              <w:rPr>
                <w:rFonts w:ascii="Arial Narrow" w:hAnsi="Arial Narrow" w:cs="Calibri"/>
                <w:noProof/>
                <w:sz w:val="16"/>
                <w:szCs w:val="16"/>
              </w:rPr>
            </w:pPr>
            <w:r w:rsidRPr="006A2A4C">
              <w:rPr>
                <w:rFonts w:ascii="Arial Narrow" w:hAnsi="Arial Narrow" w:cs="Calibri"/>
                <w:noProof/>
                <w:sz w:val="16"/>
                <w:szCs w:val="16"/>
              </w:rPr>
              <w:t xml:space="preserve">A summary document duly justifying how the </w:t>
            </w:r>
            <w:r w:rsidR="0099003E">
              <w:rPr>
                <w:rFonts w:ascii="Arial Narrow" w:hAnsi="Arial Narrow" w:cs="Calibri"/>
                <w:noProof/>
                <w:sz w:val="16"/>
                <w:szCs w:val="16"/>
              </w:rPr>
              <w:t>milestone</w:t>
            </w:r>
            <w:r w:rsidRPr="006A2A4C">
              <w:rPr>
                <w:rFonts w:ascii="Arial Narrow" w:hAnsi="Arial Narrow" w:cs="Calibri"/>
                <w:noProof/>
                <w:sz w:val="16"/>
                <w:szCs w:val="16"/>
              </w:rPr>
              <w:t xml:space="preserve"> (including all the constitutive elements</w:t>
            </w:r>
            <w:r w:rsidR="00C22CD4">
              <w:rPr>
                <w:rFonts w:ascii="Arial Narrow" w:hAnsi="Arial Narrow" w:cs="Calibri"/>
                <w:noProof/>
                <w:sz w:val="16"/>
                <w:szCs w:val="16"/>
              </w:rPr>
              <w:t>,</w:t>
            </w:r>
            <w:r w:rsidR="00C22CD4">
              <w:t xml:space="preserve"> </w:t>
            </w:r>
            <w:r w:rsidR="00C22CD4" w:rsidRPr="00C22CD4">
              <w:rPr>
                <w:rFonts w:ascii="Arial Narrow" w:hAnsi="Arial Narrow" w:cs="Calibri"/>
                <w:noProof/>
                <w:sz w:val="16"/>
                <w:szCs w:val="16"/>
              </w:rPr>
              <w:t xml:space="preserve">as listed in the description of the </w:t>
            </w:r>
            <w:r w:rsidR="00C22CD4">
              <w:rPr>
                <w:rFonts w:ascii="Arial Narrow" w:hAnsi="Arial Narrow" w:cs="Calibri"/>
                <w:noProof/>
                <w:sz w:val="16"/>
                <w:szCs w:val="16"/>
              </w:rPr>
              <w:t>milestone</w:t>
            </w:r>
            <w:r w:rsidR="00C22CD4" w:rsidRPr="00C22CD4">
              <w:rPr>
                <w:rFonts w:ascii="Arial Narrow" w:hAnsi="Arial Narrow" w:cs="Calibri"/>
                <w:noProof/>
                <w:sz w:val="16"/>
                <w:szCs w:val="16"/>
              </w:rPr>
              <w:t xml:space="preserve"> and of the corresponding measure in the CID annex</w:t>
            </w:r>
            <w:r w:rsidRPr="006A2A4C">
              <w:rPr>
                <w:rFonts w:ascii="Arial Narrow" w:hAnsi="Arial Narrow" w:cs="Calibri"/>
                <w:noProof/>
                <w:sz w:val="16"/>
                <w:szCs w:val="16"/>
              </w:rPr>
              <w:t xml:space="preserve">) was satisfactorily fulfilled, with appropriate links to the underlying evidence. </w:t>
            </w:r>
          </w:p>
          <w:p w14:paraId="33BDCE53" w14:textId="77777777" w:rsidR="006A2A4C" w:rsidRPr="006A2A4C" w:rsidRDefault="006A2A4C" w:rsidP="006A2A4C">
            <w:pPr>
              <w:spacing w:after="0" w:line="240" w:lineRule="auto"/>
              <w:rPr>
                <w:rFonts w:ascii="Arial Narrow" w:hAnsi="Arial Narrow" w:cs="Calibri"/>
                <w:noProof/>
                <w:sz w:val="16"/>
                <w:szCs w:val="16"/>
              </w:rPr>
            </w:pPr>
          </w:p>
          <w:p w14:paraId="13A106D2" w14:textId="0654A1A9" w:rsidR="006A2A4C" w:rsidRDefault="006A2A4C" w:rsidP="006A2A4C">
            <w:pPr>
              <w:spacing w:after="0" w:line="240" w:lineRule="auto"/>
              <w:rPr>
                <w:rFonts w:ascii="Arial Narrow" w:hAnsi="Arial Narrow" w:cs="Calibri"/>
                <w:noProof/>
                <w:sz w:val="16"/>
                <w:szCs w:val="16"/>
              </w:rPr>
            </w:pPr>
            <w:r w:rsidRPr="006A2A4C">
              <w:rPr>
                <w:rFonts w:ascii="Arial Narrow" w:hAnsi="Arial Narrow" w:cs="Calibri"/>
                <w:noProof/>
                <w:sz w:val="16"/>
                <w:szCs w:val="16"/>
              </w:rPr>
              <w:t>This document shall include as an annex</w:t>
            </w:r>
            <w:r w:rsidR="00547022">
              <w:rPr>
                <w:rFonts w:ascii="Arial Narrow" w:hAnsi="Arial Narrow" w:cs="Calibri"/>
                <w:noProof/>
                <w:sz w:val="16"/>
                <w:szCs w:val="16"/>
              </w:rPr>
              <w:t xml:space="preserve"> the following </w:t>
            </w:r>
            <w:r w:rsidR="00A153CD">
              <w:rPr>
                <w:rFonts w:ascii="Arial Narrow" w:hAnsi="Arial Narrow" w:cs="Calibri"/>
                <w:noProof/>
                <w:sz w:val="16"/>
                <w:szCs w:val="16"/>
              </w:rPr>
              <w:t>documentary evidence:</w:t>
            </w:r>
          </w:p>
          <w:p w14:paraId="238F5067" w14:textId="268A831A" w:rsidR="006A2A4C" w:rsidRPr="006A2A4C" w:rsidRDefault="006A2A4C" w:rsidP="00690F9F">
            <w:pPr>
              <w:spacing w:after="0" w:line="240" w:lineRule="auto"/>
              <w:rPr>
                <w:rFonts w:ascii="Arial Narrow" w:hAnsi="Arial Narrow" w:cs="Calibri"/>
                <w:noProof/>
                <w:sz w:val="16"/>
                <w:szCs w:val="16"/>
              </w:rPr>
            </w:pPr>
          </w:p>
          <w:p w14:paraId="0366CAAD" w14:textId="71A4F016" w:rsidR="004E505C" w:rsidRPr="004E505C" w:rsidRDefault="00016D33" w:rsidP="006A2A4C">
            <w:pPr>
              <w:spacing w:after="0" w:line="240" w:lineRule="auto"/>
              <w:rPr>
                <w:rFonts w:ascii="Arial Narrow" w:hAnsi="Arial Narrow" w:cs="Calibri"/>
                <w:noProof/>
                <w:sz w:val="16"/>
                <w:szCs w:val="16"/>
              </w:rPr>
            </w:pPr>
            <w:r w:rsidRPr="0E716766">
              <w:rPr>
                <w:rFonts w:ascii="Arial Narrow" w:hAnsi="Arial Narrow" w:cs="Calibri"/>
                <w:noProof/>
                <w:sz w:val="16"/>
                <w:szCs w:val="16"/>
              </w:rPr>
              <w:t>-</w:t>
            </w:r>
            <w:r w:rsidR="006A2A4C" w:rsidRPr="0E716766">
              <w:rPr>
                <w:rFonts w:ascii="Arial Narrow" w:hAnsi="Arial Narrow" w:cs="Calibri"/>
                <w:noProof/>
                <w:sz w:val="16"/>
                <w:szCs w:val="16"/>
              </w:rPr>
              <w:t xml:space="preserve"> </w:t>
            </w:r>
            <w:r w:rsidR="00E3421D" w:rsidRPr="0E716766">
              <w:rPr>
                <w:rFonts w:ascii="Arial Narrow" w:hAnsi="Arial Narrow" w:cs="Calibri"/>
                <w:noProof/>
                <w:sz w:val="16"/>
                <w:szCs w:val="16"/>
              </w:rPr>
              <w:t xml:space="preserve">the certificate(s) of completion signed by the contractor(s) and the contracting authority(ies) confirming that the </w:t>
            </w:r>
            <w:r w:rsidR="00A70346" w:rsidRPr="0E716766">
              <w:rPr>
                <w:rFonts w:ascii="Arial Narrow" w:hAnsi="Arial Narrow" w:cs="Calibri"/>
                <w:noProof/>
                <w:sz w:val="16"/>
                <w:szCs w:val="16"/>
              </w:rPr>
              <w:t>IT solution</w:t>
            </w:r>
            <w:r w:rsidR="008821D5" w:rsidRPr="0E716766">
              <w:rPr>
                <w:rFonts w:ascii="Arial Narrow" w:hAnsi="Arial Narrow" w:cs="Calibri"/>
                <w:noProof/>
                <w:sz w:val="16"/>
                <w:szCs w:val="16"/>
              </w:rPr>
              <w:t xml:space="preserve"> has been</w:t>
            </w:r>
            <w:r w:rsidR="00FD7A75" w:rsidRPr="0E716766">
              <w:rPr>
                <w:rFonts w:ascii="Arial Narrow" w:hAnsi="Arial Narrow" w:cs="Calibri"/>
                <w:noProof/>
                <w:sz w:val="16"/>
                <w:szCs w:val="16"/>
              </w:rPr>
              <w:t xml:space="preserve"> completed </w:t>
            </w:r>
            <w:r w:rsidR="00FD7A75" w:rsidRPr="0E716766">
              <w:rPr>
                <w:rFonts w:ascii="Arial Narrow" w:hAnsi="Arial Narrow" w:cs="Calibri"/>
                <w:noProof/>
                <w:sz w:val="16"/>
                <w:szCs w:val="16"/>
              </w:rPr>
              <w:lastRenderedPageBreak/>
              <w:t>and</w:t>
            </w:r>
            <w:r w:rsidR="008821D5" w:rsidRPr="0E716766">
              <w:rPr>
                <w:rFonts w:ascii="Arial Narrow" w:hAnsi="Arial Narrow" w:cs="Calibri"/>
                <w:noProof/>
                <w:sz w:val="16"/>
                <w:szCs w:val="16"/>
              </w:rPr>
              <w:t xml:space="preserve"> implemented including </w:t>
            </w:r>
            <w:r w:rsidR="008775DD" w:rsidRPr="0E716766">
              <w:rPr>
                <w:rFonts w:ascii="Arial Narrow" w:hAnsi="Arial Narrow" w:cs="Calibri"/>
                <w:noProof/>
                <w:sz w:val="16"/>
                <w:szCs w:val="16"/>
              </w:rPr>
              <w:t xml:space="preserve">all </w:t>
            </w:r>
            <w:r w:rsidR="008821D5" w:rsidRPr="0E716766">
              <w:rPr>
                <w:rFonts w:ascii="Arial Narrow" w:hAnsi="Arial Narrow" w:cs="Calibri"/>
                <w:noProof/>
                <w:sz w:val="16"/>
                <w:szCs w:val="16"/>
              </w:rPr>
              <w:t>the</w:t>
            </w:r>
            <w:r w:rsidR="008775DD" w:rsidRPr="0E716766">
              <w:rPr>
                <w:rFonts w:ascii="Arial Narrow" w:hAnsi="Arial Narrow" w:cs="Calibri"/>
                <w:noProof/>
                <w:sz w:val="16"/>
                <w:szCs w:val="16"/>
              </w:rPr>
              <w:t xml:space="preserve"> requirements</w:t>
            </w:r>
            <w:r w:rsidR="008821D5" w:rsidRPr="0E716766">
              <w:rPr>
                <w:rFonts w:ascii="Arial Narrow" w:hAnsi="Arial Narrow" w:cs="Calibri"/>
                <w:noProof/>
                <w:sz w:val="16"/>
                <w:szCs w:val="16"/>
              </w:rPr>
              <w:t xml:space="preserve"> </w:t>
            </w:r>
            <w:r w:rsidR="00E3421D" w:rsidRPr="0E716766">
              <w:rPr>
                <w:rFonts w:ascii="Arial Narrow" w:hAnsi="Arial Narrow" w:cs="Calibri"/>
                <w:noProof/>
                <w:sz w:val="16"/>
                <w:szCs w:val="16"/>
              </w:rPr>
              <w:t xml:space="preserve"> covered by the </w:t>
            </w:r>
            <w:r w:rsidR="000A564E" w:rsidRPr="0E716766">
              <w:rPr>
                <w:rFonts w:ascii="Arial Narrow" w:hAnsi="Arial Narrow" w:cs="Calibri"/>
                <w:noProof/>
                <w:sz w:val="16"/>
                <w:szCs w:val="16"/>
              </w:rPr>
              <w:t>milestone</w:t>
            </w:r>
            <w:r w:rsidR="00E3421D" w:rsidRPr="0E716766">
              <w:rPr>
                <w:rFonts w:ascii="Arial Narrow" w:hAnsi="Arial Narrow" w:cs="Calibri"/>
                <w:noProof/>
                <w:sz w:val="16"/>
                <w:szCs w:val="16"/>
              </w:rPr>
              <w:t xml:space="preserve"> description</w:t>
            </w:r>
            <w:r w:rsidR="00FD7A75" w:rsidRPr="0E716766">
              <w:rPr>
                <w:rFonts w:ascii="Arial Narrow" w:hAnsi="Arial Narrow" w:cs="Calibri"/>
                <w:noProof/>
                <w:sz w:val="16"/>
                <w:szCs w:val="16"/>
              </w:rPr>
              <w:t>.</w:t>
            </w:r>
          </w:p>
        </w:tc>
        <w:tc>
          <w:tcPr>
            <w:tcW w:w="2415" w:type="dxa"/>
            <w:shd w:val="clear" w:color="auto" w:fill="C6EFCE"/>
          </w:tcPr>
          <w:p w14:paraId="42974C85"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 xml:space="preserve">An IT solution for power transmission network management has been implemented. This shall include: </w:t>
            </w:r>
          </w:p>
          <w:p w14:paraId="415F7098"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056F4EBD"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the implementation of a cybersecurity solution for critical energy transmission infrastructure; </w:t>
            </w:r>
          </w:p>
          <w:p w14:paraId="1A2C6222"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1979FB48" w14:textId="33BD720B" w:rsidR="004E505C" w:rsidRPr="00803637" w:rsidRDefault="004E505C" w:rsidP="00803637">
            <w:pPr>
              <w:spacing w:after="0" w:line="240" w:lineRule="auto"/>
              <w:rPr>
                <w:rFonts w:ascii="Arial Narrow" w:hAnsi="Arial Narrow"/>
                <w:sz w:val="16"/>
              </w:rPr>
            </w:pPr>
            <w:r w:rsidRPr="00803637">
              <w:rPr>
                <w:rFonts w:ascii="Arial Narrow" w:hAnsi="Arial Narrow"/>
                <w:sz w:val="16"/>
              </w:rPr>
              <w:t xml:space="preserve">- the development of a concept, and the purchase and installation of software solutions, for the smart management of renewable electricity </w:t>
            </w:r>
            <w:r w:rsidRPr="00803637">
              <w:rPr>
                <w:rFonts w:ascii="Arial Narrow" w:hAnsi="Arial Narrow"/>
                <w:sz w:val="16"/>
              </w:rPr>
              <w:lastRenderedPageBreak/>
              <w:t>connections to the national electricity transmission grid.</w:t>
            </w:r>
          </w:p>
        </w:tc>
      </w:tr>
      <w:tr w:rsidR="004E505C" w:rsidRPr="004E505C" w14:paraId="51C0ED7D" w14:textId="77777777" w:rsidTr="0E716766">
        <w:trPr>
          <w:trHeight w:val="1200"/>
          <w:jc w:val="center"/>
        </w:trPr>
        <w:tc>
          <w:tcPr>
            <w:tcW w:w="602" w:type="dxa"/>
            <w:shd w:val="clear" w:color="auto" w:fill="C6EFCE"/>
          </w:tcPr>
          <w:p w14:paraId="650C013D" w14:textId="7163AD1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223</w:t>
            </w:r>
          </w:p>
        </w:tc>
        <w:tc>
          <w:tcPr>
            <w:tcW w:w="911" w:type="dxa"/>
            <w:shd w:val="clear" w:color="auto" w:fill="C6EFCE"/>
          </w:tcPr>
          <w:p w14:paraId="18986411" w14:textId="17F410E4"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606" w:type="dxa"/>
            <w:shd w:val="clear" w:color="auto" w:fill="C6EFCE"/>
          </w:tcPr>
          <w:p w14:paraId="2943B106" w14:textId="0938C3E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24EB0CA5" w14:textId="61BF92C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Regulations governing investments in the national electricity transmission and distribution networks</w:t>
            </w:r>
          </w:p>
        </w:tc>
        <w:tc>
          <w:tcPr>
            <w:tcW w:w="1062" w:type="dxa"/>
            <w:shd w:val="clear" w:color="auto" w:fill="C6EFCE"/>
          </w:tcPr>
          <w:p w14:paraId="6850EB22" w14:textId="0D6E1EA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regulations governing investments in the national electricity transmission and distribution networks </w:t>
            </w:r>
          </w:p>
        </w:tc>
        <w:tc>
          <w:tcPr>
            <w:tcW w:w="940" w:type="dxa"/>
            <w:shd w:val="clear" w:color="auto" w:fill="C6EFCE"/>
          </w:tcPr>
          <w:p w14:paraId="0359655A" w14:textId="5499CD8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791D3B0" w14:textId="2B6E48A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5072BDEF" w14:textId="40E5E04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5CED601A" w14:textId="4DD99A5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Q4</w:t>
            </w:r>
          </w:p>
        </w:tc>
        <w:tc>
          <w:tcPr>
            <w:tcW w:w="606" w:type="dxa"/>
            <w:shd w:val="clear" w:color="auto" w:fill="C6EFCE"/>
          </w:tcPr>
          <w:p w14:paraId="198C9CF7" w14:textId="300315A9"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2024</w:t>
            </w:r>
          </w:p>
        </w:tc>
        <w:tc>
          <w:tcPr>
            <w:tcW w:w="1213" w:type="dxa"/>
            <w:shd w:val="clear" w:color="auto" w:fill="C6EFCE"/>
          </w:tcPr>
          <w:p w14:paraId="426E6933" w14:textId="2C2FBF64" w:rsidR="004E505C" w:rsidRPr="00F32E6D" w:rsidRDefault="60C8C21A" w:rsidP="00CF1F52">
            <w:pPr>
              <w:rPr>
                <w:rFonts w:ascii="Arial Narrow" w:hAnsi="Arial Narrow" w:cs="Calibri"/>
                <w:noProof/>
                <w:sz w:val="16"/>
                <w:szCs w:val="16"/>
              </w:rPr>
            </w:pPr>
            <w:r w:rsidRPr="000950DE">
              <w:rPr>
                <w:rFonts w:ascii="Arial Narrow" w:eastAsia="Arial Narrow" w:hAnsi="Arial Narrow" w:cs="Arial Narrow"/>
                <w:noProof/>
                <w:sz w:val="16"/>
                <w:szCs w:val="16"/>
              </w:rPr>
              <w:t>Ministry of Climate and Energy</w:t>
            </w:r>
          </w:p>
        </w:tc>
        <w:tc>
          <w:tcPr>
            <w:tcW w:w="1119" w:type="dxa"/>
            <w:shd w:val="clear" w:color="auto" w:fill="C6EFCE"/>
          </w:tcPr>
          <w:p w14:paraId="20C6AF95"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14AA9BF" w14:textId="65B6C293" w:rsidR="004E505C" w:rsidRPr="004E505C" w:rsidRDefault="00A82C6D" w:rsidP="00231377">
            <w:pPr>
              <w:spacing w:after="0" w:line="240" w:lineRule="auto"/>
              <w:rPr>
                <w:rFonts w:ascii="Arial Narrow" w:hAnsi="Arial Narrow" w:cs="Calibri"/>
                <w:noProof/>
                <w:sz w:val="16"/>
                <w:szCs w:val="16"/>
              </w:rPr>
            </w:pPr>
            <w:r>
              <w:rPr>
                <w:rFonts w:ascii="Arial Narrow" w:hAnsi="Arial Narrow" w:cs="Calibri"/>
                <w:noProof/>
                <w:sz w:val="16"/>
                <w:szCs w:val="16"/>
              </w:rPr>
              <w:t>C</w:t>
            </w:r>
            <w:r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Pr>
                <w:rFonts w:ascii="Arial Narrow" w:hAnsi="Arial Narrow" w:cs="Calibri"/>
                <w:noProof/>
                <w:sz w:val="16"/>
                <w:szCs w:val="16"/>
              </w:rPr>
              <w:t xml:space="preserve">, accompanied </w:t>
            </w:r>
            <w:r w:rsidRPr="00EB43EA">
              <w:rPr>
                <w:rFonts w:ascii="Arial Narrow" w:hAnsi="Arial Narrow" w:cs="Calibri"/>
                <w:noProof/>
                <w:sz w:val="16"/>
                <w:szCs w:val="16"/>
              </w:rPr>
              <w:t>by a summary document duly justifying how the milestone</w:t>
            </w:r>
            <w:r>
              <w:rPr>
                <w:rFonts w:ascii="Arial Narrow" w:hAnsi="Arial Narrow" w:cs="Calibri"/>
                <w:noProof/>
                <w:sz w:val="16"/>
                <w:szCs w:val="16"/>
              </w:rPr>
              <w:t xml:space="preserve"> has been</w:t>
            </w:r>
            <w:r w:rsidRPr="00EB43EA">
              <w:rPr>
                <w:rFonts w:ascii="Arial Narrow" w:hAnsi="Arial Narrow" w:cs="Calibri"/>
                <w:noProof/>
                <w:sz w:val="16"/>
                <w:szCs w:val="16"/>
              </w:rPr>
              <w:t xml:space="preserve"> satisfactorily fulfilled</w:t>
            </w:r>
            <w:r>
              <w:rPr>
                <w:rFonts w:ascii="Arial Narrow" w:hAnsi="Arial Narrow" w:cs="Calibri"/>
                <w:noProof/>
                <w:sz w:val="16"/>
                <w:szCs w:val="16"/>
              </w:rPr>
              <w:t>. This summary document shall include</w:t>
            </w:r>
            <w:r w:rsidRPr="00EB43EA">
              <w:rPr>
                <w:rFonts w:ascii="Arial Narrow" w:hAnsi="Arial Narrow" w:cs="Calibri"/>
                <w:noProof/>
                <w:sz w:val="16"/>
                <w:szCs w:val="16"/>
              </w:rPr>
              <w:t xml:space="preserve"> a reference to the </w:t>
            </w:r>
            <w:r>
              <w:rPr>
                <w:rFonts w:ascii="Arial Narrow" w:hAnsi="Arial Narrow" w:cs="Calibri"/>
                <w:noProof/>
                <w:sz w:val="16"/>
                <w:szCs w:val="16"/>
              </w:rPr>
              <w:t>re</w:t>
            </w:r>
            <w:r w:rsidR="000950DE">
              <w:rPr>
                <w:rFonts w:ascii="Arial Narrow" w:hAnsi="Arial Narrow" w:cs="Calibri"/>
                <w:noProof/>
                <w:sz w:val="16"/>
                <w:szCs w:val="16"/>
              </w:rPr>
              <w:t>l</w:t>
            </w:r>
            <w:r>
              <w:rPr>
                <w:rFonts w:ascii="Arial Narrow" w:hAnsi="Arial Narrow" w:cs="Calibri"/>
                <w:noProof/>
                <w:sz w:val="16"/>
                <w:szCs w:val="16"/>
              </w:rPr>
              <w:t xml:space="preserve">evant </w:t>
            </w:r>
            <w:r w:rsidRPr="00EB43EA">
              <w:rPr>
                <w:rFonts w:ascii="Arial Narrow" w:hAnsi="Arial Narrow" w:cs="Calibri"/>
                <w:noProof/>
                <w:sz w:val="16"/>
                <w:szCs w:val="16"/>
              </w:rPr>
              <w:t>provision</w:t>
            </w:r>
            <w:r>
              <w:rPr>
                <w:rFonts w:ascii="Arial Narrow" w:hAnsi="Arial Narrow" w:cs="Calibri"/>
                <w:noProof/>
                <w:sz w:val="16"/>
                <w:szCs w:val="16"/>
              </w:rPr>
              <w:t>s</w:t>
            </w:r>
            <w:r w:rsidRPr="00EB43EA">
              <w:rPr>
                <w:rFonts w:ascii="Arial Narrow" w:hAnsi="Arial Narrow" w:cs="Calibri"/>
                <w:noProof/>
                <w:sz w:val="16"/>
                <w:szCs w:val="16"/>
              </w:rPr>
              <w:t xml:space="preserve"> indicating the entry into force</w:t>
            </w:r>
            <w:r>
              <w:rPr>
                <w:rFonts w:ascii="Arial Narrow" w:hAnsi="Arial Narrow" w:cs="Calibri"/>
                <w:noProof/>
                <w:sz w:val="16"/>
                <w:szCs w:val="16"/>
              </w:rPr>
              <w:t xml:space="preserve"> and the provisions which fulfil the consitutive elements of the milestone, as listed in the description of the milestone and of the correspon</w:t>
            </w:r>
            <w:r w:rsidR="008B2FCC">
              <w:rPr>
                <w:rFonts w:ascii="Arial Narrow" w:hAnsi="Arial Narrow" w:cs="Calibri"/>
                <w:noProof/>
                <w:sz w:val="16"/>
                <w:szCs w:val="16"/>
              </w:rPr>
              <w:t>d</w:t>
            </w:r>
            <w:r>
              <w:rPr>
                <w:rFonts w:ascii="Arial Narrow" w:hAnsi="Arial Narrow" w:cs="Calibri"/>
                <w:noProof/>
                <w:sz w:val="16"/>
                <w:szCs w:val="16"/>
              </w:rPr>
              <w:t xml:space="preserve">ing measure in the CID Annex, </w:t>
            </w:r>
            <w:r w:rsidR="00E232B7">
              <w:rPr>
                <w:rFonts w:ascii="Arial Narrow" w:hAnsi="Arial Narrow" w:cs="Calibri"/>
                <w:noProof/>
                <w:sz w:val="16"/>
                <w:szCs w:val="16"/>
              </w:rPr>
              <w:t>and</w:t>
            </w:r>
            <w:r w:rsidRPr="00231377">
              <w:rPr>
                <w:rFonts w:ascii="Arial Narrow" w:hAnsi="Arial Narrow" w:cs="Calibri"/>
                <w:noProof/>
                <w:sz w:val="16"/>
                <w:szCs w:val="16"/>
              </w:rPr>
              <w:t xml:space="preserve"> a list of investments governed by the regulations, with a description of the</w:t>
            </w:r>
            <w:r>
              <w:rPr>
                <w:rFonts w:ascii="Arial Narrow" w:hAnsi="Arial Narrow" w:cs="Calibri"/>
                <w:noProof/>
                <w:sz w:val="16"/>
                <w:szCs w:val="16"/>
              </w:rPr>
              <w:t xml:space="preserve">ir scope and objectives. </w:t>
            </w:r>
            <w:r w:rsidRPr="00EB43EA">
              <w:rPr>
                <w:rFonts w:ascii="Arial Narrow" w:hAnsi="Arial Narrow" w:cs="Calibri"/>
                <w:noProof/>
                <w:sz w:val="16"/>
                <w:szCs w:val="16"/>
              </w:rPr>
              <w:t xml:space="preserve"> </w:t>
            </w:r>
          </w:p>
        </w:tc>
        <w:tc>
          <w:tcPr>
            <w:tcW w:w="2415" w:type="dxa"/>
            <w:shd w:val="clear" w:color="auto" w:fill="C6EFCE"/>
          </w:tcPr>
          <w:p w14:paraId="285EA3DC" w14:textId="05CCD29C" w:rsidR="004E505C" w:rsidRPr="00803637" w:rsidRDefault="004E505C" w:rsidP="00803637">
            <w:pPr>
              <w:spacing w:after="0" w:line="240" w:lineRule="auto"/>
              <w:rPr>
                <w:rFonts w:ascii="Arial Narrow" w:hAnsi="Arial Narrow"/>
                <w:sz w:val="16"/>
              </w:rPr>
            </w:pPr>
            <w:r w:rsidRPr="00803637">
              <w:rPr>
                <w:rFonts w:ascii="Arial Narrow" w:hAnsi="Arial Narrow"/>
                <w:sz w:val="16"/>
              </w:rPr>
              <w:t>Entry into force of Cabinet of Ministers’ regulations governing investments related to new electricity grid capacity, substations, transmission lines and smart energy distribution management.</w:t>
            </w:r>
          </w:p>
        </w:tc>
      </w:tr>
      <w:tr w:rsidR="004E505C" w:rsidRPr="004E505C" w14:paraId="3DC02A23" w14:textId="77777777" w:rsidTr="0E716766">
        <w:trPr>
          <w:trHeight w:val="1200"/>
          <w:jc w:val="center"/>
        </w:trPr>
        <w:tc>
          <w:tcPr>
            <w:tcW w:w="602" w:type="dxa"/>
            <w:shd w:val="clear" w:color="auto" w:fill="C6EFCE"/>
          </w:tcPr>
          <w:p w14:paraId="75ACAE79" w14:textId="101D47D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224</w:t>
            </w:r>
          </w:p>
        </w:tc>
        <w:tc>
          <w:tcPr>
            <w:tcW w:w="911" w:type="dxa"/>
            <w:shd w:val="clear" w:color="auto" w:fill="C6EFCE"/>
          </w:tcPr>
          <w:p w14:paraId="7CAE3F21" w14:textId="4E592B97"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606" w:type="dxa"/>
            <w:shd w:val="clear" w:color="auto" w:fill="C6EFCE"/>
          </w:tcPr>
          <w:p w14:paraId="43B8D9D6" w14:textId="4DEA13B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Target</w:t>
            </w:r>
          </w:p>
        </w:tc>
        <w:tc>
          <w:tcPr>
            <w:tcW w:w="1030" w:type="dxa"/>
            <w:shd w:val="clear" w:color="auto" w:fill="C6EFCE"/>
          </w:tcPr>
          <w:p w14:paraId="2589C288" w14:textId="28029DA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Additional electricity grid capacity</w:t>
            </w:r>
          </w:p>
        </w:tc>
        <w:tc>
          <w:tcPr>
            <w:tcW w:w="1062" w:type="dxa"/>
            <w:shd w:val="clear" w:color="auto" w:fill="C6EFCE"/>
          </w:tcPr>
          <w:p w14:paraId="30F8A271" w14:textId="07680C6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940" w:type="dxa"/>
            <w:shd w:val="clear" w:color="auto" w:fill="C6EFCE"/>
          </w:tcPr>
          <w:p w14:paraId="4D7C8405" w14:textId="3DAFBBD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MW</w:t>
            </w:r>
          </w:p>
        </w:tc>
        <w:tc>
          <w:tcPr>
            <w:tcW w:w="575" w:type="dxa"/>
            <w:shd w:val="clear" w:color="auto" w:fill="C6EFCE"/>
          </w:tcPr>
          <w:p w14:paraId="3CE18BC8" w14:textId="19C6998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0</w:t>
            </w:r>
          </w:p>
        </w:tc>
        <w:tc>
          <w:tcPr>
            <w:tcW w:w="638" w:type="dxa"/>
            <w:shd w:val="clear" w:color="auto" w:fill="C6EFCE"/>
          </w:tcPr>
          <w:p w14:paraId="33BC5AF0" w14:textId="72FB8E4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70</w:t>
            </w:r>
          </w:p>
        </w:tc>
        <w:tc>
          <w:tcPr>
            <w:tcW w:w="424" w:type="dxa"/>
            <w:shd w:val="clear" w:color="auto" w:fill="C6EFCE"/>
          </w:tcPr>
          <w:p w14:paraId="5BF97683" w14:textId="378E1E4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0C446AD1" w14:textId="622C2D3B"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2026</w:t>
            </w:r>
          </w:p>
        </w:tc>
        <w:tc>
          <w:tcPr>
            <w:tcW w:w="1213" w:type="dxa"/>
            <w:shd w:val="clear" w:color="auto" w:fill="C6EFCE"/>
          </w:tcPr>
          <w:p w14:paraId="37C284A1" w14:textId="214E82AA" w:rsidR="004E505C" w:rsidRPr="00F32E6D" w:rsidRDefault="60C8C21A" w:rsidP="00CF1F52">
            <w:pPr>
              <w:rPr>
                <w:rFonts w:ascii="Arial Narrow" w:hAnsi="Arial Narrow" w:cs="Calibri"/>
                <w:noProof/>
                <w:sz w:val="16"/>
                <w:szCs w:val="16"/>
              </w:rPr>
            </w:pPr>
            <w:r w:rsidRPr="00882F60">
              <w:rPr>
                <w:rFonts w:ascii="Arial Narrow" w:eastAsia="Arial Narrow" w:hAnsi="Arial Narrow" w:cs="Arial Narrow"/>
                <w:noProof/>
                <w:sz w:val="16"/>
                <w:szCs w:val="16"/>
              </w:rPr>
              <w:t>Ministry of Climate and Energy</w:t>
            </w:r>
          </w:p>
        </w:tc>
        <w:tc>
          <w:tcPr>
            <w:tcW w:w="1119" w:type="dxa"/>
            <w:shd w:val="clear" w:color="auto" w:fill="C6EFCE"/>
          </w:tcPr>
          <w:p w14:paraId="3C66F0E0"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78B803B" w14:textId="77777777" w:rsidR="00265FFD" w:rsidRPr="00455EFD" w:rsidRDefault="00265FFD" w:rsidP="00265FFD">
            <w:pPr>
              <w:spacing w:after="0" w:line="240" w:lineRule="auto"/>
              <w:rPr>
                <w:rFonts w:ascii="Arial Narrow" w:hAnsi="Arial Narrow" w:cs="Calibri"/>
                <w:noProof/>
                <w:sz w:val="16"/>
                <w:szCs w:val="16"/>
              </w:rPr>
            </w:pPr>
            <w:r w:rsidRPr="00455EFD">
              <w:rPr>
                <w:rFonts w:ascii="Arial Narrow" w:hAnsi="Arial Narrow" w:cs="Calibri"/>
                <w:noProof/>
                <w:sz w:val="16"/>
                <w:szCs w:val="16"/>
              </w:rPr>
              <w:t>A summary document duly justifying how the target (including all the constitutive elements</w:t>
            </w:r>
            <w:r w:rsidR="003C1FCE">
              <w:rPr>
                <w:rFonts w:ascii="Arial Narrow" w:hAnsi="Arial Narrow" w:cs="Calibri"/>
                <w:noProof/>
                <w:sz w:val="16"/>
                <w:szCs w:val="16"/>
              </w:rPr>
              <w:t>,</w:t>
            </w:r>
            <w:r w:rsidR="003C1FCE" w:rsidRPr="00C22CD4">
              <w:rPr>
                <w:rFonts w:ascii="Arial Narrow" w:hAnsi="Arial Narrow" w:cs="Calibri"/>
                <w:noProof/>
                <w:sz w:val="16"/>
                <w:szCs w:val="16"/>
              </w:rPr>
              <w:t xml:space="preserve"> as listed in the description of the</w:t>
            </w:r>
            <w:r w:rsidR="00EE28F3">
              <w:rPr>
                <w:rFonts w:ascii="Arial Narrow" w:hAnsi="Arial Narrow" w:cs="Calibri"/>
                <w:noProof/>
                <w:sz w:val="16"/>
                <w:szCs w:val="16"/>
              </w:rPr>
              <w:t xml:space="preserve"> target</w:t>
            </w:r>
            <w:r w:rsidR="003C1FCE" w:rsidRPr="00C22CD4">
              <w:rPr>
                <w:rFonts w:ascii="Arial Narrow" w:hAnsi="Arial Narrow" w:cs="Calibri"/>
                <w:noProof/>
                <w:sz w:val="16"/>
                <w:szCs w:val="16"/>
              </w:rPr>
              <w:t xml:space="preserve"> and of the corresponding measure in the CID annex</w:t>
            </w:r>
            <w:r w:rsidRPr="00455EFD">
              <w:rPr>
                <w:rFonts w:ascii="Arial Narrow" w:hAnsi="Arial Narrow" w:cs="Calibri"/>
                <w:noProof/>
                <w:sz w:val="16"/>
                <w:szCs w:val="16"/>
              </w:rPr>
              <w:t xml:space="preserve">) was satisfactorily fulfilled, with appropriate links to the underlying evidence. </w:t>
            </w:r>
          </w:p>
          <w:p w14:paraId="35158D69" w14:textId="77777777" w:rsidR="004E505C" w:rsidRDefault="004E505C" w:rsidP="004E505C">
            <w:pPr>
              <w:spacing w:after="0" w:line="240" w:lineRule="auto"/>
              <w:rPr>
                <w:rFonts w:ascii="Arial Narrow" w:hAnsi="Arial Narrow" w:cs="Calibri"/>
                <w:noProof/>
                <w:sz w:val="16"/>
                <w:szCs w:val="16"/>
              </w:rPr>
            </w:pPr>
          </w:p>
          <w:p w14:paraId="77FE5A72" w14:textId="27FF3A0D" w:rsidR="00265FFD" w:rsidRDefault="00202768" w:rsidP="004E505C">
            <w:pPr>
              <w:spacing w:after="0" w:line="240" w:lineRule="auto"/>
              <w:rPr>
                <w:rFonts w:ascii="Arial Narrow" w:hAnsi="Arial Narrow" w:cs="Calibri"/>
                <w:noProof/>
                <w:sz w:val="16"/>
                <w:szCs w:val="16"/>
              </w:rPr>
            </w:pPr>
            <w:r>
              <w:rPr>
                <w:rFonts w:ascii="Arial Narrow" w:hAnsi="Arial Narrow" w:cs="Calibri"/>
                <w:noProof/>
                <w:sz w:val="16"/>
                <w:szCs w:val="16"/>
              </w:rPr>
              <w:t>This document shall include as an annex</w:t>
            </w:r>
            <w:r w:rsidR="009F5DBA" w:rsidRPr="009F5DBA">
              <w:rPr>
                <w:rFonts w:ascii="Arial Narrow" w:hAnsi="Arial Narrow" w:cs="Calibri"/>
                <w:noProof/>
                <w:sz w:val="16"/>
                <w:szCs w:val="16"/>
              </w:rPr>
              <w:t xml:space="preserve"> the following documentary evidence</w:t>
            </w:r>
            <w:r>
              <w:rPr>
                <w:rFonts w:ascii="Arial Narrow" w:hAnsi="Arial Narrow" w:cs="Calibri"/>
                <w:noProof/>
                <w:sz w:val="16"/>
                <w:szCs w:val="16"/>
              </w:rPr>
              <w:t>:</w:t>
            </w:r>
          </w:p>
          <w:p w14:paraId="1D50F327" w14:textId="77777777" w:rsidR="00FD7A42" w:rsidRDefault="00FD7A42" w:rsidP="004E505C">
            <w:pPr>
              <w:spacing w:after="0" w:line="240" w:lineRule="auto"/>
              <w:rPr>
                <w:rFonts w:ascii="Arial Narrow" w:hAnsi="Arial Narrow" w:cs="Calibri"/>
                <w:noProof/>
                <w:sz w:val="16"/>
                <w:szCs w:val="16"/>
              </w:rPr>
            </w:pPr>
          </w:p>
          <w:p w14:paraId="2F0A5C13" w14:textId="6CD07AB6" w:rsidR="00FD7A42" w:rsidRDefault="00FD7A42" w:rsidP="004E505C">
            <w:pPr>
              <w:spacing w:after="0" w:line="240" w:lineRule="auto"/>
              <w:rPr>
                <w:rFonts w:ascii="Arial Narrow" w:hAnsi="Arial Narrow" w:cs="Calibri"/>
                <w:noProof/>
                <w:sz w:val="16"/>
                <w:szCs w:val="16"/>
              </w:rPr>
            </w:pPr>
            <w:r w:rsidRPr="18BE2C65">
              <w:rPr>
                <w:rFonts w:ascii="Arial Narrow" w:hAnsi="Arial Narrow" w:cs="Calibri"/>
                <w:noProof/>
                <w:sz w:val="16"/>
                <w:szCs w:val="16"/>
              </w:rPr>
              <w:t xml:space="preserve">- </w:t>
            </w:r>
            <w:r w:rsidR="004A2359" w:rsidRPr="18BE2C65">
              <w:rPr>
                <w:rFonts w:ascii="Arial Narrow" w:hAnsi="Arial Narrow" w:cs="Calibri"/>
                <w:noProof/>
                <w:sz w:val="16"/>
                <w:szCs w:val="16"/>
              </w:rPr>
              <w:t xml:space="preserve">the certificate(s) of completion signed by the contractor(s) and the contracting authority(ies) </w:t>
            </w:r>
            <w:r w:rsidR="004D6633" w:rsidRPr="18BE2C65">
              <w:rPr>
                <w:rFonts w:ascii="Arial Narrow" w:hAnsi="Arial Narrow" w:cs="Calibri"/>
                <w:noProof/>
                <w:sz w:val="16"/>
                <w:szCs w:val="16"/>
              </w:rPr>
              <w:t xml:space="preserve">demonstrating that </w:t>
            </w:r>
            <w:r w:rsidR="004355A7" w:rsidRPr="18BE2C65">
              <w:rPr>
                <w:rFonts w:ascii="Arial Narrow" w:hAnsi="Arial Narrow" w:cs="Calibri"/>
                <w:noProof/>
                <w:sz w:val="16"/>
                <w:szCs w:val="16"/>
              </w:rPr>
              <w:t>two new 110kV substations have been built</w:t>
            </w:r>
            <w:r w:rsidR="0027563F" w:rsidRPr="18BE2C65">
              <w:rPr>
                <w:rFonts w:ascii="Arial Narrow" w:hAnsi="Arial Narrow" w:cs="Calibri"/>
                <w:noProof/>
                <w:sz w:val="16"/>
                <w:szCs w:val="16"/>
              </w:rPr>
              <w:t xml:space="preserve"> and </w:t>
            </w:r>
            <w:r w:rsidR="2275BE42" w:rsidRPr="18BE2C65">
              <w:rPr>
                <w:rFonts w:ascii="Arial Narrow" w:hAnsi="Arial Narrow" w:cs="Calibri"/>
                <w:noProof/>
                <w:sz w:val="16"/>
                <w:szCs w:val="16"/>
              </w:rPr>
              <w:t>specifying</w:t>
            </w:r>
            <w:r w:rsidR="002F7713" w:rsidRPr="18BE2C65">
              <w:rPr>
                <w:rFonts w:ascii="Arial Narrow" w:hAnsi="Arial Narrow" w:cs="Calibri"/>
                <w:noProof/>
                <w:sz w:val="16"/>
                <w:szCs w:val="16"/>
              </w:rPr>
              <w:t xml:space="preserve"> the additional </w:t>
            </w:r>
            <w:r w:rsidR="004536EB" w:rsidRPr="18BE2C65">
              <w:rPr>
                <w:rFonts w:ascii="Arial Narrow" w:hAnsi="Arial Narrow" w:cs="Calibri"/>
                <w:noProof/>
                <w:sz w:val="16"/>
                <w:szCs w:val="16"/>
              </w:rPr>
              <w:t>capacity created,</w:t>
            </w:r>
            <w:r w:rsidR="00717FC6" w:rsidRPr="18BE2C65">
              <w:rPr>
                <w:rFonts w:ascii="Arial Narrow" w:hAnsi="Arial Narrow" w:cs="Calibri"/>
                <w:noProof/>
                <w:sz w:val="16"/>
                <w:szCs w:val="16"/>
              </w:rPr>
              <w:t xml:space="preserve"> expressed in MW;</w:t>
            </w:r>
          </w:p>
          <w:p w14:paraId="50F74A8D" w14:textId="77777777" w:rsidR="000403AB" w:rsidRDefault="000403AB" w:rsidP="004E505C">
            <w:pPr>
              <w:spacing w:after="0" w:line="240" w:lineRule="auto"/>
              <w:rPr>
                <w:rFonts w:ascii="Arial Narrow" w:hAnsi="Arial Narrow" w:cs="Calibri"/>
                <w:noProof/>
                <w:sz w:val="16"/>
                <w:szCs w:val="16"/>
              </w:rPr>
            </w:pPr>
          </w:p>
          <w:p w14:paraId="543399CA" w14:textId="1933955B" w:rsidR="00717FC6" w:rsidRPr="004E505C" w:rsidRDefault="00717FC6" w:rsidP="004E505C">
            <w:pPr>
              <w:spacing w:after="0" w:line="240" w:lineRule="auto"/>
              <w:rPr>
                <w:rFonts w:ascii="Arial Narrow" w:hAnsi="Arial Narrow" w:cs="Calibri"/>
                <w:noProof/>
                <w:sz w:val="16"/>
                <w:szCs w:val="16"/>
              </w:rPr>
            </w:pPr>
            <w:r w:rsidRPr="18BE2C65">
              <w:rPr>
                <w:rFonts w:ascii="Arial Narrow" w:hAnsi="Arial Narrow" w:cs="Calibri"/>
                <w:noProof/>
                <w:sz w:val="16"/>
                <w:szCs w:val="16"/>
              </w:rPr>
              <w:t xml:space="preserve">- </w:t>
            </w:r>
            <w:r w:rsidR="004A2359" w:rsidRPr="18BE2C65">
              <w:rPr>
                <w:rFonts w:ascii="Arial Narrow" w:hAnsi="Arial Narrow" w:cs="Calibri"/>
                <w:noProof/>
                <w:sz w:val="16"/>
                <w:szCs w:val="16"/>
              </w:rPr>
              <w:t xml:space="preserve">the certificate(s) of completion signed by the contractor(s) and the contracting authority(ies) </w:t>
            </w:r>
            <w:r w:rsidR="00522F1B" w:rsidRPr="18BE2C65">
              <w:rPr>
                <w:rFonts w:ascii="Arial Narrow" w:hAnsi="Arial Narrow" w:cs="Calibri"/>
                <w:noProof/>
                <w:sz w:val="16"/>
                <w:szCs w:val="16"/>
              </w:rPr>
              <w:t xml:space="preserve">demonstrating that five existing 110kV substations </w:t>
            </w:r>
            <w:r w:rsidR="00DF060B" w:rsidRPr="18BE2C65">
              <w:rPr>
                <w:rFonts w:ascii="Arial Narrow" w:hAnsi="Arial Narrow" w:cs="Calibri"/>
                <w:noProof/>
                <w:sz w:val="16"/>
                <w:szCs w:val="16"/>
              </w:rPr>
              <w:t>have been increased in capacity</w:t>
            </w:r>
            <w:r w:rsidR="004536EB" w:rsidRPr="18BE2C65">
              <w:rPr>
                <w:rFonts w:ascii="Arial Narrow" w:hAnsi="Arial Narrow" w:cs="Calibri"/>
                <w:noProof/>
                <w:sz w:val="16"/>
                <w:szCs w:val="16"/>
              </w:rPr>
              <w:t xml:space="preserve"> and </w:t>
            </w:r>
            <w:r w:rsidR="28C81A8D" w:rsidRPr="18BE2C65">
              <w:rPr>
                <w:rFonts w:ascii="Arial Narrow" w:hAnsi="Arial Narrow" w:cs="Calibri"/>
                <w:noProof/>
                <w:sz w:val="16"/>
                <w:szCs w:val="16"/>
              </w:rPr>
              <w:t>specifying the increase in capacity</w:t>
            </w:r>
            <w:r w:rsidR="004536EB" w:rsidRPr="18BE2C65">
              <w:rPr>
                <w:rFonts w:ascii="Arial Narrow" w:hAnsi="Arial Narrow" w:cs="Calibri"/>
                <w:noProof/>
                <w:sz w:val="16"/>
                <w:szCs w:val="16"/>
              </w:rPr>
              <w:t>, expressed in MW</w:t>
            </w:r>
            <w:r w:rsidR="007A355D" w:rsidRPr="18BE2C65">
              <w:rPr>
                <w:rFonts w:ascii="Arial Narrow" w:hAnsi="Arial Narrow" w:cs="Calibri"/>
                <w:noProof/>
                <w:sz w:val="16"/>
                <w:szCs w:val="16"/>
              </w:rPr>
              <w:t>.</w:t>
            </w:r>
          </w:p>
        </w:tc>
        <w:tc>
          <w:tcPr>
            <w:tcW w:w="2415" w:type="dxa"/>
            <w:shd w:val="clear" w:color="auto" w:fill="C6EFCE"/>
          </w:tcPr>
          <w:p w14:paraId="5A9FC11C" w14:textId="1DB87082"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t>New electricity grid capacity developed for a total of 70 MW. This shall be achieved by building two new 110 kV substations and by increasing the capacity of five existing 110 kV substations.</w:t>
            </w:r>
          </w:p>
        </w:tc>
      </w:tr>
      <w:tr w:rsidR="004E505C" w:rsidRPr="004E505C" w14:paraId="5D9FFA2F" w14:textId="77777777" w:rsidTr="0E716766">
        <w:trPr>
          <w:trHeight w:val="1200"/>
          <w:jc w:val="center"/>
        </w:trPr>
        <w:tc>
          <w:tcPr>
            <w:tcW w:w="602" w:type="dxa"/>
            <w:shd w:val="clear" w:color="auto" w:fill="C6EFCE"/>
          </w:tcPr>
          <w:p w14:paraId="550B2E29" w14:textId="5D4DC20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225</w:t>
            </w:r>
          </w:p>
        </w:tc>
        <w:tc>
          <w:tcPr>
            <w:tcW w:w="911" w:type="dxa"/>
            <w:shd w:val="clear" w:color="auto" w:fill="C6EFCE"/>
          </w:tcPr>
          <w:p w14:paraId="28F6B57C" w14:textId="0B186D8B"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606" w:type="dxa"/>
            <w:shd w:val="clear" w:color="auto" w:fill="C6EFCE"/>
          </w:tcPr>
          <w:p w14:paraId="1B9D20AE" w14:textId="432F246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75FB6363" w14:textId="0294FC2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Completion of substations’ works</w:t>
            </w:r>
          </w:p>
        </w:tc>
        <w:tc>
          <w:tcPr>
            <w:tcW w:w="1062" w:type="dxa"/>
            <w:shd w:val="clear" w:color="auto" w:fill="C6EFCE"/>
          </w:tcPr>
          <w:p w14:paraId="4820C54D" w14:textId="289B4C5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The construction of a new substation and the refurbishment of an existing substation have been completed</w:t>
            </w:r>
          </w:p>
        </w:tc>
        <w:tc>
          <w:tcPr>
            <w:tcW w:w="940" w:type="dxa"/>
            <w:shd w:val="clear" w:color="auto" w:fill="C6EFCE"/>
          </w:tcPr>
          <w:p w14:paraId="2C3DEA06" w14:textId="68CCD1C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5E47B3DB" w14:textId="149932F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7FCBC3ED" w14:textId="5444D58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47286677" w14:textId="6FC0141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73EFB75F" w14:textId="36CFF98B"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2026</w:t>
            </w:r>
          </w:p>
        </w:tc>
        <w:tc>
          <w:tcPr>
            <w:tcW w:w="1213" w:type="dxa"/>
            <w:shd w:val="clear" w:color="auto" w:fill="C6EFCE"/>
          </w:tcPr>
          <w:p w14:paraId="4E5AB70A" w14:textId="605626D1" w:rsidR="004E505C" w:rsidRPr="00F32E6D" w:rsidRDefault="60C8C21A" w:rsidP="00CF1F52">
            <w:pPr>
              <w:rPr>
                <w:rFonts w:ascii="Arial Narrow" w:hAnsi="Arial Narrow" w:cs="Calibri"/>
                <w:noProof/>
                <w:sz w:val="16"/>
                <w:szCs w:val="16"/>
              </w:rPr>
            </w:pPr>
            <w:r w:rsidRPr="00FD766D">
              <w:rPr>
                <w:rFonts w:ascii="Arial Narrow" w:eastAsia="Arial Narrow" w:hAnsi="Arial Narrow" w:cs="Arial Narrow"/>
                <w:noProof/>
                <w:sz w:val="16"/>
                <w:szCs w:val="16"/>
              </w:rPr>
              <w:t>Ministry of Climate and Energy</w:t>
            </w:r>
          </w:p>
        </w:tc>
        <w:tc>
          <w:tcPr>
            <w:tcW w:w="1119" w:type="dxa"/>
            <w:shd w:val="clear" w:color="auto" w:fill="C6EFCE"/>
          </w:tcPr>
          <w:p w14:paraId="092CDA78"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0AEAA2F0" w14:textId="77777777" w:rsidR="004D6D41" w:rsidRPr="00455EFD" w:rsidRDefault="004D6D41" w:rsidP="004D6D41">
            <w:pPr>
              <w:spacing w:after="0" w:line="240" w:lineRule="auto"/>
              <w:rPr>
                <w:rFonts w:ascii="Arial Narrow" w:hAnsi="Arial Narrow" w:cs="Calibri"/>
                <w:noProof/>
                <w:sz w:val="16"/>
                <w:szCs w:val="16"/>
              </w:rPr>
            </w:pPr>
            <w:r w:rsidRPr="00455EFD">
              <w:rPr>
                <w:rFonts w:ascii="Arial Narrow" w:hAnsi="Arial Narrow" w:cs="Calibri"/>
                <w:noProof/>
                <w:sz w:val="16"/>
                <w:szCs w:val="16"/>
              </w:rPr>
              <w:t>A summary document duly justifying how the target (including all the constitutive elements</w:t>
            </w:r>
            <w:r w:rsidR="00EE28F3">
              <w:rPr>
                <w:rFonts w:ascii="Arial Narrow" w:hAnsi="Arial Narrow" w:cs="Calibri"/>
                <w:noProof/>
                <w:sz w:val="16"/>
                <w:szCs w:val="16"/>
              </w:rPr>
              <w:t xml:space="preserve"> </w:t>
            </w:r>
            <w:r w:rsidR="00EE28F3" w:rsidRPr="00C22CD4">
              <w:rPr>
                <w:rFonts w:ascii="Arial Narrow" w:hAnsi="Arial Narrow" w:cs="Calibri"/>
                <w:noProof/>
                <w:sz w:val="16"/>
                <w:szCs w:val="16"/>
              </w:rPr>
              <w:t xml:space="preserve">as listed in the description of the </w:t>
            </w:r>
            <w:r w:rsidR="00EE28F3">
              <w:rPr>
                <w:rFonts w:ascii="Arial Narrow" w:hAnsi="Arial Narrow" w:cs="Calibri"/>
                <w:noProof/>
                <w:sz w:val="16"/>
                <w:szCs w:val="16"/>
              </w:rPr>
              <w:t>milestone</w:t>
            </w:r>
            <w:r w:rsidR="00EE28F3" w:rsidRPr="00C22CD4">
              <w:rPr>
                <w:rFonts w:ascii="Arial Narrow" w:hAnsi="Arial Narrow" w:cs="Calibri"/>
                <w:noProof/>
                <w:sz w:val="16"/>
                <w:szCs w:val="16"/>
              </w:rPr>
              <w:t xml:space="preserve"> and of the corresponding measure in the CID annex</w:t>
            </w:r>
            <w:r w:rsidRPr="00455EFD">
              <w:rPr>
                <w:rFonts w:ascii="Arial Narrow" w:hAnsi="Arial Narrow" w:cs="Calibri"/>
                <w:noProof/>
                <w:sz w:val="16"/>
                <w:szCs w:val="16"/>
              </w:rPr>
              <w:t xml:space="preserve">) was satisfactorily fulfilled, with appropriate links to the underlying evidence. </w:t>
            </w:r>
          </w:p>
          <w:p w14:paraId="66799598" w14:textId="77777777" w:rsidR="004D6D41" w:rsidRDefault="004D6D41" w:rsidP="004D6D41">
            <w:pPr>
              <w:spacing w:after="0" w:line="240" w:lineRule="auto"/>
              <w:rPr>
                <w:rFonts w:ascii="Arial Narrow" w:hAnsi="Arial Narrow" w:cs="Calibri"/>
                <w:noProof/>
                <w:sz w:val="16"/>
                <w:szCs w:val="16"/>
              </w:rPr>
            </w:pPr>
          </w:p>
          <w:p w14:paraId="616CE233" w14:textId="77777777" w:rsidR="004D6D41" w:rsidRDefault="004D6D41" w:rsidP="004D6D41">
            <w:pPr>
              <w:spacing w:after="0" w:line="240" w:lineRule="auto"/>
              <w:rPr>
                <w:rFonts w:ascii="Arial Narrow" w:hAnsi="Arial Narrow" w:cs="Calibri"/>
                <w:noProof/>
                <w:sz w:val="16"/>
                <w:szCs w:val="16"/>
              </w:rPr>
            </w:pPr>
            <w:r>
              <w:rPr>
                <w:rFonts w:ascii="Arial Narrow" w:hAnsi="Arial Narrow" w:cs="Calibri"/>
                <w:noProof/>
                <w:sz w:val="16"/>
                <w:szCs w:val="16"/>
              </w:rPr>
              <w:t>This document shall include as an annex:</w:t>
            </w:r>
          </w:p>
          <w:p w14:paraId="4ADBE06D" w14:textId="77777777" w:rsidR="004E505C" w:rsidRDefault="004E505C" w:rsidP="004E505C">
            <w:pPr>
              <w:spacing w:after="0" w:line="240" w:lineRule="auto"/>
              <w:rPr>
                <w:rFonts w:ascii="Arial Narrow" w:hAnsi="Arial Narrow" w:cs="Calibri"/>
                <w:noProof/>
                <w:sz w:val="16"/>
                <w:szCs w:val="16"/>
              </w:rPr>
            </w:pPr>
          </w:p>
          <w:p w14:paraId="5F93D358" w14:textId="3CC54FF6" w:rsidR="00016D33" w:rsidRDefault="004D6D41"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973189" w:rsidRPr="00973189">
              <w:rPr>
                <w:rFonts w:ascii="Arial Narrow" w:hAnsi="Arial Narrow" w:cs="Calibri"/>
                <w:noProof/>
                <w:sz w:val="16"/>
                <w:szCs w:val="16"/>
              </w:rPr>
              <w:t xml:space="preserve">the certificate(s) of completion signed by the contractor(s) and the contracting authority(ies) </w:t>
            </w:r>
            <w:r w:rsidR="00B42BE4">
              <w:rPr>
                <w:rFonts w:ascii="Arial Narrow" w:hAnsi="Arial Narrow" w:cs="Calibri"/>
                <w:noProof/>
                <w:sz w:val="16"/>
                <w:szCs w:val="16"/>
              </w:rPr>
              <w:t xml:space="preserve">demonstrating that a new digital substation </w:t>
            </w:r>
            <w:r w:rsidR="00E16EE8">
              <w:rPr>
                <w:rFonts w:ascii="Arial Narrow" w:hAnsi="Arial Narrow" w:cs="Calibri"/>
                <w:noProof/>
                <w:sz w:val="16"/>
                <w:szCs w:val="16"/>
              </w:rPr>
              <w:t xml:space="preserve">has been constructed in </w:t>
            </w:r>
            <w:r w:rsidR="001E2C47" w:rsidRPr="001E2C47">
              <w:rPr>
                <w:rFonts w:ascii="Arial Narrow" w:hAnsi="Arial Narrow" w:cs="Calibri"/>
                <w:noProof/>
                <w:sz w:val="16"/>
                <w:szCs w:val="16"/>
              </w:rPr>
              <w:t>Kuldīga</w:t>
            </w:r>
            <w:r w:rsidR="001E2C47">
              <w:rPr>
                <w:rFonts w:ascii="Arial Narrow" w:hAnsi="Arial Narrow" w:cs="Calibri"/>
                <w:noProof/>
                <w:sz w:val="16"/>
                <w:szCs w:val="16"/>
              </w:rPr>
              <w:t>;</w:t>
            </w:r>
          </w:p>
          <w:p w14:paraId="2E7C3BE7" w14:textId="2695E58B" w:rsidR="004D6D41" w:rsidRDefault="001E2C47"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p>
          <w:p w14:paraId="18C5ED49" w14:textId="2083C58D" w:rsidR="001E2C47" w:rsidRPr="004E505C" w:rsidRDefault="001E2C47"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8E37FB" w:rsidRPr="008E37FB">
              <w:rPr>
                <w:rFonts w:ascii="Arial Narrow" w:hAnsi="Arial Narrow" w:cs="Calibri"/>
                <w:noProof/>
                <w:sz w:val="16"/>
                <w:szCs w:val="16"/>
              </w:rPr>
              <w:t xml:space="preserve">the certificate(s) of completion signed by the contractor(s) and the contracting authority(ies) </w:t>
            </w:r>
            <w:r>
              <w:rPr>
                <w:rFonts w:ascii="Arial Narrow" w:hAnsi="Arial Narrow" w:cs="Calibri"/>
                <w:noProof/>
                <w:sz w:val="16"/>
                <w:szCs w:val="16"/>
              </w:rPr>
              <w:t xml:space="preserve">demonstrating that </w:t>
            </w:r>
            <w:r w:rsidR="00A27E1C">
              <w:rPr>
                <w:rFonts w:ascii="Arial Narrow" w:hAnsi="Arial Narrow" w:cs="Calibri"/>
                <w:noProof/>
                <w:sz w:val="16"/>
                <w:szCs w:val="16"/>
              </w:rPr>
              <w:t>a digital sub</w:t>
            </w:r>
            <w:r w:rsidR="007F312B">
              <w:rPr>
                <w:rFonts w:ascii="Arial Narrow" w:hAnsi="Arial Narrow" w:cs="Calibri"/>
                <w:noProof/>
                <w:sz w:val="16"/>
                <w:szCs w:val="16"/>
              </w:rPr>
              <w:t>s</w:t>
            </w:r>
            <w:r w:rsidR="00A27E1C">
              <w:rPr>
                <w:rFonts w:ascii="Arial Narrow" w:hAnsi="Arial Narrow" w:cs="Calibri"/>
                <w:noProof/>
                <w:sz w:val="16"/>
                <w:szCs w:val="16"/>
              </w:rPr>
              <w:t>tation in Carnikava has been refurbished</w:t>
            </w:r>
            <w:r w:rsidR="00CF07E6">
              <w:rPr>
                <w:rFonts w:ascii="Arial Narrow" w:hAnsi="Arial Narrow" w:cs="Calibri"/>
                <w:noProof/>
                <w:sz w:val="16"/>
                <w:szCs w:val="16"/>
              </w:rPr>
              <w:t>.</w:t>
            </w:r>
            <w:r w:rsidR="007B666C">
              <w:rPr>
                <w:rFonts w:ascii="Arial Narrow" w:hAnsi="Arial Narrow" w:cs="Calibri"/>
                <w:noProof/>
                <w:sz w:val="16"/>
                <w:szCs w:val="16"/>
              </w:rPr>
              <w:t xml:space="preserve"> </w:t>
            </w:r>
          </w:p>
        </w:tc>
        <w:tc>
          <w:tcPr>
            <w:tcW w:w="2415" w:type="dxa"/>
            <w:shd w:val="clear" w:color="auto" w:fill="C6EFCE"/>
          </w:tcPr>
          <w:p w14:paraId="47C0E9CB"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1) Completion of the construction of a digital substation in Kuldīga.</w:t>
            </w:r>
          </w:p>
          <w:p w14:paraId="4ED5DDEC"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7C2CCC21" w14:textId="7DAF8404"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t>2) Completion of the refurbishment of a substation in Carnikava.</w:t>
            </w:r>
          </w:p>
        </w:tc>
      </w:tr>
      <w:tr w:rsidR="004E505C" w:rsidRPr="004E505C" w14:paraId="7C4D82A1" w14:textId="77777777" w:rsidTr="0E716766">
        <w:trPr>
          <w:trHeight w:val="1200"/>
          <w:jc w:val="center"/>
        </w:trPr>
        <w:tc>
          <w:tcPr>
            <w:tcW w:w="602" w:type="dxa"/>
            <w:shd w:val="clear" w:color="auto" w:fill="C6EFCE"/>
          </w:tcPr>
          <w:p w14:paraId="7BE0B6B2" w14:textId="4499639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226</w:t>
            </w:r>
          </w:p>
        </w:tc>
        <w:tc>
          <w:tcPr>
            <w:tcW w:w="911" w:type="dxa"/>
            <w:shd w:val="clear" w:color="auto" w:fill="C6EFCE"/>
          </w:tcPr>
          <w:p w14:paraId="76CDC64B" w14:textId="4B8F1ABB"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606" w:type="dxa"/>
            <w:shd w:val="clear" w:color="auto" w:fill="C6EFCE"/>
          </w:tcPr>
          <w:p w14:paraId="4F3D205C" w14:textId="4C01679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Target</w:t>
            </w:r>
          </w:p>
        </w:tc>
        <w:tc>
          <w:tcPr>
            <w:tcW w:w="1030" w:type="dxa"/>
            <w:shd w:val="clear" w:color="auto" w:fill="C6EFCE"/>
          </w:tcPr>
          <w:p w14:paraId="770F3FA9" w14:textId="6CEF64F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Overhead electricity network converted into cable network</w:t>
            </w:r>
          </w:p>
        </w:tc>
        <w:tc>
          <w:tcPr>
            <w:tcW w:w="1062" w:type="dxa"/>
            <w:shd w:val="clear" w:color="auto" w:fill="C6EFCE"/>
          </w:tcPr>
          <w:p w14:paraId="1F0A3939" w14:textId="37014D8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940" w:type="dxa"/>
            <w:shd w:val="clear" w:color="auto" w:fill="C6EFCE"/>
          </w:tcPr>
          <w:p w14:paraId="6641F8E0" w14:textId="4807AF7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Km</w:t>
            </w:r>
          </w:p>
        </w:tc>
        <w:tc>
          <w:tcPr>
            <w:tcW w:w="575" w:type="dxa"/>
            <w:shd w:val="clear" w:color="auto" w:fill="C6EFCE"/>
          </w:tcPr>
          <w:p w14:paraId="0BF599EC" w14:textId="69E38BB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0</w:t>
            </w:r>
          </w:p>
        </w:tc>
        <w:tc>
          <w:tcPr>
            <w:tcW w:w="638" w:type="dxa"/>
            <w:shd w:val="clear" w:color="auto" w:fill="C6EFCE"/>
          </w:tcPr>
          <w:p w14:paraId="681E9F77" w14:textId="59741F1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150</w:t>
            </w:r>
          </w:p>
        </w:tc>
        <w:tc>
          <w:tcPr>
            <w:tcW w:w="424" w:type="dxa"/>
            <w:shd w:val="clear" w:color="auto" w:fill="C6EFCE"/>
          </w:tcPr>
          <w:p w14:paraId="79D882ED" w14:textId="56D9518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0223B11E" w14:textId="6A198D45"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2026</w:t>
            </w:r>
          </w:p>
        </w:tc>
        <w:tc>
          <w:tcPr>
            <w:tcW w:w="1213" w:type="dxa"/>
            <w:shd w:val="clear" w:color="auto" w:fill="C6EFCE"/>
          </w:tcPr>
          <w:p w14:paraId="2E4E787B" w14:textId="1DA2C5B0" w:rsidR="004E505C" w:rsidRPr="00F32E6D" w:rsidRDefault="60C8C21A" w:rsidP="00CF1F52">
            <w:pPr>
              <w:rPr>
                <w:rFonts w:ascii="Arial Narrow" w:hAnsi="Arial Narrow" w:cs="Calibri"/>
                <w:noProof/>
                <w:sz w:val="16"/>
                <w:szCs w:val="16"/>
              </w:rPr>
            </w:pPr>
            <w:r w:rsidRPr="00B51E3D">
              <w:rPr>
                <w:rFonts w:ascii="Arial Narrow" w:eastAsia="Arial Narrow" w:hAnsi="Arial Narrow" w:cs="Arial Narrow"/>
                <w:noProof/>
                <w:sz w:val="16"/>
                <w:szCs w:val="16"/>
              </w:rPr>
              <w:t>Ministry of Climate and Energy</w:t>
            </w:r>
          </w:p>
        </w:tc>
        <w:tc>
          <w:tcPr>
            <w:tcW w:w="1119" w:type="dxa"/>
            <w:shd w:val="clear" w:color="auto" w:fill="C6EFCE"/>
          </w:tcPr>
          <w:p w14:paraId="1370E373"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667D6DA" w14:textId="77777777" w:rsidR="004E505C" w:rsidRDefault="00786D40" w:rsidP="004E505C">
            <w:pPr>
              <w:spacing w:after="0" w:line="240" w:lineRule="auto"/>
              <w:rPr>
                <w:rFonts w:ascii="Arial Narrow" w:hAnsi="Arial Narrow" w:cs="Calibri"/>
                <w:noProof/>
                <w:sz w:val="16"/>
                <w:szCs w:val="16"/>
              </w:rPr>
            </w:pPr>
            <w:r w:rsidRPr="00786D40">
              <w:rPr>
                <w:rFonts w:ascii="Arial Narrow" w:hAnsi="Arial Narrow" w:cs="Calibri"/>
                <w:noProof/>
                <w:sz w:val="16"/>
                <w:szCs w:val="16"/>
              </w:rPr>
              <w:t>A summary document duly justifying how the target (including all the constitutive elements</w:t>
            </w:r>
            <w:r w:rsidR="001819EA">
              <w:rPr>
                <w:rFonts w:ascii="Arial Narrow" w:hAnsi="Arial Narrow" w:cs="Calibri"/>
                <w:noProof/>
                <w:sz w:val="16"/>
                <w:szCs w:val="16"/>
              </w:rPr>
              <w:t>,</w:t>
            </w:r>
            <w:r w:rsidR="00AC2AF4">
              <w:rPr>
                <w:rFonts w:ascii="Arial Narrow" w:hAnsi="Arial Narrow" w:cs="Calibri"/>
                <w:noProof/>
                <w:sz w:val="16"/>
                <w:szCs w:val="16"/>
              </w:rPr>
              <w:t xml:space="preserve"> </w:t>
            </w:r>
            <w:r w:rsidR="00AC2AF4" w:rsidRPr="00C22CD4">
              <w:rPr>
                <w:rFonts w:ascii="Arial Narrow" w:hAnsi="Arial Narrow" w:cs="Calibri"/>
                <w:noProof/>
                <w:sz w:val="16"/>
                <w:szCs w:val="16"/>
              </w:rPr>
              <w:t xml:space="preserve">as listed in the description of the </w:t>
            </w:r>
            <w:r w:rsidR="00AC2AF4">
              <w:rPr>
                <w:rFonts w:ascii="Arial Narrow" w:hAnsi="Arial Narrow" w:cs="Calibri"/>
                <w:noProof/>
                <w:sz w:val="16"/>
                <w:szCs w:val="16"/>
              </w:rPr>
              <w:t>target</w:t>
            </w:r>
            <w:r w:rsidR="00AC2AF4" w:rsidRPr="00C22CD4">
              <w:rPr>
                <w:rFonts w:ascii="Arial Narrow" w:hAnsi="Arial Narrow" w:cs="Calibri"/>
                <w:noProof/>
                <w:sz w:val="16"/>
                <w:szCs w:val="16"/>
              </w:rPr>
              <w:t xml:space="preserve"> and of the corresponding measure in the CID annex</w:t>
            </w:r>
            <w:r w:rsidRPr="00786D40">
              <w:rPr>
                <w:rFonts w:ascii="Arial Narrow" w:hAnsi="Arial Narrow" w:cs="Calibri"/>
                <w:noProof/>
                <w:sz w:val="16"/>
                <w:szCs w:val="16"/>
              </w:rPr>
              <w:t>) was satisfactorily fulfilled, with appropriate links to the underlying evidence.</w:t>
            </w:r>
          </w:p>
          <w:p w14:paraId="32B1B420" w14:textId="77777777" w:rsidR="00002D51" w:rsidRDefault="00002D51" w:rsidP="004E505C">
            <w:pPr>
              <w:spacing w:after="0" w:line="240" w:lineRule="auto"/>
              <w:rPr>
                <w:rFonts w:ascii="Arial Narrow" w:hAnsi="Arial Narrow" w:cs="Calibri"/>
                <w:noProof/>
                <w:sz w:val="16"/>
                <w:szCs w:val="16"/>
              </w:rPr>
            </w:pPr>
          </w:p>
          <w:p w14:paraId="6CD2784F" w14:textId="76C29257" w:rsidR="00002D51" w:rsidRPr="004E505C" w:rsidRDefault="00002D51" w:rsidP="004E505C">
            <w:pPr>
              <w:spacing w:after="0" w:line="240" w:lineRule="auto"/>
              <w:rPr>
                <w:rFonts w:ascii="Arial Narrow" w:hAnsi="Arial Narrow" w:cs="Calibri"/>
                <w:noProof/>
                <w:sz w:val="16"/>
                <w:szCs w:val="16"/>
              </w:rPr>
            </w:pPr>
            <w:r w:rsidRPr="6122359C">
              <w:rPr>
                <w:rFonts w:ascii="Arial Narrow" w:hAnsi="Arial Narrow" w:cs="Calibri"/>
                <w:noProof/>
                <w:sz w:val="16"/>
                <w:szCs w:val="16"/>
              </w:rPr>
              <w:t xml:space="preserve">The document shall include as an annex </w:t>
            </w:r>
            <w:r w:rsidR="00B3200A" w:rsidRPr="6122359C">
              <w:rPr>
                <w:rFonts w:ascii="Arial Narrow" w:hAnsi="Arial Narrow" w:cs="Calibri"/>
                <w:noProof/>
                <w:sz w:val="16"/>
                <w:szCs w:val="16"/>
              </w:rPr>
              <w:t xml:space="preserve">the certificate(s) of completion signed by the contractor(s) and the contracting authority(ies) </w:t>
            </w:r>
            <w:r w:rsidR="00755848" w:rsidRPr="6122359C">
              <w:rPr>
                <w:rFonts w:ascii="Arial Narrow" w:hAnsi="Arial Narrow" w:cs="Calibri"/>
                <w:noProof/>
                <w:sz w:val="16"/>
                <w:szCs w:val="16"/>
              </w:rPr>
              <w:t xml:space="preserve">demonstrating the replacement of </w:t>
            </w:r>
            <w:r w:rsidR="00F31F96">
              <w:rPr>
                <w:rFonts w:ascii="Arial Narrow" w:hAnsi="Arial Narrow" w:cs="Calibri"/>
                <w:noProof/>
                <w:sz w:val="16"/>
                <w:szCs w:val="16"/>
              </w:rPr>
              <w:t xml:space="preserve">150km </w:t>
            </w:r>
            <w:r w:rsidR="00613792">
              <w:rPr>
                <w:rFonts w:ascii="Arial Narrow" w:hAnsi="Arial Narrow" w:cs="Calibri"/>
                <w:noProof/>
                <w:sz w:val="16"/>
                <w:szCs w:val="16"/>
              </w:rPr>
              <w:t xml:space="preserve">of the existing </w:t>
            </w:r>
            <w:r w:rsidR="00606B99" w:rsidRPr="6122359C">
              <w:rPr>
                <w:rFonts w:ascii="Arial Narrow" w:hAnsi="Arial Narrow" w:cs="Calibri"/>
                <w:noProof/>
                <w:sz w:val="16"/>
                <w:szCs w:val="16"/>
              </w:rPr>
              <w:t xml:space="preserve">medium-voltage overhead power lines with cable lines. </w:t>
            </w:r>
          </w:p>
        </w:tc>
        <w:tc>
          <w:tcPr>
            <w:tcW w:w="2415" w:type="dxa"/>
            <w:shd w:val="clear" w:color="auto" w:fill="C6EFCE"/>
          </w:tcPr>
          <w:p w14:paraId="615E5E1E" w14:textId="51689320"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t>150 km of the existing medium-voltage overhead power lines have been replaced with cable lines.</w:t>
            </w:r>
          </w:p>
        </w:tc>
      </w:tr>
      <w:tr w:rsidR="004E505C" w:rsidRPr="004E505C" w14:paraId="1C5ED958" w14:textId="77777777" w:rsidTr="0E716766">
        <w:trPr>
          <w:trHeight w:val="1200"/>
          <w:jc w:val="center"/>
        </w:trPr>
        <w:tc>
          <w:tcPr>
            <w:tcW w:w="602" w:type="dxa"/>
            <w:shd w:val="clear" w:color="auto" w:fill="C6EFCE"/>
          </w:tcPr>
          <w:p w14:paraId="62CF4FAB" w14:textId="7DC4C73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227</w:t>
            </w:r>
          </w:p>
        </w:tc>
        <w:tc>
          <w:tcPr>
            <w:tcW w:w="911" w:type="dxa"/>
            <w:shd w:val="clear" w:color="auto" w:fill="C6EFCE"/>
          </w:tcPr>
          <w:p w14:paraId="46303CFF" w14:textId="011B059D"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606" w:type="dxa"/>
            <w:shd w:val="clear" w:color="auto" w:fill="C6EFCE"/>
          </w:tcPr>
          <w:p w14:paraId="43A0CF5D" w14:textId="04B304E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0B3FFCA1" w14:textId="62D07DA4"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Smart distribution network management solution</w:t>
            </w:r>
          </w:p>
        </w:tc>
        <w:tc>
          <w:tcPr>
            <w:tcW w:w="1062" w:type="dxa"/>
            <w:shd w:val="clear" w:color="auto" w:fill="C6EFCE"/>
          </w:tcPr>
          <w:p w14:paraId="30CB57CC" w14:textId="7370F2D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A smart distribution network management solution has been introduced</w:t>
            </w:r>
          </w:p>
        </w:tc>
        <w:tc>
          <w:tcPr>
            <w:tcW w:w="940" w:type="dxa"/>
            <w:shd w:val="clear" w:color="auto" w:fill="C6EFCE"/>
          </w:tcPr>
          <w:p w14:paraId="03F40681" w14:textId="4F21497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43AA2ABA" w14:textId="4B0D5EE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7235ED52" w14:textId="5AFDE47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19DE5522" w14:textId="59324CF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0174B406" w14:textId="79BFB895"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2026</w:t>
            </w:r>
          </w:p>
        </w:tc>
        <w:tc>
          <w:tcPr>
            <w:tcW w:w="1213" w:type="dxa"/>
            <w:shd w:val="clear" w:color="auto" w:fill="C6EFCE"/>
          </w:tcPr>
          <w:p w14:paraId="752B0645" w14:textId="6CCDA35C" w:rsidR="004E505C" w:rsidRPr="00F32E6D" w:rsidRDefault="60C8C21A" w:rsidP="00CF1F52">
            <w:pPr>
              <w:rPr>
                <w:rFonts w:ascii="Arial Narrow" w:hAnsi="Arial Narrow" w:cs="Calibri"/>
                <w:noProof/>
                <w:sz w:val="16"/>
                <w:szCs w:val="16"/>
              </w:rPr>
            </w:pPr>
            <w:r w:rsidRPr="00542CC3">
              <w:rPr>
                <w:rFonts w:ascii="Arial Narrow" w:eastAsia="Arial Narrow" w:hAnsi="Arial Narrow" w:cs="Arial Narrow"/>
                <w:noProof/>
                <w:sz w:val="16"/>
                <w:szCs w:val="16"/>
              </w:rPr>
              <w:t>Ministry of Climate and Energy</w:t>
            </w:r>
          </w:p>
        </w:tc>
        <w:tc>
          <w:tcPr>
            <w:tcW w:w="1119" w:type="dxa"/>
            <w:shd w:val="clear" w:color="auto" w:fill="C6EFCE"/>
          </w:tcPr>
          <w:p w14:paraId="0E9C78D6"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66926B1C" w14:textId="4EF6DE03" w:rsidR="0094493B" w:rsidRDefault="0094493B" w:rsidP="0094493B">
            <w:pPr>
              <w:spacing w:after="0" w:line="240" w:lineRule="auto"/>
              <w:rPr>
                <w:rFonts w:ascii="Arial Narrow" w:hAnsi="Arial Narrow" w:cs="Calibri"/>
                <w:noProof/>
                <w:sz w:val="16"/>
                <w:szCs w:val="16"/>
              </w:rPr>
            </w:pPr>
            <w:r w:rsidRPr="00786D40">
              <w:rPr>
                <w:rFonts w:ascii="Arial Narrow" w:hAnsi="Arial Narrow" w:cs="Calibri"/>
                <w:noProof/>
                <w:sz w:val="16"/>
                <w:szCs w:val="16"/>
              </w:rPr>
              <w:t xml:space="preserve">A summary document duly justifying how the </w:t>
            </w:r>
            <w:r>
              <w:rPr>
                <w:rFonts w:ascii="Arial Narrow" w:hAnsi="Arial Narrow" w:cs="Calibri"/>
                <w:noProof/>
                <w:sz w:val="16"/>
                <w:szCs w:val="16"/>
              </w:rPr>
              <w:t>milestone</w:t>
            </w:r>
            <w:r w:rsidRPr="00786D40">
              <w:rPr>
                <w:rFonts w:ascii="Arial Narrow" w:hAnsi="Arial Narrow" w:cs="Calibri"/>
                <w:noProof/>
                <w:sz w:val="16"/>
                <w:szCs w:val="16"/>
              </w:rPr>
              <w:t xml:space="preserve"> (including all the constitutive elements</w:t>
            </w:r>
            <w:r w:rsidR="00BD7F65">
              <w:rPr>
                <w:rFonts w:ascii="Arial Narrow" w:hAnsi="Arial Narrow" w:cs="Calibri"/>
                <w:noProof/>
                <w:sz w:val="16"/>
                <w:szCs w:val="16"/>
              </w:rPr>
              <w:t xml:space="preserve">, </w:t>
            </w:r>
            <w:r w:rsidR="00BD7F65" w:rsidRPr="00C22CD4">
              <w:rPr>
                <w:rFonts w:ascii="Arial Narrow" w:hAnsi="Arial Narrow" w:cs="Calibri"/>
                <w:noProof/>
                <w:sz w:val="16"/>
                <w:szCs w:val="16"/>
              </w:rPr>
              <w:t xml:space="preserve">as listed in the description of the </w:t>
            </w:r>
            <w:r w:rsidR="00BD7F65">
              <w:rPr>
                <w:rFonts w:ascii="Arial Narrow" w:hAnsi="Arial Narrow" w:cs="Calibri"/>
                <w:noProof/>
                <w:sz w:val="16"/>
                <w:szCs w:val="16"/>
              </w:rPr>
              <w:t>milestone</w:t>
            </w:r>
            <w:r w:rsidR="00BD7F65" w:rsidRPr="00C22CD4">
              <w:rPr>
                <w:rFonts w:ascii="Arial Narrow" w:hAnsi="Arial Narrow" w:cs="Calibri"/>
                <w:noProof/>
                <w:sz w:val="16"/>
                <w:szCs w:val="16"/>
              </w:rPr>
              <w:t xml:space="preserve"> and of the corresponding measure in the CID annex</w:t>
            </w:r>
            <w:r w:rsidRPr="00786D40">
              <w:rPr>
                <w:rFonts w:ascii="Arial Narrow" w:hAnsi="Arial Narrow" w:cs="Calibri"/>
                <w:noProof/>
                <w:sz w:val="16"/>
                <w:szCs w:val="16"/>
              </w:rPr>
              <w:t>) was satisfactorily fulfilled, with appropriate links to the underlying evidence.</w:t>
            </w:r>
          </w:p>
          <w:p w14:paraId="2FA0E4E6" w14:textId="77777777" w:rsidR="004E505C" w:rsidRDefault="004E505C" w:rsidP="004E505C">
            <w:pPr>
              <w:spacing w:after="0" w:line="240" w:lineRule="auto"/>
              <w:rPr>
                <w:rFonts w:ascii="Arial Narrow" w:hAnsi="Arial Narrow" w:cs="Calibri"/>
                <w:noProof/>
                <w:sz w:val="16"/>
                <w:szCs w:val="16"/>
              </w:rPr>
            </w:pPr>
          </w:p>
          <w:p w14:paraId="5A12B57E" w14:textId="77777777" w:rsidR="008431E3" w:rsidRDefault="00BB1362" w:rsidP="004E505C">
            <w:pPr>
              <w:spacing w:after="0" w:line="240" w:lineRule="auto"/>
              <w:rPr>
                <w:rFonts w:ascii="Arial Narrow" w:hAnsi="Arial Narrow" w:cs="Calibri"/>
                <w:noProof/>
                <w:sz w:val="16"/>
                <w:szCs w:val="16"/>
              </w:rPr>
            </w:pPr>
            <w:r>
              <w:rPr>
                <w:rFonts w:ascii="Arial Narrow" w:hAnsi="Arial Narrow" w:cs="Calibri"/>
                <w:noProof/>
                <w:sz w:val="16"/>
                <w:szCs w:val="16"/>
              </w:rPr>
              <w:t>The docu</w:t>
            </w:r>
            <w:r w:rsidR="00B12DCD">
              <w:rPr>
                <w:rFonts w:ascii="Arial Narrow" w:hAnsi="Arial Narrow" w:cs="Calibri"/>
                <w:noProof/>
                <w:sz w:val="16"/>
                <w:szCs w:val="16"/>
              </w:rPr>
              <w:t xml:space="preserve">ment </w:t>
            </w:r>
            <w:r w:rsidR="006A3CA4">
              <w:rPr>
                <w:rFonts w:ascii="Arial Narrow" w:hAnsi="Arial Narrow" w:cs="Calibri"/>
                <w:noProof/>
                <w:sz w:val="16"/>
                <w:szCs w:val="16"/>
              </w:rPr>
              <w:t>shall include as an annex:</w:t>
            </w:r>
          </w:p>
          <w:p w14:paraId="0AFE9192" w14:textId="77777777" w:rsidR="0047346E" w:rsidRDefault="0047346E" w:rsidP="004E505C">
            <w:pPr>
              <w:spacing w:after="0" w:line="240" w:lineRule="auto"/>
              <w:rPr>
                <w:rFonts w:ascii="Arial Narrow" w:hAnsi="Arial Narrow" w:cs="Calibri"/>
                <w:noProof/>
                <w:sz w:val="16"/>
                <w:szCs w:val="16"/>
              </w:rPr>
            </w:pPr>
          </w:p>
          <w:p w14:paraId="066F87F7" w14:textId="709AD9AB" w:rsidR="006A3CA4" w:rsidRDefault="006A3CA4"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002D40" w:rsidRPr="00002D40">
              <w:rPr>
                <w:rFonts w:ascii="Arial Narrow" w:hAnsi="Arial Narrow" w:cs="Calibri"/>
                <w:noProof/>
                <w:sz w:val="16"/>
                <w:szCs w:val="16"/>
              </w:rPr>
              <w:t xml:space="preserve">the certificate(s) of completion signed by the contractor(s) and the contracting authority(ies) </w:t>
            </w:r>
            <w:r w:rsidR="00F22EEE">
              <w:rPr>
                <w:rFonts w:ascii="Arial Narrow" w:hAnsi="Arial Narrow" w:cs="Calibri"/>
                <w:noProof/>
                <w:sz w:val="16"/>
                <w:szCs w:val="16"/>
              </w:rPr>
              <w:lastRenderedPageBreak/>
              <w:t xml:space="preserve">demonstrating that </w:t>
            </w:r>
            <w:r w:rsidR="00E64804">
              <w:rPr>
                <w:rFonts w:ascii="Arial Narrow" w:hAnsi="Arial Narrow" w:cs="Calibri"/>
                <w:noProof/>
                <w:sz w:val="16"/>
                <w:szCs w:val="16"/>
              </w:rPr>
              <w:t xml:space="preserve">an advanced </w:t>
            </w:r>
            <w:r w:rsidR="005B1AF5">
              <w:rPr>
                <w:rFonts w:ascii="Arial Narrow" w:hAnsi="Arial Narrow" w:cs="Calibri"/>
                <w:noProof/>
                <w:sz w:val="16"/>
                <w:szCs w:val="16"/>
              </w:rPr>
              <w:t xml:space="preserve">smart </w:t>
            </w:r>
            <w:r w:rsidR="00E64804">
              <w:rPr>
                <w:rFonts w:ascii="Arial Narrow" w:hAnsi="Arial Narrow" w:cs="Calibri"/>
                <w:noProof/>
                <w:sz w:val="16"/>
                <w:szCs w:val="16"/>
              </w:rPr>
              <w:t xml:space="preserve">distribution management </w:t>
            </w:r>
            <w:r w:rsidR="005B1AF5">
              <w:rPr>
                <w:rFonts w:ascii="Arial Narrow" w:hAnsi="Arial Narrow" w:cs="Calibri"/>
                <w:noProof/>
                <w:sz w:val="16"/>
                <w:szCs w:val="16"/>
              </w:rPr>
              <w:t xml:space="preserve">system (ADMS) </w:t>
            </w:r>
            <w:r w:rsidR="00E64804">
              <w:rPr>
                <w:rFonts w:ascii="Arial Narrow" w:hAnsi="Arial Narrow" w:cs="Calibri"/>
                <w:noProof/>
                <w:sz w:val="16"/>
                <w:szCs w:val="16"/>
              </w:rPr>
              <w:t xml:space="preserve">solution </w:t>
            </w:r>
            <w:r w:rsidR="00A37C2F">
              <w:rPr>
                <w:rFonts w:ascii="Arial Narrow" w:hAnsi="Arial Narrow" w:cs="Calibri"/>
                <w:noProof/>
                <w:sz w:val="16"/>
                <w:szCs w:val="16"/>
              </w:rPr>
              <w:t>has entered into operation;</w:t>
            </w:r>
          </w:p>
          <w:p w14:paraId="73F2DB56" w14:textId="78426A89" w:rsidR="7DE15171" w:rsidRDefault="7DE15171" w:rsidP="7DE15171">
            <w:pPr>
              <w:spacing w:after="0" w:line="240" w:lineRule="auto"/>
              <w:rPr>
                <w:rFonts w:ascii="Arial Narrow" w:hAnsi="Arial Narrow" w:cs="Calibri"/>
                <w:noProof/>
                <w:sz w:val="16"/>
                <w:szCs w:val="16"/>
              </w:rPr>
            </w:pPr>
          </w:p>
          <w:p w14:paraId="30F8F52E" w14:textId="6101A656" w:rsidR="00FC54CD" w:rsidRDefault="00A37C2F" w:rsidP="7DE15171">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D6019C">
              <w:rPr>
                <w:rFonts w:ascii="Arial Narrow" w:hAnsi="Arial Narrow" w:cs="Calibri"/>
                <w:noProof/>
                <w:sz w:val="16"/>
                <w:szCs w:val="16"/>
              </w:rPr>
              <w:t xml:space="preserve">copy of signed contract for the </w:t>
            </w:r>
            <w:r w:rsidR="00A87C79">
              <w:rPr>
                <w:rFonts w:ascii="Arial Narrow" w:hAnsi="Arial Narrow" w:cs="Calibri"/>
                <w:noProof/>
                <w:sz w:val="16"/>
                <w:szCs w:val="16"/>
              </w:rPr>
              <w:t xml:space="preserve">purchase of </w:t>
            </w:r>
            <w:r w:rsidR="00411496">
              <w:rPr>
                <w:rFonts w:ascii="Arial Narrow" w:hAnsi="Arial Narrow" w:cs="Calibri"/>
                <w:noProof/>
                <w:sz w:val="16"/>
                <w:szCs w:val="16"/>
              </w:rPr>
              <w:t xml:space="preserve">remotely controlled medium voltage </w:t>
            </w:r>
            <w:r w:rsidR="00C12331">
              <w:rPr>
                <w:rFonts w:ascii="Arial Narrow" w:hAnsi="Arial Narrow" w:cs="Calibri"/>
                <w:noProof/>
                <w:sz w:val="16"/>
                <w:szCs w:val="16"/>
              </w:rPr>
              <w:t>circuit breakers;</w:t>
            </w:r>
          </w:p>
          <w:p w14:paraId="1850CFF8" w14:textId="22231224" w:rsidR="00FC54CD" w:rsidRDefault="00C12331"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p>
          <w:p w14:paraId="23D45AD3" w14:textId="3C617D83" w:rsidR="00FC54CD" w:rsidRPr="004E505C" w:rsidRDefault="00FC54CD"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586C81DD" w:rsidRPr="4992D0DE">
              <w:rPr>
                <w:rFonts w:ascii="Arial Narrow" w:hAnsi="Arial Narrow" w:cs="Calibri"/>
                <w:noProof/>
                <w:sz w:val="16"/>
                <w:szCs w:val="16"/>
              </w:rPr>
              <w:t>c</w:t>
            </w:r>
            <w:r w:rsidR="451FB67B" w:rsidRPr="4992D0DE">
              <w:rPr>
                <w:rFonts w:ascii="Arial Narrow" w:hAnsi="Arial Narrow" w:cs="Calibri"/>
                <w:noProof/>
                <w:sz w:val="16"/>
                <w:szCs w:val="16"/>
              </w:rPr>
              <w:t>ertificate</w:t>
            </w:r>
            <w:r w:rsidR="002E7377">
              <w:rPr>
                <w:rFonts w:ascii="Arial Narrow" w:hAnsi="Arial Narrow" w:cs="Calibri"/>
                <w:noProof/>
                <w:sz w:val="16"/>
                <w:szCs w:val="16"/>
              </w:rPr>
              <w:t xml:space="preserve">(s) </w:t>
            </w:r>
            <w:r w:rsidR="00D17052">
              <w:rPr>
                <w:rFonts w:ascii="Arial Narrow" w:hAnsi="Arial Narrow" w:cs="Calibri"/>
                <w:noProof/>
                <w:sz w:val="16"/>
                <w:szCs w:val="16"/>
              </w:rPr>
              <w:t xml:space="preserve">of works completion </w:t>
            </w:r>
            <w:r w:rsidR="002E7377">
              <w:rPr>
                <w:rFonts w:ascii="Arial Narrow" w:hAnsi="Arial Narrow" w:cs="Calibri"/>
                <w:noProof/>
                <w:sz w:val="16"/>
                <w:szCs w:val="16"/>
              </w:rPr>
              <w:t xml:space="preserve">demonstrating </w:t>
            </w:r>
            <w:r w:rsidR="004343D0">
              <w:rPr>
                <w:rFonts w:ascii="Arial Narrow" w:hAnsi="Arial Narrow" w:cs="Calibri"/>
                <w:noProof/>
                <w:sz w:val="16"/>
                <w:szCs w:val="16"/>
              </w:rPr>
              <w:t>the installation of</w:t>
            </w:r>
            <w:r w:rsidR="002E7377">
              <w:rPr>
                <w:rFonts w:ascii="Arial Narrow" w:hAnsi="Arial Narrow" w:cs="Calibri"/>
                <w:noProof/>
                <w:sz w:val="16"/>
                <w:szCs w:val="16"/>
              </w:rPr>
              <w:t xml:space="preserve"> </w:t>
            </w:r>
            <w:r w:rsidR="009167B9">
              <w:rPr>
                <w:rFonts w:ascii="Arial Narrow" w:hAnsi="Arial Narrow" w:cs="Calibri"/>
                <w:noProof/>
                <w:sz w:val="16"/>
                <w:szCs w:val="16"/>
              </w:rPr>
              <w:t>at least 285</w:t>
            </w:r>
            <w:r w:rsidR="002E7377">
              <w:rPr>
                <w:rFonts w:ascii="Arial Narrow" w:hAnsi="Arial Narrow" w:cs="Calibri"/>
                <w:noProof/>
                <w:sz w:val="16"/>
                <w:szCs w:val="16"/>
              </w:rPr>
              <w:t xml:space="preserve"> purchased remotely controlled medium voltage circuit breakers</w:t>
            </w:r>
            <w:r w:rsidR="00425BFF">
              <w:rPr>
                <w:rFonts w:ascii="Arial Narrow" w:hAnsi="Arial Narrow" w:cs="Calibri"/>
                <w:noProof/>
                <w:sz w:val="16"/>
                <w:szCs w:val="16"/>
              </w:rPr>
              <w:t>.</w:t>
            </w:r>
            <w:r w:rsidR="004343D0">
              <w:rPr>
                <w:rFonts w:ascii="Arial Narrow" w:hAnsi="Arial Narrow" w:cs="Calibri"/>
                <w:noProof/>
                <w:sz w:val="16"/>
                <w:szCs w:val="16"/>
              </w:rPr>
              <w:t xml:space="preserve"> </w:t>
            </w:r>
          </w:p>
        </w:tc>
        <w:tc>
          <w:tcPr>
            <w:tcW w:w="2415" w:type="dxa"/>
            <w:shd w:val="clear" w:color="auto" w:fill="C6EFCE"/>
          </w:tcPr>
          <w:p w14:paraId="33E10E43"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 xml:space="preserve">A smart grid management solution has been introduced. This shall consist of: </w:t>
            </w:r>
          </w:p>
          <w:p w14:paraId="5BECFFCC"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2E1E1EAF"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the implementation of an advanced smart distribution management system (ADMS) solution; </w:t>
            </w:r>
          </w:p>
          <w:p w14:paraId="24AD0328" w14:textId="0589D1D3" w:rsidR="004E505C" w:rsidRPr="00D73949" w:rsidRDefault="00D73949" w:rsidP="00D73949">
            <w:pPr>
              <w:spacing w:after="0" w:line="240" w:lineRule="auto"/>
              <w:rPr>
                <w:rFonts w:ascii="Arial Narrow" w:eastAsia="Times New Roman" w:hAnsi="Arial Narrow" w:cs="Times New Roman"/>
                <w:noProof/>
                <w:sz w:val="16"/>
                <w:szCs w:val="16"/>
                <w:lang w:eastAsia="en-GB"/>
              </w:rPr>
            </w:pPr>
            <w:r>
              <w:rPr>
                <w:rFonts w:ascii="Arial Narrow" w:eastAsia="Times New Roman" w:hAnsi="Arial Narrow" w:cs="Times New Roman"/>
                <w:noProof/>
                <w:sz w:val="16"/>
                <w:szCs w:val="16"/>
                <w:lang w:eastAsia="en-GB"/>
              </w:rPr>
              <w:t>-</w:t>
            </w:r>
            <w:r w:rsidR="004E505C" w:rsidRPr="00D73949">
              <w:rPr>
                <w:rFonts w:ascii="Arial Narrow" w:eastAsia="Times New Roman" w:hAnsi="Arial Narrow" w:cs="Times New Roman"/>
                <w:noProof/>
                <w:sz w:val="16"/>
                <w:szCs w:val="16"/>
                <w:lang w:eastAsia="en-GB"/>
              </w:rPr>
              <w:t xml:space="preserve"> the purchase and installation of at least 285 remotely controlled medium voltage circuit breakers.</w:t>
            </w:r>
          </w:p>
        </w:tc>
      </w:tr>
      <w:tr w:rsidR="004E505C" w:rsidRPr="004E505C" w14:paraId="620F810C" w14:textId="77777777" w:rsidTr="0E716766">
        <w:trPr>
          <w:trHeight w:val="1200"/>
          <w:jc w:val="center"/>
        </w:trPr>
        <w:tc>
          <w:tcPr>
            <w:tcW w:w="602" w:type="dxa"/>
            <w:shd w:val="clear" w:color="auto" w:fill="C6EFCE"/>
          </w:tcPr>
          <w:p w14:paraId="78D39E04" w14:textId="07D6A17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228</w:t>
            </w:r>
          </w:p>
        </w:tc>
        <w:tc>
          <w:tcPr>
            <w:tcW w:w="911" w:type="dxa"/>
            <w:shd w:val="clear" w:color="auto" w:fill="C6EFCE"/>
          </w:tcPr>
          <w:p w14:paraId="69620666" w14:textId="4FFD58F3"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606" w:type="dxa"/>
            <w:shd w:val="clear" w:color="auto" w:fill="C6EFCE"/>
          </w:tcPr>
          <w:p w14:paraId="709C6D10" w14:textId="454A52B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3C11023D" w14:textId="4F55358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Studies and environmental impact assessment</w:t>
            </w:r>
          </w:p>
        </w:tc>
        <w:tc>
          <w:tcPr>
            <w:tcW w:w="1062" w:type="dxa"/>
            <w:shd w:val="clear" w:color="auto" w:fill="C6EFCE"/>
          </w:tcPr>
          <w:p w14:paraId="738FA8B6" w14:textId="12F2D16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Studies and</w:t>
            </w:r>
            <w:r w:rsidRPr="004E505C" w:rsidDel="00E97DDD">
              <w:rPr>
                <w:rFonts w:ascii="Arial Narrow" w:eastAsia="Times New Roman" w:hAnsi="Arial Narrow" w:cs="Times New Roman"/>
                <w:noProof/>
                <w:sz w:val="16"/>
                <w:szCs w:val="16"/>
                <w:lang w:eastAsia="en-GB"/>
              </w:rPr>
              <w:t xml:space="preserve"> </w:t>
            </w:r>
            <w:r w:rsidRPr="004E505C">
              <w:rPr>
                <w:rFonts w:ascii="Arial Narrow" w:eastAsia="Times New Roman" w:hAnsi="Arial Narrow" w:cs="Times New Roman"/>
                <w:noProof/>
                <w:sz w:val="16"/>
                <w:szCs w:val="16"/>
                <w:lang w:eastAsia="en-GB"/>
              </w:rPr>
              <w:t>environmental impact assessment have been completed</w:t>
            </w:r>
          </w:p>
        </w:tc>
        <w:tc>
          <w:tcPr>
            <w:tcW w:w="940" w:type="dxa"/>
            <w:shd w:val="clear" w:color="auto" w:fill="C6EFCE"/>
          </w:tcPr>
          <w:p w14:paraId="6948440D" w14:textId="0858756D"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467A355" w14:textId="449D86A0"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66F1A9FA" w14:textId="6A42928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6012BB34" w14:textId="16FBF5D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49A49C7F" w14:textId="5B125CA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2026</w:t>
            </w:r>
          </w:p>
        </w:tc>
        <w:tc>
          <w:tcPr>
            <w:tcW w:w="1213" w:type="dxa"/>
            <w:shd w:val="clear" w:color="auto" w:fill="C6EFCE"/>
          </w:tcPr>
          <w:p w14:paraId="4B148F79" w14:textId="1D156081" w:rsidR="004E505C" w:rsidRPr="00F32E6D" w:rsidRDefault="60C8C21A" w:rsidP="00CF1F52">
            <w:pPr>
              <w:rPr>
                <w:rFonts w:ascii="Arial Narrow" w:hAnsi="Arial Narrow" w:cs="Calibri"/>
                <w:noProof/>
                <w:sz w:val="16"/>
                <w:szCs w:val="16"/>
              </w:rPr>
            </w:pPr>
            <w:r w:rsidRPr="00E77B61">
              <w:rPr>
                <w:rFonts w:ascii="Arial Narrow" w:eastAsia="Arial Narrow" w:hAnsi="Arial Narrow" w:cs="Arial Narrow"/>
                <w:noProof/>
                <w:sz w:val="16"/>
                <w:szCs w:val="16"/>
              </w:rPr>
              <w:t>Ministry of Climate and Energy</w:t>
            </w:r>
          </w:p>
        </w:tc>
        <w:tc>
          <w:tcPr>
            <w:tcW w:w="1119" w:type="dxa"/>
            <w:shd w:val="clear" w:color="auto" w:fill="C6EFCE"/>
          </w:tcPr>
          <w:p w14:paraId="6ED0FEE7"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1C4AB414" w14:textId="77777777" w:rsidR="003E31C9" w:rsidRDefault="003E31C9" w:rsidP="003E31C9">
            <w:pPr>
              <w:spacing w:after="0" w:line="240" w:lineRule="auto"/>
              <w:rPr>
                <w:rFonts w:ascii="Arial Narrow" w:hAnsi="Arial Narrow" w:cs="Calibri"/>
                <w:noProof/>
                <w:sz w:val="16"/>
                <w:szCs w:val="16"/>
              </w:rPr>
            </w:pPr>
            <w:r w:rsidRPr="00786D40">
              <w:rPr>
                <w:rFonts w:ascii="Arial Narrow" w:hAnsi="Arial Narrow" w:cs="Calibri"/>
                <w:noProof/>
                <w:sz w:val="16"/>
                <w:szCs w:val="16"/>
              </w:rPr>
              <w:t xml:space="preserve">A summary document duly justifying how the </w:t>
            </w:r>
            <w:r>
              <w:rPr>
                <w:rFonts w:ascii="Arial Narrow" w:hAnsi="Arial Narrow" w:cs="Calibri"/>
                <w:noProof/>
                <w:sz w:val="16"/>
                <w:szCs w:val="16"/>
              </w:rPr>
              <w:t>milestone</w:t>
            </w:r>
            <w:r w:rsidRPr="00786D40">
              <w:rPr>
                <w:rFonts w:ascii="Arial Narrow" w:hAnsi="Arial Narrow" w:cs="Calibri"/>
                <w:noProof/>
                <w:sz w:val="16"/>
                <w:szCs w:val="16"/>
              </w:rPr>
              <w:t xml:space="preserve"> (including all the constitutive elements</w:t>
            </w:r>
            <w:r w:rsidR="0071400F">
              <w:rPr>
                <w:rFonts w:ascii="Arial Narrow" w:hAnsi="Arial Narrow" w:cs="Calibri"/>
                <w:noProof/>
                <w:sz w:val="16"/>
                <w:szCs w:val="16"/>
              </w:rPr>
              <w:t xml:space="preserve">, </w:t>
            </w:r>
            <w:r w:rsidR="0071400F" w:rsidRPr="00C22CD4">
              <w:rPr>
                <w:rFonts w:ascii="Arial Narrow" w:hAnsi="Arial Narrow" w:cs="Calibri"/>
                <w:noProof/>
                <w:sz w:val="16"/>
                <w:szCs w:val="16"/>
              </w:rPr>
              <w:t xml:space="preserve">as listed in the description of the </w:t>
            </w:r>
            <w:r w:rsidR="0071400F">
              <w:rPr>
                <w:rFonts w:ascii="Arial Narrow" w:hAnsi="Arial Narrow" w:cs="Calibri"/>
                <w:noProof/>
                <w:sz w:val="16"/>
                <w:szCs w:val="16"/>
              </w:rPr>
              <w:t>milestone</w:t>
            </w:r>
            <w:r w:rsidR="0071400F" w:rsidRPr="00C22CD4">
              <w:rPr>
                <w:rFonts w:ascii="Arial Narrow" w:hAnsi="Arial Narrow" w:cs="Calibri"/>
                <w:noProof/>
                <w:sz w:val="16"/>
                <w:szCs w:val="16"/>
              </w:rPr>
              <w:t xml:space="preserve"> and of the corresponding measure in the CID annex</w:t>
            </w:r>
            <w:r w:rsidRPr="00786D40">
              <w:rPr>
                <w:rFonts w:ascii="Arial Narrow" w:hAnsi="Arial Narrow" w:cs="Calibri"/>
                <w:noProof/>
                <w:sz w:val="16"/>
                <w:szCs w:val="16"/>
              </w:rPr>
              <w:t>) was satisfactorily fulfilled, with appropriate links to the underlying evidence.</w:t>
            </w:r>
          </w:p>
          <w:p w14:paraId="41C636EF" w14:textId="77777777" w:rsidR="004E505C" w:rsidRDefault="004E505C" w:rsidP="004E505C">
            <w:pPr>
              <w:spacing w:after="0" w:line="240" w:lineRule="auto"/>
              <w:rPr>
                <w:rFonts w:ascii="Arial Narrow" w:hAnsi="Arial Narrow" w:cs="Calibri"/>
                <w:noProof/>
                <w:sz w:val="16"/>
                <w:szCs w:val="16"/>
              </w:rPr>
            </w:pPr>
          </w:p>
          <w:p w14:paraId="68CE816E" w14:textId="77777777" w:rsidR="003E31C9" w:rsidRDefault="00540A48" w:rsidP="004E505C">
            <w:pPr>
              <w:spacing w:after="0" w:line="240" w:lineRule="auto"/>
              <w:rPr>
                <w:rFonts w:ascii="Arial Narrow" w:hAnsi="Arial Narrow" w:cs="Calibri"/>
                <w:noProof/>
                <w:sz w:val="16"/>
                <w:szCs w:val="16"/>
              </w:rPr>
            </w:pPr>
            <w:r>
              <w:rPr>
                <w:rFonts w:ascii="Arial Narrow" w:hAnsi="Arial Narrow" w:cs="Calibri"/>
                <w:noProof/>
                <w:sz w:val="16"/>
                <w:szCs w:val="16"/>
              </w:rPr>
              <w:t>The document shall include as an annex:</w:t>
            </w:r>
          </w:p>
          <w:p w14:paraId="167FE4A0" w14:textId="77777777" w:rsidR="001F0A8C" w:rsidRDefault="001F0A8C" w:rsidP="004E505C">
            <w:pPr>
              <w:spacing w:after="0" w:line="240" w:lineRule="auto"/>
              <w:rPr>
                <w:rFonts w:ascii="Arial Narrow" w:hAnsi="Arial Narrow" w:cs="Calibri"/>
                <w:noProof/>
                <w:sz w:val="16"/>
                <w:szCs w:val="16"/>
              </w:rPr>
            </w:pPr>
          </w:p>
          <w:p w14:paraId="472AE837" w14:textId="1CC76ACA" w:rsidR="005C2556" w:rsidRDefault="00540A48"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F045D1">
              <w:rPr>
                <w:rFonts w:ascii="Arial Narrow" w:hAnsi="Arial Narrow" w:cs="Calibri"/>
                <w:noProof/>
                <w:sz w:val="16"/>
                <w:szCs w:val="16"/>
              </w:rPr>
              <w:t>a copy of t</w:t>
            </w:r>
            <w:r w:rsidR="002712BB">
              <w:rPr>
                <w:rFonts w:ascii="Arial Narrow" w:hAnsi="Arial Narrow" w:cs="Calibri"/>
                <w:noProof/>
                <w:sz w:val="16"/>
                <w:szCs w:val="16"/>
              </w:rPr>
              <w:t>he</w:t>
            </w:r>
            <w:r>
              <w:rPr>
                <w:rFonts w:ascii="Arial Narrow" w:hAnsi="Arial Narrow" w:cs="Calibri"/>
                <w:noProof/>
                <w:sz w:val="16"/>
                <w:szCs w:val="16"/>
              </w:rPr>
              <w:t xml:space="preserve"> </w:t>
            </w:r>
            <w:r w:rsidR="005C2556">
              <w:rPr>
                <w:rFonts w:ascii="Arial Narrow" w:hAnsi="Arial Narrow" w:cs="Calibri"/>
                <w:noProof/>
                <w:sz w:val="16"/>
                <w:szCs w:val="16"/>
              </w:rPr>
              <w:t xml:space="preserve">first study mentioned in the description of the </w:t>
            </w:r>
            <w:r w:rsidR="00D745F1">
              <w:rPr>
                <w:rFonts w:ascii="Arial Narrow" w:hAnsi="Arial Narrow" w:cs="Calibri"/>
                <w:noProof/>
                <w:sz w:val="16"/>
                <w:szCs w:val="16"/>
              </w:rPr>
              <w:t>milestone;</w:t>
            </w:r>
          </w:p>
          <w:p w14:paraId="49B81619" w14:textId="77777777" w:rsidR="001F0A8C" w:rsidRDefault="001F0A8C" w:rsidP="004E505C">
            <w:pPr>
              <w:spacing w:after="0" w:line="240" w:lineRule="auto"/>
              <w:rPr>
                <w:rFonts w:ascii="Arial Narrow" w:hAnsi="Arial Narrow" w:cs="Calibri"/>
                <w:noProof/>
                <w:sz w:val="16"/>
                <w:szCs w:val="16"/>
              </w:rPr>
            </w:pPr>
          </w:p>
          <w:p w14:paraId="28A4CCC9" w14:textId="77777777" w:rsidR="00540A48" w:rsidRDefault="005C2556"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F55496">
              <w:rPr>
                <w:rFonts w:ascii="Arial Narrow" w:hAnsi="Arial Narrow" w:cs="Calibri"/>
                <w:noProof/>
                <w:sz w:val="16"/>
                <w:szCs w:val="16"/>
              </w:rPr>
              <w:t xml:space="preserve">a copy of the second study </w:t>
            </w:r>
            <w:r w:rsidR="00D745F1">
              <w:rPr>
                <w:rFonts w:ascii="Arial Narrow" w:hAnsi="Arial Narrow" w:cs="Calibri"/>
                <w:noProof/>
                <w:sz w:val="16"/>
                <w:szCs w:val="16"/>
              </w:rPr>
              <w:t>mentioned in the description of the milestone;</w:t>
            </w:r>
          </w:p>
          <w:p w14:paraId="6129FE06" w14:textId="77777777" w:rsidR="001F0A8C" w:rsidRDefault="001F0A8C" w:rsidP="004E505C">
            <w:pPr>
              <w:spacing w:after="0" w:line="240" w:lineRule="auto"/>
              <w:rPr>
                <w:rFonts w:ascii="Arial Narrow" w:hAnsi="Arial Narrow" w:cs="Calibri"/>
                <w:noProof/>
                <w:sz w:val="16"/>
                <w:szCs w:val="16"/>
              </w:rPr>
            </w:pPr>
          </w:p>
          <w:p w14:paraId="62CFDDF9" w14:textId="1188D805" w:rsidR="00D745F1" w:rsidRPr="004E505C" w:rsidRDefault="004E773F" w:rsidP="004E505C">
            <w:pPr>
              <w:spacing w:after="0" w:line="240" w:lineRule="auto"/>
              <w:rPr>
                <w:rFonts w:ascii="Arial Narrow" w:hAnsi="Arial Narrow" w:cs="Calibri"/>
                <w:noProof/>
                <w:sz w:val="16"/>
                <w:szCs w:val="16"/>
              </w:rPr>
            </w:pPr>
            <w:r>
              <w:rPr>
                <w:rFonts w:ascii="Arial Narrow" w:hAnsi="Arial Narrow" w:cs="Calibri"/>
                <w:noProof/>
                <w:sz w:val="16"/>
                <w:szCs w:val="16"/>
              </w:rPr>
              <w:t xml:space="preserve">- </w:t>
            </w:r>
            <w:r w:rsidR="00F53B1A">
              <w:rPr>
                <w:rFonts w:ascii="Arial Narrow" w:hAnsi="Arial Narrow" w:cs="Calibri"/>
                <w:noProof/>
                <w:sz w:val="16"/>
                <w:szCs w:val="16"/>
              </w:rPr>
              <w:t>a copy of the Environmental Impact Assessment</w:t>
            </w:r>
            <w:r w:rsidR="006F4EB6">
              <w:rPr>
                <w:rFonts w:ascii="Arial Narrow" w:hAnsi="Arial Narrow" w:cs="Calibri"/>
                <w:noProof/>
                <w:sz w:val="16"/>
                <w:szCs w:val="16"/>
              </w:rPr>
              <w:t xml:space="preserve"> mentioned in the description of the milestone.</w:t>
            </w:r>
          </w:p>
        </w:tc>
        <w:tc>
          <w:tcPr>
            <w:tcW w:w="2415" w:type="dxa"/>
            <w:shd w:val="clear" w:color="auto" w:fill="C6EFCE"/>
          </w:tcPr>
          <w:p w14:paraId="235428EE"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Completion of two studies and one Environmental Impact Assessment.  </w:t>
            </w:r>
          </w:p>
          <w:p w14:paraId="6EB2F392"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62372252"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The first study shall include: </w:t>
            </w:r>
          </w:p>
          <w:p w14:paraId="782C8E69"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60603E31"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A determination of the maximum amount of renewable energy sources that can be connected to the electricity transmission network under different scenarios; </w:t>
            </w:r>
          </w:p>
          <w:p w14:paraId="673EB4F1"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6BB064E7"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Calculations on the expected impact of set renewable energy sources volumes on the safety and stability of the transmission network and identification of possible solutions related to this. </w:t>
            </w:r>
          </w:p>
          <w:p w14:paraId="691BEC93"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6F4FAA93"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The second study shall include: </w:t>
            </w:r>
          </w:p>
          <w:p w14:paraId="5E4FCE2C"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36A56918"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 Estimates of electricity consumption growth and electrification potential over a 10-year timeframe; </w:t>
            </w:r>
          </w:p>
          <w:p w14:paraId="02BD81E8"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3B2D5FFF"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A forecast methodology for capacity adequacy and network development planning.</w:t>
            </w:r>
          </w:p>
          <w:p w14:paraId="56C894C0"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p w14:paraId="5B83959D" w14:textId="67FF75CB"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t>The Environmental Impact Assessment shall identify the most environmentally friendly and cost-</w:t>
            </w:r>
            <w:r w:rsidRPr="00D73949">
              <w:rPr>
                <w:rFonts w:ascii="Arial Narrow" w:eastAsia="Times New Roman" w:hAnsi="Arial Narrow" w:cs="Times New Roman"/>
                <w:noProof/>
                <w:sz w:val="16"/>
                <w:szCs w:val="16"/>
                <w:lang w:eastAsia="en-GB"/>
              </w:rPr>
              <w:lastRenderedPageBreak/>
              <w:t xml:space="preserve">efficient options for the construction of an electricity transmission line project </w:t>
            </w:r>
            <w:bookmarkStart w:id="18" w:name="_Hlk146571038"/>
            <w:r w:rsidRPr="00D73949">
              <w:rPr>
                <w:rFonts w:ascii="Arial Narrow" w:eastAsia="Times New Roman" w:hAnsi="Arial Narrow" w:cs="Times New Roman"/>
                <w:noProof/>
                <w:sz w:val="16"/>
                <w:szCs w:val="16"/>
                <w:lang w:eastAsia="en-GB"/>
              </w:rPr>
              <w:t>between Ventspils, Brocēni and Telšiai</w:t>
            </w:r>
            <w:bookmarkEnd w:id="18"/>
            <w:r w:rsidRPr="00D73949">
              <w:rPr>
                <w:rFonts w:ascii="Arial Narrow" w:eastAsia="Times New Roman" w:hAnsi="Arial Narrow" w:cs="Times New Roman"/>
                <w:noProof/>
                <w:sz w:val="16"/>
                <w:szCs w:val="16"/>
                <w:lang w:eastAsia="en-GB"/>
              </w:rPr>
              <w:t>.</w:t>
            </w:r>
          </w:p>
        </w:tc>
      </w:tr>
      <w:tr w:rsidR="004E505C" w:rsidRPr="004E505C" w14:paraId="4BD8C728" w14:textId="77777777" w:rsidTr="0E716766">
        <w:trPr>
          <w:trHeight w:val="1200"/>
          <w:jc w:val="center"/>
        </w:trPr>
        <w:tc>
          <w:tcPr>
            <w:tcW w:w="602" w:type="dxa"/>
            <w:shd w:val="clear" w:color="auto" w:fill="C6EFCE"/>
          </w:tcPr>
          <w:p w14:paraId="47B19AC8" w14:textId="565D2D0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lastRenderedPageBreak/>
              <w:t>229</w:t>
            </w:r>
          </w:p>
        </w:tc>
        <w:tc>
          <w:tcPr>
            <w:tcW w:w="911" w:type="dxa"/>
            <w:shd w:val="clear" w:color="auto" w:fill="C6EFCE"/>
          </w:tcPr>
          <w:p w14:paraId="038BCCE4" w14:textId="4F959480"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7.4.i. Increasing the uptake of sustainable biomethane</w:t>
            </w:r>
          </w:p>
        </w:tc>
        <w:tc>
          <w:tcPr>
            <w:tcW w:w="606" w:type="dxa"/>
            <w:shd w:val="clear" w:color="auto" w:fill="C6EFCE"/>
          </w:tcPr>
          <w:p w14:paraId="253FFF53" w14:textId="386ED15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2332EB58" w14:textId="0E628E9E"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Regulations governing investments in the biomethane sector</w:t>
            </w:r>
          </w:p>
        </w:tc>
        <w:tc>
          <w:tcPr>
            <w:tcW w:w="1062" w:type="dxa"/>
            <w:shd w:val="clear" w:color="auto" w:fill="C6EFCE"/>
          </w:tcPr>
          <w:p w14:paraId="737B60CA" w14:textId="7605EED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Legal provisions indicating the entry into force of the Regulations governing investments in the biomethane sector </w:t>
            </w:r>
          </w:p>
        </w:tc>
        <w:tc>
          <w:tcPr>
            <w:tcW w:w="940" w:type="dxa"/>
            <w:shd w:val="clear" w:color="auto" w:fill="C6EFCE"/>
          </w:tcPr>
          <w:p w14:paraId="5F3D0CB5" w14:textId="5CA92EE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441D682D" w14:textId="6178808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373259D2" w14:textId="66E7682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21AC8E1B" w14:textId="569360FB"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Q4</w:t>
            </w:r>
          </w:p>
        </w:tc>
        <w:tc>
          <w:tcPr>
            <w:tcW w:w="606" w:type="dxa"/>
            <w:shd w:val="clear" w:color="auto" w:fill="C6EFCE"/>
          </w:tcPr>
          <w:p w14:paraId="73D459DA" w14:textId="6EFC5B9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2024</w:t>
            </w:r>
          </w:p>
        </w:tc>
        <w:tc>
          <w:tcPr>
            <w:tcW w:w="1213" w:type="dxa"/>
            <w:shd w:val="clear" w:color="auto" w:fill="C6EFCE"/>
          </w:tcPr>
          <w:p w14:paraId="3487FB4E" w14:textId="6F0C4935" w:rsidR="004E505C" w:rsidRPr="00F32E6D" w:rsidRDefault="60C8C21A" w:rsidP="00CF1F52">
            <w:pPr>
              <w:rPr>
                <w:rFonts w:ascii="Arial Narrow" w:hAnsi="Arial Narrow" w:cs="Calibri"/>
                <w:noProof/>
                <w:sz w:val="16"/>
                <w:szCs w:val="16"/>
              </w:rPr>
            </w:pPr>
            <w:r w:rsidRPr="00E77B61">
              <w:rPr>
                <w:rFonts w:ascii="Arial Narrow" w:eastAsia="Arial Narrow" w:hAnsi="Arial Narrow" w:cs="Arial Narrow"/>
                <w:noProof/>
                <w:sz w:val="16"/>
                <w:szCs w:val="16"/>
              </w:rPr>
              <w:t>Ministry of Climate and Energy</w:t>
            </w:r>
          </w:p>
        </w:tc>
        <w:tc>
          <w:tcPr>
            <w:tcW w:w="1119" w:type="dxa"/>
            <w:shd w:val="clear" w:color="auto" w:fill="C6EFCE"/>
          </w:tcPr>
          <w:p w14:paraId="5FC0A398"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7C50EA43" w14:textId="0445B9BC" w:rsidR="00A0265E" w:rsidRPr="004E505C" w:rsidRDefault="00AF6B1B" w:rsidP="00501C33">
            <w:pPr>
              <w:spacing w:after="0" w:line="240" w:lineRule="auto"/>
              <w:rPr>
                <w:rFonts w:ascii="Arial Narrow" w:hAnsi="Arial Narrow" w:cs="Calibri"/>
                <w:noProof/>
                <w:sz w:val="16"/>
                <w:szCs w:val="16"/>
              </w:rPr>
            </w:pPr>
            <w:r>
              <w:rPr>
                <w:rFonts w:ascii="Arial Narrow" w:hAnsi="Arial Narrow" w:cs="Calibri"/>
                <w:noProof/>
                <w:sz w:val="16"/>
                <w:szCs w:val="16"/>
              </w:rPr>
              <w:t>C</w:t>
            </w:r>
            <w:r w:rsidRPr="00EB43EA">
              <w:rPr>
                <w:rFonts w:ascii="Arial Narrow" w:hAnsi="Arial Narrow" w:cs="Calibri"/>
                <w:noProof/>
                <w:sz w:val="16"/>
                <w:szCs w:val="16"/>
              </w:rPr>
              <w:t xml:space="preserve">opy </w:t>
            </w:r>
            <w:r>
              <w:rPr>
                <w:rFonts w:ascii="Arial Narrow" w:hAnsi="Arial Narrow" w:cs="Calibri"/>
                <w:noProof/>
                <w:sz w:val="16"/>
                <w:szCs w:val="16"/>
              </w:rPr>
              <w:t>of</w:t>
            </w:r>
            <w:r w:rsidRPr="00EB43EA">
              <w:rPr>
                <w:rFonts w:ascii="Arial Narrow" w:hAnsi="Arial Narrow" w:cs="Calibri"/>
                <w:noProof/>
                <w:sz w:val="16"/>
                <w:szCs w:val="16"/>
              </w:rPr>
              <w:t xml:space="preserve"> the publication in the Official Journal</w:t>
            </w:r>
            <w:r>
              <w:rPr>
                <w:rFonts w:ascii="Arial Narrow" w:hAnsi="Arial Narrow" w:cs="Calibri"/>
                <w:noProof/>
                <w:sz w:val="16"/>
                <w:szCs w:val="16"/>
              </w:rPr>
              <w:t xml:space="preserve">, accompanied </w:t>
            </w:r>
            <w:r w:rsidRPr="00EB43EA">
              <w:rPr>
                <w:rFonts w:ascii="Arial Narrow" w:hAnsi="Arial Narrow" w:cs="Calibri"/>
                <w:noProof/>
                <w:sz w:val="16"/>
                <w:szCs w:val="16"/>
              </w:rPr>
              <w:t>by a summary document duly justifying how the milestone</w:t>
            </w:r>
            <w:r>
              <w:rPr>
                <w:rFonts w:ascii="Arial Narrow" w:hAnsi="Arial Narrow" w:cs="Calibri"/>
                <w:noProof/>
                <w:sz w:val="16"/>
                <w:szCs w:val="16"/>
              </w:rPr>
              <w:t xml:space="preserve"> has been</w:t>
            </w:r>
            <w:r w:rsidRPr="00EB43EA">
              <w:rPr>
                <w:rFonts w:ascii="Arial Narrow" w:hAnsi="Arial Narrow" w:cs="Calibri"/>
                <w:noProof/>
                <w:sz w:val="16"/>
                <w:szCs w:val="16"/>
              </w:rPr>
              <w:t xml:space="preserve"> satisfactorily fulfilled</w:t>
            </w:r>
            <w:r>
              <w:rPr>
                <w:rFonts w:ascii="Arial Narrow" w:hAnsi="Arial Narrow" w:cs="Calibri"/>
                <w:noProof/>
                <w:sz w:val="16"/>
                <w:szCs w:val="16"/>
              </w:rPr>
              <w:t>. This summary document shall include</w:t>
            </w:r>
            <w:r w:rsidRPr="00EB43EA">
              <w:rPr>
                <w:rFonts w:ascii="Arial Narrow" w:hAnsi="Arial Narrow" w:cs="Calibri"/>
                <w:noProof/>
                <w:sz w:val="16"/>
                <w:szCs w:val="16"/>
              </w:rPr>
              <w:t xml:space="preserve"> a reference to the </w:t>
            </w:r>
            <w:r>
              <w:rPr>
                <w:rFonts w:ascii="Arial Narrow" w:hAnsi="Arial Narrow" w:cs="Calibri"/>
                <w:noProof/>
                <w:sz w:val="16"/>
                <w:szCs w:val="16"/>
              </w:rPr>
              <w:t>re</w:t>
            </w:r>
            <w:r w:rsidR="00E77B61">
              <w:rPr>
                <w:rFonts w:ascii="Arial Narrow" w:hAnsi="Arial Narrow" w:cs="Calibri"/>
                <w:noProof/>
                <w:sz w:val="16"/>
                <w:szCs w:val="16"/>
              </w:rPr>
              <w:t>l</w:t>
            </w:r>
            <w:r>
              <w:rPr>
                <w:rFonts w:ascii="Arial Narrow" w:hAnsi="Arial Narrow" w:cs="Calibri"/>
                <w:noProof/>
                <w:sz w:val="16"/>
                <w:szCs w:val="16"/>
              </w:rPr>
              <w:t xml:space="preserve">evant </w:t>
            </w:r>
            <w:r w:rsidRPr="00EB43EA">
              <w:rPr>
                <w:rFonts w:ascii="Arial Narrow" w:hAnsi="Arial Narrow" w:cs="Calibri"/>
                <w:noProof/>
                <w:sz w:val="16"/>
                <w:szCs w:val="16"/>
              </w:rPr>
              <w:t>provision</w:t>
            </w:r>
            <w:r>
              <w:rPr>
                <w:rFonts w:ascii="Arial Narrow" w:hAnsi="Arial Narrow" w:cs="Calibri"/>
                <w:noProof/>
                <w:sz w:val="16"/>
                <w:szCs w:val="16"/>
              </w:rPr>
              <w:t>s</w:t>
            </w:r>
            <w:r w:rsidRPr="00EB43EA">
              <w:rPr>
                <w:rFonts w:ascii="Arial Narrow" w:hAnsi="Arial Narrow" w:cs="Calibri"/>
                <w:noProof/>
                <w:sz w:val="16"/>
                <w:szCs w:val="16"/>
              </w:rPr>
              <w:t xml:space="preserve"> indicating the entry into force</w:t>
            </w:r>
            <w:r>
              <w:rPr>
                <w:rFonts w:ascii="Arial Narrow" w:hAnsi="Arial Narrow" w:cs="Calibri"/>
                <w:noProof/>
                <w:sz w:val="16"/>
                <w:szCs w:val="16"/>
              </w:rPr>
              <w:t xml:space="preserve"> and the provisions which fulfil the consitutive elements of the milestone, as listed in the description of the milestone and of the correspon</w:t>
            </w:r>
            <w:r w:rsidR="003C0186">
              <w:rPr>
                <w:rFonts w:ascii="Arial Narrow" w:hAnsi="Arial Narrow" w:cs="Calibri"/>
                <w:noProof/>
                <w:sz w:val="16"/>
                <w:szCs w:val="16"/>
              </w:rPr>
              <w:t>d</w:t>
            </w:r>
            <w:r>
              <w:rPr>
                <w:rFonts w:ascii="Arial Narrow" w:hAnsi="Arial Narrow" w:cs="Calibri"/>
                <w:noProof/>
                <w:sz w:val="16"/>
                <w:szCs w:val="16"/>
              </w:rPr>
              <w:t>ing measure in the CID Annex, and</w:t>
            </w:r>
            <w:r w:rsidRPr="00231377">
              <w:rPr>
                <w:rFonts w:ascii="Arial Narrow" w:hAnsi="Arial Narrow" w:cs="Calibri"/>
                <w:noProof/>
                <w:sz w:val="16"/>
                <w:szCs w:val="16"/>
              </w:rPr>
              <w:t xml:space="preserve"> a list of investments governed by the regulations, with a description of the</w:t>
            </w:r>
            <w:r>
              <w:rPr>
                <w:rFonts w:ascii="Arial Narrow" w:hAnsi="Arial Narrow" w:cs="Calibri"/>
                <w:noProof/>
                <w:sz w:val="16"/>
                <w:szCs w:val="16"/>
              </w:rPr>
              <w:t xml:space="preserve">ir scope and objectives. </w:t>
            </w:r>
            <w:r w:rsidRPr="00EB43EA">
              <w:rPr>
                <w:rFonts w:ascii="Arial Narrow" w:hAnsi="Arial Narrow" w:cs="Calibri"/>
                <w:noProof/>
                <w:sz w:val="16"/>
                <w:szCs w:val="16"/>
              </w:rPr>
              <w:t xml:space="preserve"> </w:t>
            </w:r>
          </w:p>
        </w:tc>
        <w:tc>
          <w:tcPr>
            <w:tcW w:w="2415" w:type="dxa"/>
            <w:shd w:val="clear" w:color="auto" w:fill="C6EFCE"/>
          </w:tcPr>
          <w:p w14:paraId="473809B2" w14:textId="4E56EA1A"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t>Entry into force of the regulations of the Cabinet of Ministers on the legal framework for the investments in the construction of a regional biomethane input point and in the purchase of an IT solution for the management of the input point.</w:t>
            </w:r>
          </w:p>
        </w:tc>
      </w:tr>
      <w:tr w:rsidR="004E505C" w:rsidRPr="004E505C" w14:paraId="72D36410" w14:textId="77777777" w:rsidTr="0E716766">
        <w:trPr>
          <w:trHeight w:val="1200"/>
          <w:jc w:val="center"/>
        </w:trPr>
        <w:tc>
          <w:tcPr>
            <w:tcW w:w="602" w:type="dxa"/>
            <w:shd w:val="clear" w:color="auto" w:fill="C6EFCE"/>
          </w:tcPr>
          <w:p w14:paraId="25004E6E" w14:textId="32B2B5F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230</w:t>
            </w:r>
          </w:p>
        </w:tc>
        <w:tc>
          <w:tcPr>
            <w:tcW w:w="911" w:type="dxa"/>
            <w:shd w:val="clear" w:color="auto" w:fill="C6EFCE"/>
          </w:tcPr>
          <w:p w14:paraId="17CD85BD" w14:textId="0CFBC430"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7.4.i. Increasing the uptake of sustainable biomethane</w:t>
            </w:r>
          </w:p>
        </w:tc>
        <w:tc>
          <w:tcPr>
            <w:tcW w:w="606" w:type="dxa"/>
            <w:shd w:val="clear" w:color="auto" w:fill="C6EFCE"/>
          </w:tcPr>
          <w:p w14:paraId="42906AD8" w14:textId="31A217C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395FA960" w14:textId="32777C9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Award of contracts for the construction of a regional biomethane injection point and for an IT solution for its smart management</w:t>
            </w:r>
          </w:p>
        </w:tc>
        <w:tc>
          <w:tcPr>
            <w:tcW w:w="1062" w:type="dxa"/>
            <w:shd w:val="clear" w:color="auto" w:fill="C6EFCE"/>
          </w:tcPr>
          <w:p w14:paraId="25F1979A" w14:textId="2CF4AA3E"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Notification of the award of contracts</w:t>
            </w:r>
          </w:p>
        </w:tc>
        <w:tc>
          <w:tcPr>
            <w:tcW w:w="940" w:type="dxa"/>
            <w:shd w:val="clear" w:color="auto" w:fill="C6EFCE"/>
          </w:tcPr>
          <w:p w14:paraId="4051AC9D" w14:textId="4133D521"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1857C952" w14:textId="7C842D33"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7AD310CC" w14:textId="75C6F20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0E38634A" w14:textId="6C4054D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2445C70E" w14:textId="7B042CB2"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2025</w:t>
            </w:r>
          </w:p>
        </w:tc>
        <w:tc>
          <w:tcPr>
            <w:tcW w:w="1213" w:type="dxa"/>
            <w:shd w:val="clear" w:color="auto" w:fill="C6EFCE"/>
          </w:tcPr>
          <w:p w14:paraId="23F22E44" w14:textId="1697EB08" w:rsidR="004E505C" w:rsidRPr="00F32E6D" w:rsidRDefault="60C8C21A" w:rsidP="00CF1F52">
            <w:pPr>
              <w:rPr>
                <w:rFonts w:ascii="Arial Narrow" w:hAnsi="Arial Narrow" w:cs="Calibri"/>
                <w:noProof/>
                <w:sz w:val="16"/>
                <w:szCs w:val="16"/>
              </w:rPr>
            </w:pPr>
            <w:r w:rsidRPr="00B51E3D">
              <w:rPr>
                <w:rFonts w:ascii="Arial Narrow" w:eastAsia="Arial Narrow" w:hAnsi="Arial Narrow" w:cs="Arial Narrow"/>
                <w:noProof/>
                <w:sz w:val="16"/>
                <w:szCs w:val="16"/>
              </w:rPr>
              <w:t>Ministry of Climate and Energy</w:t>
            </w:r>
          </w:p>
        </w:tc>
        <w:tc>
          <w:tcPr>
            <w:tcW w:w="1119" w:type="dxa"/>
            <w:shd w:val="clear" w:color="auto" w:fill="C6EFCE"/>
          </w:tcPr>
          <w:p w14:paraId="1CE5B9CD"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3950B18C" w14:textId="37D5F5D1" w:rsidR="00197281" w:rsidRPr="00197281" w:rsidRDefault="00197281" w:rsidP="00197281">
            <w:pPr>
              <w:spacing w:after="0" w:line="240" w:lineRule="auto"/>
              <w:rPr>
                <w:rFonts w:ascii="Arial Narrow" w:hAnsi="Arial Narrow" w:cs="Calibri"/>
                <w:noProof/>
                <w:sz w:val="16"/>
                <w:szCs w:val="16"/>
              </w:rPr>
            </w:pPr>
            <w:r w:rsidRPr="00197281">
              <w:rPr>
                <w:rFonts w:ascii="Arial Narrow" w:hAnsi="Arial Narrow" w:cs="Calibri"/>
                <w:noProof/>
                <w:sz w:val="16"/>
                <w:szCs w:val="16"/>
              </w:rPr>
              <w:t xml:space="preserve">A summary document duly justifying how the milestone (including all the constitutive elements) was satisfactorily fulfilled, with appropriate links to the underlying evidence. </w:t>
            </w:r>
          </w:p>
          <w:p w14:paraId="67B8163B" w14:textId="77777777" w:rsidR="00197281" w:rsidRPr="00197281" w:rsidRDefault="00197281" w:rsidP="00197281">
            <w:pPr>
              <w:spacing w:after="0" w:line="240" w:lineRule="auto"/>
              <w:rPr>
                <w:rFonts w:ascii="Arial Narrow" w:hAnsi="Arial Narrow" w:cs="Calibri"/>
                <w:noProof/>
                <w:sz w:val="16"/>
                <w:szCs w:val="16"/>
              </w:rPr>
            </w:pPr>
          </w:p>
          <w:p w14:paraId="3415B1CF" w14:textId="3F6CC59E" w:rsidR="004E505C" w:rsidRPr="004E505C" w:rsidRDefault="00197281" w:rsidP="00197281">
            <w:pPr>
              <w:spacing w:after="0" w:line="240" w:lineRule="auto"/>
              <w:rPr>
                <w:rFonts w:ascii="Arial Narrow" w:hAnsi="Arial Narrow" w:cs="Calibri"/>
                <w:noProof/>
                <w:sz w:val="16"/>
                <w:szCs w:val="16"/>
              </w:rPr>
            </w:pPr>
            <w:r w:rsidRPr="2B0AE726">
              <w:rPr>
                <w:rFonts w:ascii="Arial Narrow" w:hAnsi="Arial Narrow" w:cs="Calibri"/>
                <w:noProof/>
                <w:sz w:val="16"/>
                <w:szCs w:val="16"/>
              </w:rPr>
              <w:t xml:space="preserve">This document shall include as an annex a </w:t>
            </w:r>
            <w:r w:rsidR="29E6245D" w:rsidRPr="6F240CEC">
              <w:rPr>
                <w:rFonts w:ascii="Arial Narrow" w:hAnsi="Arial Narrow" w:cs="Calibri"/>
                <w:noProof/>
                <w:sz w:val="16"/>
                <w:szCs w:val="16"/>
              </w:rPr>
              <w:t>copy</w:t>
            </w:r>
            <w:r w:rsidR="43317CA7" w:rsidRPr="7A37FBA9">
              <w:rPr>
                <w:rFonts w:ascii="Arial Narrow" w:hAnsi="Arial Narrow" w:cs="Calibri"/>
                <w:noProof/>
                <w:sz w:val="16"/>
                <w:szCs w:val="16"/>
              </w:rPr>
              <w:t xml:space="preserve"> </w:t>
            </w:r>
            <w:r w:rsidR="2F1C05A6" w:rsidRPr="7A37FBA9">
              <w:rPr>
                <w:rFonts w:ascii="Arial Narrow" w:hAnsi="Arial Narrow" w:cs="Calibri"/>
                <w:noProof/>
                <w:sz w:val="16"/>
                <w:szCs w:val="16"/>
              </w:rPr>
              <w:t>of</w:t>
            </w:r>
            <w:r w:rsidR="1CCF5EA3" w:rsidRPr="7A37FBA9">
              <w:rPr>
                <w:rFonts w:ascii="Arial Narrow" w:hAnsi="Arial Narrow" w:cs="Calibri"/>
                <w:noProof/>
                <w:sz w:val="16"/>
                <w:szCs w:val="16"/>
              </w:rPr>
              <w:t xml:space="preserve"> the</w:t>
            </w:r>
            <w:r w:rsidRPr="2B0AE726">
              <w:rPr>
                <w:rFonts w:ascii="Arial Narrow" w:hAnsi="Arial Narrow" w:cs="Calibri"/>
                <w:noProof/>
                <w:sz w:val="16"/>
                <w:szCs w:val="16"/>
              </w:rPr>
              <w:t xml:space="preserve"> awarded contracts</w:t>
            </w:r>
            <w:r w:rsidR="21718DA7" w:rsidRPr="10B110BA">
              <w:rPr>
                <w:rFonts w:ascii="Arial Narrow" w:hAnsi="Arial Narrow" w:cs="Calibri"/>
                <w:noProof/>
                <w:sz w:val="16"/>
                <w:szCs w:val="16"/>
              </w:rPr>
              <w:t>.</w:t>
            </w:r>
          </w:p>
        </w:tc>
        <w:tc>
          <w:tcPr>
            <w:tcW w:w="2415" w:type="dxa"/>
            <w:shd w:val="clear" w:color="auto" w:fill="C6EFCE"/>
          </w:tcPr>
          <w:p w14:paraId="3F531EDA" w14:textId="775FBCDC"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t>Awarded contracts for the construction of a regional biomethane injection point and for an IT solution for the smart management of the injection point.</w:t>
            </w:r>
          </w:p>
        </w:tc>
      </w:tr>
      <w:tr w:rsidR="004E505C" w:rsidRPr="004E505C" w14:paraId="4AA310BD" w14:textId="77777777" w:rsidTr="0E716766">
        <w:trPr>
          <w:trHeight w:val="1200"/>
          <w:jc w:val="center"/>
        </w:trPr>
        <w:tc>
          <w:tcPr>
            <w:tcW w:w="602" w:type="dxa"/>
            <w:shd w:val="clear" w:color="auto" w:fill="C6EFCE"/>
          </w:tcPr>
          <w:p w14:paraId="67110731" w14:textId="6CC60CC2"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231</w:t>
            </w:r>
          </w:p>
        </w:tc>
        <w:tc>
          <w:tcPr>
            <w:tcW w:w="911" w:type="dxa"/>
            <w:shd w:val="clear" w:color="auto" w:fill="C6EFCE"/>
          </w:tcPr>
          <w:p w14:paraId="134DC6FC" w14:textId="04E4501D"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7.4.i. Increasing the uptake of sustainable biomethane</w:t>
            </w:r>
          </w:p>
        </w:tc>
        <w:tc>
          <w:tcPr>
            <w:tcW w:w="606" w:type="dxa"/>
            <w:shd w:val="clear" w:color="auto" w:fill="C6EFCE"/>
          </w:tcPr>
          <w:p w14:paraId="29D75F68" w14:textId="45E20FB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Milestone </w:t>
            </w:r>
          </w:p>
        </w:tc>
        <w:tc>
          <w:tcPr>
            <w:tcW w:w="1030" w:type="dxa"/>
            <w:shd w:val="clear" w:color="auto" w:fill="C6EFCE"/>
          </w:tcPr>
          <w:p w14:paraId="4673D28D" w14:textId="0C8205F9"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Regional biomethane injection point completed</w:t>
            </w:r>
          </w:p>
        </w:tc>
        <w:tc>
          <w:tcPr>
            <w:tcW w:w="1062" w:type="dxa"/>
            <w:shd w:val="clear" w:color="auto" w:fill="C6EFCE"/>
          </w:tcPr>
          <w:p w14:paraId="646146C8" w14:textId="732BEC28"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Completion of construction</w:t>
            </w:r>
          </w:p>
        </w:tc>
        <w:tc>
          <w:tcPr>
            <w:tcW w:w="940" w:type="dxa"/>
            <w:shd w:val="clear" w:color="auto" w:fill="C6EFCE"/>
          </w:tcPr>
          <w:p w14:paraId="02E56584"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tc>
        <w:tc>
          <w:tcPr>
            <w:tcW w:w="575" w:type="dxa"/>
            <w:shd w:val="clear" w:color="auto" w:fill="C6EFCE"/>
          </w:tcPr>
          <w:p w14:paraId="357419EC"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tc>
        <w:tc>
          <w:tcPr>
            <w:tcW w:w="638" w:type="dxa"/>
            <w:shd w:val="clear" w:color="auto" w:fill="C6EFCE"/>
          </w:tcPr>
          <w:p w14:paraId="42134994"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p>
        </w:tc>
        <w:tc>
          <w:tcPr>
            <w:tcW w:w="424" w:type="dxa"/>
            <w:shd w:val="clear" w:color="auto" w:fill="C6EFCE"/>
          </w:tcPr>
          <w:p w14:paraId="78FA913F" w14:textId="770FBE6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Q4</w:t>
            </w:r>
          </w:p>
        </w:tc>
        <w:tc>
          <w:tcPr>
            <w:tcW w:w="606" w:type="dxa"/>
            <w:shd w:val="clear" w:color="auto" w:fill="C6EFCE"/>
          </w:tcPr>
          <w:p w14:paraId="3FA31FF6" w14:textId="320869A2"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2025</w:t>
            </w:r>
          </w:p>
        </w:tc>
        <w:tc>
          <w:tcPr>
            <w:tcW w:w="1213" w:type="dxa"/>
            <w:shd w:val="clear" w:color="auto" w:fill="C6EFCE"/>
          </w:tcPr>
          <w:p w14:paraId="700E06CB" w14:textId="66566E85" w:rsidR="004E505C" w:rsidRPr="00F32E6D" w:rsidRDefault="60C8C21A" w:rsidP="00CF1F52">
            <w:pPr>
              <w:rPr>
                <w:rFonts w:ascii="Arial Narrow" w:hAnsi="Arial Narrow" w:cs="Calibri"/>
                <w:noProof/>
                <w:sz w:val="16"/>
                <w:szCs w:val="16"/>
              </w:rPr>
            </w:pPr>
            <w:r w:rsidRPr="003470CF">
              <w:rPr>
                <w:rFonts w:ascii="Arial Narrow" w:eastAsia="Arial Narrow" w:hAnsi="Arial Narrow" w:cs="Arial Narrow"/>
                <w:noProof/>
                <w:sz w:val="16"/>
                <w:szCs w:val="16"/>
              </w:rPr>
              <w:t>Ministry of Climate and Energy</w:t>
            </w:r>
          </w:p>
        </w:tc>
        <w:tc>
          <w:tcPr>
            <w:tcW w:w="1119" w:type="dxa"/>
            <w:shd w:val="clear" w:color="auto" w:fill="C6EFCE"/>
          </w:tcPr>
          <w:p w14:paraId="65277F32"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50B2A14A" w14:textId="77777777" w:rsidR="003D4E4F" w:rsidRDefault="003D4E4F" w:rsidP="003D4E4F">
            <w:pPr>
              <w:spacing w:after="0" w:line="240" w:lineRule="auto"/>
              <w:rPr>
                <w:rFonts w:ascii="Arial Narrow" w:hAnsi="Arial Narrow" w:cs="Calibri"/>
                <w:noProof/>
                <w:sz w:val="16"/>
                <w:szCs w:val="16"/>
              </w:rPr>
            </w:pPr>
            <w:r w:rsidRPr="00786D40">
              <w:rPr>
                <w:rFonts w:ascii="Arial Narrow" w:hAnsi="Arial Narrow" w:cs="Calibri"/>
                <w:noProof/>
                <w:sz w:val="16"/>
                <w:szCs w:val="16"/>
              </w:rPr>
              <w:t xml:space="preserve">A summary document duly justifying how the </w:t>
            </w:r>
            <w:r>
              <w:rPr>
                <w:rFonts w:ascii="Arial Narrow" w:hAnsi="Arial Narrow" w:cs="Calibri"/>
                <w:noProof/>
                <w:sz w:val="16"/>
                <w:szCs w:val="16"/>
              </w:rPr>
              <w:t>milestone</w:t>
            </w:r>
            <w:r w:rsidRPr="00786D40">
              <w:rPr>
                <w:rFonts w:ascii="Arial Narrow" w:hAnsi="Arial Narrow" w:cs="Calibri"/>
                <w:noProof/>
                <w:sz w:val="16"/>
                <w:szCs w:val="16"/>
              </w:rPr>
              <w:t xml:space="preserve"> (including all the constitutive elements) was satisfactorily fulfilled, with appropriate links to the underlying evidence.</w:t>
            </w:r>
          </w:p>
          <w:p w14:paraId="6FE26939" w14:textId="77777777" w:rsidR="003D4E4F" w:rsidRDefault="003D4E4F" w:rsidP="003D4E4F">
            <w:pPr>
              <w:spacing w:after="0" w:line="240" w:lineRule="auto"/>
              <w:rPr>
                <w:rFonts w:ascii="Arial Narrow" w:hAnsi="Arial Narrow" w:cs="Calibri"/>
                <w:noProof/>
                <w:sz w:val="16"/>
                <w:szCs w:val="16"/>
              </w:rPr>
            </w:pPr>
          </w:p>
          <w:p w14:paraId="5BEBABA3" w14:textId="77777777" w:rsidR="003D4E4F" w:rsidRDefault="003D4E4F" w:rsidP="003D4E4F">
            <w:pPr>
              <w:spacing w:after="0" w:line="240" w:lineRule="auto"/>
              <w:rPr>
                <w:rFonts w:ascii="Arial Narrow" w:hAnsi="Arial Narrow" w:cs="Calibri"/>
                <w:noProof/>
                <w:sz w:val="16"/>
                <w:szCs w:val="16"/>
              </w:rPr>
            </w:pPr>
            <w:r>
              <w:rPr>
                <w:rFonts w:ascii="Arial Narrow" w:hAnsi="Arial Narrow" w:cs="Calibri"/>
                <w:noProof/>
                <w:sz w:val="16"/>
                <w:szCs w:val="16"/>
              </w:rPr>
              <w:t>The document shall include as an annex:</w:t>
            </w:r>
          </w:p>
          <w:p w14:paraId="24021BC3" w14:textId="77777777" w:rsidR="004E505C" w:rsidRDefault="004E505C" w:rsidP="004E505C">
            <w:pPr>
              <w:spacing w:after="0" w:line="240" w:lineRule="auto"/>
              <w:rPr>
                <w:rFonts w:ascii="Arial Narrow" w:hAnsi="Arial Narrow" w:cs="Calibri"/>
                <w:noProof/>
                <w:sz w:val="16"/>
                <w:szCs w:val="16"/>
              </w:rPr>
            </w:pPr>
          </w:p>
          <w:p w14:paraId="600CC660" w14:textId="24D50E7B" w:rsidR="007846FA" w:rsidRDefault="003D4E4F" w:rsidP="004E505C">
            <w:pPr>
              <w:spacing w:after="0" w:line="240" w:lineRule="auto"/>
              <w:rPr>
                <w:rFonts w:ascii="Arial Narrow" w:hAnsi="Arial Narrow" w:cs="Calibri"/>
                <w:noProof/>
                <w:sz w:val="16"/>
                <w:szCs w:val="16"/>
              </w:rPr>
            </w:pPr>
            <w:r w:rsidRPr="2B0AE726">
              <w:rPr>
                <w:rFonts w:ascii="Arial Narrow" w:hAnsi="Arial Narrow" w:cs="Calibri"/>
                <w:noProof/>
                <w:sz w:val="16"/>
                <w:szCs w:val="16"/>
              </w:rPr>
              <w:t xml:space="preserve">- </w:t>
            </w:r>
            <w:r w:rsidR="00680E56" w:rsidRPr="2B0AE726">
              <w:rPr>
                <w:rFonts w:ascii="Arial Narrow" w:hAnsi="Arial Narrow" w:cs="Calibri"/>
                <w:noProof/>
                <w:sz w:val="16"/>
                <w:szCs w:val="16"/>
              </w:rPr>
              <w:t xml:space="preserve">the certificate(s) of completion signed by the contractor(s) and the contracting authority(ies) </w:t>
            </w:r>
            <w:r w:rsidR="00554006">
              <w:rPr>
                <w:rFonts w:ascii="Arial Narrow" w:hAnsi="Arial Narrow" w:cs="Calibri"/>
                <w:noProof/>
                <w:sz w:val="16"/>
                <w:szCs w:val="16"/>
              </w:rPr>
              <w:t xml:space="preserve">for the </w:t>
            </w:r>
            <w:r w:rsidR="00FD06D9">
              <w:rPr>
                <w:rFonts w:ascii="Arial Narrow" w:hAnsi="Arial Narrow" w:cs="Calibri"/>
                <w:noProof/>
                <w:sz w:val="16"/>
                <w:szCs w:val="16"/>
              </w:rPr>
              <w:t>construction</w:t>
            </w:r>
            <w:r w:rsidR="00BC2B7E">
              <w:rPr>
                <w:rFonts w:ascii="Arial Narrow" w:hAnsi="Arial Narrow" w:cs="Calibri"/>
                <w:noProof/>
                <w:sz w:val="16"/>
                <w:szCs w:val="16"/>
              </w:rPr>
              <w:t xml:space="preserve"> of the</w:t>
            </w:r>
            <w:r w:rsidR="00554006">
              <w:rPr>
                <w:rFonts w:ascii="Arial Narrow" w:hAnsi="Arial Narrow" w:cs="Calibri"/>
                <w:noProof/>
                <w:sz w:val="16"/>
                <w:szCs w:val="16"/>
              </w:rPr>
              <w:t xml:space="preserve"> </w:t>
            </w:r>
            <w:r w:rsidRPr="2B0AE726">
              <w:rPr>
                <w:rFonts w:ascii="Arial Narrow" w:hAnsi="Arial Narrow" w:cs="Calibri"/>
                <w:noProof/>
                <w:sz w:val="16"/>
                <w:szCs w:val="16"/>
              </w:rPr>
              <w:t>regional biomethane injection point</w:t>
            </w:r>
            <w:r w:rsidR="00DB62E5" w:rsidRPr="2B0AE726">
              <w:rPr>
                <w:rFonts w:ascii="Arial Narrow" w:hAnsi="Arial Narrow" w:cs="Calibri"/>
                <w:noProof/>
                <w:sz w:val="16"/>
                <w:szCs w:val="16"/>
              </w:rPr>
              <w:t xml:space="preserve">; </w:t>
            </w:r>
          </w:p>
          <w:p w14:paraId="65AE02F5" w14:textId="05342E82" w:rsidR="00DB62E5" w:rsidRDefault="00DB62E5" w:rsidP="004E505C">
            <w:pPr>
              <w:spacing w:after="0" w:line="240" w:lineRule="auto"/>
              <w:rPr>
                <w:rFonts w:ascii="Arial Narrow" w:hAnsi="Arial Narrow" w:cs="Calibri"/>
                <w:noProof/>
                <w:sz w:val="16"/>
                <w:szCs w:val="16"/>
              </w:rPr>
            </w:pPr>
          </w:p>
          <w:p w14:paraId="37479F45" w14:textId="333B61B7" w:rsidR="00CD3BC2" w:rsidRPr="00803637" w:rsidRDefault="228AAD97" w:rsidP="00206F57">
            <w:pPr>
              <w:spacing w:after="0" w:line="240" w:lineRule="auto"/>
              <w:rPr>
                <w:rFonts w:ascii="Arial Narrow" w:hAnsi="Arial Narrow"/>
                <w:sz w:val="16"/>
                <w:highlight w:val="yellow"/>
              </w:rPr>
            </w:pPr>
            <w:r w:rsidRPr="0E716766">
              <w:rPr>
                <w:rFonts w:ascii="Arial Narrow" w:hAnsi="Arial Narrow" w:cs="Calibri"/>
                <w:noProof/>
                <w:sz w:val="16"/>
                <w:szCs w:val="16"/>
              </w:rPr>
              <w:t xml:space="preserve">- a regulatory act attesting that only biomethane i) certified as sustainable against the sustainability </w:t>
            </w:r>
            <w:r w:rsidRPr="0E716766">
              <w:rPr>
                <w:rFonts w:ascii="Arial Narrow" w:hAnsi="Arial Narrow" w:cs="Calibri"/>
                <w:noProof/>
                <w:sz w:val="16"/>
                <w:szCs w:val="16"/>
              </w:rPr>
              <w:lastRenderedPageBreak/>
              <w:t>criteria of Article 29 of the revised Renewable Energy Directive 2018/2001/EU by the means of voluntary certification schemes recognised by the European Commission in line with the Article 30 of the same revised Directive, and ii) recorded into the Union database for biofuels (UDB) in line with Article 31a of the same revised Directive may be injected via the new point.</w:t>
            </w:r>
          </w:p>
        </w:tc>
        <w:tc>
          <w:tcPr>
            <w:tcW w:w="2415" w:type="dxa"/>
            <w:shd w:val="clear" w:color="auto" w:fill="C6EFCE"/>
          </w:tcPr>
          <w:p w14:paraId="51B5E871" w14:textId="2EDD46D3" w:rsidR="004E505C" w:rsidRPr="00D73949" w:rsidRDefault="004E505C" w:rsidP="00D73949">
            <w:pPr>
              <w:spacing w:after="0" w:line="240" w:lineRule="auto"/>
              <w:rPr>
                <w:rFonts w:ascii="Arial Narrow" w:eastAsia="Times New Roman" w:hAnsi="Arial Narrow" w:cs="Times New Roman"/>
                <w:noProof/>
                <w:sz w:val="16"/>
                <w:szCs w:val="16"/>
                <w:lang w:eastAsia="en-GB"/>
              </w:rPr>
            </w:pPr>
            <w:r w:rsidRPr="00D73949">
              <w:rPr>
                <w:rFonts w:ascii="Arial Narrow" w:eastAsia="Times New Roman" w:hAnsi="Arial Narrow" w:cs="Times New Roman"/>
                <w:noProof/>
                <w:sz w:val="16"/>
                <w:szCs w:val="16"/>
                <w:lang w:eastAsia="en-GB"/>
              </w:rPr>
              <w:lastRenderedPageBreak/>
              <w:t>Completion of the construction of a regional biomethane injection point.  All biomethane injected in existing pipelines via the new point shall meet the sustainability and greenhouse gas emission savings criteria set out in Articles 29-31, and the rules on food and feed-based biofuels set out in Article 26, of the revised Renewable Energy Directive 2018/2001/EU, and related implementing and delegated acts.</w:t>
            </w:r>
          </w:p>
        </w:tc>
      </w:tr>
      <w:tr w:rsidR="004E505C" w:rsidRPr="004E505C" w14:paraId="656D5E42" w14:textId="77777777" w:rsidTr="0E716766">
        <w:trPr>
          <w:trHeight w:val="1200"/>
          <w:jc w:val="center"/>
        </w:trPr>
        <w:tc>
          <w:tcPr>
            <w:tcW w:w="602" w:type="dxa"/>
            <w:shd w:val="clear" w:color="auto" w:fill="C6EFCE"/>
          </w:tcPr>
          <w:p w14:paraId="54EA46DA" w14:textId="2FC5FCC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232</w:t>
            </w:r>
          </w:p>
        </w:tc>
        <w:tc>
          <w:tcPr>
            <w:tcW w:w="911" w:type="dxa"/>
            <w:shd w:val="clear" w:color="auto" w:fill="C6EFCE"/>
          </w:tcPr>
          <w:p w14:paraId="3AAD088A" w14:textId="597ECF88" w:rsidR="004E505C" w:rsidRPr="004E505C" w:rsidRDefault="004E505C" w:rsidP="004E505C">
            <w:pPr>
              <w:spacing w:after="0" w:line="240" w:lineRule="auto"/>
              <w:rPr>
                <w:rFonts w:ascii="Arial Narrow" w:eastAsia="Times New Roman" w:hAnsi="Arial Narrow" w:cs="Times New Roman"/>
                <w:b/>
                <w:bCs/>
                <w:noProof/>
                <w:sz w:val="16"/>
                <w:szCs w:val="16"/>
                <w:lang w:eastAsia="en-GB"/>
              </w:rPr>
            </w:pPr>
            <w:r w:rsidRPr="004E505C">
              <w:rPr>
                <w:rFonts w:ascii="Arial Narrow" w:eastAsia="Times New Roman" w:hAnsi="Arial Narrow" w:cs="Times New Roman"/>
                <w:b/>
                <w:bCs/>
                <w:noProof/>
                <w:sz w:val="16"/>
                <w:szCs w:val="16"/>
                <w:lang w:eastAsia="en-GB"/>
              </w:rPr>
              <w:t>7.4.i. Increasing the uptake of sustainable biomethane</w:t>
            </w:r>
          </w:p>
        </w:tc>
        <w:tc>
          <w:tcPr>
            <w:tcW w:w="606" w:type="dxa"/>
            <w:shd w:val="clear" w:color="auto" w:fill="C6EFCE"/>
          </w:tcPr>
          <w:p w14:paraId="1B2D6CD4" w14:textId="70EC768F"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Milestone</w:t>
            </w:r>
          </w:p>
        </w:tc>
        <w:tc>
          <w:tcPr>
            <w:tcW w:w="1030" w:type="dxa"/>
            <w:shd w:val="clear" w:color="auto" w:fill="C6EFCE"/>
          </w:tcPr>
          <w:p w14:paraId="38B4BA90" w14:textId="71B34CA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IT solution for the </w:t>
            </w:r>
            <w:r w:rsidR="000570EC">
              <w:rPr>
                <w:rFonts w:ascii="Arial Narrow" w:eastAsia="Times New Roman" w:hAnsi="Arial Narrow" w:cs="Times New Roman"/>
                <w:noProof/>
                <w:sz w:val="16"/>
                <w:szCs w:val="16"/>
                <w:lang w:eastAsia="en-GB"/>
              </w:rPr>
              <w:t>m</w:t>
            </w:r>
            <w:r w:rsidRPr="004E505C">
              <w:rPr>
                <w:rFonts w:ascii="Arial Narrow" w:eastAsia="Times New Roman" w:hAnsi="Arial Narrow" w:cs="Times New Roman"/>
                <w:noProof/>
                <w:sz w:val="16"/>
                <w:szCs w:val="16"/>
                <w:lang w:eastAsia="en-GB"/>
              </w:rPr>
              <w:t>anagement of the new regional sustainable biomethane injection point (BIP)</w:t>
            </w:r>
          </w:p>
        </w:tc>
        <w:tc>
          <w:tcPr>
            <w:tcW w:w="1062" w:type="dxa"/>
            <w:shd w:val="clear" w:color="auto" w:fill="C6EFCE"/>
          </w:tcPr>
          <w:p w14:paraId="0865ECF9" w14:textId="5964894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IT solution purchased and implemented</w:t>
            </w:r>
          </w:p>
        </w:tc>
        <w:tc>
          <w:tcPr>
            <w:tcW w:w="940" w:type="dxa"/>
            <w:shd w:val="clear" w:color="auto" w:fill="C6EFCE"/>
          </w:tcPr>
          <w:p w14:paraId="4940CAF2" w14:textId="00F34136"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575" w:type="dxa"/>
            <w:shd w:val="clear" w:color="auto" w:fill="C6EFCE"/>
          </w:tcPr>
          <w:p w14:paraId="55B6927C" w14:textId="0F1974FC"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638" w:type="dxa"/>
            <w:shd w:val="clear" w:color="auto" w:fill="C6EFCE"/>
          </w:tcPr>
          <w:p w14:paraId="581E8074" w14:textId="5EA99C25"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N/a</w:t>
            </w:r>
          </w:p>
        </w:tc>
        <w:tc>
          <w:tcPr>
            <w:tcW w:w="424" w:type="dxa"/>
            <w:shd w:val="clear" w:color="auto" w:fill="C6EFCE"/>
          </w:tcPr>
          <w:p w14:paraId="2532C114" w14:textId="2BD8306A"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Q2</w:t>
            </w:r>
          </w:p>
        </w:tc>
        <w:tc>
          <w:tcPr>
            <w:tcW w:w="606" w:type="dxa"/>
            <w:shd w:val="clear" w:color="auto" w:fill="C6EFCE"/>
          </w:tcPr>
          <w:p w14:paraId="2725D510" w14:textId="1FC62322" w:rsidR="004E505C" w:rsidRPr="00F32E6D" w:rsidRDefault="004E505C" w:rsidP="004E505C">
            <w:pPr>
              <w:spacing w:after="0" w:line="240" w:lineRule="auto"/>
              <w:rPr>
                <w:rFonts w:ascii="Arial Narrow" w:eastAsia="Times New Roman" w:hAnsi="Arial Narrow" w:cs="Times New Roman"/>
                <w:noProof/>
                <w:sz w:val="16"/>
                <w:szCs w:val="16"/>
                <w:lang w:eastAsia="en-GB"/>
              </w:rPr>
            </w:pPr>
            <w:r w:rsidRPr="00F32E6D">
              <w:rPr>
                <w:rFonts w:ascii="Arial Narrow" w:eastAsia="Times New Roman" w:hAnsi="Arial Narrow" w:cs="Times New Roman"/>
                <w:noProof/>
                <w:sz w:val="16"/>
                <w:szCs w:val="16"/>
                <w:lang w:eastAsia="en-GB"/>
              </w:rPr>
              <w:t>2026</w:t>
            </w:r>
          </w:p>
        </w:tc>
        <w:tc>
          <w:tcPr>
            <w:tcW w:w="1213" w:type="dxa"/>
            <w:shd w:val="clear" w:color="auto" w:fill="C6EFCE"/>
          </w:tcPr>
          <w:p w14:paraId="716B9483" w14:textId="704667B4" w:rsidR="004E505C" w:rsidRPr="00F32E6D" w:rsidRDefault="60C8C21A" w:rsidP="00CF1F52">
            <w:pPr>
              <w:rPr>
                <w:rFonts w:ascii="Arial Narrow" w:hAnsi="Arial Narrow" w:cs="Calibri"/>
                <w:noProof/>
                <w:sz w:val="16"/>
                <w:szCs w:val="16"/>
              </w:rPr>
            </w:pPr>
            <w:r w:rsidRPr="00307C01">
              <w:rPr>
                <w:rFonts w:ascii="Arial Narrow" w:eastAsia="Arial Narrow" w:hAnsi="Arial Narrow" w:cs="Arial Narrow"/>
                <w:noProof/>
                <w:sz w:val="16"/>
                <w:szCs w:val="16"/>
              </w:rPr>
              <w:t>Ministry of Climate and Energy</w:t>
            </w:r>
          </w:p>
        </w:tc>
        <w:tc>
          <w:tcPr>
            <w:tcW w:w="1119" w:type="dxa"/>
            <w:shd w:val="clear" w:color="auto" w:fill="C6EFCE"/>
          </w:tcPr>
          <w:p w14:paraId="472D4D4A" w14:textId="77777777" w:rsidR="004E505C" w:rsidRPr="00F32E6D" w:rsidRDefault="004E505C" w:rsidP="004E505C">
            <w:pPr>
              <w:spacing w:after="0" w:line="240" w:lineRule="auto"/>
              <w:rPr>
                <w:rFonts w:ascii="Arial Narrow" w:eastAsia="Times New Roman" w:hAnsi="Arial Narrow" w:cs="Times New Roman"/>
                <w:noProof/>
                <w:sz w:val="16"/>
                <w:szCs w:val="16"/>
                <w:lang w:eastAsia="en-GB"/>
              </w:rPr>
            </w:pPr>
          </w:p>
        </w:tc>
        <w:tc>
          <w:tcPr>
            <w:tcW w:w="3168" w:type="dxa"/>
            <w:shd w:val="clear" w:color="auto" w:fill="C6EFCE"/>
          </w:tcPr>
          <w:p w14:paraId="28C0CF48" w14:textId="77777777" w:rsidR="00A22176" w:rsidRDefault="00A22176" w:rsidP="00A22176">
            <w:pPr>
              <w:spacing w:after="0" w:line="240" w:lineRule="auto"/>
              <w:rPr>
                <w:rFonts w:ascii="Arial Narrow" w:hAnsi="Arial Narrow" w:cs="Calibri"/>
                <w:noProof/>
                <w:sz w:val="16"/>
                <w:szCs w:val="16"/>
              </w:rPr>
            </w:pPr>
            <w:r w:rsidRPr="00786D40">
              <w:rPr>
                <w:rFonts w:ascii="Arial Narrow" w:hAnsi="Arial Narrow" w:cs="Calibri"/>
                <w:noProof/>
                <w:sz w:val="16"/>
                <w:szCs w:val="16"/>
              </w:rPr>
              <w:t xml:space="preserve">A summary document duly justifying how the </w:t>
            </w:r>
            <w:r>
              <w:rPr>
                <w:rFonts w:ascii="Arial Narrow" w:hAnsi="Arial Narrow" w:cs="Calibri"/>
                <w:noProof/>
                <w:sz w:val="16"/>
                <w:szCs w:val="16"/>
              </w:rPr>
              <w:t>milestone</w:t>
            </w:r>
            <w:r w:rsidRPr="00786D40">
              <w:rPr>
                <w:rFonts w:ascii="Arial Narrow" w:hAnsi="Arial Narrow" w:cs="Calibri"/>
                <w:noProof/>
                <w:sz w:val="16"/>
                <w:szCs w:val="16"/>
              </w:rPr>
              <w:t xml:space="preserve"> (including all the constitutive elements) was satisfactorily fulfilled, with appropriate links to the underlying evidence.</w:t>
            </w:r>
          </w:p>
          <w:p w14:paraId="31B8D80A" w14:textId="77777777" w:rsidR="004E505C" w:rsidRDefault="004E505C" w:rsidP="004E505C">
            <w:pPr>
              <w:spacing w:after="0" w:line="240" w:lineRule="auto"/>
              <w:rPr>
                <w:rFonts w:ascii="Arial Narrow" w:hAnsi="Arial Narrow" w:cs="Calibri"/>
                <w:noProof/>
                <w:sz w:val="16"/>
                <w:szCs w:val="16"/>
              </w:rPr>
            </w:pPr>
          </w:p>
          <w:p w14:paraId="65FA0E50" w14:textId="77777777" w:rsidR="00A22176" w:rsidRPr="00A22176" w:rsidRDefault="00A22176" w:rsidP="00A22176">
            <w:pPr>
              <w:spacing w:after="0" w:line="240" w:lineRule="auto"/>
              <w:rPr>
                <w:rFonts w:ascii="Arial Narrow" w:hAnsi="Arial Narrow" w:cs="Calibri"/>
                <w:noProof/>
                <w:sz w:val="16"/>
                <w:szCs w:val="16"/>
              </w:rPr>
            </w:pPr>
            <w:r w:rsidRPr="00A22176">
              <w:rPr>
                <w:rFonts w:ascii="Arial Narrow" w:hAnsi="Arial Narrow" w:cs="Calibri"/>
                <w:noProof/>
                <w:sz w:val="16"/>
                <w:szCs w:val="16"/>
              </w:rPr>
              <w:t>The document shall include as an annex:</w:t>
            </w:r>
          </w:p>
          <w:p w14:paraId="450412D1" w14:textId="77777777" w:rsidR="00A22176" w:rsidRPr="00A22176" w:rsidRDefault="00A22176" w:rsidP="00A22176">
            <w:pPr>
              <w:spacing w:after="0" w:line="240" w:lineRule="auto"/>
              <w:rPr>
                <w:rFonts w:ascii="Arial Narrow" w:hAnsi="Arial Narrow" w:cs="Calibri"/>
                <w:noProof/>
                <w:sz w:val="16"/>
                <w:szCs w:val="16"/>
              </w:rPr>
            </w:pPr>
          </w:p>
          <w:p w14:paraId="2FFAF8B5" w14:textId="12A94851" w:rsidR="00C84E68" w:rsidRPr="004E505C" w:rsidRDefault="00A22176" w:rsidP="00A22176">
            <w:pPr>
              <w:spacing w:after="0" w:line="240" w:lineRule="auto"/>
              <w:rPr>
                <w:rFonts w:ascii="Arial Narrow" w:hAnsi="Arial Narrow" w:cs="Calibri"/>
                <w:noProof/>
                <w:sz w:val="16"/>
                <w:szCs w:val="16"/>
              </w:rPr>
            </w:pPr>
            <w:r w:rsidRPr="18BE2C65">
              <w:rPr>
                <w:rFonts w:ascii="Arial Narrow" w:hAnsi="Arial Narrow" w:cs="Calibri"/>
                <w:noProof/>
                <w:sz w:val="16"/>
                <w:szCs w:val="16"/>
              </w:rPr>
              <w:t>- the certificate(s) of completion signed by the contractor(s) and the contracting authority(ies) demonstrating that the IT solution has been</w:t>
            </w:r>
            <w:r w:rsidR="43214BBE" w:rsidRPr="18BE2C65">
              <w:rPr>
                <w:rFonts w:ascii="Arial Narrow" w:hAnsi="Arial Narrow" w:cs="Calibri"/>
                <w:noProof/>
                <w:sz w:val="16"/>
                <w:szCs w:val="16"/>
              </w:rPr>
              <w:t xml:space="preserve"> purchased and</w:t>
            </w:r>
            <w:r w:rsidRPr="18BE2C65">
              <w:rPr>
                <w:rFonts w:ascii="Arial Narrow" w:hAnsi="Arial Narrow" w:cs="Calibri"/>
                <w:noProof/>
                <w:sz w:val="16"/>
                <w:szCs w:val="16"/>
              </w:rPr>
              <w:t xml:space="preserve"> installed</w:t>
            </w:r>
            <w:r w:rsidR="69004351" w:rsidRPr="18BE2C65">
              <w:rPr>
                <w:rFonts w:ascii="Arial Narrow" w:hAnsi="Arial Narrow" w:cs="Calibri"/>
                <w:noProof/>
                <w:sz w:val="16"/>
                <w:szCs w:val="16"/>
              </w:rPr>
              <w:t xml:space="preserve">, and that the installed IT </w:t>
            </w:r>
            <w:r w:rsidR="009A76BB" w:rsidRPr="18BE2C65">
              <w:rPr>
                <w:rFonts w:ascii="Arial Narrow" w:hAnsi="Arial Narrow" w:cs="Calibri"/>
                <w:noProof/>
                <w:sz w:val="16"/>
                <w:szCs w:val="16"/>
              </w:rPr>
              <w:t xml:space="preserve">solution </w:t>
            </w:r>
            <w:r w:rsidR="00551D21" w:rsidRPr="18BE2C65">
              <w:rPr>
                <w:rFonts w:ascii="Arial Narrow" w:hAnsi="Arial Narrow" w:cs="Calibri"/>
                <w:noProof/>
                <w:sz w:val="16"/>
                <w:szCs w:val="16"/>
              </w:rPr>
              <w:t>enables the functionalities and services covered by the milestone description</w:t>
            </w:r>
            <w:r w:rsidR="78B3623D" w:rsidRPr="18BE2C65">
              <w:rPr>
                <w:rFonts w:ascii="Arial Narrow" w:hAnsi="Arial Narrow" w:cs="Calibri"/>
                <w:noProof/>
                <w:sz w:val="16"/>
                <w:szCs w:val="16"/>
              </w:rPr>
              <w:t>.</w:t>
            </w:r>
          </w:p>
        </w:tc>
        <w:tc>
          <w:tcPr>
            <w:tcW w:w="2415" w:type="dxa"/>
            <w:shd w:val="clear" w:color="auto" w:fill="C6EFCE"/>
          </w:tcPr>
          <w:p w14:paraId="79F2CCB6" w14:textId="77777777" w:rsidR="004E505C" w:rsidRPr="004E505C" w:rsidRDefault="004E505C" w:rsidP="004E505C">
            <w:pPr>
              <w:spacing w:after="0" w:line="240" w:lineRule="auto"/>
              <w:rPr>
                <w:rFonts w:ascii="Arial Narrow" w:eastAsia="Times New Roman" w:hAnsi="Arial Narrow" w:cs="Times New Roman"/>
                <w:noProof/>
                <w:sz w:val="16"/>
                <w:szCs w:val="16"/>
                <w:lang w:eastAsia="en-GB"/>
              </w:rPr>
            </w:pPr>
            <w:r w:rsidRPr="004E505C">
              <w:rPr>
                <w:rFonts w:ascii="Arial Narrow" w:eastAsia="Times New Roman" w:hAnsi="Arial Narrow" w:cs="Times New Roman"/>
                <w:noProof/>
                <w:sz w:val="16"/>
                <w:szCs w:val="16"/>
                <w:lang w:eastAsia="en-GB"/>
              </w:rPr>
              <w:t xml:space="preserve">An IT solution for the management of the new regional sustainable biomethane injection point (BIP) shall be purchased and installed. This solution shall enable the following services: </w:t>
            </w:r>
          </w:p>
          <w:p w14:paraId="72A46DEE" w14:textId="77777777" w:rsidR="004E505C" w:rsidRPr="004E505C" w:rsidRDefault="004E505C" w:rsidP="004E505C">
            <w:pPr>
              <w:spacing w:after="0" w:line="240" w:lineRule="auto"/>
              <w:rPr>
                <w:rFonts w:ascii="Arial Narrow" w:hAnsi="Arial Narrow" w:cs="Times New Roman"/>
                <w:sz w:val="16"/>
                <w:szCs w:val="16"/>
              </w:rPr>
            </w:pPr>
            <w:r w:rsidRPr="004E505C">
              <w:rPr>
                <w:rFonts w:ascii="Arial Narrow" w:eastAsia="Times New Roman" w:hAnsi="Arial Narrow" w:cs="Times New Roman"/>
                <w:noProof/>
                <w:sz w:val="16"/>
                <w:szCs w:val="16"/>
                <w:lang w:eastAsia="en-GB"/>
              </w:rPr>
              <w:t xml:space="preserve">- biomethane injection point capacity access management; </w:t>
            </w:r>
          </w:p>
          <w:p w14:paraId="291A4191" w14:textId="77777777" w:rsidR="004E505C" w:rsidRPr="004E505C" w:rsidRDefault="004E505C" w:rsidP="004E505C">
            <w:pPr>
              <w:spacing w:after="0" w:line="240" w:lineRule="auto"/>
              <w:rPr>
                <w:rFonts w:ascii="Arial Narrow" w:hAnsi="Arial Narrow" w:cs="Times New Roman"/>
                <w:sz w:val="16"/>
                <w:szCs w:val="16"/>
              </w:rPr>
            </w:pPr>
            <w:r w:rsidRPr="004E505C">
              <w:rPr>
                <w:rFonts w:ascii="Arial Narrow" w:eastAsia="Times New Roman" w:hAnsi="Arial Narrow" w:cs="Times New Roman"/>
                <w:noProof/>
                <w:sz w:val="16"/>
                <w:szCs w:val="16"/>
                <w:lang w:eastAsia="en-GB"/>
              </w:rPr>
              <w:t xml:space="preserve">- Representation of biomethane injection point metered data in common gas user platform; </w:t>
            </w:r>
          </w:p>
          <w:p w14:paraId="6F522620" w14:textId="77777777" w:rsidR="004E505C" w:rsidRPr="004E505C" w:rsidRDefault="004E505C" w:rsidP="004E505C">
            <w:pPr>
              <w:spacing w:after="0" w:line="240" w:lineRule="auto"/>
              <w:rPr>
                <w:rFonts w:ascii="Arial Narrow" w:hAnsi="Arial Narrow" w:cs="Times New Roman"/>
                <w:sz w:val="16"/>
                <w:szCs w:val="16"/>
              </w:rPr>
            </w:pPr>
            <w:r w:rsidRPr="004E505C">
              <w:rPr>
                <w:rFonts w:ascii="Arial Narrow" w:eastAsia="Times New Roman" w:hAnsi="Arial Narrow" w:cs="Times New Roman"/>
                <w:noProof/>
                <w:sz w:val="16"/>
                <w:szCs w:val="16"/>
                <w:lang w:eastAsia="en-GB"/>
              </w:rPr>
              <w:t xml:space="preserve">- Maintaining biomethane producer and transmission network user relations for allocations on gas entry point; </w:t>
            </w:r>
          </w:p>
          <w:p w14:paraId="3D8D7A48" w14:textId="77777777" w:rsidR="004E505C" w:rsidRPr="004E505C" w:rsidRDefault="004E505C" w:rsidP="004E505C">
            <w:pPr>
              <w:spacing w:after="0" w:line="240" w:lineRule="auto"/>
              <w:rPr>
                <w:rFonts w:ascii="Arial Narrow" w:hAnsi="Arial Narrow" w:cs="Times New Roman"/>
                <w:sz w:val="16"/>
                <w:szCs w:val="16"/>
              </w:rPr>
            </w:pPr>
            <w:r w:rsidRPr="004E505C">
              <w:rPr>
                <w:rFonts w:ascii="Arial Narrow" w:eastAsia="Times New Roman" w:hAnsi="Arial Narrow" w:cs="Times New Roman"/>
                <w:noProof/>
                <w:sz w:val="16"/>
                <w:szCs w:val="16"/>
                <w:lang w:eastAsia="en-GB"/>
              </w:rPr>
              <w:t xml:space="preserve">- Management of gas entry point capacities, nominations and allocations; </w:t>
            </w:r>
          </w:p>
          <w:p w14:paraId="77990248" w14:textId="77777777" w:rsidR="004E505C" w:rsidRPr="004E505C" w:rsidRDefault="004E505C" w:rsidP="004E505C">
            <w:pPr>
              <w:spacing w:after="0" w:line="240" w:lineRule="auto"/>
              <w:rPr>
                <w:rFonts w:ascii="Arial Narrow" w:hAnsi="Arial Narrow" w:cs="Times New Roman"/>
                <w:sz w:val="16"/>
                <w:szCs w:val="16"/>
              </w:rPr>
            </w:pPr>
            <w:r w:rsidRPr="004E505C">
              <w:rPr>
                <w:rFonts w:ascii="Arial Narrow" w:eastAsia="Times New Roman" w:hAnsi="Arial Narrow" w:cs="Times New Roman"/>
                <w:noProof/>
                <w:sz w:val="16"/>
                <w:szCs w:val="16"/>
                <w:lang w:eastAsia="en-GB"/>
              </w:rPr>
              <w:t xml:space="preserve">- Automatic data integration between metering points and system for issuing Guarantees of Origin.  </w:t>
            </w:r>
          </w:p>
          <w:p w14:paraId="7209FDFB" w14:textId="77777777" w:rsidR="00F321BF" w:rsidRDefault="00F321BF" w:rsidP="00F321BF">
            <w:pPr>
              <w:spacing w:after="0" w:line="240" w:lineRule="auto"/>
              <w:rPr>
                <w:rFonts w:ascii="Arial Narrow" w:eastAsia="Times New Roman" w:hAnsi="Arial Narrow" w:cs="Times New Roman"/>
                <w:noProof/>
                <w:sz w:val="16"/>
                <w:szCs w:val="16"/>
                <w:lang w:eastAsia="en-GB"/>
              </w:rPr>
            </w:pPr>
          </w:p>
          <w:p w14:paraId="4A241603" w14:textId="72C45BFD" w:rsidR="004E505C" w:rsidRPr="00803637" w:rsidRDefault="004E505C" w:rsidP="00803637">
            <w:pPr>
              <w:spacing w:after="0" w:line="240" w:lineRule="auto"/>
              <w:rPr>
                <w:rFonts w:ascii="Arial Narrow" w:hAnsi="Arial Narrow"/>
                <w:sz w:val="16"/>
              </w:rPr>
            </w:pPr>
            <w:r w:rsidRPr="00803637">
              <w:rPr>
                <w:rFonts w:ascii="Arial Narrow" w:hAnsi="Arial Narrow"/>
                <w:sz w:val="16"/>
              </w:rPr>
              <w:t>Methane and biomethane leakage detection and prevention standards shall be introduced as an integral part of the security requirements.</w:t>
            </w:r>
          </w:p>
        </w:tc>
      </w:tr>
    </w:tbl>
    <w:p w14:paraId="64B4DA96" w14:textId="77777777" w:rsidR="00072A89" w:rsidRPr="00CA1172" w:rsidRDefault="00072A89" w:rsidP="00072A89">
      <w:pPr>
        <w:rPr>
          <w:rFonts w:ascii="Times New Roman" w:hAnsi="Times New Roman" w:cs="Times New Roman"/>
          <w:noProof/>
          <w:sz w:val="24"/>
          <w:szCs w:val="24"/>
        </w:rPr>
      </w:pPr>
    </w:p>
    <w:p w14:paraId="614EF29A" w14:textId="7E5FB6CF" w:rsidR="00C723B0" w:rsidRDefault="00C723B0" w:rsidP="00C723B0">
      <w:pPr>
        <w:rPr>
          <w:noProof/>
        </w:rPr>
      </w:pPr>
      <w:r>
        <w:rPr>
          <w:noProof/>
        </w:rPr>
        <w:br w:type="page"/>
      </w:r>
    </w:p>
    <w:p w14:paraId="50C6E66C" w14:textId="00E8A682" w:rsidR="00732D16" w:rsidRDefault="008550FA" w:rsidP="0032259E">
      <w:pPr>
        <w:spacing w:after="160"/>
        <w:jc w:val="center"/>
        <w:rPr>
          <w:rFonts w:ascii="Times New Roman" w:hAnsi="Times New Roman"/>
          <w:sz w:val="24"/>
        </w:rPr>
      </w:pPr>
      <w:r w:rsidRPr="002E6DA0">
        <w:rPr>
          <w:rFonts w:ascii="Times New Roman" w:hAnsi="Times New Roman"/>
          <w:sz w:val="24"/>
        </w:rPr>
        <w:lastRenderedPageBreak/>
        <w:t>Annex II</w:t>
      </w:r>
    </w:p>
    <w:p w14:paraId="570DF0B9" w14:textId="05D9EC8F" w:rsidR="008550FA" w:rsidRPr="002E6DA0" w:rsidRDefault="008550FA" w:rsidP="0032259E">
      <w:pPr>
        <w:spacing w:after="160"/>
        <w:jc w:val="center"/>
        <w:rPr>
          <w:rFonts w:ascii="Times New Roman" w:hAnsi="Times New Roman"/>
          <w:sz w:val="24"/>
        </w:rPr>
      </w:pPr>
      <w:r w:rsidRPr="002E6DA0">
        <w:rPr>
          <w:rFonts w:ascii="Times New Roman" w:hAnsi="Times New Roman"/>
          <w:sz w:val="24"/>
        </w:rPr>
        <w:t>Arrangements and Timetable for Monitoring</w:t>
      </w:r>
    </w:p>
    <w:p w14:paraId="0AEBB86C" w14:textId="2557BAC2" w:rsidR="002F3480" w:rsidRDefault="002F3480" w:rsidP="002F3480">
      <w:pPr>
        <w:keepNext/>
        <w:spacing w:before="360" w:after="120" w:line="240" w:lineRule="auto"/>
        <w:outlineLvl w:val="0"/>
        <w:rPr>
          <w:rFonts w:ascii="Times New Roman" w:eastAsiaTheme="majorEastAsia" w:hAnsi="Times New Roman" w:cs="Times New Roman"/>
          <w:b/>
          <w:bCs/>
          <w:smallCaps/>
          <w:noProof/>
          <w:sz w:val="24"/>
          <w:szCs w:val="24"/>
        </w:rPr>
      </w:pPr>
      <w:r w:rsidRPr="002F3480">
        <w:rPr>
          <w:rFonts w:ascii="Times New Roman" w:eastAsiaTheme="majorEastAsia" w:hAnsi="Times New Roman" w:cs="Times New Roman"/>
          <w:b/>
          <w:smallCaps/>
          <w:noProof/>
          <w:sz w:val="24"/>
          <w:szCs w:val="28"/>
        </w:rPr>
        <w:t xml:space="preserve">A. COMPONENT 1: </w:t>
      </w:r>
      <w:r w:rsidRPr="002F3480">
        <w:rPr>
          <w:rFonts w:ascii="Times New Roman" w:eastAsiaTheme="majorEastAsia" w:hAnsi="Times New Roman" w:cs="Times New Roman"/>
          <w:b/>
          <w:bCs/>
          <w:smallCaps/>
          <w:noProof/>
          <w:sz w:val="24"/>
          <w:szCs w:val="24"/>
        </w:rPr>
        <w:t>CLIMATE CHANGE AND ENVIRONMENTAL SUSTAINABILITY</w:t>
      </w:r>
    </w:p>
    <w:tbl>
      <w:tblPr>
        <w:tblW w:w="16074" w:type="dxa"/>
        <w:jc w:val="center"/>
        <w:tblLayout w:type="fixed"/>
        <w:tblLook w:val="04A0" w:firstRow="1" w:lastRow="0" w:firstColumn="1" w:lastColumn="0" w:noHBand="0" w:noVBand="1"/>
      </w:tblPr>
      <w:tblGrid>
        <w:gridCol w:w="709"/>
        <w:gridCol w:w="2962"/>
        <w:gridCol w:w="971"/>
        <w:gridCol w:w="3667"/>
        <w:gridCol w:w="3500"/>
        <w:gridCol w:w="1134"/>
        <w:gridCol w:w="850"/>
        <w:gridCol w:w="868"/>
        <w:gridCol w:w="707"/>
        <w:gridCol w:w="706"/>
      </w:tblGrid>
      <w:tr w:rsidR="002F3480" w:rsidRPr="001F674F" w14:paraId="5037A345" w14:textId="77777777" w:rsidTr="60C8C21A">
        <w:trPr>
          <w:cantSplit/>
          <w:tblHeader/>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5085F79" w14:textId="0AF98499" w:rsidR="002F3480" w:rsidRPr="00803637" w:rsidRDefault="00B62ED2" w:rsidP="002F3480">
            <w:pPr>
              <w:spacing w:after="0" w:line="240" w:lineRule="auto"/>
              <w:jc w:val="center"/>
              <w:rPr>
                <w:rFonts w:ascii="Arial Narrow" w:hAnsi="Arial Narrow" w:cs="Arial"/>
                <w:b/>
                <w:noProof/>
                <w:sz w:val="16"/>
                <w:szCs w:val="16"/>
              </w:rPr>
            </w:pPr>
            <w:r w:rsidRPr="00803637">
              <w:rPr>
                <w:rFonts w:ascii="Arial Narrow" w:hAnsi="Arial Narrow" w:cs="Arial"/>
                <w:b/>
                <w:noProof/>
                <w:sz w:val="16"/>
                <w:szCs w:val="16"/>
              </w:rPr>
              <w:t>#</w:t>
            </w:r>
          </w:p>
        </w:tc>
        <w:tc>
          <w:tcPr>
            <w:tcW w:w="2962"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4D435C67"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noProof/>
                <w:sz w:val="16"/>
                <w:szCs w:val="16"/>
              </w:rPr>
              <w:t>Related Measure (Reform or Investment)</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C3CC525"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noProof/>
                <w:sz w:val="16"/>
                <w:szCs w:val="16"/>
              </w:rPr>
              <w:t>Milestone / Target</w:t>
            </w:r>
          </w:p>
        </w:tc>
        <w:tc>
          <w:tcPr>
            <w:tcW w:w="3667"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3263DB3C"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noProof/>
                <w:sz w:val="16"/>
                <w:szCs w:val="16"/>
              </w:rPr>
              <w:t>Name</w:t>
            </w:r>
          </w:p>
        </w:tc>
        <w:tc>
          <w:tcPr>
            <w:tcW w:w="3500"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3BDE4884"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noProof/>
                <w:sz w:val="16"/>
                <w:szCs w:val="16"/>
              </w:rPr>
              <w:t xml:space="preserve">Qualitative indicators </w:t>
            </w:r>
            <w:r w:rsidRPr="00803637">
              <w:rPr>
                <w:rFonts w:ascii="Arial Narrow" w:hAnsi="Arial Narrow" w:cs="Arial"/>
                <w:noProof/>
                <w:sz w:val="16"/>
                <w:szCs w:val="16"/>
              </w:rPr>
              <w:br/>
            </w:r>
            <w:r w:rsidRPr="00803637">
              <w:rPr>
                <w:rFonts w:ascii="Arial Narrow" w:eastAsia="Times New Roman" w:hAnsi="Arial Narrow" w:cs="Arial"/>
                <w:b/>
                <w:noProof/>
                <w:sz w:val="16"/>
                <w:szCs w:val="16"/>
              </w:rPr>
              <w:t>(for milestones)</w:t>
            </w:r>
          </w:p>
        </w:tc>
        <w:tc>
          <w:tcPr>
            <w:tcW w:w="2852" w:type="dxa"/>
            <w:gridSpan w:val="3"/>
            <w:tcBorders>
              <w:top w:val="single" w:sz="4" w:space="0" w:color="auto"/>
              <w:left w:val="single" w:sz="4" w:space="0" w:color="auto"/>
              <w:bottom w:val="single" w:sz="4" w:space="0" w:color="auto"/>
              <w:right w:val="single" w:sz="4" w:space="0" w:color="auto"/>
            </w:tcBorders>
            <w:shd w:val="clear" w:color="auto" w:fill="BDD7EE"/>
            <w:vAlign w:val="center"/>
          </w:tcPr>
          <w:p w14:paraId="5990C0E0"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noProof/>
                <w:sz w:val="16"/>
                <w:szCs w:val="16"/>
              </w:rPr>
              <w:t xml:space="preserve">Quantitative indicators </w:t>
            </w:r>
            <w:r w:rsidRPr="00803637">
              <w:rPr>
                <w:rFonts w:ascii="Arial Narrow" w:hAnsi="Arial Narrow" w:cs="Arial"/>
                <w:noProof/>
                <w:sz w:val="16"/>
                <w:szCs w:val="16"/>
              </w:rPr>
              <w:br/>
            </w:r>
            <w:r w:rsidRPr="00803637">
              <w:rPr>
                <w:rFonts w:ascii="Arial Narrow" w:eastAsia="Times New Roman" w:hAnsi="Arial Narrow" w:cs="Arial"/>
                <w:b/>
                <w:noProof/>
                <w:sz w:val="16"/>
                <w:szCs w:val="16"/>
              </w:rPr>
              <w:t>(for targets)</w:t>
            </w:r>
          </w:p>
        </w:tc>
        <w:tc>
          <w:tcPr>
            <w:tcW w:w="1413" w:type="dxa"/>
            <w:gridSpan w:val="2"/>
            <w:tcBorders>
              <w:top w:val="single" w:sz="4" w:space="0" w:color="auto"/>
              <w:left w:val="single" w:sz="4" w:space="0" w:color="auto"/>
              <w:bottom w:val="single" w:sz="4" w:space="0" w:color="auto"/>
              <w:right w:val="single" w:sz="4" w:space="0" w:color="auto"/>
            </w:tcBorders>
            <w:shd w:val="clear" w:color="auto" w:fill="BDD7EE"/>
            <w:vAlign w:val="center"/>
          </w:tcPr>
          <w:p w14:paraId="214431CF"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noProof/>
                <w:sz w:val="16"/>
                <w:szCs w:val="16"/>
              </w:rPr>
              <w:t xml:space="preserve">Indicative timeline for completion </w:t>
            </w:r>
          </w:p>
        </w:tc>
      </w:tr>
      <w:tr w:rsidR="002F3480" w:rsidRPr="001F674F" w14:paraId="1D539924" w14:textId="77777777" w:rsidTr="60C8C21A">
        <w:trPr>
          <w:cantSplit/>
          <w:tblHeader/>
          <w:jc w:val="center"/>
        </w:trPr>
        <w:tc>
          <w:tcPr>
            <w:tcW w:w="709" w:type="dxa"/>
            <w:vMerge/>
            <w:vAlign w:val="center"/>
          </w:tcPr>
          <w:p w14:paraId="017F7C71" w14:textId="77777777" w:rsidR="002F3480" w:rsidRPr="00803637" w:rsidRDefault="002F3480" w:rsidP="002F3480">
            <w:pPr>
              <w:spacing w:after="0" w:line="240" w:lineRule="auto"/>
              <w:jc w:val="both"/>
              <w:rPr>
                <w:rFonts w:ascii="Arial Narrow" w:hAnsi="Arial Narrow" w:cs="Arial"/>
                <w:noProof/>
                <w:sz w:val="16"/>
                <w:szCs w:val="16"/>
              </w:rPr>
            </w:pPr>
          </w:p>
        </w:tc>
        <w:tc>
          <w:tcPr>
            <w:tcW w:w="2962" w:type="dxa"/>
            <w:vMerge/>
            <w:vAlign w:val="center"/>
          </w:tcPr>
          <w:p w14:paraId="12D59D85" w14:textId="77777777" w:rsidR="002F3480" w:rsidRPr="00803637" w:rsidRDefault="002F3480" w:rsidP="002F3480">
            <w:pPr>
              <w:spacing w:after="0" w:line="240" w:lineRule="auto"/>
              <w:jc w:val="both"/>
              <w:rPr>
                <w:rFonts w:ascii="Arial Narrow" w:hAnsi="Arial Narrow" w:cs="Arial"/>
                <w:noProof/>
                <w:sz w:val="16"/>
                <w:szCs w:val="16"/>
              </w:rPr>
            </w:pPr>
          </w:p>
        </w:tc>
        <w:tc>
          <w:tcPr>
            <w:tcW w:w="971" w:type="dxa"/>
            <w:vMerge/>
            <w:vAlign w:val="center"/>
          </w:tcPr>
          <w:p w14:paraId="2808C013" w14:textId="77777777" w:rsidR="002F3480" w:rsidRPr="00803637" w:rsidRDefault="002F3480" w:rsidP="002F3480">
            <w:pPr>
              <w:spacing w:after="0" w:line="240" w:lineRule="auto"/>
              <w:jc w:val="both"/>
              <w:rPr>
                <w:rFonts w:ascii="Arial Narrow" w:hAnsi="Arial Narrow" w:cs="Arial"/>
                <w:noProof/>
                <w:sz w:val="16"/>
                <w:szCs w:val="16"/>
              </w:rPr>
            </w:pPr>
          </w:p>
        </w:tc>
        <w:tc>
          <w:tcPr>
            <w:tcW w:w="3667" w:type="dxa"/>
            <w:vMerge/>
            <w:vAlign w:val="center"/>
          </w:tcPr>
          <w:p w14:paraId="72BD6630" w14:textId="77777777" w:rsidR="002F3480" w:rsidRPr="00803637" w:rsidRDefault="002F3480" w:rsidP="002F3480">
            <w:pPr>
              <w:spacing w:after="0" w:line="240" w:lineRule="auto"/>
              <w:jc w:val="both"/>
              <w:rPr>
                <w:rFonts w:ascii="Arial Narrow" w:hAnsi="Arial Narrow" w:cs="Arial"/>
                <w:noProof/>
                <w:sz w:val="16"/>
                <w:szCs w:val="16"/>
              </w:rPr>
            </w:pPr>
          </w:p>
        </w:tc>
        <w:tc>
          <w:tcPr>
            <w:tcW w:w="3500" w:type="dxa"/>
            <w:vMerge/>
            <w:vAlign w:val="center"/>
          </w:tcPr>
          <w:p w14:paraId="67063A5B" w14:textId="77777777" w:rsidR="002F3480" w:rsidRPr="00803637" w:rsidRDefault="002F3480" w:rsidP="002F3480">
            <w:pPr>
              <w:spacing w:after="0" w:line="240" w:lineRule="auto"/>
              <w:jc w:val="both"/>
              <w:rPr>
                <w:rFonts w:ascii="Arial Narrow" w:hAnsi="Arial Narrow" w:cs="Arial"/>
                <w:noProof/>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tcPr>
          <w:p w14:paraId="74F9A17A"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bCs/>
                <w:noProof/>
                <w:sz w:val="16"/>
                <w:szCs w:val="16"/>
              </w:rPr>
              <w:t>Unit of measure</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27B4BF28"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bCs/>
                <w:noProof/>
                <w:sz w:val="16"/>
                <w:szCs w:val="16"/>
              </w:rPr>
              <w:t xml:space="preserve">Baseline </w:t>
            </w:r>
          </w:p>
        </w:tc>
        <w:tc>
          <w:tcPr>
            <w:tcW w:w="868" w:type="dxa"/>
            <w:tcBorders>
              <w:top w:val="single" w:sz="4" w:space="0" w:color="auto"/>
              <w:left w:val="single" w:sz="4" w:space="0" w:color="auto"/>
              <w:bottom w:val="single" w:sz="4" w:space="0" w:color="auto"/>
              <w:right w:val="single" w:sz="4" w:space="0" w:color="auto"/>
            </w:tcBorders>
            <w:shd w:val="clear" w:color="auto" w:fill="BDD7EE"/>
            <w:vAlign w:val="center"/>
          </w:tcPr>
          <w:p w14:paraId="5C16227E"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bCs/>
                <w:noProof/>
                <w:sz w:val="16"/>
                <w:szCs w:val="16"/>
              </w:rPr>
              <w:t xml:space="preserve">Goal </w:t>
            </w:r>
          </w:p>
        </w:tc>
        <w:tc>
          <w:tcPr>
            <w:tcW w:w="707" w:type="dxa"/>
            <w:tcBorders>
              <w:top w:val="single" w:sz="4" w:space="0" w:color="auto"/>
              <w:left w:val="single" w:sz="4" w:space="0" w:color="auto"/>
              <w:bottom w:val="single" w:sz="4" w:space="0" w:color="auto"/>
              <w:right w:val="single" w:sz="4" w:space="0" w:color="auto"/>
            </w:tcBorders>
            <w:shd w:val="clear" w:color="auto" w:fill="BDD7EE"/>
            <w:vAlign w:val="center"/>
          </w:tcPr>
          <w:p w14:paraId="5836281E"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bCs/>
                <w:noProof/>
                <w:sz w:val="16"/>
                <w:szCs w:val="16"/>
              </w:rPr>
              <w:t>Quarter</w:t>
            </w:r>
          </w:p>
        </w:tc>
        <w:tc>
          <w:tcPr>
            <w:tcW w:w="706" w:type="dxa"/>
            <w:tcBorders>
              <w:top w:val="single" w:sz="4" w:space="0" w:color="auto"/>
              <w:left w:val="single" w:sz="4" w:space="0" w:color="auto"/>
              <w:bottom w:val="single" w:sz="4" w:space="0" w:color="auto"/>
              <w:right w:val="single" w:sz="4" w:space="0" w:color="auto"/>
            </w:tcBorders>
            <w:shd w:val="clear" w:color="auto" w:fill="BDD7EE"/>
            <w:vAlign w:val="center"/>
          </w:tcPr>
          <w:p w14:paraId="30ADF9C4" w14:textId="77777777" w:rsidR="002F3480" w:rsidRPr="00803637" w:rsidRDefault="002F3480" w:rsidP="002F3480">
            <w:pPr>
              <w:spacing w:after="0" w:line="240" w:lineRule="auto"/>
              <w:jc w:val="center"/>
              <w:rPr>
                <w:rFonts w:ascii="Arial Narrow" w:hAnsi="Arial Narrow" w:cs="Arial"/>
                <w:noProof/>
                <w:sz w:val="16"/>
                <w:szCs w:val="16"/>
              </w:rPr>
            </w:pPr>
            <w:r w:rsidRPr="00803637">
              <w:rPr>
                <w:rFonts w:ascii="Arial Narrow" w:eastAsia="Times New Roman" w:hAnsi="Arial Narrow" w:cs="Arial"/>
                <w:b/>
                <w:bCs/>
                <w:noProof/>
                <w:sz w:val="16"/>
                <w:szCs w:val="16"/>
              </w:rPr>
              <w:t>Year</w:t>
            </w:r>
          </w:p>
        </w:tc>
      </w:tr>
      <w:tr w:rsidR="002F3480" w:rsidRPr="001F674F" w14:paraId="67C9BC6C" w14:textId="77777777" w:rsidTr="60C8C21A">
        <w:trPr>
          <w:cantSplit/>
          <w:jc w:val="center"/>
        </w:trPr>
        <w:tc>
          <w:tcPr>
            <w:tcW w:w="709"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2B26B1C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1.1</w:t>
            </w:r>
          </w:p>
        </w:tc>
        <w:tc>
          <w:tcPr>
            <w:tcW w:w="2962"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067DEB05" w14:textId="535E40BA" w:rsidR="002F3480" w:rsidRPr="00803637" w:rsidRDefault="002F3480" w:rsidP="002F3480">
            <w:pPr>
              <w:spacing w:after="0" w:line="240" w:lineRule="auto"/>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1.1.1</w:t>
            </w:r>
            <w:r w:rsidR="007E54D3" w:rsidRPr="00803637">
              <w:rPr>
                <w:rFonts w:ascii="Arial Narrow" w:eastAsiaTheme="minorEastAsia" w:hAnsi="Arial Narrow" w:cs="Arial"/>
                <w:b/>
                <w:noProof/>
                <w:sz w:val="16"/>
                <w:szCs w:val="16"/>
                <w:lang w:val="en-US"/>
              </w:rPr>
              <w:t>.r.</w:t>
            </w:r>
            <w:r w:rsidRPr="00803637">
              <w:rPr>
                <w:rFonts w:ascii="Arial Narrow" w:eastAsiaTheme="minorEastAsia" w:hAnsi="Arial Narrow" w:cs="Arial"/>
                <w:b/>
                <w:noProof/>
                <w:sz w:val="16"/>
                <w:szCs w:val="16"/>
                <w:lang w:val="en-US"/>
              </w:rPr>
              <w:t xml:space="preserve"> Interim step - </w:t>
            </w:r>
          </w:p>
        </w:tc>
        <w:tc>
          <w:tcPr>
            <w:tcW w:w="971"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27ADD13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52411ABA"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Progress on coordinated approach for passenger transport planning</w:t>
            </w:r>
          </w:p>
        </w:tc>
        <w:tc>
          <w:tcPr>
            <w:tcW w:w="3500"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26AB3E4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Submission of a concept report reflecting the design and modalities of the reform planned for implementation by Q4 2023.</w:t>
            </w:r>
          </w:p>
        </w:tc>
        <w:tc>
          <w:tcPr>
            <w:tcW w:w="1134"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12818C3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0EED63C4"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44190FC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4" w:space="0" w:color="auto"/>
              <w:left w:val="single" w:sz="8" w:space="0" w:color="auto"/>
              <w:bottom w:val="single" w:sz="8" w:space="0" w:color="auto"/>
              <w:right w:val="single" w:sz="8" w:space="0" w:color="auto"/>
            </w:tcBorders>
            <w:shd w:val="clear" w:color="auto" w:fill="FBD4B4" w:themeFill="accent6" w:themeFillTint="66"/>
          </w:tcPr>
          <w:p w14:paraId="107DFF6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4" w:space="0" w:color="auto"/>
              <w:left w:val="single" w:sz="8" w:space="0" w:color="auto"/>
              <w:bottom w:val="single" w:sz="8" w:space="0" w:color="auto"/>
              <w:right w:val="single" w:sz="4" w:space="0" w:color="auto"/>
            </w:tcBorders>
            <w:shd w:val="clear" w:color="auto" w:fill="FBD4B4" w:themeFill="accent6" w:themeFillTint="66"/>
          </w:tcPr>
          <w:p w14:paraId="4CBC1DA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2022</w:t>
            </w:r>
          </w:p>
        </w:tc>
      </w:tr>
      <w:tr w:rsidR="00F64FBB" w:rsidRPr="001F674F" w14:paraId="682678BC" w14:textId="77777777" w:rsidTr="60C8C21A">
        <w:trPr>
          <w:cantSplit/>
          <w:jc w:val="center"/>
        </w:trPr>
        <w:tc>
          <w:tcPr>
            <w:tcW w:w="709" w:type="dxa"/>
            <w:tcBorders>
              <w:top w:val="single" w:sz="4" w:space="0" w:color="auto"/>
              <w:left w:val="single" w:sz="8" w:space="0" w:color="auto"/>
              <w:bottom w:val="single" w:sz="8" w:space="0" w:color="auto"/>
              <w:right w:val="single" w:sz="8" w:space="0" w:color="auto"/>
            </w:tcBorders>
            <w:shd w:val="clear" w:color="auto" w:fill="C6EFCE"/>
          </w:tcPr>
          <w:p w14:paraId="414E5CA4" w14:textId="00870653"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w:t>
            </w:r>
          </w:p>
        </w:tc>
        <w:tc>
          <w:tcPr>
            <w:tcW w:w="2962" w:type="dxa"/>
            <w:tcBorders>
              <w:top w:val="single" w:sz="4" w:space="0" w:color="auto"/>
              <w:left w:val="single" w:sz="8" w:space="0" w:color="auto"/>
              <w:bottom w:val="single" w:sz="8" w:space="0" w:color="auto"/>
              <w:right w:val="single" w:sz="8" w:space="0" w:color="auto"/>
            </w:tcBorders>
            <w:shd w:val="clear" w:color="auto" w:fill="C6EFCE"/>
          </w:tcPr>
          <w:p w14:paraId="4B1926C0" w14:textId="790B232A" w:rsidR="00F64FBB" w:rsidRPr="00803637" w:rsidRDefault="00F64FBB" w:rsidP="00F64FBB">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w:t>
            </w:r>
            <w:r w:rsidRPr="00803637">
              <w:rPr>
                <w:rFonts w:ascii="Arial Narrow" w:eastAsiaTheme="minorEastAsia" w:hAnsi="Arial Narrow" w:cs="Arial"/>
                <w:b/>
                <w:bCs/>
                <w:noProof/>
                <w:sz w:val="16"/>
                <w:szCs w:val="16"/>
                <w:lang w:val="en-US"/>
              </w:rPr>
              <w:t>.r.</w:t>
            </w:r>
            <w:r w:rsidRPr="00803637">
              <w:rPr>
                <w:rFonts w:ascii="Arial Narrow" w:eastAsiaTheme="minorEastAsia" w:hAnsi="Arial Narrow" w:cs="Arial"/>
                <w:b/>
                <w:noProof/>
                <w:sz w:val="16"/>
                <w:szCs w:val="16"/>
                <w:lang w:val="en-US"/>
              </w:rPr>
              <w:t xml:space="preserve"> Greening the Riga Metropolitan Range Transport System</w:t>
            </w:r>
          </w:p>
        </w:tc>
        <w:tc>
          <w:tcPr>
            <w:tcW w:w="971" w:type="dxa"/>
            <w:tcBorders>
              <w:top w:val="single" w:sz="4" w:space="0" w:color="auto"/>
              <w:left w:val="single" w:sz="8" w:space="0" w:color="auto"/>
              <w:bottom w:val="single" w:sz="8" w:space="0" w:color="auto"/>
              <w:right w:val="single" w:sz="8" w:space="0" w:color="auto"/>
            </w:tcBorders>
            <w:shd w:val="clear" w:color="auto" w:fill="C6EFCE"/>
          </w:tcPr>
          <w:p w14:paraId="1EF0619A" w14:textId="2E4E153D"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4" w:space="0" w:color="auto"/>
              <w:left w:val="single" w:sz="8" w:space="0" w:color="auto"/>
              <w:bottom w:val="single" w:sz="8" w:space="0" w:color="auto"/>
              <w:right w:val="single" w:sz="8" w:space="0" w:color="auto"/>
            </w:tcBorders>
            <w:shd w:val="clear" w:color="auto" w:fill="C6EFCE"/>
          </w:tcPr>
          <w:p w14:paraId="06DD2039" w14:textId="5F295037" w:rsidR="00F64FBB" w:rsidRPr="00803637" w:rsidRDefault="00F64FBB" w:rsidP="00F64FBB">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Coordinated approach for passenger transport planning, ordering and organisation of the Riga metropolitan area</w:t>
            </w:r>
          </w:p>
        </w:tc>
        <w:tc>
          <w:tcPr>
            <w:tcW w:w="3500" w:type="dxa"/>
            <w:tcBorders>
              <w:top w:val="single" w:sz="4" w:space="0" w:color="auto"/>
              <w:left w:val="single" w:sz="8" w:space="0" w:color="auto"/>
              <w:bottom w:val="single" w:sz="8" w:space="0" w:color="auto"/>
              <w:right w:val="single" w:sz="8" w:space="0" w:color="auto"/>
            </w:tcBorders>
            <w:shd w:val="clear" w:color="auto" w:fill="C6EFCE"/>
          </w:tcPr>
          <w:p w14:paraId="6C29E4ED" w14:textId="7FBE9B68"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A coordinated approach has been implemented for passenger transport planning, ordering and organisation of the Riga metropolitan area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E40371C" w14:textId="5DDA7D15"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08EECF0" w14:textId="12752B92"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26247CC5" w14:textId="2C018527"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60D35347" w14:textId="1D336615"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62EB019" w14:textId="488E707B"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F64FBB" w:rsidRPr="001F674F" w14:paraId="6BB9EC80"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26F2B358" w14:textId="2D09EE37"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47D6F1CA" w14:textId="4D6E7EED" w:rsidR="00F64FBB" w:rsidRPr="00803637" w:rsidRDefault="00F64FBB" w:rsidP="00F64FBB">
            <w:pPr>
              <w:spacing w:after="0" w:line="240" w:lineRule="auto"/>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1.1.1</w:t>
            </w:r>
            <w:r w:rsidRPr="00803637">
              <w:rPr>
                <w:rFonts w:ascii="Arial Narrow" w:eastAsiaTheme="minorEastAsia" w:hAnsi="Arial Narrow" w:cs="Arial"/>
                <w:b/>
                <w:bCs/>
                <w:noProof/>
                <w:sz w:val="16"/>
                <w:szCs w:val="16"/>
                <w:lang w:val="en-US"/>
              </w:rPr>
              <w:t>.r.</w:t>
            </w:r>
            <w:r w:rsidRPr="00803637">
              <w:rPr>
                <w:rFonts w:ascii="Arial Narrow" w:eastAsiaTheme="minorEastAsia" w:hAnsi="Arial Narrow" w:cs="Arial"/>
                <w:b/>
                <w:noProof/>
                <w:sz w:val="16"/>
                <w:szCs w:val="16"/>
                <w:lang w:val="en-US"/>
              </w:rPr>
              <w:t xml:space="preserve"> Greening the Riga Metropolitan Range Transport System</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C069C6A" w14:textId="09ADE77E"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44AB53AB" w14:textId="7DA2F352"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Reform of public transport RMA</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7BB593B2" w14:textId="73DAEEA8"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service of a unified multimodal public transport route network for the Riga metropolitan area </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FF005ED" w14:textId="49AAEFAB"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6205573" w14:textId="0AB01530"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17AFC77" w14:textId="730EDEAB"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363412FC" w14:textId="272307F0"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06C91867" w14:textId="073C8F98" w:rsidR="00F64FBB" w:rsidRPr="00803637" w:rsidRDefault="00F64FBB" w:rsidP="00F64FB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2025</w:t>
            </w:r>
          </w:p>
        </w:tc>
      </w:tr>
      <w:tr w:rsidR="002F3480" w:rsidRPr="001F674F" w14:paraId="1A032EDA"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B2D67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3.1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5DAB00F" w14:textId="11AE75C1" w:rsidR="002F3480" w:rsidRPr="00803637" w:rsidRDefault="002F3480" w:rsidP="002F3480">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1.1.1.1</w:t>
            </w:r>
            <w:r w:rsidR="007E54D3" w:rsidRPr="00803637">
              <w:rPr>
                <w:rFonts w:ascii="Arial Narrow" w:eastAsiaTheme="minorEastAsia" w:hAnsi="Arial Narrow" w:cs="Arial"/>
                <w:b/>
                <w:noProof/>
                <w:sz w:val="16"/>
                <w:szCs w:val="16"/>
                <w:lang w:val="en-US"/>
              </w:rPr>
              <w:t>.</w:t>
            </w:r>
            <w:r w:rsidRPr="00803637">
              <w:rPr>
                <w:rFonts w:ascii="Arial Narrow" w:eastAsiaTheme="minorEastAsia" w:hAnsi="Arial Narrow" w:cs="Arial"/>
                <w:b/>
                <w:noProof/>
                <w:sz w:val="16"/>
                <w:szCs w:val="16"/>
                <w:lang w:val="en-US"/>
              </w:rPr>
              <w:t xml:space="preserve">i. Interim step - </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1A0E99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52E4443" w14:textId="6CE82861"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 xml:space="preserve">Procurements contracts for the total length of railway sections to be </w:t>
            </w:r>
            <w:r w:rsidRPr="00803637">
              <w:rPr>
                <w:rFonts w:ascii="Arial Narrow" w:hAnsi="Arial Narrow" w:cs="Arial"/>
                <w:noProof/>
                <w:sz w:val="16"/>
                <w:szCs w:val="16"/>
              </w:rPr>
              <w:br/>
            </w:r>
            <w:r w:rsidRPr="00803637">
              <w:rPr>
                <w:rFonts w:ascii="Arial Narrow" w:eastAsiaTheme="minorEastAsia" w:hAnsi="Arial Narrow" w:cs="Arial"/>
                <w:noProof/>
                <w:sz w:val="16"/>
                <w:szCs w:val="16"/>
              </w:rPr>
              <w:t xml:space="preserve">created / </w:t>
            </w:r>
            <w:r w:rsidR="005101BC" w:rsidRPr="00803637">
              <w:rPr>
                <w:rFonts w:ascii="Arial Narrow" w:eastAsiaTheme="minorEastAsia" w:hAnsi="Arial Narrow" w:cs="Arial"/>
                <w:noProof/>
                <w:sz w:val="16"/>
                <w:szCs w:val="16"/>
              </w:rPr>
              <w:t>upgraded under</w:t>
            </w:r>
            <w:r w:rsidRPr="00803637">
              <w:rPr>
                <w:rFonts w:ascii="Arial Narrow" w:eastAsiaTheme="minorEastAsia" w:hAnsi="Arial Narrow" w:cs="Arial"/>
                <w:noProof/>
                <w:sz w:val="16"/>
                <w:szCs w:val="16"/>
              </w:rPr>
              <w:t xml:space="preserve"> measure 1.1.1.1</w:t>
            </w:r>
            <w:r w:rsidR="007B0415" w:rsidRPr="00803637">
              <w:rPr>
                <w:rFonts w:ascii="Arial Narrow" w:eastAsiaTheme="minorEastAsia" w:hAnsi="Arial Narrow" w:cs="Arial"/>
                <w:noProof/>
                <w:sz w:val="16"/>
                <w:szCs w:val="16"/>
              </w:rPr>
              <w:t>.</w:t>
            </w:r>
            <w:r w:rsidRPr="00803637">
              <w:rPr>
                <w:rFonts w:ascii="Arial Narrow" w:eastAsiaTheme="minorEastAsia" w:hAnsi="Arial Narrow" w:cs="Arial"/>
                <w:noProof/>
                <w:sz w:val="16"/>
                <w:szCs w:val="16"/>
              </w:rPr>
              <w:t xml:space="preserve">i. have all been signed </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AFD8239" w14:textId="77777777" w:rsidR="002F3480" w:rsidRPr="00803637" w:rsidRDefault="002F3480" w:rsidP="002F3480">
            <w:pPr>
              <w:spacing w:after="0" w:line="240" w:lineRule="auto"/>
              <w:jc w:val="both"/>
              <w:rPr>
                <w:rFonts w:ascii="Arial Narrow" w:eastAsiaTheme="minorEastAsia" w:hAnsi="Arial Narrow" w:cs="Arial"/>
                <w:noProof/>
                <w:sz w:val="16"/>
                <w:szCs w:val="16"/>
                <w:highlight w:val="yellow"/>
                <w:lang w:val="en-US"/>
              </w:rPr>
            </w:pPr>
            <w:r w:rsidRPr="00803637">
              <w:rPr>
                <w:rFonts w:ascii="Arial Narrow" w:eastAsiaTheme="minorEastAsia" w:hAnsi="Arial Narrow" w:cs="Arial"/>
                <w:noProof/>
                <w:sz w:val="16"/>
                <w:szCs w:val="16"/>
                <w:lang w:val="en-US"/>
              </w:rPr>
              <w:t>Signed contracts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79B44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A05CD1A"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B9A38F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87F907"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Q4 </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39695C3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164930" w:rsidRPr="001F674F" w14:paraId="068DA40F"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0729339F" w14:textId="77777777"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3</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52AE06BE" w14:textId="54A7D55E" w:rsidR="00164930" w:rsidRPr="00803637" w:rsidRDefault="00164930" w:rsidP="00164930">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1.1.1.1.i. Competitive rail passenger transport within the common public transport system of the city of Riga</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794598C3" w14:textId="4111EDD6"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7E0266B3" w14:textId="4D00872D"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Length of electric rail lines created and existing railway upgraded for passenger transport</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3D2AD697" w14:textId="77777777" w:rsidR="00164930" w:rsidRPr="00803637" w:rsidRDefault="00164930" w:rsidP="0016493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F77388C" w14:textId="6ED3D7B5"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Km</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BC11699" w14:textId="3D0F418D"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098CA6DB" w14:textId="31283772"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100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73E9C6AB" w14:textId="39A9E542"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6A778747" w14:textId="61F29999" w:rsidR="00164930" w:rsidRPr="00803637" w:rsidRDefault="00164930" w:rsidP="0016493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2026</w:t>
            </w:r>
          </w:p>
        </w:tc>
      </w:tr>
      <w:tr w:rsidR="002F3480" w:rsidRPr="001F674F" w14:paraId="3825DD43"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2DB913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4.1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C5DD20D" w14:textId="21620514" w:rsidR="002F3480" w:rsidRPr="00803637" w:rsidRDefault="002F3480" w:rsidP="002F3480">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1.1.1.1</w:t>
            </w:r>
            <w:r w:rsidR="007E54D3" w:rsidRPr="00803637">
              <w:rPr>
                <w:rFonts w:ascii="Arial Narrow" w:eastAsiaTheme="minorEastAsia" w:hAnsi="Arial Narrow" w:cs="Arial"/>
                <w:b/>
                <w:noProof/>
                <w:sz w:val="16"/>
                <w:szCs w:val="16"/>
                <w:lang w:val="en-US"/>
              </w:rPr>
              <w:t>.</w:t>
            </w:r>
            <w:r w:rsidRPr="00803637">
              <w:rPr>
                <w:rFonts w:ascii="Arial Narrow" w:eastAsiaTheme="minorEastAsia" w:hAnsi="Arial Narrow" w:cs="Arial"/>
                <w:b/>
                <w:noProof/>
                <w:sz w:val="16"/>
                <w:szCs w:val="16"/>
                <w:lang w:val="en-US"/>
              </w:rPr>
              <w:t>i. 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65020FA"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B0E0902" w14:textId="17A72B62" w:rsidR="002F3480" w:rsidRPr="00803637" w:rsidRDefault="002F3480" w:rsidP="4616149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Procurement contracts for the</w:t>
            </w:r>
            <w:r w:rsidR="27F1D37B" w:rsidRPr="00803637">
              <w:rPr>
                <w:rFonts w:ascii="Arial Narrow" w:eastAsiaTheme="minorEastAsia" w:hAnsi="Arial Narrow" w:cs="Arial"/>
                <w:noProof/>
                <w:sz w:val="16"/>
                <w:szCs w:val="16"/>
                <w:lang w:val="en-US"/>
              </w:rPr>
              <w:t xml:space="preserve"> construction of train charging infrastructure</w:t>
            </w:r>
            <w:r w:rsidRPr="00803637">
              <w:rPr>
                <w:rFonts w:ascii="Arial Narrow" w:eastAsiaTheme="minorEastAsia" w:hAnsi="Arial Narrow" w:cs="Arial"/>
                <w:noProof/>
                <w:sz w:val="16"/>
                <w:szCs w:val="16"/>
                <w:lang w:val="en-US"/>
              </w:rPr>
              <w:t xml:space="preserve"> under measure 1.1.1.1.i have all been signed</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7C8B0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8EEB51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8A6A8A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CA19C7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FD1E41"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7F7EA25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5B6A99" w:rsidRPr="001F674F" w14:paraId="05D15A98"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1FA6131B" w14:textId="77777777"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4</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12430A0B" w14:textId="68B5BDCC" w:rsidR="005B6A99" w:rsidRPr="00803637" w:rsidRDefault="005B6A99" w:rsidP="005B6A99">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1.1.1.1.i. Competitive rail passenger transport within the common public transport system of the city of Riga</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30E506F0" w14:textId="53A02E1A"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5D47EED7" w14:textId="2A32B854"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Construction of battery train charging infrastructure</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2BA29D27" w14:textId="77777777" w:rsidR="005B6A99" w:rsidRPr="00803637" w:rsidRDefault="005B6A99" w:rsidP="005B6A99">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8739BFD" w14:textId="156EDF10"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Km</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63402F1" w14:textId="3C8719BA"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sidDel="00111C97">
              <w:rPr>
                <w:rFonts w:ascii="Arial Narrow" w:eastAsiaTheme="minorEastAsia" w:hAnsi="Arial Narrow" w:cs="Arial"/>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34619CB6" w14:textId="708910EF"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45</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1FC5BEB2" w14:textId="333E0955"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00317E92" w14:textId="7BB0BA70" w:rsidR="005B6A99" w:rsidRPr="00803637" w:rsidRDefault="005B6A99" w:rsidP="005B6A99">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2026</w:t>
            </w:r>
          </w:p>
        </w:tc>
      </w:tr>
      <w:tr w:rsidR="002F3480" w:rsidRPr="001F674F" w14:paraId="7BD50ADA"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B8D2B7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1CA8AC8" w14:textId="0337FD23" w:rsidR="002F3480" w:rsidRPr="00803637" w:rsidRDefault="002F3480" w:rsidP="002F3480">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1.1.1.2</w:t>
            </w:r>
            <w:r w:rsidR="007E0D07" w:rsidRPr="00803637">
              <w:rPr>
                <w:rFonts w:ascii="Arial Narrow" w:eastAsiaTheme="minorEastAsia" w:hAnsi="Arial Narrow" w:cs="Arial"/>
                <w:b/>
                <w:noProof/>
                <w:sz w:val="16"/>
                <w:szCs w:val="16"/>
              </w:rPr>
              <w:t>.</w:t>
            </w:r>
            <w:r w:rsidRPr="00803637">
              <w:rPr>
                <w:rFonts w:ascii="Arial Narrow" w:eastAsiaTheme="minorEastAsia" w:hAnsi="Arial Narrow" w:cs="Arial"/>
                <w:b/>
                <w:noProof/>
                <w:sz w:val="16"/>
                <w:szCs w:val="16"/>
              </w:rPr>
              <w:t xml:space="preserve">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3ACD9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EEA0EF" w14:textId="74B44F9C" w:rsidR="002F3480" w:rsidRPr="00803637" w:rsidRDefault="4C42C671" w:rsidP="4616149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Cumulative n</w:t>
            </w:r>
            <w:r w:rsidR="002F3480" w:rsidRPr="00803637">
              <w:rPr>
                <w:rFonts w:ascii="Arial Narrow" w:eastAsiaTheme="minorEastAsia" w:hAnsi="Arial Narrow" w:cs="Arial"/>
                <w:noProof/>
                <w:sz w:val="16"/>
                <w:szCs w:val="16"/>
                <w:lang w:val="en-US"/>
              </w:rPr>
              <w:t xml:space="preserve">umber of </w:t>
            </w:r>
            <w:r w:rsidR="55E92C2F" w:rsidRPr="00803637">
              <w:rPr>
                <w:rFonts w:ascii="Arial Narrow" w:eastAsiaTheme="minorEastAsia" w:hAnsi="Arial Narrow" w:cs="Arial"/>
                <w:noProof/>
                <w:sz w:val="16"/>
                <w:szCs w:val="16"/>
                <w:lang w:val="en-US"/>
              </w:rPr>
              <w:t xml:space="preserve">(a) delivered </w:t>
            </w:r>
            <w:r w:rsidR="002F3480" w:rsidRPr="00803637">
              <w:rPr>
                <w:rFonts w:ascii="Arial Narrow" w:eastAsiaTheme="minorEastAsia" w:hAnsi="Arial Narrow" w:cs="Arial"/>
                <w:noProof/>
                <w:sz w:val="16"/>
                <w:szCs w:val="16"/>
                <w:lang w:val="en-US"/>
              </w:rPr>
              <w:t>electric</w:t>
            </w:r>
            <w:r w:rsidR="07BB7CFE" w:rsidRPr="00803637">
              <w:rPr>
                <w:rFonts w:ascii="Arial Narrow" w:eastAsiaTheme="minorEastAsia" w:hAnsi="Arial Narrow" w:cs="Arial"/>
                <w:noProof/>
                <w:sz w:val="16"/>
                <w:szCs w:val="16"/>
                <w:lang w:val="en-US"/>
              </w:rPr>
              <w:t xml:space="preserve"> buses and b) constructed charging stations for buses </w:t>
            </w:r>
            <w:r w:rsidR="002F3480" w:rsidRPr="00803637">
              <w:rPr>
                <w:rFonts w:ascii="Arial Narrow" w:eastAsiaTheme="minorEastAsia" w:hAnsi="Arial Narrow" w:cs="Arial"/>
                <w:noProof/>
                <w:sz w:val="16"/>
                <w:szCs w:val="16"/>
                <w:lang w:val="en-US"/>
              </w:rPr>
              <w:t xml:space="preserve"> </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1A0B156" w14:textId="77777777" w:rsidR="002F3480" w:rsidRPr="00803637" w:rsidRDefault="002F3480" w:rsidP="4616149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CC01924" w14:textId="77777777" w:rsidR="002F3480" w:rsidRPr="00803637" w:rsidRDefault="002F3480" w:rsidP="4616149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Number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0915F4F" w14:textId="77777777" w:rsidR="002F3480" w:rsidRPr="00803637" w:rsidRDefault="002F3480" w:rsidP="4616149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021C62" w14:textId="77777777" w:rsidR="002F3480" w:rsidRPr="00803637" w:rsidRDefault="60C8C21A" w:rsidP="60C8C21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007CEC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0694217A"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2025</w:t>
            </w:r>
          </w:p>
        </w:tc>
      </w:tr>
      <w:tr w:rsidR="003F4C97" w:rsidRPr="001F674F" w14:paraId="41179E24"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370E3C9D" w14:textId="77777777"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383830C5" w14:textId="403EDDC8" w:rsidR="003F4C97" w:rsidRPr="00803637" w:rsidRDefault="003F4C97" w:rsidP="003F4C97">
            <w:pPr>
              <w:spacing w:after="0" w:line="240" w:lineRule="auto"/>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 xml:space="preserve">1.1.1.2.i. Environmentally friendly improvements to the public transport system of the city of Riga </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5EB3D852" w14:textId="0F53ABDC"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12F36414" w14:textId="01933689" w:rsidR="003F4C97" w:rsidRPr="00803637" w:rsidRDefault="20E94738" w:rsidP="00803637">
            <w:pPr>
              <w:spacing w:after="0" w:line="240" w:lineRule="auto"/>
              <w:jc w:val="both"/>
              <w:rPr>
                <w:rFonts w:ascii="Arial Narrow" w:hAnsi="Arial Narrow" w:cs="Arial"/>
                <w:sz w:val="16"/>
                <w:szCs w:val="16"/>
                <w:lang w:val="en-US"/>
              </w:rPr>
            </w:pPr>
            <w:r w:rsidRPr="00803637">
              <w:rPr>
                <w:rFonts w:ascii="Arial Narrow" w:hAnsi="Arial Narrow" w:cs="Arial"/>
                <w:color w:val="000000" w:themeColor="text1"/>
                <w:sz w:val="16"/>
                <w:szCs w:val="16"/>
              </w:rPr>
              <w:t>Number</w:t>
            </w:r>
            <w:r w:rsidRPr="00803637">
              <w:rPr>
                <w:rFonts w:ascii="Arial Narrow" w:hAnsi="Arial Narrow" w:cs="Arial"/>
                <w:color w:val="000000" w:themeColor="text1"/>
                <w:sz w:val="16"/>
                <w:szCs w:val="16"/>
                <w:lang w:val="en-US"/>
              </w:rPr>
              <w:t xml:space="preserve"> of electric transport investments (electric buses and charging stations)</w:t>
            </w:r>
          </w:p>
          <w:p w14:paraId="347EAB10" w14:textId="61C114E6" w:rsidR="003F4C97" w:rsidRPr="00803637" w:rsidRDefault="003F4C97" w:rsidP="46161490">
            <w:pPr>
              <w:spacing w:after="0" w:line="240" w:lineRule="auto"/>
              <w:jc w:val="both"/>
              <w:rPr>
                <w:rFonts w:ascii="Arial Narrow" w:eastAsiaTheme="minorEastAsia" w:hAnsi="Arial Narrow" w:cs="Arial"/>
                <w:noProof/>
                <w:sz w:val="16"/>
                <w:szCs w:val="16"/>
                <w:lang w:val="en-US"/>
              </w:rPr>
            </w:pP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7A756684" w14:textId="77777777" w:rsidR="003F4C97" w:rsidRPr="00803637" w:rsidRDefault="003F4C97" w:rsidP="003F4C97">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4EAD0C4" w14:textId="4E5AD9EF"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Number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F579797" w14:textId="0E677DCB"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E5F5206" w14:textId="5B4DF415"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24</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49DA85AC" w14:textId="1BBBE644"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5F46FAFD" w14:textId="71F3DBFC"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2026</w:t>
            </w:r>
          </w:p>
        </w:tc>
      </w:tr>
      <w:tr w:rsidR="003F4C97" w:rsidRPr="001F674F" w14:paraId="34AA0C30"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325F77AA" w14:textId="06D25977"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5a</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137E9053" w14:textId="334B3946" w:rsidR="003F4C97" w:rsidRPr="00803637" w:rsidRDefault="003F4C97" w:rsidP="003F4C97">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1.1.1.2.i. Environmentally friendly improvements to the public transport system of the city of Riga</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79737247" w14:textId="67E10D77"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5CF3FB7D" w14:textId="3FCE82AB"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lang w:val="en-US"/>
              </w:rPr>
              <w:t>Public transport infrastructure projects completed</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1703C141" w14:textId="7077BE4C"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Completed projects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619A219" w14:textId="3CCC6431"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06C5780" w14:textId="082C8BF0"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776588BD" w14:textId="30012B63"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0D3BA031" w14:textId="37EA4D75"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437D3012" w14:textId="32AA48D6" w:rsidR="003F4C97" w:rsidRPr="00803637" w:rsidRDefault="003F4C97" w:rsidP="003F4C9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sz w:val="16"/>
                <w:szCs w:val="16"/>
                <w:lang w:val="en-US"/>
              </w:rPr>
              <w:t>2026</w:t>
            </w:r>
          </w:p>
        </w:tc>
      </w:tr>
      <w:tr w:rsidR="002F3480" w:rsidRPr="001F674F" w14:paraId="5D5AB586"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21AA9F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6.1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3F63462" w14:textId="77777777" w:rsidR="002F3480" w:rsidRPr="00803637" w:rsidRDefault="002F3480" w:rsidP="002F3480">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 xml:space="preserve">1.1.1.3.i.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7443F0F"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03409C7" w14:textId="27B1A39C"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Procurement contracts have been signed for the total length of newly built or renovated cycle infrastructure under measure 1.1.1.3.i</w:t>
            </w:r>
            <w:r w:rsidR="003626EF" w:rsidRPr="00803637">
              <w:rPr>
                <w:rFonts w:ascii="Arial Narrow" w:eastAsiaTheme="minorEastAsia" w:hAnsi="Arial Narrow" w:cs="Arial"/>
                <w:noProof/>
                <w:sz w:val="16"/>
                <w:szCs w:val="16"/>
              </w:rPr>
              <w:t xml:space="preserve"> </w:t>
            </w:r>
            <w:r w:rsidRPr="00803637">
              <w:rPr>
                <w:rFonts w:ascii="Arial Narrow" w:eastAsiaTheme="minorEastAsia" w:hAnsi="Arial Narrow" w:cs="Arial"/>
                <w:noProof/>
                <w:sz w:val="16"/>
                <w:szCs w:val="16"/>
              </w:rPr>
              <w:t xml:space="preserve"> </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767DD47"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A0B94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F15D8A"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C9E7B8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6F5E8C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2EEC72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D258E7" w:rsidRPr="001F674F" w14:paraId="4CA9C7C3"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BF2C2C6" w14:textId="77777777"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6</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2B2711C1" w14:textId="3EF271FD" w:rsidR="00D258E7" w:rsidRPr="00803637" w:rsidRDefault="00D258E7" w:rsidP="00D258E7">
            <w:pPr>
              <w:spacing w:after="0" w:line="240" w:lineRule="auto"/>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lang w:val="en-US"/>
              </w:rPr>
              <w:t>1.1.1.3.i. Complete bike riding infrastructure</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4E0DB47" w14:textId="3F14BEC2" w:rsidR="00D258E7" w:rsidRPr="00803637" w:rsidRDefault="00D258E7" w:rsidP="00D258E7">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1148F52F" w14:textId="4ABA2CCE"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Length of newly built or renovated cycle infrastructure in the city of Riga and Pieriga (part of Riga Metropolitan Area)</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36F2BD01" w14:textId="77777777" w:rsidR="00D258E7" w:rsidRPr="00803637" w:rsidRDefault="00D258E7" w:rsidP="00D258E7">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9499A4B" w14:textId="6C2909B0"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Km</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7B0FB4D" w14:textId="3BD411FC"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BA57A76" w14:textId="39F4BCF7"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52</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3657D144" w14:textId="53E83B67"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6203F3B8" w14:textId="04C7633C"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2026</w:t>
            </w:r>
          </w:p>
        </w:tc>
      </w:tr>
      <w:tr w:rsidR="00D258E7" w:rsidRPr="001F674F" w14:paraId="6108436E"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28616F97" w14:textId="77777777"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lastRenderedPageBreak/>
              <w:t>7</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3D02AEF9" w14:textId="7A782765" w:rsidR="00D258E7" w:rsidRPr="00803637" w:rsidRDefault="00D258E7" w:rsidP="00D258E7">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1.2.1.1.i. Improving the energy efficiency of multi-apartment buildings and transition to renewable energy technologies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2AFF6C5C" w14:textId="14D7BB7F"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23ECE076" w14:textId="5511815C"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support programme for improving energy efficiency in residential buildings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516BDCF1" w14:textId="5D8FA068"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support programme for improving energy efficiency in residential buildings </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207EDBB" w14:textId="0F866E05"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537F326" w14:textId="6E650436"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7E77FF4C" w14:textId="4DC66897"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5C8A089C" w14:textId="60E6FF1E"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36792835" w14:textId="6463B09D" w:rsidR="00D258E7" w:rsidRPr="00803637" w:rsidRDefault="00D258E7" w:rsidP="00D258E7">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2022</w:t>
            </w:r>
          </w:p>
        </w:tc>
      </w:tr>
      <w:tr w:rsidR="002F3480" w:rsidRPr="001F674F" w14:paraId="5B212775"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50FCC6C"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8.1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A220F92" w14:textId="3B8A2041" w:rsidR="002F3480" w:rsidRPr="00803637" w:rsidRDefault="002F3480" w:rsidP="002F3480">
            <w:pPr>
              <w:spacing w:after="0" w:line="240" w:lineRule="auto"/>
              <w:jc w:val="both"/>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 xml:space="preserve">1.2.1.1.i.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7BC20B1"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73EF92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Approved projects representing at least EUR 20 048 700</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5E9E2C7" w14:textId="77777777" w:rsidR="002F3480" w:rsidRPr="00803637" w:rsidRDefault="002F3480" w:rsidP="002F3480">
            <w:pPr>
              <w:spacing w:after="0" w:line="240" w:lineRule="auto"/>
              <w:jc w:val="both"/>
              <w:rPr>
                <w:rFonts w:ascii="Arial Narrow" w:eastAsiaTheme="minorEastAsia" w:hAnsi="Arial Narrow" w:cs="Arial"/>
                <w:noProof/>
                <w:sz w:val="16"/>
                <w:szCs w:val="16"/>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8ADC562"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EUR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D7A1950"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02A14A9"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20 048 700</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967884F"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Q1</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3E534A4"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2023</w:t>
            </w:r>
          </w:p>
        </w:tc>
      </w:tr>
      <w:tr w:rsidR="00E241CF" w:rsidRPr="001F674F" w14:paraId="28F7F726"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21F38FF8" w14:textId="77777777"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8</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17E6D61E" w14:textId="2875C2BC" w:rsidR="00E241CF" w:rsidRPr="00803637" w:rsidRDefault="00E241CF" w:rsidP="00E241CF">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1.2.1.1.i. Improving the energy efficiency of multi-apartment buildings and transition to renewable energy technologies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0DB0F925" w14:textId="00000DBF"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5952B56A" w14:textId="5A24F642"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Approved projects representing at least EUR 40 097 400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55068D75" w14:textId="77777777" w:rsidR="00E241CF" w:rsidRPr="00803637" w:rsidRDefault="00E241CF" w:rsidP="00E241CF">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76D9532" w14:textId="6C25DDD9"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2019B3F" w14:textId="7964CD30"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52AD91EF" w14:textId="1F254891"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40 097 400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67C453B1" w14:textId="472AB2C2"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71CB8D48" w14:textId="690E9348" w:rsidR="00E241CF" w:rsidRPr="00803637" w:rsidRDefault="00E241CF" w:rsidP="00E241CF">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2F3480" w:rsidRPr="001F674F" w14:paraId="3D838BAC"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BD1272C"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9.1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1D8AFEE" w14:textId="3D043667" w:rsidR="002F3480" w:rsidRPr="00803637" w:rsidRDefault="002F3480" w:rsidP="002F3480">
            <w:pPr>
              <w:spacing w:after="0" w:line="240" w:lineRule="auto"/>
              <w:jc w:val="both"/>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 xml:space="preserve">1.2.1.1.i.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0E21B58"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D3FEFA9"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Reduction of primary energy consumption in multi-apartment buildings with improved energy efficiency (20% of the projects completed by Q4 2024)</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DA076C" w14:textId="77777777" w:rsidR="002F3480" w:rsidRPr="00803637" w:rsidRDefault="002F3480" w:rsidP="002F3480">
            <w:pPr>
              <w:spacing w:after="0" w:line="240" w:lineRule="auto"/>
              <w:jc w:val="both"/>
              <w:rPr>
                <w:rFonts w:ascii="Arial Narrow" w:eastAsiaTheme="minorEastAsia" w:hAnsi="Arial Narrow" w:cs="Arial"/>
                <w:noProof/>
                <w:sz w:val="16"/>
                <w:szCs w:val="16"/>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F5BC30D"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MWh/Year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E56BDA3"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0B5EFF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2884</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EC43AE4"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6913F3F9"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2024</w:t>
            </w:r>
          </w:p>
        </w:tc>
      </w:tr>
      <w:tr w:rsidR="00DF75A0" w:rsidRPr="001F674F" w14:paraId="45AACCD0"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A9214C1" w14:textId="77777777"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9</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5133370F" w14:textId="0497DAB9" w:rsidR="00DF75A0" w:rsidRPr="00803637" w:rsidRDefault="00DF75A0" w:rsidP="00DF75A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1.2.1.1.i. Improving the energy efficiency of multi-apartment buildings and transition to renewable energy technologies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34D41989" w14:textId="56860BAF"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47E46380" w14:textId="619D85BC"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Reduction of primary energy consumption in multi-apartment buildings with improved energy efficiency</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1FCA1153" w14:textId="77777777" w:rsidR="00DF75A0" w:rsidRPr="00803637" w:rsidRDefault="00DF75A0" w:rsidP="00DF75A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6075F3E" w14:textId="3EAF7DDD"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MWh/</w:t>
            </w:r>
            <w:r w:rsidRPr="00803637">
              <w:rPr>
                <w:rFonts w:ascii="Arial Narrow" w:eastAsiaTheme="minorEastAsia" w:hAnsi="Arial Narrow" w:cs="Arial"/>
                <w:noProof/>
                <w:sz w:val="16"/>
                <w:szCs w:val="16"/>
                <w:lang w:val="en-US"/>
              </w:rPr>
              <w:br/>
              <w:t>Year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3DD88F2" w14:textId="58AF4E66"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64DB60F6" w14:textId="624EB39F"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14 423</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4F23AE49" w14:textId="3FEE0B6E"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6E1F618" w14:textId="718BBE27"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2026</w:t>
            </w:r>
          </w:p>
        </w:tc>
      </w:tr>
      <w:tr w:rsidR="00DF75A0" w:rsidRPr="001F674F" w14:paraId="2A4C5071"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44801616" w14:textId="77777777"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10</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00DC319F" w14:textId="4FD101F7" w:rsidR="00DF75A0" w:rsidRPr="00803637" w:rsidRDefault="00DF75A0" w:rsidP="00DF75A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bCs/>
                <w:sz w:val="16"/>
                <w:szCs w:val="16"/>
                <w:lang w:val="en-US"/>
              </w:rPr>
              <w:t>1.2.1.2.i. Increasing energy efficiency in business</w:t>
            </w:r>
            <w:r w:rsidRPr="00803637">
              <w:rPr>
                <w:rFonts w:ascii="Arial Narrow" w:eastAsiaTheme="minorEastAsia" w:hAnsi="Arial Narrow" w:cs="Arial"/>
                <w:b/>
                <w:bCs/>
                <w:noProof/>
                <w:sz w:val="16"/>
                <w:szCs w:val="16"/>
                <w:lang w:val="en-US"/>
              </w:rPr>
              <w:t xml:space="preserve"> </w:t>
            </w:r>
            <w:r w:rsidRPr="00803637">
              <w:rPr>
                <w:rFonts w:ascii="Arial Narrow" w:eastAsiaTheme="minorEastAsia" w:hAnsi="Arial Narrow" w:cs="Arial"/>
                <w:b/>
                <w:bCs/>
                <w:sz w:val="16"/>
                <w:szCs w:val="16"/>
                <w:lang w:val="en-US"/>
              </w:rPr>
              <w:t xml:space="preserve"> </w:t>
            </w:r>
            <w:r w:rsidRPr="00803637">
              <w:rPr>
                <w:rFonts w:ascii="Arial Narrow" w:eastAsiaTheme="minorEastAsia" w:hAnsi="Arial Narrow" w:cs="Arial"/>
                <w:b/>
                <w:bCs/>
                <w:noProof/>
                <w:sz w:val="16"/>
                <w:szCs w:val="16"/>
                <w:lang w:val="en-US"/>
              </w:rPr>
              <w:t>in</w:t>
            </w:r>
            <w:r w:rsidRPr="00803637">
              <w:rPr>
                <w:rFonts w:ascii="Arial Narrow" w:eastAsiaTheme="minorEastAsia" w:hAnsi="Arial Narrow" w:cs="Arial"/>
                <w:b/>
                <w:bCs/>
                <w:sz w:val="16"/>
                <w:szCs w:val="16"/>
                <w:lang w:val="en-US"/>
              </w:rPr>
              <w:t xml:space="preserve"> the form of a combined financial instrument</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A685C42" w14:textId="1E17FFDB"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30A80BFF" w14:textId="5794BA3D"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Entry into force of the Support Programme for Entrepreneurial Energy Efficiency</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39E10792" w14:textId="0F8AE282"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Regulation </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8EC4AA4" w14:textId="18276C57"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BF8223C" w14:textId="6D7791A8"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29463B87" w14:textId="09C10ADC"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06667AE5" w14:textId="647B3A10"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485564B" w14:textId="590F14A8" w:rsidR="00DF75A0" w:rsidRPr="00803637" w:rsidRDefault="00DF75A0" w:rsidP="00DF75A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2022</w:t>
            </w:r>
          </w:p>
        </w:tc>
      </w:tr>
      <w:tr w:rsidR="002F3480" w:rsidRPr="001F674F" w14:paraId="64077624"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CB6C6A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11.1.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AF0F3EE"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1.2.1.2.i.</w:t>
            </w:r>
            <w:r w:rsidRPr="00803637">
              <w:rPr>
                <w:rFonts w:ascii="Arial Narrow" w:eastAsiaTheme="minorEastAsia" w:hAnsi="Arial Narrow" w:cs="Arial"/>
                <w:b/>
                <w:noProof/>
                <w:sz w:val="16"/>
                <w:szCs w:val="16"/>
              </w:rPr>
              <w:t xml:space="preserve">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8CAA87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1AD76C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 xml:space="preserve">Approved projects representing at least </w:t>
            </w:r>
            <w:r w:rsidRPr="00803637">
              <w:rPr>
                <w:rFonts w:ascii="Arial Narrow" w:eastAsiaTheme="minorEastAsia" w:hAnsi="Arial Narrow" w:cs="Arial"/>
                <w:noProof/>
                <w:sz w:val="16"/>
                <w:szCs w:val="16"/>
                <w:lang w:val="en-US"/>
              </w:rPr>
              <w:t>planned GHG emission savings</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6B2AE2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FD0ADD2"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Co2 equivalent in t/year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3A927F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B6FA817"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2623</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5906761"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5FDAB2BA"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2F3480" w:rsidRPr="001F674F" w14:paraId="36B0F640"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D4C247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11.2.</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D2087FB"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1.2.1.2.i.</w:t>
            </w:r>
            <w:r w:rsidRPr="00803637">
              <w:rPr>
                <w:rFonts w:ascii="Arial Narrow" w:eastAsiaTheme="minorEastAsia" w:hAnsi="Arial Narrow" w:cs="Arial"/>
                <w:b/>
                <w:noProof/>
                <w:sz w:val="16"/>
                <w:szCs w:val="16"/>
              </w:rPr>
              <w:t xml:space="preserve">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40D875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60E08A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 xml:space="preserve">Approved additional projects representing at least </w:t>
            </w:r>
            <w:r w:rsidRPr="00803637">
              <w:rPr>
                <w:rFonts w:ascii="Arial Narrow" w:eastAsiaTheme="minorEastAsia" w:hAnsi="Arial Narrow" w:cs="Arial"/>
                <w:noProof/>
                <w:sz w:val="16"/>
                <w:szCs w:val="16"/>
                <w:lang w:val="en-US"/>
              </w:rPr>
              <w:t>planned GHG emission savings</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36F6FD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521B41C"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Co2 equivalent in t/year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9079AC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3CA4B1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5902</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2AEA58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1117B3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2F3480" w:rsidRPr="001F674F" w14:paraId="033C57B0"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DE3C61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11.3.</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633868B"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1.2.1.2.i.</w:t>
            </w:r>
            <w:r w:rsidRPr="00803637">
              <w:rPr>
                <w:rFonts w:ascii="Arial Narrow" w:eastAsiaTheme="minorEastAsia" w:hAnsi="Arial Narrow" w:cs="Arial"/>
                <w:b/>
                <w:noProof/>
                <w:sz w:val="16"/>
                <w:szCs w:val="16"/>
              </w:rPr>
              <w:t xml:space="preserve">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BD7E0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D99A6B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 xml:space="preserve">Approved additional projects representing at least </w:t>
            </w:r>
            <w:r w:rsidRPr="00803637">
              <w:rPr>
                <w:rFonts w:ascii="Arial Narrow" w:eastAsiaTheme="minorEastAsia" w:hAnsi="Arial Narrow" w:cs="Arial"/>
                <w:noProof/>
                <w:sz w:val="16"/>
                <w:szCs w:val="16"/>
                <w:lang w:val="en-US"/>
              </w:rPr>
              <w:t>planned GHG emission savings</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A9DAD3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E0A3487"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Co2 equivalent in t/year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88DDEF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5AF348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9837</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D7EB22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308541D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2025</w:t>
            </w:r>
          </w:p>
        </w:tc>
      </w:tr>
      <w:tr w:rsidR="0094424E" w:rsidRPr="001F674F" w14:paraId="5EEDDCBF"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3CFCA858" w14:textId="77777777"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11</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43D314A8" w14:textId="49886938" w:rsidR="0094424E" w:rsidRPr="00803637" w:rsidRDefault="0094424E" w:rsidP="0094424E">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bCs/>
                <w:sz w:val="16"/>
                <w:szCs w:val="16"/>
                <w:lang w:val="en-US"/>
              </w:rPr>
              <w:t>1.2.1.2.i. Increasing energy efficiency in business in the form of a combined financial instrument</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3CC55F6" w14:textId="60AA7EBD"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210A8B8C" w14:textId="5D2F4248"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Planned GHG emission savings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2C9830C9" w14:textId="77777777" w:rsidR="0094424E" w:rsidRPr="00803637" w:rsidRDefault="0094424E" w:rsidP="0094424E">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659447F7" w14:textId="43511478" w:rsidR="0094424E" w:rsidRPr="00803637" w:rsidRDefault="0094424E" w:rsidP="0094424E">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Co2 equivalent in t/year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499AA5F" w14:textId="2B8F46AB"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629B79C" w14:textId="629E166B"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11 498</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59759EE2" w14:textId="4C72B915"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105D1B52" w14:textId="0FCCAD21" w:rsidR="0094424E" w:rsidRPr="00803637" w:rsidRDefault="0094424E" w:rsidP="0094424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2026</w:t>
            </w:r>
          </w:p>
        </w:tc>
      </w:tr>
      <w:tr w:rsidR="002F3480" w:rsidRPr="001F674F" w14:paraId="6EF4C6B7"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63A81E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12.1.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D972235"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1.2.1.2.i.</w:t>
            </w:r>
            <w:r w:rsidRPr="00803637">
              <w:rPr>
                <w:rFonts w:ascii="Arial Narrow" w:eastAsiaTheme="minorEastAsia" w:hAnsi="Arial Narrow" w:cs="Arial"/>
                <w:b/>
                <w:noProof/>
                <w:sz w:val="16"/>
                <w:szCs w:val="16"/>
              </w:rPr>
              <w:t xml:space="preserve">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A08458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A60836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Approved projects representing at least EUR 20 000 000</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39D7F6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C2C5CDE"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CF3861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56B16B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20 000 000</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8532A7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9911C3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F15B95" w:rsidRPr="001F674F" w14:paraId="5E8C643F"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3F785F07" w14:textId="77777777"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12</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07E275D3" w14:textId="2E014C86" w:rsidR="00F15B95" w:rsidRPr="00803637" w:rsidRDefault="00F15B95" w:rsidP="00F15B95">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1.2.1.2.i. Increasing energy efficiency in business in the form of a combined financial instrument</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5CED0CF" w14:textId="22271B02"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3A2D4EAB" w14:textId="3284DA27"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Approved projects representing at least EUR 108 000 000</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772FDC2C" w14:textId="77777777" w:rsidR="00F15B95" w:rsidRPr="00803637" w:rsidRDefault="00F15B95" w:rsidP="00F15B95">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21E6CF7" w14:textId="194BF785"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446DF46" w14:textId="07E05573"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0DF06C55" w14:textId="1F3480B6"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108 000 000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5B78B293" w14:textId="2B51A2A4"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406785FF" w14:textId="29879D36" w:rsidR="00F15B95" w:rsidRPr="00803637" w:rsidRDefault="00F15B95" w:rsidP="00F15B95">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BC378E" w:rsidRPr="001F674F" w14:paraId="1DC358BA"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4AEEB235" w14:textId="77777777" w:rsidR="00BC378E" w:rsidRPr="00803637" w:rsidRDefault="00BC378E" w:rsidP="00BC378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13</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4237759E" w14:textId="2F748C12" w:rsidR="00BC378E" w:rsidRPr="00803637" w:rsidRDefault="00BC378E" w:rsidP="00BC378E">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1.2.1.3.i. Improving municipal buildings and infrastructure by promoting the transition to renewable energy technologies and improving energy efficiency</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64A80A7C" w14:textId="7D8A23E3" w:rsidR="00BC378E" w:rsidRPr="00803637" w:rsidRDefault="00BC378E" w:rsidP="00BC378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1DA719F4" w14:textId="1C9029F1" w:rsidR="00BC378E" w:rsidRPr="00803637" w:rsidRDefault="00BC378E" w:rsidP="00BC378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Entry into force of the legal framework for a support programme to improve energy efficiency in municipal infrastructure, which supports projects with a planned reduction of primary energy or CO2 by at least 30 %.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2E9B767D" w14:textId="2F980172" w:rsidR="00BC378E" w:rsidRPr="00803637" w:rsidRDefault="00BC378E" w:rsidP="00BC378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Cabinet Regulation  </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D1D72E1" w14:textId="757C42BC" w:rsidR="00BC378E" w:rsidRPr="00803637" w:rsidRDefault="00BC378E" w:rsidP="00BC378E">
            <w:pPr>
              <w:spacing w:after="0" w:line="240" w:lineRule="auto"/>
              <w:jc w:val="both"/>
              <w:rPr>
                <w:rFonts w:ascii="Arial Narrow" w:eastAsiaTheme="minorEastAsia" w:hAnsi="Arial Narrow" w:cs="Arial"/>
                <w:noProof/>
                <w:sz w:val="16"/>
                <w:szCs w:val="16"/>
                <w:lang w:val="en-US"/>
              </w:rPr>
            </w:pP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DCCD092" w14:textId="3B191BB6" w:rsidR="00BC378E" w:rsidRPr="00803637" w:rsidRDefault="00BC378E" w:rsidP="00BC378E">
            <w:pPr>
              <w:spacing w:after="0" w:line="240" w:lineRule="auto"/>
              <w:jc w:val="both"/>
              <w:rPr>
                <w:rFonts w:ascii="Arial Narrow" w:eastAsiaTheme="minorEastAsia" w:hAnsi="Arial Narrow" w:cs="Arial"/>
                <w:noProof/>
                <w:sz w:val="16"/>
                <w:szCs w:val="16"/>
                <w:lang w:val="en-US"/>
              </w:rPr>
            </w:pP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056A38AD" w14:textId="4D48E0DF" w:rsidR="00BC378E" w:rsidRPr="00803637" w:rsidRDefault="00BC378E" w:rsidP="00BC378E">
            <w:pPr>
              <w:spacing w:after="0" w:line="240" w:lineRule="auto"/>
              <w:jc w:val="both"/>
              <w:rPr>
                <w:rFonts w:ascii="Arial Narrow" w:eastAsiaTheme="minorEastAsia" w:hAnsi="Arial Narrow" w:cs="Arial"/>
                <w:noProof/>
                <w:sz w:val="16"/>
                <w:szCs w:val="16"/>
                <w:lang w:val="en-US"/>
              </w:rPr>
            </w:pP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570CEAD6" w14:textId="729848CA" w:rsidR="00BC378E" w:rsidRPr="00803637" w:rsidRDefault="00BC378E" w:rsidP="00BC378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599F11B" w14:textId="0408AE4C" w:rsidR="00BC378E" w:rsidRPr="00803637" w:rsidRDefault="00BC378E" w:rsidP="00BC378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2022</w:t>
            </w:r>
          </w:p>
        </w:tc>
      </w:tr>
      <w:tr w:rsidR="002F3480" w:rsidRPr="001F674F" w14:paraId="46A98381"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2F88B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14.1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C9D010A" w14:textId="65A7F09F" w:rsidR="002F3480" w:rsidRPr="00803637" w:rsidRDefault="002F3480" w:rsidP="002F3480">
            <w:pPr>
              <w:spacing w:after="0" w:line="240" w:lineRule="auto"/>
              <w:jc w:val="both"/>
              <w:rPr>
                <w:rFonts w:ascii="Arial Narrow" w:eastAsiaTheme="minorEastAsia" w:hAnsi="Arial Narrow" w:cs="Arial"/>
                <w:b/>
                <w:bCs/>
                <w:noProof/>
                <w:sz w:val="16"/>
                <w:szCs w:val="16"/>
                <w:lang w:val="en-US"/>
              </w:rPr>
            </w:pPr>
            <w:r w:rsidRPr="00803637">
              <w:rPr>
                <w:rFonts w:ascii="Arial Narrow" w:eastAsiaTheme="minorEastAsia" w:hAnsi="Arial Narrow" w:cs="Arial"/>
                <w:b/>
                <w:bCs/>
                <w:noProof/>
                <w:sz w:val="16"/>
                <w:szCs w:val="16"/>
                <w:lang w:val="en-US"/>
              </w:rPr>
              <w:t xml:space="preserve">1.2.1.3.i.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3DC2A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629C8C"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Award of contracts for the implementation of energy efficiency improvement projects for local government buildings and infrastructure for at least EUR 15 000 000</w:t>
            </w:r>
            <w:r w:rsidRPr="00803637">
              <w:rPr>
                <w:rFonts w:ascii="Arial Narrow" w:eastAsiaTheme="minorEastAsia" w:hAnsi="Arial Narrow" w:cs="Arial"/>
                <w:noProof/>
                <w:sz w:val="16"/>
                <w:szCs w:val="16"/>
              </w:rPr>
              <w:t>.</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C1C932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F4544E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F708184"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A25A8F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15 000 000</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1D05AC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1369973"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7825D2" w:rsidRPr="001F674F" w14:paraId="785132A6"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026C493" w14:textId="77777777"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14</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1A503E01" w14:textId="0D98E62A" w:rsidR="007825D2" w:rsidRPr="00803637" w:rsidRDefault="007825D2" w:rsidP="007825D2">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1.2.1.3.i. Improving municipal buildings and infrastructure by promoting the transition to renewable energy technologies and improving energy efficiency</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36776EC" w14:textId="6BD47782"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0349E4F3" w14:textId="168ACF21"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Award of contracts for the implementation of energy efficiency improvement projects for local government buildings and infrastructure for at least EUR 27 838 800</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44E0EE02" w14:textId="77777777" w:rsidR="007825D2" w:rsidRPr="00803637" w:rsidRDefault="007825D2" w:rsidP="007825D2">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4179142" w14:textId="2D314646"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72C42E2" w14:textId="007D925F"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80E8A88" w14:textId="7810D981"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27 838 800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00E54041" w14:textId="5D26B394"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75DE9D9B" w14:textId="6F4E2100"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7825D2" w:rsidRPr="001F674F" w14:paraId="1ABD94B1"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5E1112E6" w14:textId="77777777"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lastRenderedPageBreak/>
              <w:t>15</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500EE07D" w14:textId="0C2F8056" w:rsidR="007825D2" w:rsidRPr="00803637" w:rsidRDefault="007825D2" w:rsidP="007825D2">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1.2.1.3.i. Improving municipal buildings and infrastructure by promoting the transition to renewable energy technologies and improving energy efficiency</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65C6FA91" w14:textId="63CDF3A4"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Target </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1D8780BE" w14:textId="3FA47483"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Reduction in primary energy consumption in municipal buildings and infrastructure</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7262BA5C" w14:textId="77777777" w:rsidR="007825D2" w:rsidRPr="00803637" w:rsidRDefault="007825D2" w:rsidP="007825D2">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094443F" w14:textId="36620B76"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KWh/Year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30B0338" w14:textId="45C2D0DC"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38876F7C" w14:textId="1120CA1A"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4 544 563</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3ECCB05A" w14:textId="4571385A"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4D965166" w14:textId="43657067"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2025</w:t>
            </w:r>
          </w:p>
        </w:tc>
      </w:tr>
      <w:tr w:rsidR="007825D2" w:rsidRPr="001F674F" w14:paraId="308B888D"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5FE0D95" w14:textId="77777777"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16</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2E5C11AE" w14:textId="06B8DCF2" w:rsidR="007825D2" w:rsidRPr="00803637" w:rsidRDefault="007825D2" w:rsidP="007825D2">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1.2.1.4.i. Improving the energy efficiency of public sector buildings, including historical buildings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D1F0021" w14:textId="23D5DF62"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4954A324" w14:textId="7379A2ED"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support programme for improving energy efficiency in national and historical buildings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4F037BE9" w14:textId="053F3827"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Entry into force of support programme for improving energy efficiency in national and historical buildings approved by the Cabinet of Ministers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3B57FB2" w14:textId="45C3D400"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4F0B8A3" w14:textId="5C75FCBC"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51E83169" w14:textId="490A6930"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53BC6E12" w14:textId="48FB1940"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7ED79C13" w14:textId="1F08B5F7" w:rsidR="007825D2" w:rsidRPr="00803637" w:rsidRDefault="007825D2" w:rsidP="007825D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2022</w:t>
            </w:r>
          </w:p>
        </w:tc>
      </w:tr>
      <w:tr w:rsidR="002F3480" w:rsidRPr="001F674F" w14:paraId="4BFDD6DA"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402689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17.1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B73E4EB" w14:textId="76C6F07B" w:rsidR="002F3480" w:rsidRPr="00803637" w:rsidRDefault="002F3480" w:rsidP="002F3480">
            <w:pPr>
              <w:spacing w:after="0" w:line="240" w:lineRule="auto"/>
              <w:jc w:val="both"/>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 xml:space="preserve">1.2.1.4.i.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21C058"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1DCD9E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Notification of contract award representing at least EUR 8 384 600</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0A0E011" w14:textId="77777777" w:rsidR="002F3480" w:rsidRPr="00803637" w:rsidRDefault="002F3480" w:rsidP="002F3480">
            <w:pPr>
              <w:spacing w:after="0" w:line="240" w:lineRule="auto"/>
              <w:jc w:val="both"/>
              <w:rPr>
                <w:rFonts w:ascii="Arial Narrow" w:eastAsiaTheme="minorEastAsia" w:hAnsi="Arial Narrow" w:cs="Arial"/>
                <w:noProof/>
                <w:sz w:val="16"/>
                <w:szCs w:val="16"/>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C0C1E5"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EUR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BDB403D"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53C3A07"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8 384 600</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8AFE86"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39534EA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2023</w:t>
            </w:r>
          </w:p>
        </w:tc>
      </w:tr>
      <w:tr w:rsidR="00107074" w:rsidRPr="001F674F" w14:paraId="77E6D49C"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64285624" w14:textId="77777777"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17</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7A7D80F6" w14:textId="69AEDA1E" w:rsidR="00107074" w:rsidRPr="00803637" w:rsidRDefault="00107074" w:rsidP="00107074">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1.2.1.4.i.Improving the energy efficiency of public sector buildings, including historical buildings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3BC94E0F" w14:textId="3CC98EED"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34C4767B" w14:textId="210C2DDD"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Notification of contract award for representing at least EUR 16 769 200</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70022F23" w14:textId="77777777" w:rsidR="00107074" w:rsidRPr="00803637" w:rsidRDefault="00107074" w:rsidP="00107074">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ED7457B" w14:textId="4FD8D03F"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3914B96" w14:textId="33A167E6"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380D9368" w14:textId="0C4289F0"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16 769 200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7BDCD56B" w14:textId="2B16A292"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61F46580" w14:textId="037FF32D" w:rsidR="00107074" w:rsidRPr="00803637" w:rsidRDefault="00107074" w:rsidP="0010707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2F3480" w:rsidRPr="001F674F" w14:paraId="71C64077"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D776133"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18.1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7D8DD89" w14:textId="49048E07" w:rsidR="002F3480" w:rsidRPr="00803637" w:rsidRDefault="002F3480" w:rsidP="002F3480">
            <w:pPr>
              <w:spacing w:after="0" w:line="240" w:lineRule="auto"/>
              <w:jc w:val="both"/>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 xml:space="preserve">1.2.1.4.i.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5B79BE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FE58DB2"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Reduction of primary energy consumption in public buildings with improved energy efficiency (20% of the projects completed by Q4 2025)</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4799AF0" w14:textId="77777777" w:rsidR="002F3480" w:rsidRPr="00803637" w:rsidRDefault="002F3480" w:rsidP="002F3480">
            <w:pPr>
              <w:spacing w:after="0" w:line="240" w:lineRule="auto"/>
              <w:jc w:val="both"/>
              <w:rPr>
                <w:rFonts w:ascii="Arial Narrow" w:eastAsiaTheme="minorEastAsia" w:hAnsi="Arial Narrow" w:cs="Arial"/>
                <w:noProof/>
                <w:sz w:val="16"/>
                <w:szCs w:val="16"/>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839C8A6"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MWh/Year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BD34B84"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04DE2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891</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9CC01F2"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2737117"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2025</w:t>
            </w:r>
          </w:p>
        </w:tc>
      </w:tr>
      <w:tr w:rsidR="00A934CE" w:rsidRPr="001F674F" w14:paraId="157754BA"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5DA40F83" w14:textId="77777777"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18</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79F3FF36" w14:textId="02380C84" w:rsidR="00A934CE" w:rsidRPr="00803637" w:rsidRDefault="00A934CE" w:rsidP="00A934CE">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sz w:val="16"/>
                <w:szCs w:val="16"/>
                <w:lang w:val="en-US"/>
              </w:rPr>
              <w:t>1.2.1.4.i. Improving the energy efficiency of public sector buildings, including historical buildings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2092A6AB" w14:textId="5A3EC1C0"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Target </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35109EE7" w14:textId="596A52D0"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Reduction of primary energy consumption in public buildings with improved energy efficiency</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59ACC0E9" w14:textId="77777777" w:rsidR="00A934CE" w:rsidRPr="00803637" w:rsidRDefault="00A934CE" w:rsidP="00A934CE">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3717EF0" w14:textId="67C4C715"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MWh/Year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41FA44A" w14:textId="0CAEC72E"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0CEE8254" w14:textId="4F1BA5CB"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3 875</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350A8305" w14:textId="09BC9651"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6F511AA0" w14:textId="6E5B617B" w:rsidR="00A934CE" w:rsidRPr="00803637" w:rsidRDefault="00A934CE" w:rsidP="00A934C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2026</w:t>
            </w:r>
          </w:p>
        </w:tc>
      </w:tr>
      <w:tr w:rsidR="002F3480" w:rsidRPr="001F674F" w14:paraId="05C8A88E"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FA2CED"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19.1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19A5345" w14:textId="77777777" w:rsidR="002F3480" w:rsidRPr="00803637" w:rsidRDefault="002F3480" w:rsidP="002F3480">
            <w:pPr>
              <w:spacing w:after="0" w:line="240" w:lineRule="auto"/>
              <w:jc w:val="both"/>
              <w:rPr>
                <w:rFonts w:ascii="Arial Narrow" w:eastAsiaTheme="minorEastAsia" w:hAnsi="Arial Narrow" w:cs="Arial"/>
                <w:b/>
                <w:noProof/>
                <w:sz w:val="16"/>
                <w:szCs w:val="16"/>
              </w:rPr>
            </w:pPr>
            <w:r w:rsidRPr="00803637">
              <w:rPr>
                <w:rFonts w:ascii="Arial Narrow" w:eastAsiaTheme="minorEastAsia" w:hAnsi="Arial Narrow" w:cs="Arial"/>
                <w:b/>
                <w:noProof/>
                <w:sz w:val="16"/>
                <w:szCs w:val="16"/>
              </w:rPr>
              <w:t xml:space="preserve">1.2.1.5.i.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879495F"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0008A0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Entry into force of support programme for modernisation of electricity transmission and distribution networks</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FBC9B3E"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Entry into force of support programme for modernisation of electricity transmission and distribution networks approved by the Cabinet of Ministers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19C6BCC"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8E03585"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N/A</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C7202F1"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N/A</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CE77FF1"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Q2</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823F05B" w14:textId="77777777" w:rsidR="002F3480" w:rsidRPr="00803637" w:rsidRDefault="002F3480" w:rsidP="002F3480">
            <w:pPr>
              <w:spacing w:after="0" w:line="240" w:lineRule="auto"/>
              <w:jc w:val="both"/>
              <w:rPr>
                <w:rFonts w:ascii="Arial Narrow" w:eastAsiaTheme="minorEastAsia" w:hAnsi="Arial Narrow" w:cs="Arial"/>
                <w:noProof/>
                <w:sz w:val="16"/>
                <w:szCs w:val="16"/>
              </w:rPr>
            </w:pPr>
            <w:r w:rsidRPr="00803637">
              <w:rPr>
                <w:rFonts w:ascii="Arial Narrow" w:eastAsiaTheme="minorEastAsia" w:hAnsi="Arial Narrow" w:cs="Arial"/>
                <w:noProof/>
                <w:sz w:val="16"/>
                <w:szCs w:val="16"/>
              </w:rPr>
              <w:t>2022</w:t>
            </w:r>
          </w:p>
        </w:tc>
      </w:tr>
      <w:tr w:rsidR="00955EA1" w:rsidRPr="001F674F" w14:paraId="19987BFE"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DF70CB9" w14:textId="77777777"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19</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09B01DCE" w14:textId="17EE8D57" w:rsidR="00955EA1" w:rsidRPr="00803637" w:rsidRDefault="00955EA1" w:rsidP="00955EA1">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1.2.1.5.i. Modernisation of electricity transmission and distribution networks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44742068" w14:textId="61253211"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360C14F1" w14:textId="44A54714"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Notification of contracts award to projects approved for EUR 80 000 000.</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088C2F41" w14:textId="77777777" w:rsidR="00955EA1" w:rsidRPr="00803637" w:rsidRDefault="00955EA1" w:rsidP="00955EA1">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4FD91F4" w14:textId="302C9AFB"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EUR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ED5001B" w14:textId="1CB90B69"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C71C3B5" w14:textId="10272FBA"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80 000 000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536DBD8F" w14:textId="2A3D983F"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340E09BE" w14:textId="49317504" w:rsidR="00955EA1" w:rsidRPr="00803637" w:rsidRDefault="00955EA1" w:rsidP="00955EA1">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2F3480" w:rsidRPr="001F674F" w14:paraId="40CFB915"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9D97B1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20.1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7531310"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rPr>
              <w:t xml:space="preserve">1.2.1.5.i. </w:t>
            </w:r>
            <w:r w:rsidRPr="00803637">
              <w:rPr>
                <w:rFonts w:ascii="Arial Narrow" w:eastAsiaTheme="minorEastAsia" w:hAnsi="Arial Narrow" w:cs="Arial"/>
                <w:b/>
                <w:noProof/>
                <w:sz w:val="16"/>
                <w:szCs w:val="16"/>
                <w:lang w:val="en-US"/>
              </w:rPr>
              <w:t>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90F4F7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B693FD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Connection points for electric vehicles charging and/or microgeneration installation (30% of connection points created by Q4 2025)</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FC39F6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EC7338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Number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B104DE2"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B88A567"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618</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43E3323"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713CB3E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rPr>
              <w:t>2025</w:t>
            </w:r>
          </w:p>
        </w:tc>
      </w:tr>
      <w:tr w:rsidR="005C30AE" w:rsidRPr="001F674F" w14:paraId="79982EEF"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BFC2BC6" w14:textId="77777777"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14284045" w14:textId="3A9F2113" w:rsidR="005C30AE" w:rsidRPr="00803637" w:rsidRDefault="005C30AE" w:rsidP="005C30AE">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1.2.1.5.i. Modernisation of electricity transmission and distribution networks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67365BEC" w14:textId="675469A6"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2B716A2A" w14:textId="5D1FA9BD"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Connection points for electric vehicles charging and/or microgeneration installation</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3902A9A5" w14:textId="77777777" w:rsidR="005C30AE" w:rsidRPr="00803637" w:rsidRDefault="005C30AE" w:rsidP="005C30AE">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632F75C" w14:textId="2C90B267"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Number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C4844C9" w14:textId="44CBED13"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5B83ADFB" w14:textId="273FC224"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2 060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65B663A7" w14:textId="433A6FFD"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119E5F8" w14:textId="4346B696" w:rsidR="005C30AE" w:rsidRPr="00803637" w:rsidRDefault="005C30AE" w:rsidP="005C30AE">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2026</w:t>
            </w:r>
          </w:p>
        </w:tc>
      </w:tr>
      <w:tr w:rsidR="002F3480" w:rsidRPr="001F674F" w14:paraId="54FA27DC"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E4D90D7"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21.1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0BA786C"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1.2.1.5.i. Interim step</w:t>
            </w:r>
          </w:p>
          <w:p w14:paraId="6CAAABC9"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8D3514"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63A323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Concept paper for the</w:t>
            </w:r>
            <w:r w:rsidRPr="00803637" w:rsidDel="00996204">
              <w:rPr>
                <w:rFonts w:ascii="Arial Narrow" w:eastAsiaTheme="minorEastAsia" w:hAnsi="Arial Narrow" w:cs="Arial"/>
                <w:noProof/>
                <w:sz w:val="16"/>
                <w:szCs w:val="16"/>
                <w:lang w:val="en-US"/>
              </w:rPr>
              <w:t xml:space="preserve"> </w:t>
            </w:r>
            <w:r w:rsidRPr="00803637">
              <w:rPr>
                <w:rFonts w:ascii="Arial Narrow" w:eastAsiaTheme="minorEastAsia" w:hAnsi="Arial Narrow" w:cs="Arial"/>
                <w:noProof/>
                <w:sz w:val="16"/>
                <w:szCs w:val="16"/>
                <w:lang w:val="en-US"/>
              </w:rPr>
              <w:t xml:space="preserve">regulatory framework </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1A5E5D6" w14:textId="0FE74838" w:rsidR="002F3480" w:rsidRPr="00803637" w:rsidRDefault="002F3480" w:rsidP="002F3480">
            <w:pPr>
              <w:spacing w:after="0" w:line="240" w:lineRule="auto"/>
              <w:jc w:val="both"/>
              <w:rPr>
                <w:rFonts w:ascii="Arial Narrow" w:eastAsiaTheme="minorEastAsia" w:hAnsi="Arial Narrow" w:cs="Arial"/>
                <w:noProof/>
                <w:sz w:val="16"/>
                <w:szCs w:val="16"/>
                <w:highlight w:val="yellow"/>
                <w:lang w:val="en-US"/>
              </w:rPr>
            </w:pPr>
            <w:r w:rsidRPr="00803637">
              <w:rPr>
                <w:rFonts w:ascii="Arial Narrow" w:eastAsiaTheme="minorEastAsia" w:hAnsi="Arial Narrow" w:cs="Arial"/>
                <w:noProof/>
                <w:sz w:val="16"/>
                <w:szCs w:val="16"/>
                <w:lang w:val="en-US"/>
              </w:rPr>
              <w:t xml:space="preserve">Concept paper for the regulatory framework to ensure the transmission of electricity produced from RES to networks (including the use of forests and other public land for wind energy production) and to promote the development of wind energy infrastructure, reflecting the outcome of </w:t>
            </w:r>
            <w:r w:rsidR="00EC20AE" w:rsidRPr="00803637">
              <w:rPr>
                <w:rFonts w:ascii="Arial Narrow" w:eastAsiaTheme="minorEastAsia" w:hAnsi="Arial Narrow" w:cs="Arial"/>
                <w:noProof/>
                <w:sz w:val="16"/>
                <w:szCs w:val="16"/>
                <w:lang w:val="en-US"/>
              </w:rPr>
              <w:t>policy</w:t>
            </w:r>
            <w:r w:rsidRPr="00803637">
              <w:rPr>
                <w:rFonts w:ascii="Arial Narrow" w:eastAsiaTheme="minorEastAsia" w:hAnsi="Arial Narrow" w:cs="Arial"/>
                <w:noProof/>
                <w:sz w:val="16"/>
                <w:szCs w:val="16"/>
                <w:lang w:val="en-US"/>
              </w:rPr>
              <w:t xml:space="preserve"> discussions with the various stakeholders.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46F2BDF" w14:textId="77777777" w:rsidR="002F3480" w:rsidRPr="00803637" w:rsidRDefault="002F3480" w:rsidP="002F3480">
            <w:pPr>
              <w:spacing w:after="0" w:line="240" w:lineRule="auto"/>
              <w:jc w:val="both"/>
              <w:rPr>
                <w:rFonts w:ascii="Arial Narrow" w:eastAsiaTheme="minorEastAsia" w:hAnsi="Arial Narrow" w:cs="Arial"/>
                <w:noProof/>
                <w:sz w:val="16"/>
                <w:szCs w:val="16"/>
                <w:highlight w:val="yellow"/>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7F2B76C" w14:textId="77777777" w:rsidR="002F3480" w:rsidRPr="00803637" w:rsidRDefault="002F3480" w:rsidP="002F3480">
            <w:pPr>
              <w:spacing w:after="0" w:line="240" w:lineRule="auto"/>
              <w:jc w:val="both"/>
              <w:rPr>
                <w:rFonts w:ascii="Arial Narrow" w:eastAsiaTheme="minorEastAsia" w:hAnsi="Arial Narrow" w:cs="Arial"/>
                <w:noProof/>
                <w:sz w:val="16"/>
                <w:szCs w:val="16"/>
                <w:highlight w:val="yellow"/>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573609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64C1BE0"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Q2 </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0D6369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C3575B" w:rsidRPr="001F674F" w14:paraId="04D75D0B"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1BD8024F" w14:textId="77777777"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lastRenderedPageBreak/>
              <w:t>21</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48DD4CF1" w14:textId="6697BB06" w:rsidR="00C3575B" w:rsidRPr="00803637" w:rsidRDefault="00C3575B" w:rsidP="00C3575B">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1.2.1.5.i. Modernisation of electricity transmission and distribution networks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6CDD94E3" w14:textId="143B1C45"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0BA5B26B" w14:textId="4B66FDC2"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regulatory framework to ensure the transmission of electricity produced from RES to networks (including the use of forests and other public land for wind energy production) and to promote the development of wind energy infrastructure.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327CF08A" w14:textId="77777777" w:rsidR="00C3575B" w:rsidRPr="00803637" w:rsidRDefault="00C3575B" w:rsidP="00C3575B">
            <w:pPr>
              <w:spacing w:before="120" w:after="120" w:line="240" w:lineRule="auto"/>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Entry into force of: a) Legislation/regulation making state forests available for wind energy deployment, designating appropriate areas for development and making them available for bidding by private investors.  </w:t>
            </w:r>
          </w:p>
          <w:p w14:paraId="7F0F4059" w14:textId="7E249FC4"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b) Legislation/regulation reducing legal uncertainty for investments in wind energy by specifying cases in which investments may be rejected post impact-assessment and by introducing fast-track resolution mechanism for such cases </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72486A7" w14:textId="796B39C4"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F4E72F0" w14:textId="474A5DD6"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1F9C127E" w14:textId="6B3F88D2"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417E332E" w14:textId="260E0E38"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Q2</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17E4986" w14:textId="47EC13F5"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C3575B" w:rsidRPr="001F674F" w14:paraId="2DA30796"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55192DC9" w14:textId="77777777"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22</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41FE5A1A" w14:textId="49F88839" w:rsidR="00C3575B" w:rsidRPr="00803637" w:rsidRDefault="00C3575B" w:rsidP="00C3575B">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1.3.1.r. Disaster management system adaptation to climate change, rescue and rapid response services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55D3685E" w14:textId="2732E991"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2A57BE95" w14:textId="4BC618B6"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Publication of a report on implementation of the disaster risk management system</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03372B35" w14:textId="15BC0B5E"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Publication of an information report on the implementation of the disaster risk management system approved by the Cabinet of Ministers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68131E5" w14:textId="0648C182"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5640D63" w14:textId="6370F13B"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7A626ECB" w14:textId="70EF7D0B"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2D416E2A" w14:textId="5A6868C1"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422C0405" w14:textId="599F0A4C" w:rsidR="00C3575B" w:rsidRPr="00803637" w:rsidRDefault="00C3575B" w:rsidP="00C3575B">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2022</w:t>
            </w:r>
          </w:p>
        </w:tc>
      </w:tr>
      <w:tr w:rsidR="002F3480" w:rsidRPr="001F674F" w14:paraId="0DE9C9F0"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266E22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23.1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FFFCCA3"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1.3.1.1.i. 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35A5F7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D0CE7F8"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Number of submission projects for the construction of nearly zero-energy-consumption disaster management and emergency response centres </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32BCE1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28F112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Number</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5916D6A"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71F6576"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8</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A840D33"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6FB333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39638A" w:rsidRPr="001F674F" w14:paraId="750C53D9"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5CF4ABB1" w14:textId="77777777"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23.</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316B8549" w14:textId="04B996BB" w:rsidR="0039638A" w:rsidRPr="00803637" w:rsidRDefault="0039638A" w:rsidP="0039638A">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1.3.1.1.i. Disaster management system adaptation to climate change, rescue and rapid response services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04E50F26" w14:textId="2A50AC1C"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6282DF2C" w14:textId="0F68E5AB"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 xml:space="preserve">Construction of nearly 0 -energy-consumption disaster management and emergency response centres </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51B887EE" w14:textId="77777777" w:rsidR="0039638A" w:rsidRPr="00803637" w:rsidRDefault="0039638A" w:rsidP="0039638A">
            <w:pPr>
              <w:spacing w:after="0" w:line="240" w:lineRule="auto"/>
              <w:jc w:val="both"/>
              <w:rPr>
                <w:rFonts w:ascii="Arial Narrow" w:eastAsiaTheme="minorEastAsia" w:hAnsi="Arial Narrow" w:cs="Arial"/>
                <w:noProof/>
                <w:sz w:val="16"/>
                <w:szCs w:val="16"/>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F439359" w14:textId="0F4A2230"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Number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E7887A9" w14:textId="7E76B55A"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00F93F6E" w14:textId="59429260"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8</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75031B0D" w14:textId="26ECD8B3"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1331B57E" w14:textId="6C263181" w:rsidR="0039638A" w:rsidRPr="00803637" w:rsidRDefault="0039638A" w:rsidP="0039638A">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2026</w:t>
            </w:r>
          </w:p>
        </w:tc>
      </w:tr>
      <w:tr w:rsidR="002F3480" w:rsidRPr="001F674F" w14:paraId="4251DFA8"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4F9AB0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24.1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92448C6"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1.3.1.r. 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008A42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68F40C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Total fire area for wild fires over the 5-year period (2020-2022)</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0B57BB3"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N/A</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572E3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Area (hectares)</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959415"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3923,1</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95EACC3"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3279,2</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016AB73"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30BC4939"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2023</w:t>
            </w:r>
          </w:p>
        </w:tc>
      </w:tr>
      <w:tr w:rsidR="00D45024" w:rsidRPr="001F674F" w14:paraId="59B7A2A5"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59FE029A" w14:textId="77777777"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24</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00B6AE3B" w14:textId="4C165F68" w:rsidR="00D45024" w:rsidRPr="00803637" w:rsidRDefault="00D45024" w:rsidP="00D45024">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1.3.1.r. Disaster management system adaptation to climate change, rescue and rapid response services</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7B46D091" w14:textId="51E85570"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66BC4149" w14:textId="1E642977"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Total fire area for wild fires over the 5-year period (2020-2024)</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5F218793" w14:textId="039774AE" w:rsidR="00D45024" w:rsidRPr="00803637" w:rsidRDefault="00D45024" w:rsidP="00D45024">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45B0E7C" w14:textId="6657C8D1"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Area (hectares)</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4477D18" w14:textId="6DA6EFC8"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3923,1</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5596D796" w14:textId="00529D5D"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2 635,3</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16D9757A" w14:textId="4BCA6059"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Q1</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2F7C96F3" w14:textId="5FCD0D0E"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2025</w:t>
            </w:r>
          </w:p>
        </w:tc>
      </w:tr>
      <w:tr w:rsidR="00D45024" w:rsidRPr="001F674F" w14:paraId="60525D9C"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74E780E2" w14:textId="77777777"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25</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70486259" w14:textId="75B7EE0B" w:rsidR="00D45024" w:rsidRPr="00803637" w:rsidRDefault="00D45024" w:rsidP="00D45024">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bCs/>
                <w:noProof/>
                <w:sz w:val="16"/>
                <w:szCs w:val="16"/>
                <w:lang w:val="en-US"/>
              </w:rPr>
              <w:t>1.3.1.2.i. Investments in flood risk reduction infrastructure</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23F1E11A" w14:textId="62BB09D9"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Milestone</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11556429" w14:textId="08512C72"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lang w:val="en"/>
              </w:rPr>
              <w:t>Construction contracts awarded for half the total number of</w:t>
            </w:r>
            <w:r w:rsidRPr="00803637">
              <w:rPr>
                <w:rFonts w:ascii="Arial Narrow" w:eastAsiaTheme="minorEastAsia" w:hAnsi="Arial Narrow" w:cs="Arial"/>
                <w:sz w:val="16"/>
                <w:szCs w:val="16"/>
                <w:shd w:val="clear" w:color="auto" w:fill="E6E6E6"/>
                <w:lang w:val="en-US"/>
              </w:rPr>
              <w:t xml:space="preserve"> </w:t>
            </w:r>
            <w:r w:rsidRPr="00803637">
              <w:rPr>
                <w:rFonts w:ascii="Arial Narrow" w:eastAsia="Calibri" w:hAnsi="Arial Narrow" w:cs="Arial"/>
                <w:sz w:val="16"/>
                <w:szCs w:val="16"/>
                <w:lang w:val="en"/>
              </w:rPr>
              <w:t>rebuilding and renewal</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019AD667" w14:textId="2D22BAA0" w:rsidR="00D45024" w:rsidRPr="00803637" w:rsidRDefault="00D45024" w:rsidP="00D45024">
            <w:pPr>
              <w:spacing w:after="0" w:line="240" w:lineRule="auto"/>
              <w:jc w:val="both"/>
              <w:rPr>
                <w:rFonts w:ascii="Arial Narrow" w:eastAsia="Calibri" w:hAnsi="Arial Narrow" w:cs="Arial"/>
                <w:noProof/>
                <w:sz w:val="16"/>
                <w:szCs w:val="16"/>
                <w:lang w:val="en-US"/>
              </w:rPr>
            </w:pPr>
            <w:r w:rsidRPr="00803637">
              <w:rPr>
                <w:rFonts w:ascii="Arial Narrow" w:eastAsiaTheme="minorEastAsia" w:hAnsi="Arial Narrow" w:cs="Arial"/>
                <w:noProof/>
                <w:sz w:val="16"/>
                <w:szCs w:val="16"/>
                <w:lang w:val="en-US"/>
              </w:rPr>
              <w:t xml:space="preserve">Construction contracts awarded for half the total number of </w:t>
            </w:r>
            <w:r w:rsidRPr="00803637">
              <w:rPr>
                <w:rFonts w:ascii="Arial Narrow" w:eastAsia="Calibri" w:hAnsi="Arial Narrow" w:cs="Arial"/>
                <w:color w:val="000000" w:themeColor="text1"/>
                <w:sz w:val="16"/>
                <w:szCs w:val="16"/>
                <w:lang w:val="en"/>
              </w:rPr>
              <w:t>rebuilding and renewal</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C1FCFBD" w14:textId="47EACCDE"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B71407B" w14:textId="595B8749"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22C38437" w14:textId="708AAD59"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50</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41B405C0" w14:textId="2C95FD97"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324D7370" w14:textId="37F64067" w:rsidR="00D45024" w:rsidRPr="00803637" w:rsidRDefault="00D45024" w:rsidP="00D45024">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2024</w:t>
            </w:r>
          </w:p>
        </w:tc>
      </w:tr>
      <w:tr w:rsidR="002F3480" w:rsidRPr="001F674F" w14:paraId="50770161"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DE2647"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26.1</w:t>
            </w:r>
          </w:p>
        </w:tc>
        <w:tc>
          <w:tcPr>
            <w:tcW w:w="296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F6F4E41" w14:textId="77777777" w:rsidR="002F3480" w:rsidRPr="00803637" w:rsidRDefault="002F3480" w:rsidP="002F3480">
            <w:pPr>
              <w:spacing w:after="0" w:line="240" w:lineRule="auto"/>
              <w:jc w:val="both"/>
              <w:rPr>
                <w:rFonts w:ascii="Arial Narrow" w:eastAsiaTheme="minorEastAsia" w:hAnsi="Arial Narrow" w:cs="Arial"/>
                <w:b/>
                <w:noProof/>
                <w:sz w:val="16"/>
                <w:szCs w:val="16"/>
                <w:lang w:val="en-US"/>
              </w:rPr>
            </w:pPr>
            <w:r w:rsidRPr="00803637">
              <w:rPr>
                <w:rFonts w:ascii="Arial Narrow" w:eastAsiaTheme="minorEastAsia" w:hAnsi="Arial Narrow" w:cs="Arial"/>
                <w:b/>
                <w:noProof/>
                <w:sz w:val="16"/>
                <w:szCs w:val="16"/>
                <w:lang w:val="en-US"/>
              </w:rPr>
              <w:t>1.3.1.2.i. Interim step</w:t>
            </w:r>
          </w:p>
        </w:tc>
        <w:tc>
          <w:tcPr>
            <w:tcW w:w="97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C19F2FF"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Monitoring</w:t>
            </w:r>
          </w:p>
        </w:tc>
        <w:tc>
          <w:tcPr>
            <w:tcW w:w="366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8C033D" w14:textId="6EF90431" w:rsidR="002F3480" w:rsidRPr="00803637" w:rsidRDefault="260DD51B" w:rsidP="4616149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C</w:t>
            </w:r>
            <w:r w:rsidR="002F3480" w:rsidRPr="00803637">
              <w:rPr>
                <w:rFonts w:ascii="Arial Narrow" w:eastAsiaTheme="minorEastAsia" w:hAnsi="Arial Narrow" w:cs="Arial"/>
                <w:noProof/>
                <w:sz w:val="16"/>
                <w:szCs w:val="16"/>
                <w:lang w:val="en-US"/>
              </w:rPr>
              <w:t>ontracts</w:t>
            </w:r>
            <w:r w:rsidR="0A76BD0E" w:rsidRPr="00803637">
              <w:rPr>
                <w:rFonts w:ascii="Arial Narrow" w:eastAsiaTheme="minorEastAsia" w:hAnsi="Arial Narrow" w:cs="Arial"/>
                <w:noProof/>
                <w:sz w:val="16"/>
                <w:szCs w:val="16"/>
                <w:lang w:val="en-US"/>
              </w:rPr>
              <w:t xml:space="preserve"> for</w:t>
            </w:r>
            <w:r w:rsidR="441AEC74" w:rsidRPr="00803637">
              <w:rPr>
                <w:rFonts w:ascii="Arial Narrow" w:eastAsiaTheme="minorEastAsia" w:hAnsi="Arial Narrow" w:cs="Arial"/>
                <w:noProof/>
                <w:sz w:val="16"/>
                <w:szCs w:val="16"/>
                <w:lang w:val="en-US"/>
              </w:rPr>
              <w:t xml:space="preserve"> all</w:t>
            </w:r>
            <w:r w:rsidR="0A76BD0E" w:rsidRPr="00803637">
              <w:rPr>
                <w:rFonts w:ascii="Arial Narrow" w:eastAsiaTheme="minorEastAsia" w:hAnsi="Arial Narrow" w:cs="Arial"/>
                <w:noProof/>
                <w:sz w:val="16"/>
                <w:szCs w:val="16"/>
                <w:lang w:val="en-US"/>
              </w:rPr>
              <w:t xml:space="preserve"> the</w:t>
            </w:r>
            <w:r w:rsidR="007B0415" w:rsidRPr="00803637">
              <w:rPr>
                <w:rFonts w:ascii="Arial Narrow" w:eastAsiaTheme="minorEastAsia" w:hAnsi="Arial Narrow" w:cs="Arial"/>
                <w:noProof/>
                <w:sz w:val="16"/>
                <w:szCs w:val="16"/>
                <w:lang w:val="en-US"/>
              </w:rPr>
              <w:t xml:space="preserve"> </w:t>
            </w:r>
            <w:r w:rsidR="35A9E9B9" w:rsidRPr="00803637">
              <w:rPr>
                <w:rFonts w:ascii="Arial Narrow" w:eastAsia="Times New Roman" w:hAnsi="Arial Narrow" w:cs="Arial"/>
                <w:noProof/>
                <w:color w:val="000000" w:themeColor="text1"/>
                <w:sz w:val="16"/>
                <w:szCs w:val="16"/>
                <w:lang w:val="en-US"/>
              </w:rPr>
              <w:t>projects protecting against the risk</w:t>
            </w:r>
            <w:r w:rsidR="35A9E9B9" w:rsidRPr="00803637">
              <w:rPr>
                <w:rFonts w:ascii="Arial Narrow" w:hAnsi="Arial Narrow" w:cs="Arial"/>
                <w:color w:val="000000" w:themeColor="text1"/>
                <w:sz w:val="16"/>
                <w:szCs w:val="16"/>
                <w:lang w:val="en-US"/>
              </w:rPr>
              <w:t xml:space="preserve"> of </w:t>
            </w:r>
            <w:r w:rsidR="35A9E9B9" w:rsidRPr="00803637">
              <w:rPr>
                <w:rFonts w:ascii="Arial Narrow" w:eastAsia="Times New Roman" w:hAnsi="Arial Narrow" w:cs="Arial"/>
                <w:noProof/>
                <w:color w:val="000000" w:themeColor="text1"/>
                <w:sz w:val="16"/>
                <w:szCs w:val="16"/>
                <w:lang w:val="en-US"/>
              </w:rPr>
              <w:t>flooding</w:t>
            </w:r>
            <w:r w:rsidR="35A9E9B9" w:rsidRPr="00803637">
              <w:rPr>
                <w:rFonts w:ascii="Arial Narrow" w:eastAsia="Times New Roman" w:hAnsi="Arial Narrow" w:cs="Arial"/>
                <w:noProof/>
                <w:sz w:val="16"/>
                <w:szCs w:val="16"/>
                <w:lang w:val="en-US"/>
              </w:rPr>
              <w:t xml:space="preserve"> </w:t>
            </w:r>
            <w:r w:rsidR="002F3480" w:rsidRPr="00803637">
              <w:rPr>
                <w:rFonts w:ascii="Arial Narrow" w:eastAsiaTheme="minorEastAsia" w:hAnsi="Arial Narrow" w:cs="Arial"/>
                <w:noProof/>
                <w:sz w:val="16"/>
                <w:szCs w:val="16"/>
                <w:lang w:val="en-US"/>
              </w:rPr>
              <w:t xml:space="preserve">awarded </w:t>
            </w:r>
          </w:p>
        </w:tc>
        <w:tc>
          <w:tcPr>
            <w:tcW w:w="350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8653CDD"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Construction contracts awarded for the total number of renovations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EDCADDE"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30717B4"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0</w:t>
            </w:r>
          </w:p>
        </w:tc>
        <w:tc>
          <w:tcPr>
            <w:tcW w:w="86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225508B"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100</w:t>
            </w:r>
          </w:p>
        </w:tc>
        <w:tc>
          <w:tcPr>
            <w:tcW w:w="707"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C8FE3F4"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Q4</w:t>
            </w:r>
          </w:p>
        </w:tc>
        <w:tc>
          <w:tcPr>
            <w:tcW w:w="706"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5728BA11" w14:textId="77777777" w:rsidR="002F3480" w:rsidRPr="00803637" w:rsidRDefault="002F3480" w:rsidP="002F3480">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2025</w:t>
            </w:r>
          </w:p>
        </w:tc>
      </w:tr>
      <w:tr w:rsidR="00693F52" w:rsidRPr="001F674F" w14:paraId="33344FA9" w14:textId="77777777" w:rsidTr="60C8C21A">
        <w:trPr>
          <w:cantSplit/>
          <w:jc w:val="center"/>
        </w:trPr>
        <w:tc>
          <w:tcPr>
            <w:tcW w:w="709" w:type="dxa"/>
            <w:tcBorders>
              <w:top w:val="single" w:sz="8" w:space="0" w:color="auto"/>
              <w:left w:val="single" w:sz="8" w:space="0" w:color="auto"/>
              <w:bottom w:val="single" w:sz="8" w:space="0" w:color="auto"/>
              <w:right w:val="single" w:sz="8" w:space="0" w:color="auto"/>
            </w:tcBorders>
            <w:shd w:val="clear" w:color="auto" w:fill="C6EFCE"/>
          </w:tcPr>
          <w:p w14:paraId="007CD2F7" w14:textId="77777777"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Theme="minorEastAsia" w:hAnsi="Arial Narrow" w:cs="Arial"/>
                <w:noProof/>
                <w:sz w:val="16"/>
                <w:szCs w:val="16"/>
                <w:lang w:val="en-US"/>
              </w:rPr>
              <w:t>26</w:t>
            </w:r>
          </w:p>
        </w:tc>
        <w:tc>
          <w:tcPr>
            <w:tcW w:w="2962" w:type="dxa"/>
            <w:tcBorders>
              <w:top w:val="single" w:sz="8" w:space="0" w:color="auto"/>
              <w:left w:val="single" w:sz="8" w:space="0" w:color="auto"/>
              <w:bottom w:val="single" w:sz="8" w:space="0" w:color="auto"/>
              <w:right w:val="single" w:sz="8" w:space="0" w:color="auto"/>
            </w:tcBorders>
            <w:shd w:val="clear" w:color="auto" w:fill="C6EFCE"/>
          </w:tcPr>
          <w:p w14:paraId="4FB5F059" w14:textId="29B44123" w:rsidR="00693F52" w:rsidRPr="00803637" w:rsidRDefault="00693F52" w:rsidP="00693F52">
            <w:pPr>
              <w:spacing w:after="0" w:line="240" w:lineRule="auto"/>
              <w:jc w:val="both"/>
              <w:rPr>
                <w:rFonts w:ascii="Arial Narrow" w:eastAsiaTheme="minorEastAsia" w:hAnsi="Arial Narrow" w:cs="Arial"/>
                <w:b/>
                <w:noProof/>
                <w:sz w:val="16"/>
                <w:szCs w:val="16"/>
                <w:lang w:val="en-US"/>
              </w:rPr>
            </w:pPr>
            <w:r w:rsidRPr="00803637">
              <w:rPr>
                <w:rFonts w:ascii="Arial Narrow" w:eastAsia="Calibri" w:hAnsi="Arial Narrow" w:cs="Arial"/>
                <w:b/>
                <w:bCs/>
                <w:sz w:val="16"/>
                <w:szCs w:val="16"/>
              </w:rPr>
              <w:t>1.3.1.2.i. Investments in flood risk reduction infrastructure</w:t>
            </w:r>
          </w:p>
        </w:tc>
        <w:tc>
          <w:tcPr>
            <w:tcW w:w="971" w:type="dxa"/>
            <w:tcBorders>
              <w:top w:val="single" w:sz="8" w:space="0" w:color="auto"/>
              <w:left w:val="single" w:sz="8" w:space="0" w:color="auto"/>
              <w:bottom w:val="single" w:sz="8" w:space="0" w:color="auto"/>
              <w:right w:val="single" w:sz="8" w:space="0" w:color="auto"/>
            </w:tcBorders>
            <w:shd w:val="clear" w:color="auto" w:fill="C6EFCE"/>
          </w:tcPr>
          <w:p w14:paraId="11D25D07" w14:textId="6CE95262"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Target</w:t>
            </w:r>
          </w:p>
        </w:tc>
        <w:tc>
          <w:tcPr>
            <w:tcW w:w="3667" w:type="dxa"/>
            <w:tcBorders>
              <w:top w:val="single" w:sz="8" w:space="0" w:color="auto"/>
              <w:left w:val="single" w:sz="8" w:space="0" w:color="auto"/>
              <w:bottom w:val="single" w:sz="8" w:space="0" w:color="auto"/>
              <w:right w:val="single" w:sz="8" w:space="0" w:color="auto"/>
            </w:tcBorders>
            <w:shd w:val="clear" w:color="auto" w:fill="C6EFCE"/>
          </w:tcPr>
          <w:p w14:paraId="4E479A8D" w14:textId="00B0D661"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Number of investment projects completed</w:t>
            </w:r>
          </w:p>
        </w:tc>
        <w:tc>
          <w:tcPr>
            <w:tcW w:w="3500" w:type="dxa"/>
            <w:tcBorders>
              <w:top w:val="single" w:sz="8" w:space="0" w:color="auto"/>
              <w:left w:val="single" w:sz="8" w:space="0" w:color="auto"/>
              <w:bottom w:val="single" w:sz="8" w:space="0" w:color="auto"/>
              <w:right w:val="single" w:sz="8" w:space="0" w:color="auto"/>
            </w:tcBorders>
            <w:shd w:val="clear" w:color="auto" w:fill="C6EFCE"/>
          </w:tcPr>
          <w:p w14:paraId="2C00F83A" w14:textId="77777777" w:rsidR="00693F52" w:rsidRPr="00803637" w:rsidRDefault="00693F52" w:rsidP="00693F52">
            <w:pPr>
              <w:spacing w:after="0" w:line="240" w:lineRule="auto"/>
              <w:jc w:val="both"/>
              <w:rPr>
                <w:rFonts w:ascii="Arial Narrow" w:eastAsiaTheme="minorEastAsia" w:hAnsi="Arial Narrow" w:cs="Arial"/>
                <w:noProof/>
                <w:sz w:val="16"/>
                <w:szCs w:val="16"/>
                <w:lang w:val="en-US"/>
              </w:rPr>
            </w:pP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C3F9D37" w14:textId="4326E081"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Number</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F7F2024" w14:textId="4B3D3DD2"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0</w:t>
            </w:r>
          </w:p>
        </w:tc>
        <w:tc>
          <w:tcPr>
            <w:tcW w:w="868" w:type="dxa"/>
            <w:tcBorders>
              <w:top w:val="single" w:sz="8" w:space="0" w:color="auto"/>
              <w:left w:val="single" w:sz="8" w:space="0" w:color="auto"/>
              <w:bottom w:val="single" w:sz="8" w:space="0" w:color="auto"/>
              <w:right w:val="single" w:sz="8" w:space="0" w:color="auto"/>
            </w:tcBorders>
            <w:shd w:val="clear" w:color="auto" w:fill="C6EFCE"/>
          </w:tcPr>
          <w:p w14:paraId="7B010B1F" w14:textId="5A24F648"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21</w:t>
            </w:r>
          </w:p>
        </w:tc>
        <w:tc>
          <w:tcPr>
            <w:tcW w:w="707" w:type="dxa"/>
            <w:tcBorders>
              <w:top w:val="single" w:sz="8" w:space="0" w:color="auto"/>
              <w:left w:val="single" w:sz="8" w:space="0" w:color="auto"/>
              <w:bottom w:val="single" w:sz="8" w:space="0" w:color="auto"/>
              <w:right w:val="single" w:sz="8" w:space="0" w:color="auto"/>
            </w:tcBorders>
            <w:shd w:val="clear" w:color="auto" w:fill="C6EFCE"/>
          </w:tcPr>
          <w:p w14:paraId="7214A2D0" w14:textId="0F98A592"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Q3</w:t>
            </w:r>
          </w:p>
        </w:tc>
        <w:tc>
          <w:tcPr>
            <w:tcW w:w="706" w:type="dxa"/>
            <w:tcBorders>
              <w:top w:val="single" w:sz="8" w:space="0" w:color="auto"/>
              <w:left w:val="single" w:sz="8" w:space="0" w:color="auto"/>
              <w:bottom w:val="single" w:sz="8" w:space="0" w:color="auto"/>
              <w:right w:val="single" w:sz="4" w:space="0" w:color="auto"/>
            </w:tcBorders>
            <w:shd w:val="clear" w:color="auto" w:fill="C6EFCE"/>
          </w:tcPr>
          <w:p w14:paraId="1CB6FDD3" w14:textId="257DDD2D" w:rsidR="00693F52" w:rsidRPr="00803637" w:rsidRDefault="00693F52" w:rsidP="00693F52">
            <w:pPr>
              <w:spacing w:after="0" w:line="240" w:lineRule="auto"/>
              <w:jc w:val="both"/>
              <w:rPr>
                <w:rFonts w:ascii="Arial Narrow" w:eastAsiaTheme="minorEastAsia" w:hAnsi="Arial Narrow" w:cs="Arial"/>
                <w:noProof/>
                <w:sz w:val="16"/>
                <w:szCs w:val="16"/>
                <w:lang w:val="en-US"/>
              </w:rPr>
            </w:pPr>
            <w:r w:rsidRPr="00803637">
              <w:rPr>
                <w:rFonts w:ascii="Arial Narrow" w:eastAsia="Calibri" w:hAnsi="Arial Narrow" w:cs="Arial"/>
                <w:sz w:val="16"/>
                <w:szCs w:val="16"/>
              </w:rPr>
              <w:t>2026</w:t>
            </w:r>
          </w:p>
        </w:tc>
      </w:tr>
    </w:tbl>
    <w:p w14:paraId="4F847EFD" w14:textId="77777777" w:rsidR="002F3480" w:rsidRDefault="002F3480" w:rsidP="002F3480">
      <w:pPr>
        <w:keepNext/>
        <w:spacing w:before="360" w:after="120" w:line="240" w:lineRule="auto"/>
        <w:outlineLvl w:val="0"/>
        <w:rPr>
          <w:rFonts w:ascii="Times New Roman" w:eastAsiaTheme="majorEastAsia" w:hAnsi="Times New Roman" w:cs="Times New Roman"/>
          <w:b/>
          <w:bCs/>
          <w:smallCaps/>
          <w:noProof/>
          <w:sz w:val="24"/>
          <w:szCs w:val="24"/>
        </w:rPr>
        <w:sectPr w:rsidR="002F3480" w:rsidSect="006402B7">
          <w:headerReference w:type="even" r:id="rId47"/>
          <w:headerReference w:type="default" r:id="rId48"/>
          <w:footerReference w:type="even" r:id="rId49"/>
          <w:footerReference w:type="default" r:id="rId50"/>
          <w:headerReference w:type="first" r:id="rId51"/>
          <w:footerReference w:type="first" r:id="rId52"/>
          <w:pgSz w:w="16838" w:h="11906" w:orient="landscape"/>
          <w:pgMar w:top="1418" w:right="1134" w:bottom="1418" w:left="1134" w:header="709" w:footer="709" w:gutter="0"/>
          <w:cols w:space="720"/>
          <w:docGrid w:linePitch="360"/>
        </w:sectPr>
      </w:pPr>
    </w:p>
    <w:p w14:paraId="594E08F4" w14:textId="77777777" w:rsidR="002F3480" w:rsidRDefault="002F3480" w:rsidP="002F3480">
      <w:pPr>
        <w:keepNext/>
        <w:spacing w:before="360" w:after="120" w:line="240" w:lineRule="auto"/>
        <w:outlineLvl w:val="0"/>
        <w:rPr>
          <w:rFonts w:ascii="Times New Roman" w:eastAsiaTheme="minorEastAsia" w:hAnsi="Times New Roman" w:cs="Times New Roman"/>
          <w:b/>
          <w:noProof/>
          <w:sz w:val="24"/>
          <w:szCs w:val="24"/>
        </w:rPr>
        <w:sectPr w:rsidR="002F3480" w:rsidSect="006402B7">
          <w:headerReference w:type="even" r:id="rId53"/>
          <w:headerReference w:type="default" r:id="rId54"/>
          <w:footerReference w:type="even" r:id="rId55"/>
          <w:footerReference w:type="default" r:id="rId56"/>
          <w:headerReference w:type="first" r:id="rId57"/>
          <w:footerReference w:type="first" r:id="rId58"/>
          <w:type w:val="continuous"/>
          <w:pgSz w:w="16838" w:h="11906" w:orient="landscape"/>
          <w:pgMar w:top="1417" w:right="1417" w:bottom="1417" w:left="1417" w:header="708" w:footer="708" w:gutter="0"/>
          <w:cols w:space="720"/>
          <w:docGrid w:linePitch="360"/>
        </w:sectPr>
      </w:pPr>
    </w:p>
    <w:p w14:paraId="3C9B346D" w14:textId="567F77CC" w:rsidR="00072A89" w:rsidRDefault="002F3480" w:rsidP="002F3480">
      <w:pPr>
        <w:keepNext/>
        <w:spacing w:before="360" w:after="120" w:line="240" w:lineRule="auto"/>
        <w:outlineLvl w:val="0"/>
        <w:rPr>
          <w:rFonts w:ascii="Times New Roman" w:eastAsiaTheme="majorEastAsia" w:hAnsi="Times New Roman" w:cs="Times New Roman"/>
          <w:b/>
          <w:smallCaps/>
          <w:noProof/>
          <w:sz w:val="24"/>
          <w:szCs w:val="28"/>
        </w:rPr>
      </w:pPr>
      <w:r w:rsidRPr="002F3480">
        <w:rPr>
          <w:rFonts w:ascii="Times New Roman" w:eastAsiaTheme="majorEastAsia" w:hAnsi="Times New Roman" w:cs="Times New Roman"/>
          <w:b/>
          <w:smallCaps/>
          <w:noProof/>
          <w:sz w:val="24"/>
          <w:szCs w:val="28"/>
        </w:rPr>
        <w:lastRenderedPageBreak/>
        <w:t>B. COMPONENT 2: DIGITAL TRANSFORMATION</w:t>
      </w:r>
    </w:p>
    <w:tbl>
      <w:tblPr>
        <w:tblW w:w="15417" w:type="dxa"/>
        <w:tblInd w:w="-601" w:type="dxa"/>
        <w:tblLayout w:type="fixed"/>
        <w:tblLook w:val="04A0" w:firstRow="1" w:lastRow="0" w:firstColumn="1" w:lastColumn="0" w:noHBand="0" w:noVBand="1"/>
      </w:tblPr>
      <w:tblGrid>
        <w:gridCol w:w="534"/>
        <w:gridCol w:w="2693"/>
        <w:gridCol w:w="913"/>
        <w:gridCol w:w="4048"/>
        <w:gridCol w:w="2552"/>
        <w:gridCol w:w="879"/>
        <w:gridCol w:w="1389"/>
        <w:gridCol w:w="850"/>
        <w:gridCol w:w="851"/>
        <w:gridCol w:w="708"/>
      </w:tblGrid>
      <w:tr w:rsidR="007352CB" w:rsidRPr="001F674F" w14:paraId="278F42BE" w14:textId="77777777" w:rsidTr="00574C77">
        <w:trPr>
          <w:cantSplit/>
          <w:tblHeader/>
        </w:trPr>
        <w:tc>
          <w:tcPr>
            <w:tcW w:w="534"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1340265C" w14:textId="605907A3" w:rsidR="002F3480" w:rsidRPr="00803637" w:rsidRDefault="00FD6BAC"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1F0C4FB2"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Related Measure (Reform or Investment)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365A22F3"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Milestone / Target</w:t>
            </w:r>
          </w:p>
        </w:tc>
        <w:tc>
          <w:tcPr>
            <w:tcW w:w="4048"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3AFBA276"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Name</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62946F11"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 xml:space="preserve">Qualitative indicators </w:t>
            </w:r>
            <w:r w:rsidRPr="00803637">
              <w:rPr>
                <w:rFonts w:ascii="Arial Narrow" w:hAnsi="Arial Narrow" w:cs="Times New Roman"/>
                <w:noProof/>
                <w:sz w:val="16"/>
                <w:szCs w:val="16"/>
              </w:rPr>
              <w:br/>
            </w:r>
            <w:r w:rsidRPr="00803637">
              <w:rPr>
                <w:rFonts w:ascii="Arial Narrow" w:eastAsia="Times New Roman" w:hAnsi="Arial Narrow" w:cs="Times New Roman"/>
                <w:b/>
                <w:bCs/>
                <w:noProof/>
                <w:sz w:val="16"/>
                <w:szCs w:val="16"/>
                <w:lang w:eastAsia="en-GB"/>
              </w:rPr>
              <w:t>(for milestones)</w:t>
            </w:r>
          </w:p>
        </w:tc>
        <w:tc>
          <w:tcPr>
            <w:tcW w:w="3118" w:type="dxa"/>
            <w:gridSpan w:val="3"/>
            <w:tcBorders>
              <w:top w:val="single" w:sz="4" w:space="0" w:color="auto"/>
              <w:left w:val="single" w:sz="4" w:space="0" w:color="auto"/>
              <w:bottom w:val="single" w:sz="4" w:space="0" w:color="auto"/>
              <w:right w:val="single" w:sz="4" w:space="0" w:color="auto"/>
            </w:tcBorders>
            <w:shd w:val="clear" w:color="auto" w:fill="BDD7EE"/>
            <w:vAlign w:val="center"/>
          </w:tcPr>
          <w:p w14:paraId="7375D616"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 xml:space="preserve">Quantitative indicators </w:t>
            </w:r>
            <w:r w:rsidRPr="00803637">
              <w:rPr>
                <w:rFonts w:ascii="Arial Narrow" w:hAnsi="Arial Narrow" w:cs="Times New Roman"/>
                <w:noProof/>
                <w:sz w:val="16"/>
                <w:szCs w:val="16"/>
              </w:rPr>
              <w:br/>
            </w:r>
            <w:r w:rsidRPr="00803637">
              <w:rPr>
                <w:rFonts w:ascii="Arial Narrow" w:eastAsia="Times New Roman" w:hAnsi="Arial Narrow" w:cs="Times New Roman"/>
                <w:b/>
                <w:bCs/>
                <w:noProof/>
                <w:sz w:val="16"/>
                <w:szCs w:val="16"/>
                <w:lang w:eastAsia="en-GB"/>
              </w:rPr>
              <w:t>(for targets)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DD7EE"/>
            <w:vAlign w:val="center"/>
          </w:tcPr>
          <w:p w14:paraId="0AA2EDF3" w14:textId="77777777" w:rsidR="002F3480" w:rsidRPr="00803637" w:rsidRDefault="002F3480" w:rsidP="002F3480">
            <w:pPr>
              <w:spacing w:after="0" w:line="240" w:lineRule="auto"/>
              <w:jc w:val="center"/>
              <w:rPr>
                <w:rFonts w:ascii="Arial Narrow" w:eastAsia="Calibri"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Indicative timeline for completion</w:t>
            </w:r>
          </w:p>
        </w:tc>
      </w:tr>
      <w:tr w:rsidR="007352CB" w:rsidRPr="001F674F" w14:paraId="065994FD" w14:textId="77777777" w:rsidTr="00574C77">
        <w:trPr>
          <w:cantSplit/>
          <w:tblHeader/>
        </w:trPr>
        <w:tc>
          <w:tcPr>
            <w:tcW w:w="534" w:type="dxa"/>
            <w:vMerge/>
          </w:tcPr>
          <w:p w14:paraId="3E004718"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2693" w:type="dxa"/>
            <w:vMerge/>
          </w:tcPr>
          <w:p w14:paraId="2BB435EB"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913" w:type="dxa"/>
            <w:vMerge/>
          </w:tcPr>
          <w:p w14:paraId="3B8535D0"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4048" w:type="dxa"/>
            <w:vMerge/>
          </w:tcPr>
          <w:p w14:paraId="006E444F"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2552" w:type="dxa"/>
            <w:vMerge/>
          </w:tcPr>
          <w:p w14:paraId="213F32B7"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auto" w:fill="BDD7EE"/>
            <w:vAlign w:val="center"/>
          </w:tcPr>
          <w:p w14:paraId="108949D0"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Unit of measure</w:t>
            </w:r>
          </w:p>
        </w:tc>
        <w:tc>
          <w:tcPr>
            <w:tcW w:w="1389" w:type="dxa"/>
            <w:tcBorders>
              <w:top w:val="single" w:sz="4" w:space="0" w:color="auto"/>
              <w:left w:val="single" w:sz="4" w:space="0" w:color="auto"/>
              <w:bottom w:val="single" w:sz="4" w:space="0" w:color="auto"/>
              <w:right w:val="single" w:sz="4" w:space="0" w:color="auto"/>
            </w:tcBorders>
            <w:shd w:val="clear" w:color="auto" w:fill="BDD7EE"/>
            <w:vAlign w:val="center"/>
          </w:tcPr>
          <w:p w14:paraId="7DE1596F" w14:textId="77777777" w:rsidR="002F3480" w:rsidRPr="00803637" w:rsidRDefault="002F3480" w:rsidP="002F3480">
            <w:pPr>
              <w:spacing w:after="0" w:line="240" w:lineRule="auto"/>
              <w:jc w:val="center"/>
              <w:rPr>
                <w:rFonts w:ascii="Arial Narrow" w:eastAsia="Calibri"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Baseline</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930E79B"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Goal</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tcPr>
          <w:p w14:paraId="7431F34E" w14:textId="77777777" w:rsidR="002F3480" w:rsidRPr="00803637" w:rsidRDefault="002F3480" w:rsidP="002F3480">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Quarter</w:t>
            </w:r>
          </w:p>
        </w:tc>
        <w:tc>
          <w:tcPr>
            <w:tcW w:w="708" w:type="dxa"/>
            <w:tcBorders>
              <w:top w:val="single" w:sz="4" w:space="0" w:color="auto"/>
              <w:left w:val="single" w:sz="4" w:space="0" w:color="auto"/>
              <w:bottom w:val="single" w:sz="4" w:space="0" w:color="auto"/>
              <w:right w:val="single" w:sz="4" w:space="0" w:color="auto"/>
            </w:tcBorders>
            <w:shd w:val="clear" w:color="auto" w:fill="BDD7EE"/>
            <w:vAlign w:val="center"/>
          </w:tcPr>
          <w:p w14:paraId="3B4FFAE9" w14:textId="77777777" w:rsidR="002F3480" w:rsidRPr="00803637" w:rsidRDefault="002F3480" w:rsidP="002F3480">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Year</w:t>
            </w:r>
          </w:p>
        </w:tc>
      </w:tr>
      <w:tr w:rsidR="00FF6E76" w:rsidRPr="001F674F" w14:paraId="1098BBA8" w14:textId="77777777" w:rsidTr="00574C77">
        <w:trPr>
          <w:cantSplit/>
        </w:trPr>
        <w:tc>
          <w:tcPr>
            <w:tcW w:w="534" w:type="dxa"/>
            <w:tcBorders>
              <w:top w:val="single" w:sz="4" w:space="0" w:color="auto"/>
              <w:left w:val="single" w:sz="8" w:space="0" w:color="auto"/>
              <w:bottom w:val="single" w:sz="8" w:space="0" w:color="auto"/>
              <w:right w:val="single" w:sz="8" w:space="0" w:color="auto"/>
            </w:tcBorders>
            <w:shd w:val="clear" w:color="auto" w:fill="C6EFCE"/>
          </w:tcPr>
          <w:p w14:paraId="35B5674E" w14:textId="3AF85C2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27</w:t>
            </w:r>
          </w:p>
        </w:tc>
        <w:tc>
          <w:tcPr>
            <w:tcW w:w="2693" w:type="dxa"/>
            <w:tcBorders>
              <w:top w:val="single" w:sz="4" w:space="0" w:color="auto"/>
              <w:left w:val="single" w:sz="8" w:space="0" w:color="auto"/>
              <w:bottom w:val="single" w:sz="8" w:space="0" w:color="auto"/>
              <w:right w:val="single" w:sz="8" w:space="0" w:color="auto"/>
            </w:tcBorders>
            <w:shd w:val="clear" w:color="auto" w:fill="C6EFCE"/>
          </w:tcPr>
          <w:p w14:paraId="7754B879" w14:textId="77777777" w:rsidR="00AE48F2" w:rsidRPr="00803637" w:rsidRDefault="00AE48F2" w:rsidP="00AE48F2">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bCs/>
                <w:noProof/>
                <w:sz w:val="16"/>
                <w:szCs w:val="16"/>
              </w:rPr>
              <w:t>2.1.1.r.</w:t>
            </w:r>
          </w:p>
          <w:p w14:paraId="09BBC7F8" w14:textId="0835F9A3"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Modernisation of national processes and services and digital transformation</w:t>
            </w:r>
          </w:p>
        </w:tc>
        <w:tc>
          <w:tcPr>
            <w:tcW w:w="913" w:type="dxa"/>
            <w:tcBorders>
              <w:top w:val="single" w:sz="4" w:space="0" w:color="auto"/>
              <w:left w:val="single" w:sz="8" w:space="0" w:color="auto"/>
              <w:bottom w:val="single" w:sz="8" w:space="0" w:color="auto"/>
              <w:right w:val="single" w:sz="8" w:space="0" w:color="auto"/>
            </w:tcBorders>
            <w:shd w:val="clear" w:color="auto" w:fill="C6EFCE"/>
          </w:tcPr>
          <w:p w14:paraId="03F33A8E" w14:textId="0F9056D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4" w:space="0" w:color="auto"/>
              <w:left w:val="single" w:sz="8" w:space="0" w:color="auto"/>
              <w:bottom w:val="single" w:sz="8" w:space="0" w:color="auto"/>
              <w:right w:val="single" w:sz="8" w:space="0" w:color="auto"/>
            </w:tcBorders>
            <w:shd w:val="clear" w:color="auto" w:fill="C6EFCE"/>
          </w:tcPr>
          <w:p w14:paraId="251A1BAD" w14:textId="0F462597"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Establishment of a framework for unified governance management of ICT development activities in public administration</w:t>
            </w:r>
          </w:p>
        </w:tc>
        <w:tc>
          <w:tcPr>
            <w:tcW w:w="2552" w:type="dxa"/>
            <w:tcBorders>
              <w:top w:val="single" w:sz="4" w:space="0" w:color="auto"/>
              <w:left w:val="single" w:sz="8" w:space="0" w:color="auto"/>
              <w:bottom w:val="single" w:sz="8" w:space="0" w:color="auto"/>
              <w:right w:val="single" w:sz="8" w:space="0" w:color="auto"/>
            </w:tcBorders>
            <w:shd w:val="clear" w:color="auto" w:fill="C6EFCE"/>
          </w:tcPr>
          <w:p w14:paraId="75A47743" w14:textId="1A15852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legal framework</w:t>
            </w:r>
          </w:p>
        </w:tc>
        <w:tc>
          <w:tcPr>
            <w:tcW w:w="879" w:type="dxa"/>
            <w:tcBorders>
              <w:top w:val="single" w:sz="4" w:space="0" w:color="auto"/>
              <w:left w:val="single" w:sz="8" w:space="0" w:color="auto"/>
              <w:bottom w:val="single" w:sz="8" w:space="0" w:color="auto"/>
              <w:right w:val="single" w:sz="8" w:space="0" w:color="auto"/>
            </w:tcBorders>
            <w:shd w:val="clear" w:color="auto" w:fill="C6EFCE"/>
          </w:tcPr>
          <w:p w14:paraId="4180471E" w14:textId="67C6679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4" w:space="0" w:color="auto"/>
              <w:left w:val="single" w:sz="8" w:space="0" w:color="auto"/>
              <w:bottom w:val="single" w:sz="8" w:space="0" w:color="auto"/>
              <w:right w:val="single" w:sz="8" w:space="0" w:color="auto"/>
            </w:tcBorders>
            <w:shd w:val="clear" w:color="auto" w:fill="C6EFCE"/>
          </w:tcPr>
          <w:p w14:paraId="71351473" w14:textId="3C2C619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4" w:space="0" w:color="auto"/>
              <w:left w:val="single" w:sz="8" w:space="0" w:color="auto"/>
              <w:bottom w:val="single" w:sz="8" w:space="0" w:color="auto"/>
              <w:right w:val="single" w:sz="8" w:space="0" w:color="auto"/>
            </w:tcBorders>
            <w:shd w:val="clear" w:color="auto" w:fill="C6EFCE"/>
          </w:tcPr>
          <w:p w14:paraId="1C5E75B8" w14:textId="3A2F64B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4" w:space="0" w:color="auto"/>
              <w:left w:val="single" w:sz="8" w:space="0" w:color="auto"/>
              <w:bottom w:val="single" w:sz="8" w:space="0" w:color="auto"/>
              <w:right w:val="single" w:sz="8" w:space="0" w:color="auto"/>
            </w:tcBorders>
            <w:shd w:val="clear" w:color="auto" w:fill="C6EFCE"/>
          </w:tcPr>
          <w:p w14:paraId="6ED6C3B8" w14:textId="18E3182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Q1</w:t>
            </w:r>
          </w:p>
        </w:tc>
        <w:tc>
          <w:tcPr>
            <w:tcW w:w="708" w:type="dxa"/>
            <w:tcBorders>
              <w:top w:val="single" w:sz="4" w:space="0" w:color="auto"/>
              <w:left w:val="single" w:sz="8" w:space="0" w:color="auto"/>
              <w:bottom w:val="single" w:sz="8" w:space="0" w:color="auto"/>
              <w:right w:val="single" w:sz="4" w:space="0" w:color="auto"/>
            </w:tcBorders>
            <w:shd w:val="clear" w:color="auto" w:fill="C6EFCE"/>
          </w:tcPr>
          <w:p w14:paraId="401F6CAB" w14:textId="629D245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42AA11FA"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4E63E636" w14:textId="33C06476"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28</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63D92D2" w14:textId="77777777" w:rsidR="00AE48F2" w:rsidRPr="00803637" w:rsidRDefault="00AE48F2" w:rsidP="00AE48F2">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bCs/>
                <w:noProof/>
                <w:sz w:val="16"/>
                <w:szCs w:val="16"/>
              </w:rPr>
              <w:t>2.1.1.r.</w:t>
            </w:r>
          </w:p>
          <w:p w14:paraId="73BAC8D0" w14:textId="4336630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Modernisation of national processes and services and digital transformation</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5FB6C693" w14:textId="40744DBA"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1ECEEB7" w14:textId="6D343296"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Establishment of a normative framework for receiving support in the field of digital transformation of public administration processes and services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98E98E0" w14:textId="4B96E5D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legal framework</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6E8BC4A2" w14:textId="355EF65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030363FB" w14:textId="75B2F28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41F41AB" w14:textId="0DE0442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E26FA6B" w14:textId="3DDCAF1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8619551" w14:textId="114CA26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4FB00EB8"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1807D96" w14:textId="7EA74DA0"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sz w:val="16"/>
                <w:szCs w:val="16"/>
              </w:rPr>
              <w:t>29</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95EAE33" w14:textId="5AEA4581" w:rsidR="00AE48F2" w:rsidRPr="00803637" w:rsidRDefault="00AE48F2" w:rsidP="00AE48F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2.1.1.1.i. Administration modernisation and digital transformation of services, including business environment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04D91AE" w14:textId="12480321"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ADA67B4" w14:textId="52A41D6F"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Descriptions of ICT solutions development activities developed and harmonised</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7C90D4C" w14:textId="77777777" w:rsidR="00AE48F2" w:rsidRPr="00803637" w:rsidRDefault="00AE48F2" w:rsidP="00AE48F2">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7710238D" w14:textId="055AE39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130DDAC" w14:textId="5CE4F56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AB4D64C" w14:textId="4E871DC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68DC7AC" w14:textId="080D1F8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831F5D1" w14:textId="6C310A0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1BD364AF"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03180BC" w14:textId="502612D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30</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624889B" w14:textId="1124C9D0" w:rsidR="00AE48F2" w:rsidRPr="00803637" w:rsidRDefault="00AE48F2" w:rsidP="00AE48F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2.1.1.1.i. Administration modernisation and digital transformation of services, including business environment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2999A1E" w14:textId="1142921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9BA5BD3" w14:textId="16EA7BB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Delivery of ICT solutions for modernised public administration functions (including systems)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D6168EC" w14:textId="77777777" w:rsidR="00AE48F2" w:rsidRPr="00803637" w:rsidRDefault="00AE48F2" w:rsidP="00AE48F2">
            <w:pPr>
              <w:spacing w:after="0" w:line="240" w:lineRule="auto"/>
              <w:jc w:val="both"/>
              <w:rPr>
                <w:rFonts w:ascii="Arial Narrow"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D02F336" w14:textId="5CEC8A8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5393169" w14:textId="690818D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E297E55" w14:textId="02CA6A5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8E06003" w14:textId="256F049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2D04AD3" w14:textId="13C037C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214DAFA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7CA53DC" w14:textId="218F31E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31</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1AA6A1F"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2.1.2.r.</w:t>
            </w:r>
          </w:p>
          <w:p w14:paraId="3E650BA3" w14:textId="51B5D9C3"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Increasing efficiency and interoperability in the use of national ICT resources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57C4BC0" w14:textId="0A8A73B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C72CEEE" w14:textId="18C2FE34"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Establishment of the legal framework for receiving support in the area of development of central systems and platforms of public administration and consolidation of computing infrastructure services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6B79538E" w14:textId="6877F26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legal framework</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8875949" w14:textId="7A8EC25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B79122B" w14:textId="0D446A2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EBAF4DC" w14:textId="4B6DDC6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5504B81" w14:textId="1D26761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46D5473" w14:textId="1720B49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6FA32780"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C582E20" w14:textId="7C9D38D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32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EB3C5A7"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2.1.2.1.i. </w:t>
            </w:r>
          </w:p>
          <w:p w14:paraId="59D93130" w14:textId="31B291C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Centralised platforms, systems and shared services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C40F160" w14:textId="7B46ECD1"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6278E224" w14:textId="48B8DFF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Approval of development plans for the creation, transformation or deployment of centralised ICT functions and shared services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52885911" w14:textId="77777777" w:rsidR="00AE48F2" w:rsidRPr="00803637" w:rsidRDefault="00AE48F2" w:rsidP="00AE48F2">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3CDC0C9" w14:textId="393C8A4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1769B02B" w14:textId="0195A15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C983098" w14:textId="3D48BC4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15</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58D224C" w14:textId="7B8660B7"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Q1</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2696061" w14:textId="46B0706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2A8EEDC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612F5787" w14:textId="6B81D66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33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79D5C6F"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2.1.2.1.i. </w:t>
            </w:r>
          </w:p>
          <w:p w14:paraId="0C93A01E" w14:textId="3AEFD54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Centralised platforms, systems and shared services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6725A2B" w14:textId="369E9B67"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3BF9F119" w14:textId="4885BE00"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Adoption of harmonised descriptions of the development activities of centralised ICT solutions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EA31EE0" w14:textId="474A8D4B"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2E46C90" w14:textId="3F4351F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2025AD73" w14:textId="5334076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07BE626" w14:textId="39E52F5A"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15</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C3923B0" w14:textId="13FF16C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071ACF4A" w14:textId="1E306D2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288166BD"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48449EFE" w14:textId="03E1226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34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9951F19"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2.1.2.1.i. </w:t>
            </w:r>
          </w:p>
          <w:p w14:paraId="55BAE438" w14:textId="18D6F99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Centralised platforms, systems and shared services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DD22E0D" w14:textId="3CE441E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33DB6A4" w14:textId="2E86F47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centralised ICT platforms and systems set up and in operation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1946640" w14:textId="61337F7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652399B0" w14:textId="0F79ABCA"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21CBF032" w14:textId="6B12311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7CA804A" w14:textId="45E8E18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15</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EA84D5C" w14:textId="7D91128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9AC77EC" w14:textId="1E4E05D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577427CF"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74F1783" w14:textId="4D2E36E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35</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E2E910D"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2.1.2.2.i. </w:t>
            </w:r>
          </w:p>
          <w:p w14:paraId="0C46D070" w14:textId="0B7FA3C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National Federated Cloud of Latvia</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3B7116A" w14:textId="02AFDB7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123BE40" w14:textId="56F1613B"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platforms or systems operated by shared service providers through shared cloud services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3469B65" w14:textId="77777777" w:rsidR="00AE48F2" w:rsidRPr="00803637" w:rsidRDefault="00AE48F2" w:rsidP="00AE48F2">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6C43068" w14:textId="0574362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F81E0E5" w14:textId="1B174C93"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49D9D3C" w14:textId="4C97D2D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DA6044E" w14:textId="1D4C863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4FFE154" w14:textId="2A3B0D4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402886E0"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E28174E" w14:textId="04C473D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36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E109B09"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2.1.2.2.i. </w:t>
            </w:r>
          </w:p>
          <w:p w14:paraId="00D30760" w14:textId="1E18886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National Federated Cloud of Latvia</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3ACEB1B0" w14:textId="5D201FA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683862C" w14:textId="2CF6768E"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platforms or systems operated by shared service providers through shared cloud services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1EBF1988" w14:textId="77777777" w:rsidR="00AE48F2" w:rsidRPr="00803637" w:rsidRDefault="00AE48F2" w:rsidP="00AE48F2">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4433E31" w14:textId="514989F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2B591BA" w14:textId="27739F0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AA461B0" w14:textId="19AA70D7"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F4483F7" w14:textId="321D463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2876B35" w14:textId="19CE146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1994D25B"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6DCB292C" w14:textId="1901F26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lastRenderedPageBreak/>
              <w:t>37</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D6E3FF1"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2.1.3.r. </w:t>
            </w:r>
          </w:p>
          <w:p w14:paraId="1F880ED9" w14:textId="2997C45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Development of the national economic data and digital services economy</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1AE4CBC" w14:textId="5A093D8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56C2A116" w14:textId="6FF47FDA"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Entry into force of the  legal framework for receiving support in the field of transformation of economic data management</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3AAAC34" w14:textId="6937EE9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legal framework</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59CE6E3" w14:textId="44E394C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2F525B72" w14:textId="32A0920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58AFB1C" w14:textId="555A8C8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FD01AB8" w14:textId="3D912AA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D9DCB81" w14:textId="7C5EB9C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52B62DD8"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7D56B343" w14:textId="1219455C"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38</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DC48249" w14:textId="77777777" w:rsidR="00AE48F2" w:rsidRPr="00803637" w:rsidRDefault="00AE48F2" w:rsidP="00AE48F2">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bCs/>
                <w:noProof/>
                <w:sz w:val="16"/>
                <w:szCs w:val="16"/>
              </w:rPr>
              <w:t xml:space="preserve">2.1.3.r. </w:t>
            </w:r>
          </w:p>
          <w:p w14:paraId="5758261B" w14:textId="36C6EF88"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Development of the national economic data and digital services economy</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BBAB8F8" w14:textId="127BE78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556E6CB" w14:textId="1266013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Legal framework for the functioning of the national platform for the circulation of data</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21E0FEBF" w14:textId="24108A4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legal framework</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F99A8BF" w14:textId="7FFF765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54EB8C8A" w14:textId="0991112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B7B6C36" w14:textId="72553E1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8F34AE6" w14:textId="499B0EF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88D605A" w14:textId="0778652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40FF71C4"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2098672" w14:textId="40E63E80"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39</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9A48F56" w14:textId="77777777" w:rsidR="00AE48F2" w:rsidRPr="00803637" w:rsidRDefault="00AE48F2" w:rsidP="00AE48F2">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2.1.3.1.i. </w:t>
            </w:r>
          </w:p>
          <w:p w14:paraId="2EADFCC2" w14:textId="691BBE8A" w:rsidR="00AE48F2" w:rsidRPr="00803637" w:rsidRDefault="00AE48F2" w:rsidP="00AE48F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Data availability, sharing and analysis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3C65CBD" w14:textId="39522343"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BE0BCB0" w14:textId="1829E11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Sectors for which relevant datasets are available on the national data circulation platforms, including controlled distribution platforms, geoportal or open data portals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7B399B6" w14:textId="7026281B"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101C9291" w14:textId="055C78B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32F880A" w14:textId="4C970D8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182A66C" w14:textId="2DB56F04"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C375F51" w14:textId="12889E8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0350775A" w14:textId="419B3E5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607966B4"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2BC3D48" w14:textId="3580A8C4"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40</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0FBB64C"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2.2.1.r. </w:t>
            </w:r>
          </w:p>
          <w:p w14:paraId="31D6BD9A" w14:textId="238D31F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Creating the full cycle of business digital transformation support with regional coverage</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6348687" w14:textId="71C119BD"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819AAC1" w14:textId="1E580A1C"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The European Digital Innovation Hub (EDIH) has been established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BB8936B" w14:textId="3C584B00"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The European Digital Innovation Hub (EDIH) has been established</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2FC3987" w14:textId="5D131E07"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137B8B9" w14:textId="11B9C5A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1B67264" w14:textId="4B826C5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F4F305C" w14:textId="6A4D26CF"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BFEFE94" w14:textId="4887477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7B051F4E"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C65F9A8" w14:textId="2DEA65A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41</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47E9DE4"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2.2.1.r. </w:t>
            </w:r>
          </w:p>
          <w:p w14:paraId="08CACB8F" w14:textId="687C1E13"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Creating the full cycle of business digital transformation support with regional coverage</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6EFDBDA" w14:textId="55241D3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AD22F29" w14:textId="1593821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Regional business support centres provide new digital transformation support functions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C680021" w14:textId="53A2AFC5" w:rsidR="00AE48F2" w:rsidRPr="00803637" w:rsidRDefault="00AE48F2" w:rsidP="00AE48F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Regional business support centres provide digital transformation support functions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0CD9A95D" w14:textId="1C833AB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1543112E" w14:textId="5BF35B5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8F6D49F" w14:textId="6CB7BED1"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047B978" w14:textId="529A0A7A"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AA3050A" w14:textId="21266F0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3D3F6240"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E8EE8E7" w14:textId="2C8DB37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42</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2AFA63D" w14:textId="77777777" w:rsidR="00AE48F2" w:rsidRPr="00803637" w:rsidRDefault="00AE48F2" w:rsidP="00AE48F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2.2.1.r. </w:t>
            </w:r>
          </w:p>
          <w:p w14:paraId="08C8C9A0" w14:textId="47893885"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Creating the full cycle of business digital transformation support with regional coverage</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9EBBA65" w14:textId="1239AD4E"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35A822C" w14:textId="09A77EA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Establishment of a digital maturity test system for entities to identify the actions needed by the entities and state support.</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2407E6B" w14:textId="34349C4A"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Digital maturity test system in place</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3F3E9DB2" w14:textId="39962FA3"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03492CC" w14:textId="28995E9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BF093D8" w14:textId="584D8B09"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764A959" w14:textId="53D3F346"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BC19A0B" w14:textId="052C6DA2" w:rsidR="00AE48F2" w:rsidRPr="00803637" w:rsidRDefault="00AE48F2" w:rsidP="00AE48F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6984EBFA"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ECAE716" w14:textId="77777777"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43</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5F310BE" w14:textId="77777777" w:rsidR="00F75CA2" w:rsidRPr="00803637" w:rsidRDefault="00F75CA2" w:rsidP="00F75CA2">
            <w:pPr>
              <w:spacing w:before="120" w:after="120" w:line="240" w:lineRule="auto"/>
              <w:rPr>
                <w:rFonts w:ascii="Arial Narrow" w:hAnsi="Arial Narrow" w:cs="Times New Roman"/>
                <w:sz w:val="16"/>
                <w:szCs w:val="16"/>
              </w:rPr>
            </w:pPr>
            <w:r w:rsidRPr="00803637">
              <w:rPr>
                <w:rFonts w:ascii="Arial Narrow" w:eastAsia="Calibri" w:hAnsi="Arial Narrow" w:cs="Times New Roman"/>
                <w:b/>
                <w:sz w:val="16"/>
                <w:szCs w:val="16"/>
              </w:rPr>
              <w:t xml:space="preserve">2.2.1.1.i. </w:t>
            </w:r>
          </w:p>
          <w:p w14:paraId="37B334F1" w14:textId="08D63260"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sz w:val="16"/>
                <w:szCs w:val="16"/>
              </w:rPr>
              <w:t xml:space="preserve">Support for the establishment of Digital Innovation Hubs and Regional Contact Points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102C9C7" w14:textId="5C8B7480"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303DB65" w14:textId="2DC3A4FB" w:rsidR="00F75CA2" w:rsidRPr="00803637" w:rsidRDefault="52F1BA8B"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Number of digital transformation roadmaps issued to </w:t>
            </w:r>
            <w:r w:rsidRPr="00803637">
              <w:rPr>
                <w:rFonts w:ascii="Arial Narrow" w:eastAsia="Times New Roman" w:hAnsi="Arial Narrow" w:cs="Times New Roman"/>
                <w:sz w:val="16"/>
                <w:szCs w:val="16"/>
              </w:rPr>
              <w:t>entities other than small and medium-sized enterprises, mid-caps and the public sector</w:t>
            </w:r>
            <w:r w:rsidRPr="00803637">
              <w:rPr>
                <w:rFonts w:ascii="Arial Narrow" w:eastAsia="Calibri" w:hAnsi="Arial Narrow" w:cs="Times New Roman"/>
                <w:sz w:val="16"/>
                <w:szCs w:val="16"/>
              </w:rPr>
              <w:t xml:space="preserve"> by the European Digital Innovation Hub (EDIH)</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16046E29" w14:textId="5474E59D"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302E4C6" w14:textId="55335369" w:rsidR="00F75CA2" w:rsidRPr="00803637" w:rsidRDefault="00F75CA2" w:rsidP="00F75CA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Roadmaps issued</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10F5D83" w14:textId="6803EFB3"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58365C6" w14:textId="4585B5D0"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50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CE42815" w14:textId="59F5B4C7"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7E28E97" w14:textId="2704CAB1" w:rsidR="00F75CA2" w:rsidRPr="00803637" w:rsidRDefault="00F75CA2" w:rsidP="00F75CA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2024</w:t>
            </w:r>
          </w:p>
        </w:tc>
      </w:tr>
      <w:tr w:rsidR="00FF6E76" w:rsidRPr="001F674F" w14:paraId="16942DB2"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B5DCDB5"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44.1.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A96435" w14:textId="6A2C3786" w:rsidR="002F3480" w:rsidRPr="00803637" w:rsidRDefault="002F3480" w:rsidP="002F3480">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2.2.1.1.i</w:t>
            </w:r>
            <w:r w:rsidR="00735565"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 xml:space="preserve">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5761BB9"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3B18C1" w14:textId="459D0374" w:rsidR="002F3480" w:rsidRPr="00803637" w:rsidRDefault="699A35E1" w:rsidP="4F98954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 Number of digital transformation roadmaps issued to </w:t>
            </w:r>
            <w:r w:rsidRPr="00803637">
              <w:rPr>
                <w:rFonts w:ascii="Arial Narrow" w:eastAsia="Times New Roman" w:hAnsi="Arial Narrow" w:cs="Times New Roman"/>
                <w:sz w:val="16"/>
                <w:szCs w:val="16"/>
              </w:rPr>
              <w:t xml:space="preserve"> entities other than small and medium-sized enterprises</w:t>
            </w:r>
            <w:r w:rsidR="7705AC88" w:rsidRPr="00803637">
              <w:rPr>
                <w:rFonts w:ascii="Arial Narrow" w:eastAsia="Times New Roman" w:hAnsi="Arial Narrow" w:cs="Times New Roman"/>
                <w:sz w:val="16"/>
                <w:szCs w:val="16"/>
              </w:rPr>
              <w:t xml:space="preserve">, mid-caps </w:t>
            </w:r>
            <w:r w:rsidRPr="00803637">
              <w:rPr>
                <w:rFonts w:ascii="Arial Narrow" w:eastAsia="Times New Roman" w:hAnsi="Arial Narrow" w:cs="Times New Roman"/>
                <w:sz w:val="16"/>
                <w:szCs w:val="16"/>
              </w:rPr>
              <w:t>and the public sector</w:t>
            </w:r>
            <w:r w:rsidRPr="00803637">
              <w:rPr>
                <w:rFonts w:ascii="Arial Narrow" w:eastAsia="Calibri" w:hAnsi="Arial Narrow" w:cs="Times New Roman"/>
                <w:sz w:val="16"/>
                <w:szCs w:val="16"/>
              </w:rPr>
              <w:t xml:space="preserve"> by the European Digital Innovation Hub (EDIH)</w:t>
            </w:r>
          </w:p>
          <w:p w14:paraId="3F125336" w14:textId="3E7D5991" w:rsidR="002F3480" w:rsidRPr="00803637" w:rsidRDefault="002F3480" w:rsidP="4F989541">
            <w:pPr>
              <w:spacing w:after="0" w:line="240" w:lineRule="auto"/>
              <w:jc w:val="both"/>
              <w:rPr>
                <w:rFonts w:ascii="Arial Narrow" w:eastAsia="Calibri" w:hAnsi="Arial Narrow" w:cs="Times New Roman"/>
                <w:noProof/>
                <w:sz w:val="16"/>
                <w:szCs w:val="16"/>
              </w:rPr>
            </w:pP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D0F11A3"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6247DF3" w14:textId="339A63EA" w:rsidR="002F3480" w:rsidRPr="00803637" w:rsidRDefault="28DAF2C5" w:rsidP="4F98954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Roadmaps issue</w:t>
            </w:r>
            <w:r w:rsidR="00772A10" w:rsidRPr="00803637">
              <w:rPr>
                <w:rFonts w:ascii="Arial Narrow" w:eastAsia="Calibri" w:hAnsi="Arial Narrow" w:cs="Times New Roman"/>
                <w:noProof/>
                <w:sz w:val="16"/>
                <w:szCs w:val="16"/>
              </w:rPr>
              <w:t>d</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1007DB0" w14:textId="44F7DBA1" w:rsidR="002F3480" w:rsidRPr="00803637" w:rsidRDefault="60C8C21A"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AE29B6F" w14:textId="73B17E3C" w:rsidR="002F3480" w:rsidRPr="00803637" w:rsidRDefault="60C8C21A"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75</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271CAA3"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277BCD7"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1825F14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4DA9B1DF" w14:textId="77777777"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44</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1B5DB9D" w14:textId="77777777" w:rsidR="00907CAB" w:rsidRPr="00803637" w:rsidRDefault="00907CAB" w:rsidP="00907CAB">
            <w:pPr>
              <w:spacing w:before="120" w:after="120" w:line="240" w:lineRule="auto"/>
              <w:rPr>
                <w:rFonts w:ascii="Arial Narrow" w:hAnsi="Arial Narrow" w:cs="Times New Roman"/>
                <w:sz w:val="16"/>
                <w:szCs w:val="16"/>
              </w:rPr>
            </w:pPr>
            <w:r w:rsidRPr="00803637">
              <w:rPr>
                <w:rFonts w:ascii="Arial Narrow" w:eastAsia="Calibri" w:hAnsi="Arial Narrow" w:cs="Times New Roman"/>
                <w:b/>
                <w:sz w:val="16"/>
                <w:szCs w:val="16"/>
              </w:rPr>
              <w:t xml:space="preserve">2.2.1.1.i. </w:t>
            </w:r>
          </w:p>
          <w:p w14:paraId="2AF45EBF" w14:textId="38B6CE28"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sz w:val="16"/>
                <w:szCs w:val="16"/>
              </w:rPr>
              <w:t xml:space="preserve">Support for the establishment of Digital Innovation Hubs and Regional Contact Points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BE395A2" w14:textId="6CE937F3"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64F06D4C" w14:textId="7B44C053" w:rsidR="00907CAB" w:rsidRPr="00803637" w:rsidRDefault="699A35E1"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Number of digital transformation roadmaps issued to </w:t>
            </w:r>
            <w:r w:rsidRPr="00803637">
              <w:rPr>
                <w:rFonts w:ascii="Arial Narrow" w:eastAsia="Times New Roman" w:hAnsi="Arial Narrow" w:cs="Times New Roman"/>
                <w:sz w:val="16"/>
                <w:szCs w:val="16"/>
              </w:rPr>
              <w:t xml:space="preserve"> entities other than small and medium-sized enterprises</w:t>
            </w:r>
            <w:r w:rsidR="2E009B55" w:rsidRPr="00803637">
              <w:rPr>
                <w:rFonts w:ascii="Arial Narrow" w:eastAsia="Times New Roman" w:hAnsi="Arial Narrow" w:cs="Times New Roman"/>
                <w:sz w:val="16"/>
                <w:szCs w:val="16"/>
              </w:rPr>
              <w:t>, mid-caps</w:t>
            </w:r>
            <w:r w:rsidRPr="00803637">
              <w:rPr>
                <w:rFonts w:ascii="Arial Narrow" w:eastAsia="Times New Roman" w:hAnsi="Arial Narrow" w:cs="Times New Roman"/>
                <w:sz w:val="16"/>
                <w:szCs w:val="16"/>
              </w:rPr>
              <w:t xml:space="preserve"> and the public sector</w:t>
            </w:r>
            <w:r w:rsidRPr="00803637">
              <w:rPr>
                <w:rFonts w:ascii="Arial Narrow" w:eastAsia="Calibri" w:hAnsi="Arial Narrow" w:cs="Times New Roman"/>
                <w:sz w:val="16"/>
                <w:szCs w:val="16"/>
              </w:rPr>
              <w:t xml:space="preserve"> by the European Digital Innovation Hub (EDIH)</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69DE9C7" w14:textId="7EA55FC9"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31E6A16" w14:textId="4593F637" w:rsidR="00907CAB" w:rsidRPr="00803637" w:rsidRDefault="00907CAB" w:rsidP="00907CAB">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Roadmaps issued</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0D88BF5" w14:textId="792400D0"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50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E7E1828" w14:textId="3AADA66F"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100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671B4C8" w14:textId="75F0F519"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03315F69" w14:textId="3595CDE8" w:rsidR="00907CAB" w:rsidRPr="00803637" w:rsidRDefault="00907CAB" w:rsidP="00907CAB">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2026</w:t>
            </w:r>
          </w:p>
        </w:tc>
      </w:tr>
      <w:tr w:rsidR="00FF6E76" w:rsidRPr="001F674F" w14:paraId="19052045"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7BE56DDC" w14:textId="12B284A4"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sz w:val="16"/>
                <w:szCs w:val="16"/>
              </w:rPr>
              <w:lastRenderedPageBreak/>
              <w:t>44a</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59750DB" w14:textId="77777777" w:rsidR="00350A62" w:rsidRPr="00803637" w:rsidRDefault="00350A62" w:rsidP="00350A62">
            <w:pPr>
              <w:spacing w:before="120" w:after="120"/>
              <w:rPr>
                <w:rFonts w:ascii="Arial Narrow" w:eastAsia="Times New Roman" w:hAnsi="Arial Narrow" w:cs="Times New Roman"/>
                <w:b/>
                <w:bCs/>
                <w:sz w:val="16"/>
                <w:szCs w:val="16"/>
              </w:rPr>
            </w:pPr>
            <w:r w:rsidRPr="00803637">
              <w:rPr>
                <w:rFonts w:ascii="Arial Narrow" w:eastAsia="Times New Roman" w:hAnsi="Arial Narrow" w:cs="Times New Roman"/>
                <w:b/>
                <w:bCs/>
                <w:sz w:val="16"/>
                <w:szCs w:val="16"/>
              </w:rPr>
              <w:t xml:space="preserve">2.2.1.1.i. </w:t>
            </w:r>
          </w:p>
          <w:p w14:paraId="2BB47D6B" w14:textId="7905D41F" w:rsidR="00350A62" w:rsidRPr="00803637" w:rsidRDefault="00350A62" w:rsidP="00350A62">
            <w:pPr>
              <w:spacing w:before="120" w:after="120" w:line="240" w:lineRule="auto"/>
              <w:rPr>
                <w:rFonts w:ascii="Arial Narrow" w:eastAsia="Calibri" w:hAnsi="Arial Narrow" w:cs="Times New Roman"/>
                <w:b/>
                <w:sz w:val="16"/>
                <w:szCs w:val="16"/>
              </w:rPr>
            </w:pPr>
            <w:r w:rsidRPr="00803637">
              <w:rPr>
                <w:rFonts w:ascii="Arial Narrow" w:eastAsia="Times New Roman" w:hAnsi="Arial Narrow" w:cs="Times New Roman"/>
                <w:b/>
                <w:bCs/>
                <w:sz w:val="16"/>
                <w:szCs w:val="16"/>
              </w:rPr>
              <w:t>Support for the establishment of Digital Innovation Hubs and Regional Contact Points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63C4C4F" w14:textId="6FA79F0C" w:rsidR="00350A62" w:rsidRPr="00803637" w:rsidRDefault="00350A62" w:rsidP="00350A62">
            <w:pPr>
              <w:spacing w:after="0" w:line="240" w:lineRule="auto"/>
              <w:jc w:val="both"/>
              <w:rPr>
                <w:rFonts w:ascii="Arial Narrow" w:eastAsia="Calibri" w:hAnsi="Arial Narrow" w:cs="Times New Roman"/>
                <w:sz w:val="16"/>
                <w:szCs w:val="16"/>
              </w:rPr>
            </w:pPr>
            <w:r w:rsidRPr="00803637">
              <w:rPr>
                <w:rFonts w:ascii="Arial Narrow" w:eastAsia="Calibri" w:hAnsi="Arial Narrow" w:cs="Times New Roman"/>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24855C2" w14:textId="24BA9CE7" w:rsidR="00350A62" w:rsidRPr="00803637" w:rsidRDefault="699A35E1" w:rsidP="00350A62">
            <w:pPr>
              <w:spacing w:after="0" w:line="240" w:lineRule="auto"/>
              <w:jc w:val="both"/>
              <w:rPr>
                <w:rFonts w:ascii="Arial Narrow" w:eastAsia="Calibri" w:hAnsi="Arial Narrow" w:cs="Times New Roman"/>
                <w:sz w:val="16"/>
                <w:szCs w:val="16"/>
              </w:rPr>
            </w:pPr>
            <w:r w:rsidRPr="00803637">
              <w:rPr>
                <w:rFonts w:ascii="Arial Narrow" w:eastAsia="Times New Roman" w:hAnsi="Arial Narrow" w:cs="Times New Roman"/>
                <w:sz w:val="16"/>
                <w:szCs w:val="16"/>
              </w:rPr>
              <w:t xml:space="preserve">Support for the digital transformation of small and medium-sized enterprises </w:t>
            </w:r>
            <w:r w:rsidR="43F0F296" w:rsidRPr="00803637">
              <w:rPr>
                <w:rFonts w:ascii="Arial Narrow" w:eastAsia="Times New Roman" w:hAnsi="Arial Narrow" w:cs="Times New Roman"/>
                <w:sz w:val="16"/>
                <w:szCs w:val="16"/>
              </w:rPr>
              <w:t>and mid-caps</w:t>
            </w:r>
            <w:r w:rsidRPr="00803637">
              <w:rPr>
                <w:rFonts w:ascii="Arial Narrow" w:eastAsia="Times New Roman" w:hAnsi="Arial Narrow" w:cs="Times New Roman"/>
                <w:sz w:val="16"/>
                <w:szCs w:val="16"/>
              </w:rPr>
              <w:t>, as well as the public sector, by the European Digital Innovation Hubs (EDIH)</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C0EABE5" w14:textId="2B22F795" w:rsidR="00350A62" w:rsidRPr="00803637" w:rsidRDefault="00350A62" w:rsidP="00350A62">
            <w:pPr>
              <w:spacing w:after="0" w:line="240" w:lineRule="auto"/>
              <w:jc w:val="both"/>
              <w:rPr>
                <w:rFonts w:ascii="Arial Narrow" w:eastAsia="Calibri" w:hAnsi="Arial Narrow" w:cs="Times New Roman"/>
                <w:sz w:val="16"/>
                <w:szCs w:val="16"/>
              </w:rPr>
            </w:pPr>
            <w:r w:rsidRPr="00803637">
              <w:rPr>
                <w:rFonts w:ascii="Arial Narrow" w:eastAsia="Times New Roman" w:hAnsi="Arial Narrow" w:cs="Times New Roman"/>
                <w:sz w:val="16"/>
                <w:szCs w:val="16"/>
              </w:rPr>
              <w:t>Work packages of the European Digital Innovation Hubs (EDIH) completed</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9E567C7" w14:textId="7780D69C"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50CB133C" w14:textId="24B60374" w:rsidR="00350A62" w:rsidRPr="00803637" w:rsidRDefault="00350A62" w:rsidP="00350A62">
            <w:pPr>
              <w:spacing w:after="0" w:line="240" w:lineRule="auto"/>
              <w:jc w:val="both"/>
              <w:rPr>
                <w:rFonts w:ascii="Arial Narrow" w:eastAsia="Calibri" w:hAnsi="Arial Narrow" w:cs="Times New Roman"/>
                <w:sz w:val="16"/>
                <w:szCs w:val="16"/>
              </w:rPr>
            </w:pPr>
            <w:r w:rsidRPr="00803637">
              <w:rPr>
                <w:rFonts w:ascii="Arial Narrow" w:eastAsia="Calibri" w:hAnsi="Arial Narrow" w:cs="Times New Roman"/>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9ADCBC0" w14:textId="75AF3874" w:rsidR="00350A62" w:rsidRPr="00803637" w:rsidRDefault="00350A62" w:rsidP="00350A62">
            <w:pPr>
              <w:spacing w:after="0" w:line="240" w:lineRule="auto"/>
              <w:jc w:val="both"/>
              <w:rPr>
                <w:rFonts w:ascii="Arial Narrow" w:eastAsia="Calibri" w:hAnsi="Arial Narrow" w:cs="Times New Roman"/>
                <w:sz w:val="16"/>
                <w:szCs w:val="16"/>
              </w:rPr>
            </w:pPr>
            <w:r w:rsidRPr="00803637">
              <w:rPr>
                <w:rFonts w:ascii="Arial Narrow" w:eastAsia="Calibri" w:hAnsi="Arial Narrow" w:cs="Times New Roman"/>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B6E4E41" w14:textId="5E15A6A3" w:rsidR="00350A62" w:rsidRPr="00803637" w:rsidRDefault="00350A62" w:rsidP="00350A62">
            <w:pPr>
              <w:spacing w:after="0" w:line="240" w:lineRule="auto"/>
              <w:jc w:val="both"/>
              <w:rPr>
                <w:rFonts w:ascii="Arial Narrow" w:eastAsia="Calibri" w:hAnsi="Arial Narrow" w:cs="Times New Roman"/>
                <w:sz w:val="16"/>
                <w:szCs w:val="16"/>
              </w:rPr>
            </w:pPr>
            <w:r w:rsidRPr="00803637">
              <w:rPr>
                <w:rFonts w:ascii="Arial Narrow" w:eastAsia="Calibri" w:hAnsi="Arial Narrow" w:cs="Times New Roman"/>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1BCF4B9" w14:textId="7FA695A6" w:rsidR="00350A62" w:rsidRPr="00803637" w:rsidRDefault="00350A62" w:rsidP="00350A62">
            <w:pPr>
              <w:spacing w:after="0" w:line="240" w:lineRule="auto"/>
              <w:jc w:val="both"/>
              <w:rPr>
                <w:rFonts w:ascii="Arial Narrow" w:eastAsia="Calibri" w:hAnsi="Arial Narrow" w:cs="Times New Roman"/>
                <w:sz w:val="16"/>
                <w:szCs w:val="16"/>
              </w:rPr>
            </w:pPr>
            <w:r w:rsidRPr="00803637">
              <w:rPr>
                <w:rFonts w:ascii="Arial Narrow" w:eastAsia="Calibri" w:hAnsi="Arial Narrow" w:cs="Times New Roman"/>
                <w:sz w:val="16"/>
                <w:szCs w:val="16"/>
              </w:rPr>
              <w:t>2026</w:t>
            </w:r>
          </w:p>
        </w:tc>
      </w:tr>
      <w:tr w:rsidR="00FF6E76" w:rsidRPr="001F674F" w14:paraId="1F793C17"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2A5D1C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45.1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E6D13B0" w14:textId="17932C29"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2.2.1.2</w:t>
            </w:r>
            <w:r w:rsidR="00735565"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 xml:space="preserve">i. </w:t>
            </w:r>
          </w:p>
          <w:p w14:paraId="2999055B" w14:textId="77777777"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6F4A4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E82486F" w14:textId="0411EC0D"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 Number of </w:t>
            </w:r>
            <w:r w:rsidR="75CC644F" w:rsidRPr="00803637">
              <w:rPr>
                <w:rFonts w:ascii="Arial Narrow" w:eastAsia="Calibri" w:hAnsi="Arial Narrow" w:cs="Times New Roman"/>
                <w:noProof/>
                <w:sz w:val="16"/>
                <w:szCs w:val="16"/>
              </w:rPr>
              <w:t>entities</w:t>
            </w:r>
            <w:r w:rsidRPr="00803637">
              <w:rPr>
                <w:rFonts w:ascii="Arial Narrow" w:eastAsia="Calibri" w:hAnsi="Arial Narrow" w:cs="Times New Roman"/>
                <w:noProof/>
                <w:sz w:val="16"/>
                <w:szCs w:val="16"/>
              </w:rPr>
              <w:t xml:space="preserve"> supported to digitise processes in commercial activity and for which the result of the digital maturity test improved, against the previous test result, after receipt of the grant and realisation of the project</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721A9DC" w14:textId="77777777" w:rsidR="00350A62" w:rsidRPr="00803637" w:rsidRDefault="00350A62" w:rsidP="00350A62">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17E271A"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Supported economic operators/projects</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FAEE38A"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35C0FD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D82B0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08F7A4C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6ADCB7A1"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902F103" w14:textId="608D2981"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45</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B22996A" w14:textId="77777777" w:rsidR="00FF1302" w:rsidRPr="00803637" w:rsidRDefault="00FF1302" w:rsidP="00FF130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2.2.1.2.i. </w:t>
            </w:r>
          </w:p>
          <w:p w14:paraId="6F932150" w14:textId="59646E45"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Support for the digitisation of processes in commercial activities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A71EA87" w14:textId="4A39CA8C"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F3F2F9B" w14:textId="261D23AA" w:rsidR="00FF1302" w:rsidRPr="00803637" w:rsidRDefault="00FF1302" w:rsidP="00FF130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entities supported to digitise processes in commercial activity and for which the result of the digital maturity test improved, against the previous test result, after receipt of the grant and realisation of the project</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3612432C" w14:textId="77777777" w:rsidR="00FF1302" w:rsidRPr="00803637" w:rsidRDefault="00FF1302" w:rsidP="00FF1302">
            <w:pPr>
              <w:spacing w:after="0" w:line="240" w:lineRule="auto"/>
              <w:jc w:val="both"/>
              <w:rPr>
                <w:rFonts w:ascii="Arial Narrow"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75A7BE2E" w14:textId="308A55C3" w:rsidR="00FF1302" w:rsidRPr="00803637" w:rsidRDefault="00FF1302" w:rsidP="00FF130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Supported entities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F37EAB0" w14:textId="5E2EC644"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F334511" w14:textId="125404A3"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80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CED82EE" w14:textId="6360042D"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4EC4B190" w14:textId="4061105E" w:rsidR="00FF1302" w:rsidRPr="00803637" w:rsidRDefault="00FF1302" w:rsidP="00FF13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49DF738D"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07D7EEB"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46.1.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97AD8B5" w14:textId="77777777"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2.2.1.2.i.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8D881B4"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4F4AA17" w14:textId="3E996951"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Number of </w:t>
            </w:r>
            <w:r w:rsidR="00757544">
              <w:rPr>
                <w:rFonts w:ascii="Arial Narrow" w:eastAsia="Calibri" w:hAnsi="Arial Narrow" w:cs="Times New Roman"/>
                <w:noProof/>
                <w:sz w:val="16"/>
                <w:szCs w:val="16"/>
              </w:rPr>
              <w:t>entities</w:t>
            </w:r>
            <w:r w:rsidR="00757544" w:rsidRPr="00803637">
              <w:rPr>
                <w:rFonts w:ascii="Arial Narrow" w:eastAsia="Calibri" w:hAnsi="Arial Narrow" w:cs="Times New Roman"/>
                <w:noProof/>
                <w:sz w:val="16"/>
                <w:szCs w:val="16"/>
              </w:rPr>
              <w:t xml:space="preserve"> </w:t>
            </w:r>
            <w:r w:rsidRPr="00803637">
              <w:rPr>
                <w:rFonts w:ascii="Arial Narrow" w:eastAsia="Calibri" w:hAnsi="Arial Narrow" w:cs="Times New Roman"/>
                <w:noProof/>
                <w:sz w:val="16"/>
                <w:szCs w:val="16"/>
              </w:rPr>
              <w:t>supported</w:t>
            </w:r>
            <w:r w:rsidRPr="00803637">
              <w:rPr>
                <w:rFonts w:ascii="Arial Narrow" w:hAnsi="Arial Narrow" w:cs="Times New Roman"/>
                <w:noProof/>
                <w:sz w:val="16"/>
                <w:szCs w:val="16"/>
              </w:rPr>
              <w:t xml:space="preserve"> </w:t>
            </w:r>
            <w:r w:rsidRPr="00803637">
              <w:rPr>
                <w:rFonts w:ascii="Arial Narrow" w:eastAsia="Calibri" w:hAnsi="Arial Narrow" w:cs="Times New Roman"/>
                <w:noProof/>
                <w:sz w:val="16"/>
                <w:szCs w:val="16"/>
              </w:rPr>
              <w:t>to digitalise processes in commercial activity and for which the digital maturity test result improved, against the previous test result, after receipt of the grant and realisation of the project</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92DE3B6" w14:textId="77777777" w:rsidR="00350A62" w:rsidRPr="00803637" w:rsidRDefault="00350A62" w:rsidP="00350A62">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0858F2A" w14:textId="1E6A23EA" w:rsidR="00350A62" w:rsidRPr="00803637" w:rsidRDefault="0CC09687"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Supported </w:t>
            </w:r>
            <w:r w:rsidR="733C38BD" w:rsidRPr="00803637">
              <w:rPr>
                <w:rFonts w:ascii="Arial Narrow" w:eastAsia="Calibri" w:hAnsi="Arial Narrow" w:cs="Times New Roman"/>
                <w:noProof/>
                <w:sz w:val="16"/>
                <w:szCs w:val="16"/>
              </w:rPr>
              <w:t>entities</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ED2142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C5AEF9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7A7014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CE9A15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04CA41E5"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C60C61C" w14:textId="04A3B5AD"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46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D457EC5" w14:textId="77777777" w:rsidR="00131C82" w:rsidRPr="00803637" w:rsidRDefault="00131C82" w:rsidP="00131C8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2.2.1.2.i. </w:t>
            </w:r>
          </w:p>
          <w:p w14:paraId="69DD1188" w14:textId="2E1D130D"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Support for the digitisation of processes in commercial activities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0F670DC" w14:textId="76895C51"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69549BAF" w14:textId="493E9346" w:rsidR="00131C82" w:rsidRPr="00803637" w:rsidRDefault="00131C82" w:rsidP="00131C8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entities supported to digitise processes in commercial activity and for which the digital maturity test result improved, against the previous test result, after receipt of the grant and realisation of the project</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6DE57AC3" w14:textId="4D82B373"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17A38427" w14:textId="54D00132" w:rsidR="00131C82" w:rsidRPr="00803637" w:rsidRDefault="00131C82" w:rsidP="00131C8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Supported entities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71182A3" w14:textId="5DDF356A"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80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5CDA970" w14:textId="41B7524C"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DEA2233" w14:textId="2ACF9450"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4A2EE9C0" w14:textId="69A33F55" w:rsidR="00131C82" w:rsidRPr="00803637" w:rsidRDefault="00131C82" w:rsidP="00131C8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579CC3F0"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7C3085B5" w14:textId="145125AB"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47</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1547D24" w14:textId="77777777" w:rsidR="00650E85" w:rsidRPr="00803637" w:rsidRDefault="00650E85" w:rsidP="00650E85">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2.2.1.3.i. </w:t>
            </w:r>
          </w:p>
          <w:p w14:paraId="7C82DA81" w14:textId="4151994E"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Aid for business introduction of new products and services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3057D7A" w14:textId="479C3AB5"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4AB797A" w14:textId="3CEFA557"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w:t>
            </w:r>
            <w:r w:rsidRPr="00803637">
              <w:rPr>
                <w:rFonts w:ascii="Arial Narrow" w:eastAsia="Calibri" w:hAnsi="Arial Narrow" w:cs="Times New Roman"/>
                <w:sz w:val="16"/>
                <w:szCs w:val="16"/>
              </w:rPr>
              <w:t>projects</w:t>
            </w:r>
            <w:r w:rsidRPr="00803637">
              <w:rPr>
                <w:rFonts w:ascii="Arial Narrow" w:eastAsia="Calibri" w:hAnsi="Arial Narrow" w:cs="Times New Roman"/>
                <w:noProof/>
                <w:sz w:val="16"/>
                <w:szCs w:val="16"/>
              </w:rPr>
              <w:t xml:space="preserve"> supported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1601417" w14:textId="2C1CA07C"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DEF76DE" w14:textId="3FD02274" w:rsidR="00650E85" w:rsidRPr="00803637" w:rsidRDefault="00650E85" w:rsidP="00650E85">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Supported </w:t>
            </w:r>
            <w:r w:rsidRPr="00803637">
              <w:rPr>
                <w:rFonts w:ascii="Arial Narrow" w:eastAsia="Calibri" w:hAnsi="Arial Narrow" w:cs="Times New Roman"/>
                <w:sz w:val="16"/>
                <w:szCs w:val="16"/>
              </w:rPr>
              <w:t>projects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6B00B8D" w14:textId="140FC8E0"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AB7EA8D" w14:textId="79342C73"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14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CAE0442" w14:textId="72853F65"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AE61412" w14:textId="6C97D3BB" w:rsidR="00650E85" w:rsidRPr="00803637" w:rsidRDefault="00650E85" w:rsidP="00650E8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348984DB"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15C06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48.1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1821C2F" w14:textId="06EEF376"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2.2.1.3</w:t>
            </w:r>
            <w:r w:rsidR="00460124"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78013D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785CDA3"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projects supported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32EB85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2629814" w14:textId="17FE9F88"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Supported projects</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B711333" w14:textId="1E3AD796" w:rsidR="00350A62" w:rsidRPr="00803637" w:rsidRDefault="1B904595"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BFA86D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28</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5147F2A"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E5F2E8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530169D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ABA90CA" w14:textId="5230B1B5" w:rsidR="00482EFF" w:rsidRPr="00803637" w:rsidRDefault="00482EFF" w:rsidP="00482EF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48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51BFDA2" w14:textId="77777777" w:rsidR="00482EFF" w:rsidRPr="00803637" w:rsidRDefault="00482EFF" w:rsidP="00482EFF">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2.2.1.3.i. </w:t>
            </w:r>
          </w:p>
          <w:p w14:paraId="05815949" w14:textId="4DDE2557"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Aid for business introduction of new products and services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E4AF10E" w14:textId="09DF7781"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C0E8503" w14:textId="3CF6DE5D"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w:t>
            </w:r>
            <w:r w:rsidRPr="00803637">
              <w:rPr>
                <w:rFonts w:ascii="Arial Narrow" w:eastAsia="Calibri" w:hAnsi="Arial Narrow" w:cs="Times New Roman"/>
                <w:sz w:val="16"/>
                <w:szCs w:val="16"/>
              </w:rPr>
              <w:t>projects</w:t>
            </w:r>
            <w:r w:rsidRPr="00803637">
              <w:rPr>
                <w:rFonts w:ascii="Arial Narrow" w:eastAsia="Calibri" w:hAnsi="Arial Narrow" w:cs="Times New Roman"/>
                <w:noProof/>
                <w:sz w:val="16"/>
                <w:szCs w:val="16"/>
              </w:rPr>
              <w:t xml:space="preserve"> supported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41193F7" w14:textId="2C3FC387"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71663655" w14:textId="2A4C7024" w:rsidR="00482EFF" w:rsidRPr="00803637" w:rsidRDefault="00482EFF" w:rsidP="00482EF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Supported </w:t>
            </w:r>
            <w:r w:rsidRPr="00803637">
              <w:rPr>
                <w:rFonts w:ascii="Arial Narrow" w:eastAsia="Calibri" w:hAnsi="Arial Narrow" w:cs="Times New Roman"/>
                <w:sz w:val="16"/>
                <w:szCs w:val="16"/>
              </w:rPr>
              <w:t>projects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93F3F48" w14:textId="590392B3"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14</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A6B9649" w14:textId="5288DF5E"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43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C711C00" w14:textId="31EDFEC9"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A4C0FA7" w14:textId="439D9F5F" w:rsidR="00482EFF" w:rsidRPr="00803637" w:rsidRDefault="00482EFF" w:rsidP="00482EF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2250D3DD"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460D6E"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49.1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27E3B3C" w14:textId="526D4B4A" w:rsidR="00350A62" w:rsidRPr="00803637" w:rsidRDefault="00350A62" w:rsidP="00350A62">
            <w:pPr>
              <w:spacing w:after="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2.2.1.3</w:t>
            </w:r>
            <w:r w:rsidR="00460124"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FB3337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8C9CDFF"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Private finance attracted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0F075D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3E5C0E0"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EUR</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0253050"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DBB25D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2 430 000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FA8369F"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734467D9"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2605895E"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1DC8BA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49.2</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4E601EC" w14:textId="45EE3FC2"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2.2.1.3</w:t>
            </w:r>
            <w:r w:rsidR="00460124"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6E4916E"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9ABE28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Private finance attracted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21D5BE3"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B5AD1F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EUR</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356A3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A387B0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3 888 000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3D4741D"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8775BB2"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4657366D"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D739C7D" w14:textId="14E9C048" w:rsidR="00CE626F" w:rsidRPr="00803637" w:rsidRDefault="00CE626F" w:rsidP="00CE626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49</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E6C170D" w14:textId="77777777" w:rsidR="00CE626F" w:rsidRPr="00803637" w:rsidRDefault="00CE626F" w:rsidP="00CE626F">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2.2.1.3.i. </w:t>
            </w:r>
          </w:p>
          <w:p w14:paraId="201E2E46" w14:textId="03BD0C38"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Aid for business introduction of new products and services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0E1FA3D" w14:textId="0598F2D9"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3849C296" w14:textId="0F597995" w:rsidR="00CE626F" w:rsidRPr="00803637" w:rsidRDefault="00CE626F" w:rsidP="00CE626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Private finance attracted</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0BAD8D3" w14:textId="0AAAECEF"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1B1CD273" w14:textId="55FE81C7"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EUR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BC2374F" w14:textId="7B104DA7"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4D09327" w14:textId="3A1A4DA7"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4 860 000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0A9F8DC" w14:textId="1462B93D"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43BD0AE1" w14:textId="19E308BA" w:rsidR="00CE626F" w:rsidRPr="00803637" w:rsidRDefault="00CE626F" w:rsidP="00CE626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4D7B95DF"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ACFC187"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lastRenderedPageBreak/>
              <w:t>50.1.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F4007EC" w14:textId="6010C234" w:rsidR="00350A62" w:rsidRPr="00803637" w:rsidRDefault="00350A62" w:rsidP="00350A6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2.2.1.4</w:t>
            </w:r>
            <w:r w:rsidR="00460124" w:rsidRPr="00803637">
              <w:rPr>
                <w:rFonts w:ascii="Arial Narrow" w:eastAsia="Calibri" w:hAnsi="Arial Narrow" w:cs="Times New Roman"/>
                <w:b/>
                <w:noProof/>
                <w:sz w:val="16"/>
                <w:szCs w:val="16"/>
              </w:rPr>
              <w:t>.</w:t>
            </w:r>
            <w:r w:rsidRPr="00803637">
              <w:rPr>
                <w:rFonts w:ascii="Arial Narrow" w:eastAsia="Calibri" w:hAnsi="Arial Narrow" w:cs="Times New Roman"/>
                <w:b/>
                <w:noProof/>
                <w:sz w:val="16"/>
                <w:szCs w:val="16"/>
              </w:rPr>
              <w:t>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67CC532"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BA5EE8C" w14:textId="77777777" w:rsidR="00350A62" w:rsidRPr="00803637" w:rsidRDefault="00350A62" w:rsidP="00350A62">
            <w:pPr>
              <w:rPr>
                <w:rFonts w:ascii="Arial Narrow" w:eastAsia="Calibri" w:hAnsi="Arial Narrow" w:cs="Times New Roman"/>
                <w:noProof/>
                <w:sz w:val="16"/>
                <w:szCs w:val="16"/>
              </w:rPr>
            </w:pPr>
            <w:r w:rsidRPr="00803637">
              <w:rPr>
                <w:rFonts w:ascii="Arial Narrow" w:eastAsia="Calibri" w:hAnsi="Arial Narrow" w:cs="Times New Roman"/>
                <w:noProof/>
                <w:sz w:val="16"/>
                <w:szCs w:val="16"/>
                <w:lang w:val="en-US"/>
              </w:rPr>
              <w:t xml:space="preserve">The Regulation of the Cabinet of Ministers on the </w:t>
            </w:r>
            <w:r w:rsidRPr="00803637">
              <w:rPr>
                <w:rFonts w:ascii="Arial Narrow" w:hAnsi="Arial Narrow" w:cs="Times New Roman"/>
                <w:noProof/>
                <w:sz w:val="16"/>
                <w:szCs w:val="16"/>
                <w:lang w:val="en-US"/>
              </w:rPr>
              <w:t xml:space="preserve">criteria for companies to apply for the loan and requirements for Altum to grant the loan to achieve digital transformation and increase of productivity has been </w:t>
            </w:r>
            <w:r w:rsidRPr="00803637">
              <w:rPr>
                <w:rFonts w:ascii="Arial Narrow" w:eastAsia="Calibri" w:hAnsi="Arial Narrow" w:cs="Times New Roman"/>
                <w:noProof/>
                <w:sz w:val="16"/>
                <w:szCs w:val="16"/>
                <w:lang w:val="en-US"/>
              </w:rPr>
              <w:t>approved.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7BD5377"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Regulation of the Cabinet of Ministers approved</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537D79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A55BFA0"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6A530D2"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A4EBE0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39DC24C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311DD754"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93172F7"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50.2.</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914373D" w14:textId="7DF71EBA"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2.2.1.4</w:t>
            </w:r>
            <w:r w:rsidR="00460124"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797D9E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78F5C57" w14:textId="0C62BD9C"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Number of loans granted </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1D66540"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8F71475" w14:textId="4310BCD9"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Supported </w:t>
            </w:r>
            <w:r w:rsidR="233D1506" w:rsidRPr="00803637">
              <w:rPr>
                <w:rFonts w:ascii="Arial Narrow" w:eastAsia="Calibri" w:hAnsi="Arial Narrow" w:cs="Times New Roman"/>
                <w:noProof/>
                <w:sz w:val="16"/>
                <w:szCs w:val="16"/>
              </w:rPr>
              <w:t>projects</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9D8759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02303D5" w14:textId="069711D2" w:rsidR="00350A62" w:rsidRPr="00803637" w:rsidRDefault="60C8C21A"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34</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56D92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0D54752"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61DFB158"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60DA7061" w14:textId="1C6F7BC0"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50</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8FCD907" w14:textId="77777777" w:rsidR="0034306E" w:rsidRPr="00803637" w:rsidRDefault="0034306E" w:rsidP="0034306E">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2.2.1.4.i. </w:t>
            </w:r>
          </w:p>
          <w:p w14:paraId="672E3DAF" w14:textId="671E9F82" w:rsidR="0034306E" w:rsidRPr="00803637" w:rsidRDefault="0034306E" w:rsidP="0034306E">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Financial instruments to facilitate the digital transformation of economic operators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4014361" w14:textId="7719277D"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6F82D426" w14:textId="5956C270"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loans granted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911B603" w14:textId="4DD5BB5B"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07803C7A" w14:textId="52904022" w:rsidR="0034306E" w:rsidRPr="00803637" w:rsidRDefault="0034306E" w:rsidP="0034306E">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Supported </w:t>
            </w:r>
            <w:r w:rsidRPr="00803637">
              <w:rPr>
                <w:rFonts w:ascii="Arial Narrow" w:eastAsia="Calibri" w:hAnsi="Arial Narrow" w:cs="Times New Roman"/>
                <w:sz w:val="16"/>
                <w:szCs w:val="16"/>
              </w:rPr>
              <w:t>projects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5D9CCE50" w14:textId="30FB25F3"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3A3C387" w14:textId="4792DCEF"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C910489" w14:textId="784663DE"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0267C43B" w14:textId="18CE75A4" w:rsidR="0034306E" w:rsidRPr="00803637" w:rsidRDefault="0034306E" w:rsidP="0034306E">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51A96E05"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DA379BA"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51.1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381AF9B" w14:textId="7429ACFE"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2.2.1.4</w:t>
            </w:r>
            <w:r w:rsidR="00460124"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13AC1C0"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627A091" w14:textId="5A675C9B"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Number of  loans granted </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947AEE5"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E0D72CA"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Supported economic operators/projects</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4F982ED"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51</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320AC3F" w14:textId="6A8B7E33" w:rsidR="00350A62" w:rsidRPr="00803637" w:rsidRDefault="1E478A9F"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74</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77CA0F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337E06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23C813A0"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6BEE8709" w14:textId="5A98A33F"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51</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2B413FD" w14:textId="77777777" w:rsidR="008A1BE2" w:rsidRPr="00803637" w:rsidRDefault="008A1BE2" w:rsidP="008A1BE2">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2.2.1.4.i. </w:t>
            </w:r>
          </w:p>
          <w:p w14:paraId="20E8CE6E" w14:textId="416FB1B8" w:rsidR="008A1BE2" w:rsidRPr="00803637" w:rsidRDefault="008A1BE2" w:rsidP="008A1BE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Financial instruments to facilitate the digital transformation of economic operators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E442270" w14:textId="5C65D574"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36E9D950" w14:textId="1AA5F282"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loans granted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442957F" w14:textId="3D5923C4"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96E1542" w14:textId="54A3282F" w:rsidR="008A1BE2" w:rsidRPr="00803637" w:rsidRDefault="008A1BE2" w:rsidP="008A1BE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Supported </w:t>
            </w:r>
            <w:r w:rsidRPr="00803637">
              <w:rPr>
                <w:rFonts w:ascii="Arial Narrow" w:eastAsia="Calibri" w:hAnsi="Arial Narrow" w:cs="Times New Roman"/>
                <w:sz w:val="16"/>
                <w:szCs w:val="16"/>
              </w:rPr>
              <w:t>projects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1F3262F0" w14:textId="284B4301"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51</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B0A627B" w14:textId="0D5C3791"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133</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8710BF6" w14:textId="2DD98F9E"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3E498D5" w14:textId="30ACE026" w:rsidR="008A1BE2" w:rsidRPr="00803637" w:rsidRDefault="008A1BE2" w:rsidP="008A1BE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353CA01C"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DA5987F"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52.1.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D822E4" w14:textId="4A588731"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2.2.1.4</w:t>
            </w:r>
            <w:r w:rsidR="00460124"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p w14:paraId="52BF6E1A" w14:textId="77777777" w:rsidR="00350A62" w:rsidRPr="00803637" w:rsidRDefault="00350A62" w:rsidP="00350A62">
            <w:pPr>
              <w:spacing w:after="0" w:line="240" w:lineRule="auto"/>
              <w:jc w:val="both"/>
              <w:rPr>
                <w:rFonts w:ascii="Arial Narrow" w:eastAsia="Calibri" w:hAnsi="Arial Narrow" w:cs="Times New Roman"/>
                <w:b/>
                <w:bCs/>
                <w:noProof/>
                <w:sz w:val="16"/>
                <w:szCs w:val="16"/>
              </w:rPr>
            </w:pP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4EFBD2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C38559D" w14:textId="41473752"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Private finance attracted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83936B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5F4B35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EUR</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790040B"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AF7D6C3"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13 800 000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0F6DC97"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9798052"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408BD7E8"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71D70F3C" w14:textId="7E4C56CC"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52</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F76D0B7" w14:textId="77777777" w:rsidR="005D2A2F" w:rsidRPr="00803637" w:rsidRDefault="005D2A2F" w:rsidP="005D2A2F">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2.2.1.4.i. </w:t>
            </w:r>
          </w:p>
          <w:p w14:paraId="0EE27C5E" w14:textId="2C31ACE3" w:rsidR="005D2A2F" w:rsidRPr="00803637" w:rsidRDefault="005D2A2F" w:rsidP="005D2A2F">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Financial instruments to facilitate the digital transformation of economic operators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21C9E18A" w14:textId="1F439FB9"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58DE383C" w14:textId="140E0A97"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Private finance attracted</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60202C1D" w14:textId="4B9A8F3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D4937F7" w14:textId="2F4EC02B"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EUR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0CF4D9FF" w14:textId="5761795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85BC841" w14:textId="17A36E62"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37 000 000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41E3D6D" w14:textId="4E4D6529"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7277A4D" w14:textId="3E127A3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6061F55B"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4FE6A38A" w14:textId="6ECCADF5"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53</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D3A7C20" w14:textId="77777777" w:rsidR="005D2A2F" w:rsidRPr="00803637" w:rsidRDefault="005D2A2F" w:rsidP="005D2A2F">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2.2.1.5.i. </w:t>
            </w:r>
          </w:p>
          <w:p w14:paraId="7901D6CE" w14:textId="07B8B5AA" w:rsidR="005D2A2F" w:rsidRPr="00803637" w:rsidRDefault="005D2A2F" w:rsidP="005D2A2F">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Fostering the digital transformation of media companies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569A9FBC" w14:textId="1B0CE830"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4EED5BA" w14:textId="43132E84"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Number of platforms and digital solutions created</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5989FFA9" w14:textId="706A1583"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1E21CDFD" w14:textId="0EA00CF2"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11E8235A" w14:textId="5ABB81FD"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1A0EF44" w14:textId="71240A5B"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3</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607C6B0" w14:textId="4F7003FB"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35E369D" w14:textId="46A10016" w:rsidR="005D2A2F" w:rsidRPr="00803637" w:rsidRDefault="005D2A2F" w:rsidP="005D2A2F">
            <w:pPr>
              <w:spacing w:after="0" w:line="240" w:lineRule="auto"/>
              <w:jc w:val="both"/>
              <w:rPr>
                <w:rFonts w:ascii="Arial Narrow" w:eastAsiaTheme="minorEastAsia" w:hAnsi="Arial Narrow" w:cs="Times New Roman"/>
                <w:noProof/>
                <w:sz w:val="16"/>
                <w:szCs w:val="16"/>
              </w:rPr>
            </w:pPr>
            <w:r w:rsidRPr="00803637">
              <w:rPr>
                <w:rFonts w:ascii="Arial Narrow" w:eastAsiaTheme="minorEastAsia" w:hAnsi="Arial Narrow" w:cs="Times New Roman"/>
                <w:noProof/>
                <w:sz w:val="16"/>
                <w:szCs w:val="16"/>
              </w:rPr>
              <w:t>2025</w:t>
            </w:r>
          </w:p>
        </w:tc>
      </w:tr>
      <w:tr w:rsidR="00FF6E76" w:rsidRPr="001F674F" w14:paraId="46799C6C"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90E9979" w14:textId="27B78521"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54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99DFEBF" w14:textId="77777777" w:rsidR="005D2A2F" w:rsidRPr="00803637" w:rsidRDefault="005D2A2F" w:rsidP="005D2A2F">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2.2.1.5.i. </w:t>
            </w:r>
          </w:p>
          <w:p w14:paraId="36FA6C3A" w14:textId="3D42F10E" w:rsidR="005D2A2F" w:rsidRPr="00803637" w:rsidRDefault="005D2A2F" w:rsidP="005D2A2F">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Fostering the digital transformation of media companies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016ABB6" w14:textId="799994B3"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0C63943" w14:textId="2AD23782"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projects supported</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F8F9882" w14:textId="1B06658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12DA6C8D" w14:textId="1779BED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Supported  projects</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0830EF9" w14:textId="286EBCDE"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EE257AD" w14:textId="12BF60E0"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C4A4CEE" w14:textId="7D3359F9"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976326E" w14:textId="112DB7E7"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2E097FDE"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4272BBD1" w14:textId="45DF410C"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56</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96EB76A" w14:textId="77777777" w:rsidR="005D2A2F" w:rsidRPr="00803637" w:rsidRDefault="005D2A2F" w:rsidP="005D2A2F">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2.3.1.r. </w:t>
            </w:r>
          </w:p>
          <w:p w14:paraId="6E81F9F3" w14:textId="377F498E"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Development of a sustainable and socially responsible support framework for adult learning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0B5ECF39" w14:textId="09D13A30"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F407F92" w14:textId="58C1BC06"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Share of adults (25-64) involved in adult learning in the last four weeks prior to the survey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86AD0EA" w14:textId="1B5710AB" w:rsidR="005D2A2F" w:rsidRPr="00803637" w:rsidRDefault="005D2A2F" w:rsidP="005D2A2F">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34DD88C9" w14:textId="56D5530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1D55086" w14:textId="0E522A88"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6,6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F7F05C9" w14:textId="1E031E8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8</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70DD972" w14:textId="09908172"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95BB3B1" w14:textId="52712158"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7558871C"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D7B3713" w14:textId="2F860C1D"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sz w:val="16"/>
                <w:szCs w:val="16"/>
              </w:rPr>
              <w:lastRenderedPageBreak/>
              <w:t>57</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8E78A4A" w14:textId="77777777" w:rsidR="005D2A2F" w:rsidRPr="00803637" w:rsidRDefault="005D2A2F" w:rsidP="005D2A2F">
            <w:pPr>
              <w:spacing w:before="120" w:after="120" w:line="240" w:lineRule="auto"/>
              <w:rPr>
                <w:rFonts w:ascii="Arial Narrow" w:hAnsi="Arial Narrow" w:cs="Times New Roman"/>
                <w:sz w:val="16"/>
                <w:szCs w:val="16"/>
              </w:rPr>
            </w:pPr>
            <w:r w:rsidRPr="00803637">
              <w:rPr>
                <w:rFonts w:ascii="Arial Narrow" w:eastAsia="Calibri" w:hAnsi="Arial Narrow" w:cs="Times New Roman"/>
                <w:b/>
                <w:sz w:val="16"/>
                <w:szCs w:val="16"/>
              </w:rPr>
              <w:t xml:space="preserve">2.3.1.r. </w:t>
            </w:r>
          </w:p>
          <w:p w14:paraId="07FBC238" w14:textId="25B10A08"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sz w:val="16"/>
                <w:szCs w:val="16"/>
              </w:rPr>
              <w:t xml:space="preserve">Development of a sustainable and socially responsible support framework for adult learning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0569EDB" w14:textId="45CDD9D0"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6192075" w14:textId="2F2B6FEE"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 Incentives and responsibilities for companies to educate and train their employees and creation of more opportunities and rights for employees to participate in learning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3CFF0DBC" w14:textId="3071D521"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sz w:val="16"/>
                <w:szCs w:val="16"/>
              </w:rPr>
              <w:t>Legislative framework has entered into force</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1FBEA80F" w14:textId="10A37281"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0421B37" w14:textId="02CCA9DD"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31B1008" w14:textId="2B86DA4A"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042D0E8" w14:textId="60FD5A80"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0E55317F" w14:textId="1304C258"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2023</w:t>
            </w:r>
          </w:p>
        </w:tc>
      </w:tr>
      <w:tr w:rsidR="00FF6E76" w:rsidRPr="001F674F" w14:paraId="3C479D29"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6044434B" w14:textId="7D109A5B"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58</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15AC0F7" w14:textId="77777777" w:rsidR="005D2A2F" w:rsidRPr="00803637" w:rsidRDefault="005D2A2F" w:rsidP="005D2A2F">
            <w:pPr>
              <w:spacing w:before="120" w:after="120" w:line="240" w:lineRule="auto"/>
              <w:rPr>
                <w:rFonts w:ascii="Arial Narrow" w:hAnsi="Arial Narrow" w:cs="Times New Roman"/>
                <w:sz w:val="16"/>
                <w:szCs w:val="16"/>
              </w:rPr>
            </w:pPr>
            <w:r w:rsidRPr="00803637">
              <w:rPr>
                <w:rFonts w:ascii="Arial Narrow" w:eastAsia="Calibri" w:hAnsi="Arial Narrow" w:cs="Times New Roman"/>
                <w:b/>
                <w:sz w:val="16"/>
                <w:szCs w:val="16"/>
              </w:rPr>
              <w:t>2.3.</w:t>
            </w:r>
            <w:r w:rsidRPr="00803637">
              <w:rPr>
                <w:rFonts w:ascii="Arial Narrow" w:eastAsia="Calibri" w:hAnsi="Arial Narrow" w:cs="Times New Roman"/>
                <w:b/>
                <w:bCs/>
                <w:sz w:val="16"/>
                <w:szCs w:val="16"/>
              </w:rPr>
              <w:t>1.r</w:t>
            </w:r>
            <w:r w:rsidRPr="00803637">
              <w:rPr>
                <w:rFonts w:ascii="Arial Narrow" w:eastAsia="Calibri" w:hAnsi="Arial Narrow" w:cs="Times New Roman"/>
                <w:b/>
                <w:sz w:val="16"/>
                <w:szCs w:val="16"/>
              </w:rPr>
              <w:t xml:space="preserve">. </w:t>
            </w:r>
          </w:p>
          <w:p w14:paraId="7F190A59" w14:textId="51A9ACA1"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sz w:val="16"/>
                <w:szCs w:val="16"/>
              </w:rPr>
              <w:t xml:space="preserve">Development of a sustainable and socially responsible support framework for adult learning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EAF0246" w14:textId="2E44FEBF"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AF720B5" w14:textId="625B98F4"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sz w:val="16"/>
                <w:szCs w:val="16"/>
              </w:rPr>
              <w:t>Developing the concept of skills funds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15AE7B2D" w14:textId="15F93771"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sz w:val="16"/>
                <w:szCs w:val="16"/>
              </w:rPr>
              <w:t>Regulations of the Cabinet of Ministers entered into force</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61B82265" w14:textId="222116C0"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00C6D9B" w14:textId="4934459D"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7D5C93F" w14:textId="6BBCD7BB"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F964C21" w14:textId="79B21AE9"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3F36A73" w14:textId="04910E3E"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2024</w:t>
            </w:r>
          </w:p>
        </w:tc>
      </w:tr>
      <w:tr w:rsidR="00FF6E76" w:rsidRPr="001F674F" w14:paraId="6E693E61"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2651081" w14:textId="5265D349"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59</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9D5E12B" w14:textId="77777777" w:rsidR="005D2A2F" w:rsidRPr="00803637" w:rsidRDefault="005D2A2F" w:rsidP="005D2A2F">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bCs/>
                <w:noProof/>
                <w:sz w:val="16"/>
                <w:szCs w:val="16"/>
              </w:rPr>
              <w:t>2.3.1.r.</w:t>
            </w:r>
          </w:p>
          <w:p w14:paraId="454FD0B1" w14:textId="2D2BFB33"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Development of a sustainable and socially responsible support framework for adult learning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2205E9FF" w14:textId="2F0118E0"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57EEB15B" w14:textId="7D39C8B8"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Piloting skills funds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B16C21A" w14:textId="2FF4E082"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Creation of Skills Funds</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33215BAD" w14:textId="4EF12E4F"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21C6DBFC" w14:textId="7BEB1283"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4F207BE" w14:textId="15A1271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3</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42002E1" w14:textId="59DF600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4B1B3912" w14:textId="10DAB381"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56FB682B"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568AFD15" w14:textId="772BDE5E"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60</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E42093E" w14:textId="77777777" w:rsidR="005D2A2F" w:rsidRPr="00803637" w:rsidRDefault="005D2A2F" w:rsidP="005D2A2F">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2.3.1.r. </w:t>
            </w:r>
          </w:p>
          <w:p w14:paraId="245B8221" w14:textId="1669501D"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Development of a sustainable and socially responsible support framework for adult learning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59BE2E9" w14:textId="04138ABE"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85CE3F5" w14:textId="2E2C3B46"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Development of the Individual Learning Accounts (ILA) approach</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EA1E348" w14:textId="54BFAE0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Regulations of the Cabinet of Ministers entered into force</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7398FA40" w14:textId="4FE55E31"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EC552D3" w14:textId="23E7C422"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3073FF3" w14:textId="1EA8ABB9"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82CF1D8" w14:textId="28C4B0A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F46B785" w14:textId="0CA3B62B"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0EDF9563"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5D82765" w14:textId="5F0B897D" w:rsidR="005D2A2F" w:rsidRPr="00803637" w:rsidRDefault="005D2A2F" w:rsidP="005D2A2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61</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5C6628A" w14:textId="77777777" w:rsidR="005D2A2F" w:rsidRPr="00803637" w:rsidRDefault="005D2A2F" w:rsidP="005D2A2F">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2.3.1.r. </w:t>
            </w:r>
          </w:p>
          <w:p w14:paraId="5B0DF970" w14:textId="26BF017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Development of a sustainable and socially responsible support framework for adult learning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22722D7" w14:textId="206289D5"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5F26265C" w14:textId="7F4E7576" w:rsidR="005D2A2F" w:rsidRPr="00803637" w:rsidRDefault="005D2A2F" w:rsidP="005D2A2F">
            <w:pPr>
              <w:rPr>
                <w:rFonts w:ascii="Arial Narrow" w:hAnsi="Arial Narrow" w:cs="Times New Roman"/>
                <w:noProof/>
                <w:sz w:val="16"/>
                <w:szCs w:val="16"/>
              </w:rPr>
            </w:pPr>
            <w:r w:rsidRPr="00803637">
              <w:rPr>
                <w:rFonts w:ascii="Arial Narrow" w:eastAsia="Calibri" w:hAnsi="Arial Narrow" w:cs="Times New Roman"/>
                <w:noProof/>
                <w:sz w:val="16"/>
                <w:szCs w:val="16"/>
              </w:rPr>
              <w:t>Piloting the individual learning account approach</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559A77DB" w14:textId="7FFD1BD6" w:rsidR="005D2A2F" w:rsidRPr="00803637" w:rsidRDefault="005D2A2F" w:rsidP="005D2A2F">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1F4DDA2" w14:textId="2949C67A"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9E757DB" w14:textId="2B8F5FDC"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B225BC0" w14:textId="3319CA9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026C3DF" w14:textId="05413F6A"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6A3503CC" w14:textId="7CE0CAB4" w:rsidR="005D2A2F" w:rsidRPr="00803637" w:rsidRDefault="005D2A2F" w:rsidP="005D2A2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3194F5E9"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04316BC"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62.1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8CBD96E" w14:textId="77777777" w:rsidR="00350A62" w:rsidRPr="00803637" w:rsidRDefault="00350A62" w:rsidP="00350A6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2.3.1.1.i.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F610E1B"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966EC10"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study </w:t>
            </w:r>
            <w:r w:rsidRPr="00803637">
              <w:rPr>
                <w:rFonts w:ascii="Arial Narrow" w:eastAsia="Times New Roman" w:hAnsi="Arial Narrow" w:cs="Times New Roman"/>
                <w:noProof/>
                <w:sz w:val="16"/>
                <w:szCs w:val="16"/>
              </w:rPr>
              <w:t xml:space="preserve">modules </w:t>
            </w:r>
            <w:r w:rsidRPr="00803637">
              <w:rPr>
                <w:rFonts w:ascii="Arial Narrow" w:eastAsia="Calibri" w:hAnsi="Arial Narrow" w:cs="Times New Roman"/>
                <w:noProof/>
                <w:sz w:val="16"/>
                <w:szCs w:val="16"/>
              </w:rPr>
              <w:t>developed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C7AFBE0" w14:textId="77777777" w:rsidR="00350A62" w:rsidRPr="00803637" w:rsidRDefault="00350A62" w:rsidP="00350A62">
            <w:pPr>
              <w:spacing w:after="0" w:line="240" w:lineRule="auto"/>
              <w:jc w:val="both"/>
              <w:rPr>
                <w:rFonts w:ascii="Arial Narrow"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51DA6F3"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D9AABAA"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B88E78"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hAnsi="Arial Narrow" w:cs="Times New Roman"/>
                <w:noProof/>
                <w:sz w:val="16"/>
                <w:szCs w:val="16"/>
              </w:rPr>
              <w:t>10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03E7939"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Q1</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77BD3B32" w14:textId="77777777"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50860C4A"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AAAC08A" w14:textId="1E18E4EF"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62</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EF29F57" w14:textId="77777777" w:rsidR="004120B6" w:rsidRPr="00803637" w:rsidRDefault="004120B6" w:rsidP="004120B6">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2.3.1.1.i. </w:t>
            </w:r>
          </w:p>
          <w:p w14:paraId="43A94041" w14:textId="4CD7AB2A" w:rsidR="004120B6" w:rsidRPr="00803637" w:rsidRDefault="004120B6" w:rsidP="004120B6">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Delivering high-level digital skills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F12DA73" w14:textId="6D6A757E"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15349A4" w14:textId="79301016"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professionals (business, academic and public sector) and students with advanced digital skills in quantum technologies, HPC and language technologies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133CE695" w14:textId="77777777" w:rsidR="004120B6" w:rsidRPr="00803637" w:rsidRDefault="004120B6" w:rsidP="004120B6">
            <w:pPr>
              <w:spacing w:after="0" w:line="240" w:lineRule="auto"/>
              <w:jc w:val="both"/>
              <w:rPr>
                <w:rFonts w:ascii="Arial Narrow" w:eastAsia="Calibri" w:hAnsi="Arial Narrow" w:cs="Times New Roman"/>
                <w:noProof/>
                <w:sz w:val="16"/>
                <w:szCs w:val="16"/>
              </w:rPr>
            </w:pP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26698FB" w14:textId="6DBA9D26"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55078729" w14:textId="43C6DAAF"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CD90FA8" w14:textId="704AEFA7"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E3A58C0" w14:textId="6962063F"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F6BAAD9" w14:textId="5806E4B7" w:rsidR="004120B6" w:rsidRPr="00803637" w:rsidRDefault="004120B6" w:rsidP="004120B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1D4BAAE4"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7F3A1628" w14:textId="3D08DEE3"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63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270F1F1" w14:textId="0B56C5D8"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sz w:val="16"/>
                <w:szCs w:val="16"/>
              </w:rPr>
              <w:t>2.3.1.2.i. Development of key digital skills of enterprises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1FE9CAA" w14:textId="1FE0EA79"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FCD182C" w14:textId="46ED1382" w:rsidR="002F2295" w:rsidRPr="00803637" w:rsidRDefault="2893CC00"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 xml:space="preserve">Number of </w:t>
            </w:r>
            <w:r w:rsidR="01CBCF7D" w:rsidRPr="00803637">
              <w:rPr>
                <w:rFonts w:ascii="Arial Narrow" w:eastAsia="Calibri" w:hAnsi="Arial Narrow" w:cs="Times New Roman"/>
                <w:sz w:val="16"/>
                <w:szCs w:val="16"/>
              </w:rPr>
              <w:t xml:space="preserve"> </w:t>
            </w:r>
            <w:r w:rsidRPr="00803637">
              <w:rPr>
                <w:rFonts w:ascii="Arial Narrow" w:eastAsia="Calibri" w:hAnsi="Arial Narrow" w:cs="Times New Roman"/>
                <w:sz w:val="16"/>
                <w:szCs w:val="16"/>
              </w:rPr>
              <w:t xml:space="preserve">businesses to whom the acquisition of basic digital skills has been ensured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A2537EA" w14:textId="62ED8931"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0DEBD03" w14:textId="33891630"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0C05EDFD" w14:textId="01ADD149"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A87CAD7" w14:textId="0AD52064"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1 080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67D8255" w14:textId="48865A68"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7FDC3C2" w14:textId="73CACEFA" w:rsidR="002F2295" w:rsidRPr="00803637" w:rsidRDefault="002F2295" w:rsidP="002F2295">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2024</w:t>
            </w:r>
          </w:p>
        </w:tc>
      </w:tr>
      <w:tr w:rsidR="00FF6E76" w:rsidRPr="001F674F" w14:paraId="093FD96E"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AE7B64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64.1.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647DC1E" w14:textId="77777777" w:rsidR="00350A62" w:rsidRPr="00803637" w:rsidRDefault="00350A62" w:rsidP="00350A6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2.3.1.2.i. Interim step</w:t>
            </w: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DD43228"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094F868" w14:textId="10122A03" w:rsidR="00350A62" w:rsidRPr="00803637" w:rsidRDefault="43F0F296"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businesses to whom the acquisition of basic digital skills has been ensured</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E0A7963"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2DF890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97D47D" w14:textId="23E26904"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w:t>
            </w:r>
            <w:r w:rsidR="00532E1A" w:rsidRPr="00803637">
              <w:rPr>
                <w:rFonts w:ascii="Arial Narrow" w:eastAsia="Calibri" w:hAnsi="Arial Narrow" w:cs="Times New Roman"/>
                <w:noProof/>
                <w:sz w:val="16"/>
                <w:szCs w:val="16"/>
              </w:rPr>
              <w:t>080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FBF932E" w14:textId="14B18721" w:rsidR="00350A62" w:rsidRPr="00803637" w:rsidRDefault="60C8C21A"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1886</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37E286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09E09EF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F6E76" w:rsidRPr="001F674F" w14:paraId="21FD28F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7185070E" w14:textId="6959731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64</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76CA9D6" w14:textId="650C092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sz w:val="16"/>
                <w:szCs w:val="16"/>
              </w:rPr>
              <w:t>2.3.1.2.i. Development of key digital skills of enterprises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3EBC330F" w14:textId="1A91CCB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54FFA8C1" w14:textId="122BC7B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Number of businesses to whom the acquisition of basic digital skills has been ensured (in line with exclusion list described in the RRP for compliance with the DNSH Technical Guidance (2021/C58/01))</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6EF9D9F0" w14:textId="5B416B6B"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022AC6A0" w14:textId="08D2AF2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E12941C" w14:textId="45153F0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1 080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9C8C18D" w14:textId="7229507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2 521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5B624B9" w14:textId="62E90EF0"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47ABB9A1" w14:textId="68BC7FB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2026</w:t>
            </w:r>
          </w:p>
        </w:tc>
      </w:tr>
      <w:tr w:rsidR="00FF6E76" w:rsidRPr="001F674F" w14:paraId="22241379"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819262F" w14:textId="05CAC7D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65</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7DA911F" w14:textId="4F2CDF7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2.3.1.3.i. Development of a self-managed learning approach for ICT specialists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26FE2702" w14:textId="1CFC1E4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F2B3BE8" w14:textId="5119AFB3"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ICT specialists trained in a non-formal learning approach</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38A63EB9" w14:textId="1268833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CC11A65" w14:textId="5F557D9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71E70B3" w14:textId="11EECE8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5D68553" w14:textId="76D44E5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1C5BC8E" w14:textId="04EF39A7"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49DF9A02" w14:textId="135A667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0AF9397A"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5D0BCD24" w14:textId="2C801C3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66</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8C9C328" w14:textId="27B3CF7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2.3.1.4.i. Development of the approach to individual learning accounts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5F50B0A4" w14:textId="41ECDAB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35957EFC" w14:textId="6417637F"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Adults supported to acquire digital skills through individual learning account resources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335699B" w14:textId="68C61EC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732133E6" w14:textId="6A35BAF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5BD10187" w14:textId="5BF6226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C34855C" w14:textId="22B92AD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5ED1B27" w14:textId="5BE3C5D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4375D0A" w14:textId="02A54B1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4FAC1E51"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61EC614" w14:textId="62EEFC3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lastRenderedPageBreak/>
              <w:t>67</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5A1AF0E" w14:textId="659C705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2.3.1.4.i. Development of the approach to individual learning accounts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6C571FF" w14:textId="180A9DB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FB3092C" w14:textId="2DDACDD7"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Adults supported to acquire digital skills through individual learning account resources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273A60B" w14:textId="2762A14A"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9B5AB4B" w14:textId="574A831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9793809" w14:textId="4FB7B50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1000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A678F4D" w14:textId="7327980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3 500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1F17B99" w14:textId="089DF530"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81F9BE2" w14:textId="12DD2B8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143DB18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913F4E0" w14:textId="139545F3"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68</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4961DBE"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2.3.2.r. </w:t>
            </w:r>
          </w:p>
          <w:p w14:paraId="539A6592" w14:textId="1DFFE5D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Digital skills for the digital transformation of society and government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5376B94" w14:textId="6E8259D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A26E8EE" w14:textId="23625D0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Upskilling digital skills 16-74: citizens with at least basic digital skills.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61C2B5F8" w14:textId="38EAEFAB"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05CBDE30" w14:textId="1FFC42B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9178AE9" w14:textId="7D60974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43 (2020)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73904AF" w14:textId="77C708D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54</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17560C1" w14:textId="48F1AA9A"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0F0D81EA" w14:textId="551087E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3A199CF4"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1DD0138C" w14:textId="261CEDFE"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69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4C4CF2D"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2.3.2.r </w:t>
            </w:r>
          </w:p>
          <w:p w14:paraId="2BC1CCA2" w14:textId="2D4CBB7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Digital skills for the digital transformation of society and government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4D428FC" w14:textId="2C2FA88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A3525FD" w14:textId="0FD8B545"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normative framework strengthens and implements a common framework for assessment of basic digital skills, identification and planning of training needs and assessment</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3FF179B" w14:textId="59A08FB3"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Regulatory framework entered into force</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6C394DBA" w14:textId="76A8CEF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D67D027" w14:textId="6D779AF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2A96479" w14:textId="159FF07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7805CFB" w14:textId="460C076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27C0006" w14:textId="66E8E2D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2445B94F"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3A70E04" w14:textId="0D71F0E1"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70</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C6DB3A9"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2.3.2.r </w:t>
            </w:r>
          </w:p>
          <w:p w14:paraId="0F4E44CE" w14:textId="37922EC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Digital skills for the digital transformation of society and government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8B25D17" w14:textId="1ADFA9F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7DAA156A" w14:textId="3357ADB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Amendments have entered into force to normative acts on national higher education standards, envisaging achievement of digital competence study results at the corresponding levels of the Latvian Qualification Framework.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1049074" w14:textId="3DCC16D4"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Amended regulatory framework entered into force</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72658E1" w14:textId="376EB6EB"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052C8610" w14:textId="292B4A00"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81FB605" w14:textId="5215222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396A15E" w14:textId="2F915DA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14B9502E" w14:textId="297CBD6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F6E76" w:rsidRPr="001F674F" w14:paraId="7F480A15"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1E2DD8F" w14:textId="45954D7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71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E98765F" w14:textId="77777777" w:rsidR="00233E42" w:rsidRPr="00803637" w:rsidRDefault="00233E42" w:rsidP="00233E42">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2.3.2.1.i </w:t>
            </w:r>
          </w:p>
          <w:p w14:paraId="081C9AE0" w14:textId="4A01F4A6" w:rsidR="00233E42" w:rsidRPr="00803637" w:rsidRDefault="00233E42" w:rsidP="00233E42">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Digital skills for citizens, including young people</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C6E29B3" w14:textId="2D03811A"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3942A191" w14:textId="18005FA7"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citizens with improved digital self-service skills who have participated in technological innovation activities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C3CF843" w14:textId="13A4E587"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A0D1235" w14:textId="5D7B486B"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2805C5C" w14:textId="630598A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1641ED8" w14:textId="0ACBD51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15 000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900341E" w14:textId="15186F8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67DC08BC" w14:textId="653A24A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696D966A"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9B7B627" w14:textId="56DC193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72</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C67E9E2" w14:textId="77777777" w:rsidR="00233E42" w:rsidRPr="00803637" w:rsidRDefault="00233E42" w:rsidP="00233E42">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2.3.2.1.i </w:t>
            </w:r>
          </w:p>
          <w:p w14:paraId="3DACF5C9" w14:textId="59843800" w:rsidR="00233E42" w:rsidRPr="00803637" w:rsidRDefault="00233E42" w:rsidP="00233E4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Digital skills for citizens, including young people</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2F5E04CD" w14:textId="0694870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4EAEBB6" w14:textId="61AA6589"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inhabitants with improved digital self-service skills who have participated in technological innovation activities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03618AA6" w14:textId="4382DFA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010BA80" w14:textId="7C9705A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2CCFA32F" w14:textId="305BC4B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15 000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4B3FE05" w14:textId="7F0C370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50 000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824C547" w14:textId="461233E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5B12F3A" w14:textId="0FD0F04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60A19D4C"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C305240" w14:textId="1C1E8250"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73</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9F2EA95" w14:textId="77777777" w:rsidR="00233E42" w:rsidRPr="00803637" w:rsidRDefault="00233E42" w:rsidP="00233E42">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 xml:space="preserve">2.3.2.1.i </w:t>
            </w:r>
          </w:p>
          <w:p w14:paraId="54D030BF" w14:textId="371E348A" w:rsidR="00233E42" w:rsidRPr="00803637" w:rsidRDefault="00233E42" w:rsidP="00233E42">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Digital skills for citizens, including young people</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51EB04E0" w14:textId="4EC189E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4026D805" w14:textId="149991A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 of municipalities with digital skills development programmes for young people</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2D3A1F12" w14:textId="748900E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29C6B48E" w14:textId="13DAF12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7097C35" w14:textId="284FFED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1EEE82D" w14:textId="4610972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42</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54DE7E7" w14:textId="0756F35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8C675CA" w14:textId="0F4D2D4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539B6316"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31C616C" w14:textId="052E7B6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74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2D24CE4" w14:textId="6AA7296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2.3.2.2.i Development of state and local government digital transformation skills and capabilities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38DCACCE" w14:textId="0B21113A"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4DE3CD9" w14:textId="771F788D"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Digital skills and competence framework developed</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5CD0F46C" w14:textId="5063570A"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73DB7C9" w14:textId="701028C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5C09114" w14:textId="72799147"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78A9E27" w14:textId="77777777" w:rsidR="00233E42" w:rsidRPr="00803637" w:rsidRDefault="00233E42" w:rsidP="00233E42">
            <w:pPr>
              <w:spacing w:after="0" w:line="240" w:lineRule="auto"/>
              <w:jc w:val="both"/>
              <w:rPr>
                <w:rFonts w:ascii="Arial Narrow" w:hAnsi="Arial Narrow" w:cs="Times New Roman"/>
                <w:noProof/>
                <w:sz w:val="16"/>
                <w:szCs w:val="16"/>
              </w:rPr>
            </w:pP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BE241F8" w14:textId="45EB336A"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52098E0D" w14:textId="50B3144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4F7052B0"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B351F15" w14:textId="6287F50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75</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FF6252D" w14:textId="17A1B74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2.3.2.2.i Development of state and local government digital transformation skills and capabilities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0FCD9D4" w14:textId="0C6EC781"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F3D99D8" w14:textId="3EE2BEF9"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Public administration (state and local government) employees with advanced digital skills, including e-learning</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6943C8CF" w14:textId="74E95BA7"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687BA921" w14:textId="12D45A0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B144176" w14:textId="14EE448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32029FB" w14:textId="136F9BD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25 160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3F73B0F" w14:textId="521B2BB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EA15CC2" w14:textId="360EC15B"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481E9254"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2320FACA" w14:textId="3537F60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76</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341CA7C" w14:textId="1BB60787"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2.3.2.2.i. Development of state and local government digital transformation skills and capabilities</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4E01CC3D" w14:textId="3947E08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36052E28" w14:textId="314F033C"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Public administration (state and local government) employees who have developed digital transformation skills, including e-learning;</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7FC880E1" w14:textId="79FC6C5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A053B76" w14:textId="12CDEA3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45C7044B" w14:textId="19853FA0"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25 160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EFC96B2" w14:textId="55AA859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62 900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B2E289F" w14:textId="034B97FB"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4D91C46" w14:textId="021084D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F6E76" w:rsidRPr="001F674F" w14:paraId="48449C08"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57E085BE" w14:textId="7E9758F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lastRenderedPageBreak/>
              <w:t>77</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F4463AD"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2.3.2.3.i </w:t>
            </w:r>
          </w:p>
          <w:p w14:paraId="1A1DACB5" w14:textId="5DB0CF98"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Closing the digital divide for socially vulnerable pupils and educational institutions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7F775632" w14:textId="4BB147E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2032B015" w14:textId="781A0C92"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Entry into force of a regulatory framework laying down procedures for the organisation and implementation of remote learning</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5399C91B" w14:textId="2109B32B"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Entry into force of a regulatory framework laying down procedures for the organisation and implementation of remote learning</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4DC4E27B" w14:textId="7008241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15316213" w14:textId="2F0C9DAD"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28C4121" w14:textId="1A77A6E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9AB5ABD" w14:textId="5EB0C44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DC4F700" w14:textId="2CBE189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2021</w:t>
            </w:r>
          </w:p>
        </w:tc>
      </w:tr>
      <w:tr w:rsidR="00FF6E76" w:rsidRPr="001F674F" w14:paraId="4D4C5BA5"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B22C15E" w14:textId="33E7D66D"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79</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AA8D689"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2.3.2.3.i </w:t>
            </w:r>
          </w:p>
          <w:p w14:paraId="519F2F44" w14:textId="1A3B278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Closing the digital divide for socially vulnerable pupils and educational institutions </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62E516A6" w14:textId="5F2262C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9A2BB12" w14:textId="746A0E2B"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ICT equipment units for the target group (learners)</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2EF5012" w14:textId="77EB6ED9"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71DF94A8" w14:textId="47986C4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2956F43B" w14:textId="1E54044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7E45760" w14:textId="1EAE1E1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26 620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DF8AC7B" w14:textId="39D0D33A"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27FDC3C6" w14:textId="200B028A"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F6E76" w:rsidRPr="001F674F" w14:paraId="3E0A6C58"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0564A52F" w14:textId="316A259D"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80</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F9E4EF5"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2.4.1.r </w:t>
            </w:r>
          </w:p>
          <w:p w14:paraId="020B4069" w14:textId="1747D9E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Broadband infrastructure development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04B2B000" w14:textId="2048B56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5616A349" w14:textId="1C372235"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Adoption of technical requirement for connected and automated driving</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3D830A53" w14:textId="3E9A389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common technical requirements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672FD49D" w14:textId="2F59E73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30FC694C" w14:textId="23CCDB5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E604F6A" w14:textId="32D6F7C1"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FD3884D" w14:textId="13BC2DF4"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6120AFF0" w14:textId="4ECD2E1E"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2021</w:t>
            </w:r>
          </w:p>
        </w:tc>
      </w:tr>
      <w:tr w:rsidR="00FF6E76" w:rsidRPr="001F674F" w14:paraId="10658B0F"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30EB43DC" w14:textId="2EFA0151" w:rsidR="00233E42" w:rsidRPr="00803637" w:rsidRDefault="00233E42" w:rsidP="00233E4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81</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B8A4257" w14:textId="77777777" w:rsidR="00233E42" w:rsidRPr="00803637" w:rsidRDefault="00233E42" w:rsidP="00233E42">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2.4.1.r </w:t>
            </w:r>
          </w:p>
          <w:p w14:paraId="5E626E3E" w14:textId="621FF412"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Broadband infrastructure development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012C2B60" w14:textId="7075805C"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1688B61A" w14:textId="7771E82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Adoption of a common model for the development of the last mile</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15BECE14" w14:textId="2D23B14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a common model for the development of the last mile </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53F490F2" w14:textId="3ABA3E1F"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68697488" w14:textId="66917043"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0A87B0C" w14:textId="5475E855"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A853594" w14:textId="36FA2ED7"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73654DC6" w14:textId="5B7A6096" w:rsidR="00233E42" w:rsidRPr="00803637" w:rsidRDefault="00233E42" w:rsidP="00233E4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2021</w:t>
            </w:r>
          </w:p>
        </w:tc>
      </w:tr>
      <w:tr w:rsidR="00FF6E76" w:rsidRPr="001F674F" w14:paraId="3BFCB02B"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F4DBC70"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83.1</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442E370" w14:textId="3FE39392" w:rsidR="00350A62" w:rsidRPr="00803637" w:rsidRDefault="00350A62" w:rsidP="00350A6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2.4.1.2</w:t>
            </w:r>
            <w:r w:rsidR="004B5179" w:rsidRPr="00803637">
              <w:rPr>
                <w:rFonts w:ascii="Arial Narrow" w:eastAsia="Calibri" w:hAnsi="Arial Narrow" w:cs="Times New Roman"/>
                <w:b/>
                <w:bCs/>
                <w:noProof/>
                <w:sz w:val="16"/>
                <w:szCs w:val="16"/>
              </w:rPr>
              <w:t>.</w:t>
            </w:r>
            <w:r w:rsidRPr="00803637">
              <w:rPr>
                <w:rFonts w:ascii="Arial Narrow" w:eastAsia="Calibri" w:hAnsi="Arial Narrow" w:cs="Times New Roman"/>
                <w:b/>
                <w:bCs/>
                <w:noProof/>
                <w:sz w:val="16"/>
                <w:szCs w:val="16"/>
              </w:rPr>
              <w:t>i. Interim step</w:t>
            </w:r>
          </w:p>
          <w:p w14:paraId="351C15DB" w14:textId="77777777" w:rsidR="00350A62" w:rsidRPr="00803637" w:rsidRDefault="00350A62" w:rsidP="00350A62">
            <w:pPr>
              <w:spacing w:after="0" w:line="240" w:lineRule="auto"/>
              <w:jc w:val="both"/>
              <w:rPr>
                <w:rFonts w:ascii="Arial Narrow" w:eastAsia="Calibri" w:hAnsi="Arial Narrow" w:cs="Times New Roman"/>
                <w:b/>
                <w:bCs/>
                <w:noProof/>
                <w:sz w:val="16"/>
                <w:szCs w:val="16"/>
              </w:rPr>
            </w:pPr>
          </w:p>
        </w:tc>
        <w:tc>
          <w:tcPr>
            <w:tcW w:w="91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17F480E"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048"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AFBFE3A" w14:textId="3693661C"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households, businesses, schools, hospitals and other public buildings which have access to the  broadband connections to a very high capacity networke</w:t>
            </w:r>
          </w:p>
        </w:tc>
        <w:tc>
          <w:tcPr>
            <w:tcW w:w="25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054D94E"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2213DD6"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04DEC91"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796EDC"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500</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59ED53F" w14:textId="7777777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708"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967BE50" w14:textId="5DE395D7" w:rsidR="00350A62" w:rsidRPr="00803637" w:rsidRDefault="00350A62" w:rsidP="00350A6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FF6E76" w:rsidRPr="001F674F" w14:paraId="617241C5" w14:textId="77777777" w:rsidTr="00574C77">
        <w:trPr>
          <w:cantSplit/>
        </w:trPr>
        <w:tc>
          <w:tcPr>
            <w:tcW w:w="534" w:type="dxa"/>
            <w:tcBorders>
              <w:top w:val="single" w:sz="8" w:space="0" w:color="auto"/>
              <w:left w:val="single" w:sz="8" w:space="0" w:color="auto"/>
              <w:bottom w:val="single" w:sz="8" w:space="0" w:color="auto"/>
              <w:right w:val="single" w:sz="8" w:space="0" w:color="auto"/>
            </w:tcBorders>
            <w:shd w:val="clear" w:color="auto" w:fill="C6EFCE"/>
          </w:tcPr>
          <w:p w14:paraId="67FF48CC" w14:textId="77777777"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83</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A0F0FD8" w14:textId="77777777" w:rsidR="00CA23E9" w:rsidRPr="00803637" w:rsidRDefault="00CA23E9" w:rsidP="00CA23E9">
            <w:pPr>
              <w:spacing w:before="120" w:after="120" w:line="240" w:lineRule="auto"/>
              <w:rPr>
                <w:rFonts w:ascii="Arial Narrow" w:hAnsi="Arial Narrow" w:cs="Times New Roman"/>
                <w:noProof/>
                <w:sz w:val="16"/>
                <w:szCs w:val="16"/>
              </w:rPr>
            </w:pPr>
            <w:r w:rsidRPr="00803637">
              <w:rPr>
                <w:rFonts w:ascii="Arial Narrow" w:eastAsia="Calibri" w:hAnsi="Arial Narrow" w:cs="Times New Roman"/>
                <w:b/>
                <w:bCs/>
                <w:noProof/>
                <w:sz w:val="16"/>
                <w:szCs w:val="16"/>
              </w:rPr>
              <w:t xml:space="preserve">2.4.1.2.i </w:t>
            </w:r>
          </w:p>
          <w:p w14:paraId="441FFB0F" w14:textId="1EDF9A00"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Broadband or very high capacity network “last mile” infrastructure development</w:t>
            </w:r>
          </w:p>
        </w:tc>
        <w:tc>
          <w:tcPr>
            <w:tcW w:w="913" w:type="dxa"/>
            <w:tcBorders>
              <w:top w:val="single" w:sz="8" w:space="0" w:color="auto"/>
              <w:left w:val="single" w:sz="8" w:space="0" w:color="auto"/>
              <w:bottom w:val="single" w:sz="8" w:space="0" w:color="auto"/>
              <w:right w:val="single" w:sz="8" w:space="0" w:color="auto"/>
            </w:tcBorders>
            <w:shd w:val="clear" w:color="auto" w:fill="C6EFCE"/>
          </w:tcPr>
          <w:p w14:paraId="19EF5900" w14:textId="0E52D429"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048" w:type="dxa"/>
            <w:tcBorders>
              <w:top w:val="single" w:sz="8" w:space="0" w:color="auto"/>
              <w:left w:val="single" w:sz="8" w:space="0" w:color="auto"/>
              <w:bottom w:val="single" w:sz="8" w:space="0" w:color="auto"/>
              <w:right w:val="single" w:sz="8" w:space="0" w:color="auto"/>
            </w:tcBorders>
            <w:shd w:val="clear" w:color="auto" w:fill="C6EFCE"/>
          </w:tcPr>
          <w:p w14:paraId="0E3613B8" w14:textId="5119B3F5"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households, businesses, schools, hospitals and other public buildings which have access to the broadband connections to a very high capacity network </w:t>
            </w:r>
          </w:p>
        </w:tc>
        <w:tc>
          <w:tcPr>
            <w:tcW w:w="2552" w:type="dxa"/>
            <w:tcBorders>
              <w:top w:val="single" w:sz="8" w:space="0" w:color="auto"/>
              <w:left w:val="single" w:sz="8" w:space="0" w:color="auto"/>
              <w:bottom w:val="single" w:sz="8" w:space="0" w:color="auto"/>
              <w:right w:val="single" w:sz="8" w:space="0" w:color="auto"/>
            </w:tcBorders>
            <w:shd w:val="clear" w:color="auto" w:fill="C6EFCE"/>
          </w:tcPr>
          <w:p w14:paraId="4B9F2E98" w14:textId="0D9D8BB8"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79" w:type="dxa"/>
            <w:tcBorders>
              <w:top w:val="single" w:sz="8" w:space="0" w:color="auto"/>
              <w:left w:val="single" w:sz="8" w:space="0" w:color="auto"/>
              <w:bottom w:val="single" w:sz="8" w:space="0" w:color="auto"/>
              <w:right w:val="single" w:sz="8" w:space="0" w:color="auto"/>
            </w:tcBorders>
            <w:shd w:val="clear" w:color="auto" w:fill="C6EFCE"/>
          </w:tcPr>
          <w:p w14:paraId="34CB5243" w14:textId="27C61418"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1389" w:type="dxa"/>
            <w:tcBorders>
              <w:top w:val="single" w:sz="8" w:space="0" w:color="auto"/>
              <w:left w:val="single" w:sz="8" w:space="0" w:color="auto"/>
              <w:bottom w:val="single" w:sz="8" w:space="0" w:color="auto"/>
              <w:right w:val="single" w:sz="8" w:space="0" w:color="auto"/>
            </w:tcBorders>
            <w:shd w:val="clear" w:color="auto" w:fill="C6EFCE"/>
          </w:tcPr>
          <w:p w14:paraId="771FB465" w14:textId="40748A1C"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65881A7" w14:textId="13187E63"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6 200</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C7299FD" w14:textId="1FAFB3FC"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708" w:type="dxa"/>
            <w:tcBorders>
              <w:top w:val="single" w:sz="8" w:space="0" w:color="auto"/>
              <w:left w:val="single" w:sz="8" w:space="0" w:color="auto"/>
              <w:bottom w:val="single" w:sz="8" w:space="0" w:color="auto"/>
              <w:right w:val="single" w:sz="4" w:space="0" w:color="auto"/>
            </w:tcBorders>
            <w:shd w:val="clear" w:color="auto" w:fill="C6EFCE"/>
          </w:tcPr>
          <w:p w14:paraId="338A7333" w14:textId="20527067" w:rsidR="00CA23E9" w:rsidRPr="00803637" w:rsidRDefault="00CA23E9" w:rsidP="00CA23E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bl>
    <w:p w14:paraId="07581333" w14:textId="77777777" w:rsidR="002F3480" w:rsidRDefault="002F3480" w:rsidP="002F3480">
      <w:pPr>
        <w:keepNext/>
        <w:spacing w:before="360" w:after="120" w:line="240" w:lineRule="auto"/>
        <w:outlineLvl w:val="0"/>
        <w:rPr>
          <w:rFonts w:ascii="Times New Roman" w:eastAsiaTheme="minorEastAsia" w:hAnsi="Times New Roman" w:cs="Times New Roman"/>
          <w:b/>
          <w:noProof/>
          <w:sz w:val="24"/>
          <w:szCs w:val="24"/>
        </w:rPr>
        <w:sectPr w:rsidR="002F3480" w:rsidSect="006402B7">
          <w:headerReference w:type="even" r:id="rId59"/>
          <w:headerReference w:type="default" r:id="rId60"/>
          <w:footerReference w:type="even" r:id="rId61"/>
          <w:footerReference w:type="default" r:id="rId62"/>
          <w:headerReference w:type="first" r:id="rId63"/>
          <w:footerReference w:type="first" r:id="rId64"/>
          <w:pgSz w:w="16838" w:h="11906" w:orient="landscape"/>
          <w:pgMar w:top="1417" w:right="1417" w:bottom="1417" w:left="1417" w:header="708" w:footer="708" w:gutter="0"/>
          <w:cols w:space="720"/>
          <w:docGrid w:linePitch="360"/>
        </w:sectPr>
      </w:pPr>
    </w:p>
    <w:p w14:paraId="2A97B0FA" w14:textId="09B25F6F" w:rsidR="002F3480" w:rsidRPr="002F3480" w:rsidRDefault="002F3480" w:rsidP="002F3480">
      <w:pPr>
        <w:keepNext/>
        <w:spacing w:before="360" w:after="120" w:line="240" w:lineRule="auto"/>
        <w:outlineLvl w:val="0"/>
        <w:rPr>
          <w:rFonts w:ascii="Times New Roman" w:eastAsiaTheme="majorEastAsia" w:hAnsi="Times New Roman" w:cs="Times New Roman"/>
          <w:b/>
          <w:smallCaps/>
          <w:noProof/>
          <w:sz w:val="24"/>
          <w:szCs w:val="28"/>
        </w:rPr>
      </w:pPr>
      <w:r w:rsidRPr="002F3480">
        <w:rPr>
          <w:rFonts w:ascii="Times New Roman" w:eastAsiaTheme="majorEastAsia" w:hAnsi="Times New Roman" w:cs="Times New Roman"/>
          <w:b/>
          <w:smallCaps/>
          <w:noProof/>
          <w:sz w:val="24"/>
          <w:szCs w:val="28"/>
        </w:rPr>
        <w:lastRenderedPageBreak/>
        <w:t xml:space="preserve">C. COMPONENT 3: REDUCTION OF INEQUALITY </w:t>
      </w:r>
    </w:p>
    <w:tbl>
      <w:tblPr>
        <w:tblW w:w="15168" w:type="dxa"/>
        <w:tblInd w:w="-572" w:type="dxa"/>
        <w:tblLayout w:type="fixed"/>
        <w:tblLook w:val="04A0" w:firstRow="1" w:lastRow="0" w:firstColumn="1" w:lastColumn="0" w:noHBand="0" w:noVBand="1"/>
      </w:tblPr>
      <w:tblGrid>
        <w:gridCol w:w="545"/>
        <w:gridCol w:w="2716"/>
        <w:gridCol w:w="992"/>
        <w:gridCol w:w="4252"/>
        <w:gridCol w:w="2835"/>
        <w:gridCol w:w="709"/>
        <w:gridCol w:w="709"/>
        <w:gridCol w:w="850"/>
        <w:gridCol w:w="709"/>
        <w:gridCol w:w="851"/>
      </w:tblGrid>
      <w:tr w:rsidR="00EA5AB0" w:rsidRPr="00084B05" w14:paraId="74B96626" w14:textId="77777777" w:rsidTr="00EA5AB0">
        <w:trPr>
          <w:cantSplit/>
          <w:trHeight w:val="300"/>
          <w:tblHeader/>
        </w:trPr>
        <w:tc>
          <w:tcPr>
            <w:tcW w:w="545"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240FD13A" w14:textId="43F0D71C" w:rsidR="002F3480" w:rsidRPr="00803637" w:rsidRDefault="00FD6BAC"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w:t>
            </w:r>
            <w:r w:rsidR="002F3480" w:rsidRPr="00803637">
              <w:rPr>
                <w:rFonts w:ascii="Arial Narrow" w:eastAsia="Times New Roman" w:hAnsi="Arial Narrow" w:cs="Times New Roman"/>
                <w:noProof/>
                <w:sz w:val="16"/>
                <w:szCs w:val="16"/>
              </w:rPr>
              <w:t xml:space="preserve"> </w:t>
            </w:r>
          </w:p>
        </w:tc>
        <w:tc>
          <w:tcPr>
            <w:tcW w:w="2716"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0DDA6495" w14:textId="77777777"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Related Measure (Reform or Investment)</w:t>
            </w:r>
            <w:r w:rsidRPr="00803637">
              <w:rPr>
                <w:rFonts w:ascii="Arial Narrow" w:eastAsia="Times New Roman" w:hAnsi="Arial Narrow" w:cs="Times New Roman"/>
                <w:noProof/>
                <w:sz w:val="16"/>
                <w:szCs w:val="16"/>
                <w:lang w:val="en-IE"/>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0E5158B0" w14:textId="77777777"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Milestone / Target</w:t>
            </w:r>
            <w:r w:rsidRPr="00803637">
              <w:rPr>
                <w:rFonts w:ascii="Arial Narrow" w:eastAsia="Times New Roman" w:hAnsi="Arial Narrow" w:cs="Times New Roman"/>
                <w:noProof/>
                <w:sz w:val="16"/>
                <w:szCs w:val="16"/>
              </w:rPr>
              <w:t xml:space="preserve"> </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61C40006" w14:textId="77777777"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Name</w:t>
            </w:r>
            <w:r w:rsidRPr="00803637">
              <w:rPr>
                <w:rFonts w:ascii="Arial Narrow" w:eastAsia="Times New Roman" w:hAnsi="Arial Narrow" w:cs="Times New Roman"/>
                <w:noProof/>
                <w:sz w:val="16"/>
                <w:szCs w:val="16"/>
              </w:rPr>
              <w:t xml:space="preserve"> </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BDD7EE"/>
            <w:vAlign w:val="center"/>
          </w:tcPr>
          <w:p w14:paraId="3741C6D7" w14:textId="3E32E4FF"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Qualitative indicators</w:t>
            </w:r>
            <w:r w:rsidR="003626EF" w:rsidRPr="00803637">
              <w:rPr>
                <w:rFonts w:ascii="Arial Narrow" w:eastAsia="Times New Roman" w:hAnsi="Arial Narrow" w:cs="Times New Roman"/>
                <w:b/>
                <w:noProof/>
                <w:sz w:val="16"/>
                <w:szCs w:val="16"/>
              </w:rPr>
              <w:t xml:space="preserve"> </w:t>
            </w:r>
            <w:r w:rsidRPr="00803637">
              <w:rPr>
                <w:rFonts w:ascii="Arial Narrow" w:hAnsi="Arial Narrow" w:cs="Times New Roman"/>
                <w:noProof/>
                <w:sz w:val="16"/>
                <w:szCs w:val="16"/>
              </w:rPr>
              <w:br/>
            </w:r>
            <w:r w:rsidRPr="00803637">
              <w:rPr>
                <w:rFonts w:ascii="Arial Narrow" w:eastAsia="Times New Roman" w:hAnsi="Arial Narrow" w:cs="Times New Roman"/>
                <w:noProof/>
                <w:sz w:val="16"/>
                <w:szCs w:val="16"/>
              </w:rPr>
              <w:t xml:space="preserve"> </w:t>
            </w:r>
            <w:r w:rsidRPr="00803637">
              <w:rPr>
                <w:rFonts w:ascii="Arial Narrow" w:eastAsia="Times New Roman" w:hAnsi="Arial Narrow" w:cs="Times New Roman"/>
                <w:b/>
                <w:noProof/>
                <w:sz w:val="16"/>
                <w:szCs w:val="16"/>
              </w:rPr>
              <w:t>(for milestones)</w:t>
            </w:r>
            <w:r w:rsidRPr="00803637">
              <w:rPr>
                <w:rFonts w:ascii="Arial Narrow" w:eastAsia="Times New Roman" w:hAnsi="Arial Narrow" w:cs="Times New Roman"/>
                <w:noProof/>
                <w:sz w:val="16"/>
                <w:szCs w:val="16"/>
              </w:rPr>
              <w:t xml:space="preserve"> </w:t>
            </w:r>
          </w:p>
        </w:tc>
        <w:tc>
          <w:tcPr>
            <w:tcW w:w="2268" w:type="dxa"/>
            <w:gridSpan w:val="3"/>
            <w:tcBorders>
              <w:top w:val="single" w:sz="8" w:space="0" w:color="auto"/>
              <w:left w:val="single" w:sz="4" w:space="0" w:color="auto"/>
              <w:bottom w:val="single" w:sz="8" w:space="0" w:color="auto"/>
              <w:right w:val="single" w:sz="8" w:space="0" w:color="auto"/>
            </w:tcBorders>
            <w:shd w:val="clear" w:color="auto" w:fill="BDD7EE"/>
            <w:vAlign w:val="center"/>
          </w:tcPr>
          <w:p w14:paraId="7175E5B8" w14:textId="1366843D"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Quantitative indicators</w:t>
            </w:r>
            <w:r w:rsidR="003626EF" w:rsidRPr="00803637">
              <w:rPr>
                <w:rFonts w:ascii="Arial Narrow" w:eastAsia="Times New Roman" w:hAnsi="Arial Narrow" w:cs="Times New Roman"/>
                <w:b/>
                <w:noProof/>
                <w:sz w:val="16"/>
                <w:szCs w:val="16"/>
              </w:rPr>
              <w:t xml:space="preserve"> </w:t>
            </w:r>
            <w:r w:rsidRPr="00803637">
              <w:rPr>
                <w:rFonts w:ascii="Arial Narrow" w:hAnsi="Arial Narrow" w:cs="Times New Roman"/>
                <w:noProof/>
                <w:sz w:val="16"/>
                <w:szCs w:val="16"/>
              </w:rPr>
              <w:br/>
            </w:r>
            <w:r w:rsidRPr="00803637">
              <w:rPr>
                <w:rFonts w:ascii="Arial Narrow" w:eastAsia="Times New Roman" w:hAnsi="Arial Narrow" w:cs="Times New Roman"/>
                <w:noProof/>
                <w:sz w:val="16"/>
                <w:szCs w:val="16"/>
              </w:rPr>
              <w:t xml:space="preserve"> </w:t>
            </w:r>
            <w:r w:rsidRPr="00803637">
              <w:rPr>
                <w:rFonts w:ascii="Arial Narrow" w:eastAsia="Times New Roman" w:hAnsi="Arial Narrow" w:cs="Times New Roman"/>
                <w:b/>
                <w:noProof/>
                <w:sz w:val="16"/>
                <w:szCs w:val="16"/>
              </w:rPr>
              <w:t>(for targets)</w:t>
            </w:r>
            <w:r w:rsidRPr="00803637">
              <w:rPr>
                <w:rFonts w:ascii="Arial Narrow" w:eastAsia="Times New Roman" w:hAnsi="Arial Narrow" w:cs="Times New Roman"/>
                <w:noProof/>
                <w:sz w:val="16"/>
                <w:szCs w:val="16"/>
              </w:rPr>
              <w:t xml:space="preserve"> </w:t>
            </w:r>
          </w:p>
        </w:tc>
        <w:tc>
          <w:tcPr>
            <w:tcW w:w="1560" w:type="dxa"/>
            <w:gridSpan w:val="2"/>
            <w:tcBorders>
              <w:top w:val="single" w:sz="8" w:space="0" w:color="auto"/>
              <w:left w:val="nil"/>
              <w:bottom w:val="single" w:sz="8" w:space="0" w:color="auto"/>
              <w:right w:val="single" w:sz="4" w:space="0" w:color="auto"/>
            </w:tcBorders>
            <w:shd w:val="clear" w:color="auto" w:fill="BDD7EE"/>
            <w:vAlign w:val="center"/>
          </w:tcPr>
          <w:p w14:paraId="52FAA5D9" w14:textId="199C1F1C"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Indicative timeline for completion</w:t>
            </w:r>
            <w:r w:rsidR="003626EF" w:rsidRPr="00803637">
              <w:rPr>
                <w:rFonts w:ascii="Arial Narrow" w:eastAsia="Times New Roman" w:hAnsi="Arial Narrow" w:cs="Times New Roman"/>
                <w:b/>
                <w:noProof/>
                <w:sz w:val="16"/>
                <w:szCs w:val="16"/>
              </w:rPr>
              <w:t xml:space="preserve"> </w:t>
            </w:r>
          </w:p>
        </w:tc>
      </w:tr>
      <w:tr w:rsidR="00EA5AB0" w:rsidRPr="00084B05" w14:paraId="6AC9D346" w14:textId="77777777" w:rsidTr="00EA5AB0">
        <w:trPr>
          <w:cantSplit/>
          <w:trHeight w:val="300"/>
          <w:tblHeader/>
        </w:trPr>
        <w:tc>
          <w:tcPr>
            <w:tcW w:w="545" w:type="dxa"/>
            <w:vMerge/>
            <w:vAlign w:val="center"/>
          </w:tcPr>
          <w:p w14:paraId="0790A45D"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2716" w:type="dxa"/>
            <w:vMerge/>
            <w:vAlign w:val="center"/>
          </w:tcPr>
          <w:p w14:paraId="52FE2E45"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992" w:type="dxa"/>
            <w:vMerge/>
            <w:vAlign w:val="center"/>
          </w:tcPr>
          <w:p w14:paraId="7C41E687"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4252" w:type="dxa"/>
            <w:vMerge/>
            <w:vAlign w:val="center"/>
          </w:tcPr>
          <w:p w14:paraId="0735C49B"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2835" w:type="dxa"/>
            <w:vMerge/>
            <w:vAlign w:val="center"/>
          </w:tcPr>
          <w:p w14:paraId="34C40FA7" w14:textId="77777777" w:rsidR="002F3480" w:rsidRPr="00803637" w:rsidRDefault="002F3480" w:rsidP="002F3480">
            <w:pPr>
              <w:spacing w:after="0" w:line="240" w:lineRule="auto"/>
              <w:jc w:val="both"/>
              <w:rPr>
                <w:rFonts w:ascii="Arial Narrow" w:hAnsi="Arial Narrow" w:cs="Times New Roman"/>
                <w:noProof/>
                <w:sz w:val="16"/>
                <w:szCs w:val="16"/>
              </w:rPr>
            </w:pPr>
          </w:p>
        </w:tc>
        <w:tc>
          <w:tcPr>
            <w:tcW w:w="709" w:type="dxa"/>
            <w:tcBorders>
              <w:top w:val="single" w:sz="8" w:space="0" w:color="auto"/>
              <w:left w:val="single" w:sz="4" w:space="0" w:color="auto"/>
              <w:bottom w:val="single" w:sz="8" w:space="0" w:color="auto"/>
              <w:right w:val="single" w:sz="8" w:space="0" w:color="auto"/>
            </w:tcBorders>
            <w:shd w:val="clear" w:color="auto" w:fill="BDD7EE"/>
            <w:vAlign w:val="center"/>
          </w:tcPr>
          <w:p w14:paraId="60994CFD" w14:textId="77777777"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Unit of measure</w:t>
            </w:r>
            <w:r w:rsidRPr="00803637">
              <w:rPr>
                <w:rFonts w:ascii="Arial Narrow" w:eastAsia="Times New Roman" w:hAnsi="Arial Narrow" w:cs="Times New Roman"/>
                <w:noProof/>
                <w:sz w:val="16"/>
                <w:szCs w:val="16"/>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BDD7EE"/>
            <w:vAlign w:val="center"/>
          </w:tcPr>
          <w:p w14:paraId="742B5F26" w14:textId="742B1E0A"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Baseline</w:t>
            </w:r>
            <w:r w:rsidR="003626EF" w:rsidRPr="00803637">
              <w:rPr>
                <w:rFonts w:ascii="Arial Narrow" w:eastAsia="Times New Roman" w:hAnsi="Arial Narrow" w:cs="Times New Roman"/>
                <w:b/>
                <w:bCs/>
                <w:noProof/>
                <w:sz w:val="16"/>
                <w:szCs w:val="16"/>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BDD7EE"/>
            <w:vAlign w:val="center"/>
          </w:tcPr>
          <w:p w14:paraId="3EEE1B75" w14:textId="020F62B8"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Goal</w:t>
            </w:r>
            <w:r w:rsidR="003626EF" w:rsidRPr="00803637">
              <w:rPr>
                <w:rFonts w:ascii="Arial Narrow" w:eastAsia="Times New Roman" w:hAnsi="Arial Narrow" w:cs="Times New Roman"/>
                <w:b/>
                <w:bCs/>
                <w:noProof/>
                <w:sz w:val="16"/>
                <w:szCs w:val="16"/>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BDD7EE"/>
            <w:vAlign w:val="center"/>
          </w:tcPr>
          <w:p w14:paraId="4FA02BA6" w14:textId="77777777"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Quarter</w:t>
            </w:r>
            <w:r w:rsidRPr="00803637">
              <w:rPr>
                <w:rFonts w:ascii="Arial Narrow" w:eastAsia="Times New Roman" w:hAnsi="Arial Narrow" w:cs="Times New Roman"/>
                <w:noProof/>
                <w:sz w:val="16"/>
                <w:szCs w:val="16"/>
              </w:rPr>
              <w:t xml:space="preserve"> </w:t>
            </w:r>
          </w:p>
        </w:tc>
        <w:tc>
          <w:tcPr>
            <w:tcW w:w="851" w:type="dxa"/>
            <w:tcBorders>
              <w:top w:val="single" w:sz="8" w:space="0" w:color="auto"/>
              <w:left w:val="single" w:sz="8" w:space="0" w:color="auto"/>
              <w:bottom w:val="single" w:sz="8" w:space="0" w:color="auto"/>
              <w:right w:val="single" w:sz="4" w:space="0" w:color="auto"/>
            </w:tcBorders>
            <w:shd w:val="clear" w:color="auto" w:fill="BDD7EE"/>
            <w:vAlign w:val="center"/>
          </w:tcPr>
          <w:p w14:paraId="4EB75878" w14:textId="77777777" w:rsidR="002F3480" w:rsidRPr="00803637" w:rsidRDefault="002F3480" w:rsidP="002F3480">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Year</w:t>
            </w:r>
            <w:r w:rsidRPr="00803637">
              <w:rPr>
                <w:rFonts w:ascii="Arial Narrow" w:eastAsia="Times New Roman" w:hAnsi="Arial Narrow" w:cs="Times New Roman"/>
                <w:noProof/>
                <w:sz w:val="16"/>
                <w:szCs w:val="16"/>
              </w:rPr>
              <w:t xml:space="preserve"> </w:t>
            </w:r>
          </w:p>
        </w:tc>
      </w:tr>
      <w:tr w:rsidR="00EA5AB0" w:rsidRPr="00084B05" w14:paraId="28BE1824" w14:textId="77777777" w:rsidTr="00EA5AB0">
        <w:trPr>
          <w:cantSplit/>
          <w:trHeight w:val="300"/>
        </w:trPr>
        <w:tc>
          <w:tcPr>
            <w:tcW w:w="54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BBB22E8"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84.1</w:t>
            </w:r>
          </w:p>
        </w:tc>
        <w:tc>
          <w:tcPr>
            <w:tcW w:w="271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5370F80" w14:textId="77777777" w:rsidR="002F3480" w:rsidRPr="00803637" w:rsidRDefault="002F3480" w:rsidP="002F3480">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 xml:space="preserve">3.1.1.r. </w:t>
            </w:r>
            <w:r w:rsidRPr="00803637">
              <w:rPr>
                <w:rFonts w:ascii="Arial Narrow" w:eastAsiaTheme="minorEastAsia" w:hAnsi="Arial Narrow" w:cs="Times New Roman"/>
                <w:b/>
                <w:noProof/>
                <w:sz w:val="16"/>
                <w:szCs w:val="16"/>
                <w:lang w:val="en-US"/>
              </w:rPr>
              <w:t>Interim step</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C5A6696" w14:textId="77777777" w:rsidR="002F3480" w:rsidRPr="00803637" w:rsidRDefault="002F3480" w:rsidP="002F3480">
            <w:pPr>
              <w:spacing w:after="0" w:line="240" w:lineRule="auto"/>
              <w:jc w:val="both"/>
              <w:rPr>
                <w:rFonts w:ascii="Arial Narrow"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25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31E4E1A" w14:textId="77777777" w:rsidR="002F3480" w:rsidRPr="00803637" w:rsidRDefault="002F3480" w:rsidP="002F3480">
            <w:pPr>
              <w:spacing w:after="0" w:line="240" w:lineRule="auto"/>
              <w:jc w:val="both"/>
              <w:rPr>
                <w:rFonts w:ascii="Arial Narrow" w:eastAsia="Times New Roman" w:hAnsi="Arial Narrow" w:cs="Times New Roman"/>
                <w:noProof/>
                <w:sz w:val="16"/>
                <w:szCs w:val="16"/>
              </w:rPr>
            </w:pPr>
            <w:r w:rsidRPr="00803637">
              <w:rPr>
                <w:rFonts w:ascii="Arial Narrow" w:eastAsia="Calibri" w:hAnsi="Arial Narrow" w:cs="Times New Roman"/>
                <w:noProof/>
                <w:sz w:val="16"/>
                <w:szCs w:val="16"/>
              </w:rPr>
              <w:t>Draft “Municipality Law” reviewed in Saeima</w:t>
            </w:r>
          </w:p>
        </w:tc>
        <w:tc>
          <w:tcPr>
            <w:tcW w:w="28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CA70B78" w14:textId="77777777" w:rsidR="002F3480" w:rsidRPr="00803637" w:rsidRDefault="002F3480" w:rsidP="002F3480">
            <w:pPr>
              <w:spacing w:after="0" w:line="240" w:lineRule="auto"/>
              <w:jc w:val="both"/>
              <w:rPr>
                <w:rFonts w:ascii="Arial Narrow" w:eastAsia="Times New Roman" w:hAnsi="Arial Narrow" w:cs="Times New Roman"/>
                <w:noProof/>
                <w:sz w:val="16"/>
                <w:szCs w:val="16"/>
              </w:rPr>
            </w:pPr>
            <w:r w:rsidRPr="00803637">
              <w:rPr>
                <w:rFonts w:ascii="Arial Narrow" w:eastAsia="Calibri" w:hAnsi="Arial Narrow" w:cs="Times New Roman"/>
                <w:noProof/>
                <w:sz w:val="16"/>
                <w:szCs w:val="16"/>
              </w:rPr>
              <w:t>“Municipality Law” reviewed in Saeima</w:t>
            </w:r>
          </w:p>
        </w:tc>
        <w:tc>
          <w:tcPr>
            <w:tcW w:w="709" w:type="dxa"/>
            <w:tcBorders>
              <w:top w:val="single" w:sz="8" w:space="0" w:color="auto"/>
              <w:left w:val="single" w:sz="4" w:space="0" w:color="auto"/>
              <w:bottom w:val="single" w:sz="8" w:space="0" w:color="auto"/>
              <w:right w:val="single" w:sz="8" w:space="0" w:color="auto"/>
            </w:tcBorders>
            <w:shd w:val="clear" w:color="auto" w:fill="FBD4B4" w:themeFill="accent6" w:themeFillTint="66"/>
            <w:vAlign w:val="center"/>
          </w:tcPr>
          <w:p w14:paraId="3F6FD422"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tcPr>
          <w:p w14:paraId="4029F884"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tcPr>
          <w:p w14:paraId="252FA377"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tcPr>
          <w:p w14:paraId="2F9ED8F5"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51" w:type="dxa"/>
            <w:tcBorders>
              <w:top w:val="single" w:sz="8" w:space="0" w:color="auto"/>
              <w:left w:val="single" w:sz="8" w:space="0" w:color="auto"/>
              <w:bottom w:val="single" w:sz="8" w:space="0" w:color="auto"/>
              <w:right w:val="single" w:sz="4" w:space="0" w:color="auto"/>
            </w:tcBorders>
            <w:shd w:val="clear" w:color="auto" w:fill="FBD4B4" w:themeFill="accent6" w:themeFillTint="66"/>
            <w:vAlign w:val="center"/>
          </w:tcPr>
          <w:p w14:paraId="7BF608D7"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EA5AB0" w:rsidRPr="00084B05" w14:paraId="5F98CCE1" w14:textId="77777777" w:rsidTr="00EA5AB0">
        <w:trPr>
          <w:cantSplit/>
          <w:trHeight w:val="300"/>
        </w:trPr>
        <w:tc>
          <w:tcPr>
            <w:tcW w:w="545" w:type="dxa"/>
            <w:tcBorders>
              <w:top w:val="single" w:sz="4" w:space="0" w:color="auto"/>
              <w:left w:val="single" w:sz="8" w:space="0" w:color="auto"/>
              <w:bottom w:val="single" w:sz="8" w:space="0" w:color="auto"/>
              <w:right w:val="single" w:sz="8" w:space="0" w:color="auto"/>
            </w:tcBorders>
            <w:shd w:val="clear" w:color="auto" w:fill="C6EFCE"/>
          </w:tcPr>
          <w:p w14:paraId="1FB0F69F" w14:textId="77777777" w:rsidR="00FE6C02" w:rsidRPr="00803637" w:rsidRDefault="00FE6C02" w:rsidP="00FE6C0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84</w:t>
            </w:r>
          </w:p>
        </w:tc>
        <w:tc>
          <w:tcPr>
            <w:tcW w:w="2716" w:type="dxa"/>
            <w:tcBorders>
              <w:top w:val="single" w:sz="4" w:space="0" w:color="auto"/>
              <w:left w:val="single" w:sz="8" w:space="0" w:color="auto"/>
              <w:bottom w:val="single" w:sz="8" w:space="0" w:color="auto"/>
              <w:right w:val="single" w:sz="8" w:space="0" w:color="auto"/>
            </w:tcBorders>
            <w:shd w:val="clear" w:color="auto" w:fill="C6EFCE"/>
          </w:tcPr>
          <w:p w14:paraId="62F1E78F" w14:textId="7039718C"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3.1.1.r. Administrative territorial reform</w:t>
            </w:r>
            <w:r w:rsidRPr="00803637">
              <w:rPr>
                <w:rFonts w:ascii="Arial Narrow" w:eastAsia="Calibri" w:hAnsi="Arial Narrow" w:cs="Times New Roman"/>
                <w:noProof/>
                <w:sz w:val="16"/>
                <w:szCs w:val="16"/>
              </w:rPr>
              <w:t xml:space="preserve"> </w:t>
            </w:r>
          </w:p>
        </w:tc>
        <w:tc>
          <w:tcPr>
            <w:tcW w:w="992" w:type="dxa"/>
            <w:tcBorders>
              <w:top w:val="single" w:sz="4" w:space="0" w:color="auto"/>
              <w:left w:val="single" w:sz="8" w:space="0" w:color="auto"/>
              <w:bottom w:val="single" w:sz="8" w:space="0" w:color="auto"/>
              <w:right w:val="single" w:sz="8" w:space="0" w:color="auto"/>
            </w:tcBorders>
            <w:shd w:val="clear" w:color="auto" w:fill="C6EFCE"/>
          </w:tcPr>
          <w:p w14:paraId="754D42D2" w14:textId="57161536"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4" w:space="0" w:color="auto"/>
              <w:left w:val="single" w:sz="8" w:space="0" w:color="auto"/>
              <w:bottom w:val="single" w:sz="8" w:space="0" w:color="auto"/>
              <w:right w:val="single" w:sz="8" w:space="0" w:color="auto"/>
            </w:tcBorders>
            <w:shd w:val="clear" w:color="auto" w:fill="C6EFCE"/>
          </w:tcPr>
          <w:p w14:paraId="30096561" w14:textId="69A75E06"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a new “Municipality Law”</w:t>
            </w:r>
            <w:r w:rsidRPr="00803637">
              <w:rPr>
                <w:rFonts w:ascii="Arial Narrow" w:eastAsia="Calibri" w:hAnsi="Arial Narrow" w:cs="Times New Roman"/>
                <w:noProof/>
                <w:sz w:val="16"/>
                <w:szCs w:val="16"/>
                <w:lang w:val="en-IE"/>
              </w:rPr>
              <w:t xml:space="preserve"> </w:t>
            </w:r>
          </w:p>
        </w:tc>
        <w:tc>
          <w:tcPr>
            <w:tcW w:w="2835" w:type="dxa"/>
            <w:tcBorders>
              <w:top w:val="single" w:sz="4" w:space="0" w:color="auto"/>
              <w:left w:val="single" w:sz="8" w:space="0" w:color="auto"/>
              <w:bottom w:val="single" w:sz="8" w:space="0" w:color="auto"/>
              <w:right w:val="single" w:sz="8" w:space="0" w:color="auto"/>
            </w:tcBorders>
            <w:shd w:val="clear" w:color="auto" w:fill="C6EFCE"/>
          </w:tcPr>
          <w:p w14:paraId="73831413" w14:textId="2212EBB4"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Entry into force of the new “Municipality Law”  </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6A614F1" w14:textId="6CA690B8"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C7E14BA" w14:textId="33569052"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BEDFFBB" w14:textId="53C2F00D"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47892CE" w14:textId="610BD1DA"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0A4DC00" w14:textId="1BFCDA7D"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03D9A619"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3F8CEA0" w14:textId="77777777" w:rsidR="00FE6C02" w:rsidRPr="00803637" w:rsidRDefault="00FE6C02" w:rsidP="00FE6C02">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85</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7B1B7F67" w14:textId="6EE5196C"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3.1.1.1.i. Improvement of the network of regional and local roads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8F383DB" w14:textId="26D64520"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116690F" w14:textId="35F40A47"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Renovated or rebuilt regional and local roads for the safe accessibility of the county administrative centres and their services and jobs and for the full functioning of the new municipalities.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33C951FF" w14:textId="6D6A3953"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D5B6C8B" w14:textId="10A59D29"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Km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75FE038" w14:textId="37CC617C"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429A860" w14:textId="319E59AA"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70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D2D3129" w14:textId="6AF7F7EF"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9C3B3E9" w14:textId="10F8A46F" w:rsidR="00FE6C02" w:rsidRPr="00803637" w:rsidRDefault="00FE6C02" w:rsidP="00FE6C02">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41351D96"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FE35EED" w14:textId="73D038D2" w:rsidR="000A4F9D" w:rsidRPr="00803637" w:rsidRDefault="000A4F9D" w:rsidP="000A4F9D">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86</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0BDA249" w14:textId="042A80AE"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3.1.1.1.i. Improvement of the network of regional and local roads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76078B7B" w14:textId="5E630C69"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A7EDA08" w14:textId="65EAF8D5"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Renovated or rebuilt regional and local roads for the safe accessibility of the county administrative centres and their services and jobs and for the full functioning of the new municipalities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0F7F3190" w14:textId="29B21669"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 /A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D9D0DD3" w14:textId="4F7FC45D"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Km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D280715" w14:textId="6C04EEE7" w:rsidR="000A4F9D" w:rsidRPr="00803637" w:rsidRDefault="000A4F9D" w:rsidP="000A4F9D">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 70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3A489A4" w14:textId="0F9DDB16"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210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A4150B1" w14:textId="01518FD0"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6C15060" w14:textId="700D6046"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1716828D"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2DBCCB80" w14:textId="68ABDC5B"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89</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ED7B655" w14:textId="1C99ABC8"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3.1.1.2.i. Strengthening the capacity of municipalities to improve the efficiency and quality of their operations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747AA3A2" w14:textId="4DBE34FA"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FE46601" w14:textId="38F952B2"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The legal basis for implementing support for capacity building of local governments has been adopted</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829FA6D" w14:textId="4E3E7DFB"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Regulations of the Cabinet of Ministers have been adopted</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D78D4B5" w14:textId="4CF90847"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F84E491" w14:textId="2F8B81F8"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8416D15" w14:textId="767F9170"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102B9BD" w14:textId="47CC9ED0"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09C4BD8" w14:textId="56FAAB02"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60278E40"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59B0FF9" w14:textId="555CDDA9" w:rsidR="000A4F9D" w:rsidRPr="00803637" w:rsidRDefault="000A4F9D" w:rsidP="000A4F9D">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90</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8C09880" w14:textId="1E8EA11D"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3.1.1.2.i. Strengthening the capacity of municipalities to improve the efficiency and quality of their operations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FA7468F" w14:textId="62B1E052"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F4AB08B" w14:textId="1F591F77"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Completion of the assessment of local government public services, identifying shortcomings and measures to improve them</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F63A11B" w14:textId="06E714F5"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Completion of  assessment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C287621" w14:textId="418EA70A"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748AA59" w14:textId="72F451D8" w:rsidR="000A4F9D" w:rsidRPr="00803637" w:rsidRDefault="000A4F9D" w:rsidP="000A4F9D">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9BC1AC8" w14:textId="44311A18" w:rsidR="000A4F9D" w:rsidRPr="00803637" w:rsidRDefault="000A4F9D" w:rsidP="000A4F9D">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05C4DA4" w14:textId="13342333"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01B3E07" w14:textId="27443425"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1390FE08"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8891147" w14:textId="268FC283" w:rsidR="000A4F9D" w:rsidRPr="00803637" w:rsidRDefault="000A4F9D" w:rsidP="000A4F9D">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91</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6D68BD70" w14:textId="6BBEB73D"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3.1.1.2.i. Strengthening the capacity of municipalities to improve the efficiency and quality of their operations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6385A10" w14:textId="28B89728"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AE3F2B4" w14:textId="24594D1C"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 of local government employees trained</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35E2A388" w14:textId="6230FEF1"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2A85E77" w14:textId="0A166E44"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03CCEB4" w14:textId="65EC3E6C"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7D29034" w14:textId="7A538E1C"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750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3F2F94D" w14:textId="28B5D963"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5B52D3B7" w14:textId="2EE02821" w:rsidR="000A4F9D" w:rsidRPr="00803637" w:rsidRDefault="000A4F9D" w:rsidP="000A4F9D">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07C408F7"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749DB8B"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92.1</w:t>
            </w:r>
          </w:p>
        </w:tc>
        <w:tc>
          <w:tcPr>
            <w:tcW w:w="271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77837DD" w14:textId="77777777" w:rsidR="002F3480" w:rsidRPr="00803637" w:rsidRDefault="002F3480" w:rsidP="002F3480">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bCs/>
                <w:noProof/>
                <w:sz w:val="16"/>
                <w:szCs w:val="16"/>
              </w:rPr>
              <w:t>3.1.1.2.i. Interim step</w:t>
            </w:r>
          </w:p>
        </w:tc>
        <w:tc>
          <w:tcPr>
            <w:tcW w:w="99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04075A"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2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79B0161"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Number of local government employees trained </w:t>
            </w:r>
          </w:p>
        </w:tc>
        <w:tc>
          <w:tcPr>
            <w:tcW w:w="283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090BF7A"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C0E91F8"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602D174"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750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52A1A5F"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950</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B427013"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ED26045"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EA5AB0" w:rsidRPr="00084B05" w14:paraId="3282F8D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698B3AA" w14:textId="496235C0"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92</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B31429F" w14:textId="5032DCD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3.1.1.2.i. Strengthening the capacity of municipalities to improve the efficiency and quality of their operations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1BD59AA4" w14:textId="04C78655"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C9A46FD" w14:textId="426BDC48"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 of local government employees trained</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75A247B3" w14:textId="62B4E8A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DA59E87" w14:textId="6F6F60C7"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5BF8EAB" w14:textId="29CE2AA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750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0D0DFB5" w14:textId="1F895D25"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1300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822F554" w14:textId="3692E804"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02A516F" w14:textId="54ACFDEB"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38F0CEE7"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59086E6" w14:textId="139B7C11"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93</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749413FF" w14:textId="6A4D6D70"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3.1.1.3.i. Investments in business public infrastructure for the development of industrial parks and areas in regions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FD013CC" w14:textId="4F42AF8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 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C94642F" w14:textId="1416504D"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a support programme for the development of industrial parks and territories in the regions </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03D42848" w14:textId="7A94C630"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Cabinet Regulations and coordinated aid programme adopted</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D1A1763" w14:textId="3E713754"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D002ADF" w14:textId="5D580C2C"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A799B3B" w14:textId="14AC360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64507C3" w14:textId="5084C6E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147C22C" w14:textId="2D3B6668"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7637FA6D"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93E4140" w14:textId="21C7D242" w:rsidR="00620CC7" w:rsidRPr="00803637" w:rsidRDefault="00620CC7" w:rsidP="00620CC7">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94</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459DE36" w14:textId="0AF21F8B"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3.1.1.3.i. Investments in business public infrastructure for the development of industrial parks and areas in regions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76AE8CAA" w14:textId="6AC0A01E"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215747CD" w14:textId="6EAC70BF"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Award of contracts for the development of industrial parks in the regions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2C6A48A2" w14:textId="69B9B391"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Award of contracts for the projects’ implementation</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4713B6F" w14:textId="460C558B"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701B6DE" w14:textId="790D2545"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7D11632" w14:textId="40841A67"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B4D7B2B" w14:textId="3B294FA4"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67AF5E4" w14:textId="6A54D2A7"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7CD6E8B4"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C8F1631" w14:textId="6346920F" w:rsidR="00620CC7" w:rsidRPr="00803637" w:rsidRDefault="00620CC7" w:rsidP="00620CC7">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95</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78533388" w14:textId="27AD7D5C"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3.1.1.3.i. Investments in business public infrastructure for the development of industrial parks and areas in regions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2AECF187" w14:textId="62A50F7E"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EFA8B1A" w14:textId="2C8369EC"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Letters of intent/contracts concluded</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CB75417" w14:textId="729A4409"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021C28F" w14:textId="2C9C642B"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A31B760" w14:textId="67571E3C"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054A609" w14:textId="09E66139"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4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A7257AC" w14:textId="52BDF469"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F9A485D" w14:textId="740C5DEE"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2025 </w:t>
            </w:r>
          </w:p>
        </w:tc>
      </w:tr>
      <w:tr w:rsidR="00EA5AB0" w:rsidRPr="00084B05" w14:paraId="42BA0621"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BAA482F" w14:textId="552F00C9" w:rsidR="00620CC7" w:rsidRPr="00803637" w:rsidRDefault="00620CC7" w:rsidP="00620CC7">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96</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EA02A96" w14:textId="6EFF8769"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3.1.1.3.i. Investments in business public infrastructure for the development of industrial parks and areas in regions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518E8B77" w14:textId="3DB8DEC6"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4893F4D" w14:textId="5C0B25E3"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Construction completed of industrial parks/territories where public infrastructure is developed in the regions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004E5C78" w14:textId="0A12F5CA"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93E25DC" w14:textId="0B40D6E9"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03F4097" w14:textId="6BC616C6"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59DB6A6" w14:textId="153EB358"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4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E74D752" w14:textId="51A9FCCD"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375368A" w14:textId="11DCA318" w:rsidR="00620CC7" w:rsidRPr="00803637" w:rsidRDefault="00620CC7" w:rsidP="00620CC7">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2025 </w:t>
            </w:r>
          </w:p>
        </w:tc>
      </w:tr>
      <w:tr w:rsidR="00EA5AB0" w:rsidRPr="00084B05" w14:paraId="1A00365E"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7589EA17" w14:textId="74D3AC53"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97</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10045B4A" w14:textId="7786DD24"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b/>
                <w:noProof/>
                <w:sz w:val="16"/>
                <w:szCs w:val="16"/>
              </w:rPr>
              <w:t>3.1.1.3.i. Investments in business public infrastructure for the development of industrial parks and areas in regions</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122EF22A" w14:textId="78525797"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2E0CE54A" w14:textId="6C2F841F"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Creation of new jobs in the industrial parks with average salaries above the average salary in the respective economic sector</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3FC50BEB" w14:textId="110A5915"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5670D84" w14:textId="35311B3E"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D7E3DF1" w14:textId="61B96DF6"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F1B4135" w14:textId="512CC99D"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328</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3A1755A" w14:textId="22A9C33D"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Q3</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41FFB80" w14:textId="3961F356"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2026</w:t>
            </w:r>
          </w:p>
        </w:tc>
      </w:tr>
      <w:tr w:rsidR="00EA5AB0" w:rsidRPr="00084B05" w14:paraId="2F668530"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153277F6" w14:textId="6F0BBF37"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lastRenderedPageBreak/>
              <w:t>98</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4C30DA9A" w14:textId="738978DB"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3.1.1.4.i. Establishing a financing fund for the construction of low-rent dwellings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93F35AB" w14:textId="041452E6"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8FA8DED" w14:textId="5E4A82FD"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law balancing the rights of tenants and landlords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F23AEC4" w14:textId="12DA88D1"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the Rental Law of housing premises</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6F45DBC" w14:textId="1DA9E78B"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7BCC88B" w14:textId="04474187"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0664EC6" w14:textId="5062B317"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FE89FF9" w14:textId="6488AFDA"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A4E0D71" w14:textId="26EDD687"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2021 </w:t>
            </w:r>
          </w:p>
        </w:tc>
      </w:tr>
      <w:tr w:rsidR="00EA5AB0" w:rsidRPr="00084B05" w14:paraId="2B6E3F44"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B1053D0" w14:textId="2F0E8EFC"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99</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0C6C1015" w14:textId="20CB88C3"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3.1.1.4.i. Establishing a financing fund for the construction of low-rent dwellings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28B1ADFA" w14:textId="31854B93"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36C1A13" w14:textId="6431708E"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a  housing affordability </w:t>
            </w:r>
            <w:r w:rsidRPr="00803637">
              <w:rPr>
                <w:rFonts w:ascii="Arial Narrow" w:eastAsia="Calibri" w:hAnsi="Arial Narrow" w:cs="Times New Roman"/>
                <w:noProof/>
                <w:sz w:val="16"/>
                <w:szCs w:val="16"/>
                <w:lang w:val="en-IE"/>
              </w:rPr>
              <w:t>strategy</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253124F8" w14:textId="43C17F0F"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The government has adopted housing, affordability strategy</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963FE4E" w14:textId="7E1BDBFB"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C1FE9BA" w14:textId="76EDBFA5"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F5653EC" w14:textId="75762FC6"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DDE45ED" w14:textId="59A3F82A"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32D499F" w14:textId="431EB9CF"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6A58E039"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3F7DD9C3" w14:textId="686A6E2C" w:rsidR="00722E71" w:rsidRPr="00803637" w:rsidRDefault="00722E71" w:rsidP="00722E7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100</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5A17E14F" w14:textId="78F06B78"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3.1.1.4.i. Establishing a financing fund for the construction of low-rent dwellings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12B7AE0" w14:textId="58D605D2"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C15C1C9" w14:textId="0A35249F"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Government regulation on the construction of low-rent dwellings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9B810C3" w14:textId="003093A3"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government regulation on construction of low-rent dwellings</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567F364" w14:textId="285696C3"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FF1020A" w14:textId="39AD2234"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BE83B1D" w14:textId="7B57BA1C"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7307637" w14:textId="607AC2BA"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933FC0A" w14:textId="24E00A79" w:rsidR="00722E71" w:rsidRPr="00803637" w:rsidRDefault="00722E71" w:rsidP="00722E71">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60ED926D"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9EEDAE"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101.1.</w:t>
            </w:r>
          </w:p>
        </w:tc>
        <w:tc>
          <w:tcPr>
            <w:tcW w:w="271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2111988" w14:textId="77777777" w:rsidR="002F3480" w:rsidRPr="00803637" w:rsidRDefault="002F3480" w:rsidP="002F3480">
            <w:pPr>
              <w:spacing w:after="0" w:line="240" w:lineRule="auto"/>
              <w:jc w:val="both"/>
              <w:rPr>
                <w:rFonts w:ascii="Arial Narrow" w:eastAsia="Calibri" w:hAnsi="Arial Narrow" w:cs="Times New Roman"/>
                <w:b/>
                <w:bCs/>
                <w:noProof/>
                <w:sz w:val="16"/>
                <w:szCs w:val="16"/>
              </w:rPr>
            </w:pPr>
            <w:r w:rsidRPr="00803637">
              <w:rPr>
                <w:rFonts w:ascii="Arial Narrow" w:eastAsia="Calibri" w:hAnsi="Arial Narrow" w:cs="Times New Roman"/>
                <w:b/>
                <w:bCs/>
                <w:noProof/>
                <w:sz w:val="16"/>
                <w:szCs w:val="16"/>
              </w:rPr>
              <w:t>3.1.1.4.i. Interim step</w:t>
            </w:r>
          </w:p>
        </w:tc>
        <w:tc>
          <w:tcPr>
            <w:tcW w:w="99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50D50D8"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2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AE35187" w14:textId="77777777" w:rsidR="002F3480" w:rsidRPr="00803637" w:rsidRDefault="002F3480" w:rsidP="002F3480">
            <w:pPr>
              <w:spacing w:after="0" w:line="240" w:lineRule="auto"/>
              <w:jc w:val="both"/>
              <w:rPr>
                <w:rFonts w:ascii="Arial Narrow" w:eastAsia="Calibri" w:hAnsi="Arial Narrow" w:cs="Times New Roman"/>
                <w:noProof/>
                <w:sz w:val="16"/>
                <w:szCs w:val="16"/>
                <w:lang w:val="en-IE"/>
              </w:rPr>
            </w:pPr>
            <w:r w:rsidRPr="00803637">
              <w:rPr>
                <w:rFonts w:ascii="Arial Narrow" w:eastAsia="Calibri" w:hAnsi="Arial Narrow" w:cs="Times New Roman"/>
                <w:noProof/>
                <w:sz w:val="16"/>
                <w:szCs w:val="16"/>
              </w:rPr>
              <w:t>Number of apartments within approved projects</w:t>
            </w:r>
          </w:p>
        </w:tc>
        <w:tc>
          <w:tcPr>
            <w:tcW w:w="283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DBB6076"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708674"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FE2E616"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EA19A94"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105</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B40FA1"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EC89AF6"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EA5AB0" w:rsidRPr="00084B05" w14:paraId="43A216B7"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15174F3E" w14:textId="2F7CC8D0" w:rsidR="00907723" w:rsidRPr="00803637" w:rsidRDefault="00907723" w:rsidP="00907723">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101</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A47C9BA" w14:textId="20D2CF9E"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3.1.1.4.i. Establishing a financing fund for the construction of low-rent dwellings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F12B3FE" w14:textId="37952332"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3B9005CB" w14:textId="4E62B9B9"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 of apartments within approved projects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F3B1397" w14:textId="7263154A"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86B4F56" w14:textId="25988BFC"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7CF7B06" w14:textId="56288B0B"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DAF546B" w14:textId="623A6CD5"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300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A467267" w14:textId="76A18275" w:rsidR="00907723" w:rsidRPr="00803637" w:rsidRDefault="00907723" w:rsidP="00907723">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B9F919D" w14:textId="5E9CDB76" w:rsidR="00907723" w:rsidRPr="00803637" w:rsidRDefault="00907723" w:rsidP="00907723">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01FC2B2F"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4C68CE0E" w14:textId="4023CBF4" w:rsidR="002127BF" w:rsidRPr="00803637" w:rsidRDefault="002127BF" w:rsidP="002127B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102</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6BB5BDE8" w14:textId="0E46F6B0"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3.1.1.4.i. Establishing a financing fund for the construction of low-rent dwellings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364370C8" w14:textId="6AA927D4"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44A7A1A" w14:textId="58CFAA69"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 of apartments within approved projects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83B224B" w14:textId="17F005CD"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F9F71D6" w14:textId="2A539608"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2DEE95F" w14:textId="5DAD329D"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300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CABB80D" w14:textId="17B0B7DC"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467</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2C0C30E" w14:textId="5C1DE6A8"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807E580" w14:textId="1EBC6E95"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328E89F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421148B8" w14:textId="7AC54F58" w:rsidR="002127BF" w:rsidRPr="00803637" w:rsidRDefault="002127BF" w:rsidP="002127B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103</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C1F9FDA" w14:textId="55571EF0"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3.1.1.4.i. Establishing a financing fund for the construction of low-rent dwellings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544432FB" w14:textId="718FBFDD"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7649748" w14:textId="1DD2AE8E"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apartments built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90C85AA" w14:textId="4D442E0A"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070A2CE" w14:textId="61AD9647"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C22565B" w14:textId="3230286E"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C57D0A1" w14:textId="1B4A8459"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300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FEB8156" w14:textId="3F84ED82"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8CD99B4" w14:textId="163C6570"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362DC96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214EF6E9" w14:textId="3F9D0E5B" w:rsidR="002127BF" w:rsidRPr="00803637" w:rsidRDefault="002127BF" w:rsidP="002127B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104</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6D6314FE" w14:textId="3A88CB78"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3.1.1.5.i. Development and equipping of educational institutions’ infrastructure</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D295800" w14:textId="6E949641"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0621B811" w14:textId="429C8A65" w:rsidR="002127BF" w:rsidRPr="00803637" w:rsidRDefault="002127BF" w:rsidP="002127B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Definition of qualitative and quantitative criteria adopted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569F2344" w14:textId="7230258C"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The legal framework has entered into force</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218BF4C" w14:textId="4E7162E0"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A6F870B" w14:textId="47E38FC9"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39CB94B" w14:textId="7B4E85D1"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E7D354E" w14:textId="13B5F6C9"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472E0FB" w14:textId="32E580D0"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2021 </w:t>
            </w:r>
          </w:p>
        </w:tc>
      </w:tr>
      <w:tr w:rsidR="00EA5AB0" w:rsidRPr="00084B05" w14:paraId="3E46A97A"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1593AA64" w14:textId="682AB65B" w:rsidR="002127BF" w:rsidRPr="00803637" w:rsidRDefault="002127BF" w:rsidP="002127B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105</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5CFC867C" w14:textId="012DF7ED"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3.1.1.5.i. Development and equipping of educational institutions’ infrastructure</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5EC019D0" w14:textId="47517973"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0AAB2771" w14:textId="57BF699B" w:rsidR="002127BF" w:rsidRPr="00803637" w:rsidRDefault="002127BF" w:rsidP="002127B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Adoption of decisions by local councils on the reorganisation of at least 20 general secondary education institutions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6314DC96" w14:textId="5F67334D"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decisions by local councils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25F4BB9" w14:textId="3B619174"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CE8BAE6" w14:textId="485E3971"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756AFFE" w14:textId="4A899C72"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3AA8415" w14:textId="6B59BF3F"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F99E72E" w14:textId="4EE83C9C"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08DA6A6B"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37E07806" w14:textId="034C6F7E" w:rsidR="002127BF" w:rsidRPr="00803637" w:rsidRDefault="002127BF" w:rsidP="002127B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106</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9695BB1" w14:textId="7A843DDB"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sz w:val="16"/>
                <w:szCs w:val="16"/>
              </w:rPr>
              <w:t>3.1.1.5.i. Development and equipping of educational institutions’ infrastructure</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19EF6327" w14:textId="19D7E8E0"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0FBB9E72" w14:textId="20ED03DD"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Developing and equipping educational institutions’ infrastructure</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2BBA35A3" w14:textId="5AD2AA9F" w:rsidR="002127BF" w:rsidRPr="00803637" w:rsidRDefault="002127BF" w:rsidP="002127BF">
            <w:pPr>
              <w:spacing w:after="0" w:line="240" w:lineRule="auto"/>
              <w:jc w:val="both"/>
              <w:rPr>
                <w:rFonts w:ascii="Arial Narrow" w:eastAsia="Calibri" w:hAnsi="Arial Narrow" w:cs="Times New Roman"/>
                <w:noProof/>
                <w:sz w:val="16"/>
                <w:szCs w:val="16"/>
                <w:lang w:val="en-IE"/>
              </w:rPr>
            </w:pPr>
            <w:r w:rsidRPr="00803637">
              <w:rPr>
                <w:rFonts w:ascii="Arial Narrow" w:eastAsia="Calibri" w:hAnsi="Arial Narrow" w:cs="Times New Roman"/>
                <w:noProof/>
                <w:sz w:val="16"/>
                <w:szCs w:val="16"/>
                <w:lang w:val="en-IE"/>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1A866DD" w14:textId="188F3BC8"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47EEC0C" w14:textId="5B4F96D3"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432784E" w14:textId="7240A6B5"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21</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F3E0A0C" w14:textId="37197CE4"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A1453AA" w14:textId="0D7560E4"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1E3703B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3E312D30" w14:textId="4A77585C" w:rsidR="002127BF" w:rsidRPr="00803637" w:rsidRDefault="002127BF" w:rsidP="002127BF">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107</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7F9F6B9E" w14:textId="2396AB88"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3.1.1.6.i. Purchase of zero-emission vehicles for the performance of municipal functions and related services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21F07CCB" w14:textId="241D5B1A"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21F03CE8" w14:textId="5302DA68"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A support programme has been adopted for local governments for the purchase of electric buses for the performance of the municipal functions and related services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85D5CDC" w14:textId="1B10E336"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government regulation</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0C02FD3" w14:textId="203CBA7E"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7F78B90" w14:textId="11C18782"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EB21250" w14:textId="4B2D1351"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07582C5" w14:textId="221B6246"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7269535" w14:textId="0597FE47" w:rsidR="002127BF" w:rsidRPr="00803637" w:rsidRDefault="002127BF" w:rsidP="002127BF">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rsidDel="000A00C8" w14:paraId="4DE7BBC5"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F959DCE"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107.1</w:t>
            </w:r>
          </w:p>
        </w:tc>
        <w:tc>
          <w:tcPr>
            <w:tcW w:w="271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9D3AF04" w14:textId="77777777" w:rsidR="002F3480" w:rsidRPr="00803637" w:rsidRDefault="002F3480" w:rsidP="002F3480">
            <w:pPr>
              <w:spacing w:after="0" w:line="240" w:lineRule="auto"/>
              <w:jc w:val="both"/>
              <w:rPr>
                <w:rFonts w:ascii="Arial Narrow" w:eastAsia="Calibri" w:hAnsi="Arial Narrow" w:cs="Times New Roman"/>
                <w:noProof/>
                <w:sz w:val="16"/>
                <w:szCs w:val="16"/>
                <w:lang w:val="en-IE"/>
              </w:rPr>
            </w:pPr>
            <w:r w:rsidRPr="00803637">
              <w:rPr>
                <w:rFonts w:ascii="Arial Narrow" w:eastAsia="Calibri" w:hAnsi="Arial Narrow" w:cs="Times New Roman"/>
                <w:b/>
                <w:bCs/>
                <w:noProof/>
                <w:sz w:val="16"/>
                <w:szCs w:val="16"/>
              </w:rPr>
              <w:t>3.1.1.6.i. Interim Step</w:t>
            </w:r>
          </w:p>
        </w:tc>
        <w:tc>
          <w:tcPr>
            <w:tcW w:w="99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EE1BB8"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AA57EE"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Final beneficiaries selected</w:t>
            </w:r>
          </w:p>
        </w:tc>
        <w:tc>
          <w:tcPr>
            <w:tcW w:w="283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EFC297D"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list of final beneficiaries approved</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AD08D0F"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DC03A75"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8F9BAE"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5441BE"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D6B0691"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EA5AB0" w:rsidRPr="00084B05" w14:paraId="31C53D3F"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4E1B5F44" w14:textId="6EADD6C8" w:rsidR="001A5FF6" w:rsidRPr="00803637" w:rsidRDefault="001A5FF6" w:rsidP="001A5FF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108</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0B22805C" w14:textId="400C9F27"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3.1.1.6.i. Purchase of zero-emission vehicles for the performance of municipal functions and related services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5A2F5EE" w14:textId="7261CCFA"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7C18142" w14:textId="2C3C2F5A"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Amount of funding under contracts concluded for the purchase of electric buses for the performance of the municipal functions and related services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758873A0" w14:textId="133A4EAF"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EC8B93D" w14:textId="161177A6" w:rsidR="001A5FF6" w:rsidRPr="00803637" w:rsidRDefault="001A5FF6" w:rsidP="001A5FF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Amount (in EUR)</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577133B" w14:textId="0C79C8BD" w:rsidR="001A5FF6" w:rsidRPr="00803637" w:rsidRDefault="001A5FF6" w:rsidP="001A5FF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4298F83" w14:textId="7BF82853"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Times New Roman" w:hAnsi="Arial Narrow" w:cs="Times New Roman"/>
                <w:color w:val="000000" w:themeColor="text1"/>
                <w:sz w:val="16"/>
                <w:szCs w:val="16"/>
                <w:lang w:val="en"/>
              </w:rPr>
              <w:t>8 300 000</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973363B" w14:textId="1B0A4765"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3F464A0" w14:textId="6298A776"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1D6947E1"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76CB5BAC" w14:textId="35B1E01D" w:rsidR="001A5FF6" w:rsidRPr="00803637" w:rsidRDefault="001A5FF6" w:rsidP="001A5FF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109</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7288C1C1" w14:textId="179E8C42"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3.1.1.6.i. Purchase of zero-emission vehicles for the performance of municipal functions and related services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37DF517" w14:textId="5BBCE1FB"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2301D18" w14:textId="4DA2D7B5"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 of electric school bu</w:t>
            </w:r>
            <w:r w:rsidR="2A0067D8" w:rsidRPr="00803637">
              <w:rPr>
                <w:rFonts w:ascii="Arial Narrow" w:eastAsia="Calibri" w:hAnsi="Arial Narrow" w:cs="Times New Roman"/>
                <w:noProof/>
                <w:sz w:val="16"/>
                <w:szCs w:val="16"/>
              </w:rPr>
              <w:t>s</w:t>
            </w:r>
            <w:r w:rsidRPr="00803637">
              <w:rPr>
                <w:rFonts w:ascii="Arial Narrow" w:eastAsia="Calibri" w:hAnsi="Arial Narrow" w:cs="Times New Roman"/>
                <w:noProof/>
                <w:sz w:val="16"/>
                <w:szCs w:val="16"/>
              </w:rPr>
              <w:t xml:space="preserve">es purchased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5AD8DBDD" w14:textId="1645356F"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C778553" w14:textId="721F2328"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042AB67" w14:textId="72D3EFAB"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8B657A0" w14:textId="22344613"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15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64C5A5C" w14:textId="6E41AA61"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A334EF7" w14:textId="68888DA2"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2025 </w:t>
            </w:r>
          </w:p>
        </w:tc>
      </w:tr>
      <w:tr w:rsidR="00EA5AB0" w:rsidRPr="00084B05" w14:paraId="18E192F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AF736D0" w14:textId="1168C4D4" w:rsidR="001A5FF6" w:rsidRPr="00803637" w:rsidRDefault="001A5FF6" w:rsidP="001A5FF6">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lastRenderedPageBreak/>
              <w:t>110</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8FEAC9F" w14:textId="555200D5"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3.1.2.r. Access to social and employment services in support of minimum income reform</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D310855" w14:textId="261E50D9"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D198409" w14:textId="30930649"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the strategic framework for further development of the minimum income support system  </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06EB4156" w14:textId="2159CCF6"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The strategic framework for further development of the minimum income support system has been approved by the Cabinet of Ministers</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A3641A8" w14:textId="09634CD9"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E819376" w14:textId="12DD2CE4"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C02F002" w14:textId="5F9DD855"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7BE43EA" w14:textId="031E7A85"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9400A8D" w14:textId="46DA4532" w:rsidR="001A5FF6" w:rsidRPr="00803637" w:rsidRDefault="001A5FF6" w:rsidP="001A5FF6">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2021 </w:t>
            </w:r>
          </w:p>
        </w:tc>
      </w:tr>
      <w:tr w:rsidR="00EA5AB0" w:rsidRPr="00084B05" w14:paraId="685443BD"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03DB038" w14:textId="518572B6"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111</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99E3574" w14:textId="0493F38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3.1.2.r. Access to social and employment services in support of minimum income reform</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5756635" w14:textId="22E39E5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03DEA22D" w14:textId="23D863E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legislative amendments to improve the minimum income support system</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0F003E31" w14:textId="67128BF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legislative amendments  to improve the minimum income support system</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75E86DD" w14:textId="3E57815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0689471" w14:textId="13E14CDA"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71389D1" w14:textId="5DA1929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39AFDCD" w14:textId="208E85D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Q1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C078A60" w14:textId="503EE736"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451325F4"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3B792B7" w14:textId="58D5C185"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112</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4841CEB" w14:textId="62AF392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3.1.2.1.i. Measures to promote access to public services and employment for people with disabilities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B56442E" w14:textId="46CD61F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7826643" w14:textId="685C6EF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Selection of state and local government buildings where environmental adaptations shall be carried out</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7099F21A" w14:textId="340FD35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Adoption of a list of 63 selected buildings of public and local authorities in which investments to adapt the environment shall be made</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CE9C083" w14:textId="3197047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E8B3F2E" w14:textId="19A4F5A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F03762B" w14:textId="4846C66C"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2D91AC7" w14:textId="7F32943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Q1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DE4FEE3" w14:textId="60E1E23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4710764A"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AA3D32B" w14:textId="096814F4"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113</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49E8BDB6" w14:textId="7006AA0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3.1.2.1.i. Measures to promote access to public services and employment for people with disabilities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0C2C597" w14:textId="38DDE8C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B22D67F" w14:textId="45717281"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Signature of contracts for ensuring access to public facilities in the buildings of public and local authorities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28B9929" w14:textId="0F17838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Signature of  contracts for works on access to public facilities in the pre-selected 63 buildings of public and local authorities.</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07F82BA" w14:textId="4B50343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6C6E254" w14:textId="413BEA21"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6E5724E" w14:textId="1E27B47A"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B5EE03E" w14:textId="5788493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01CD966D" w14:textId="04D2669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2F31BADB"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D96D28B" w14:textId="0672CDD9"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114</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7E181148" w14:textId="76436A81"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3.1.2.1.i. Measures to promote access to public services and employment for people with disabilities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7C5C01D8" w14:textId="786E7AF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70BFC40F" w14:textId="2F781DB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Completion of construction to ensure access to public facilities in state and local government buildings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07D178C0" w14:textId="1CD00865"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A1216A0" w14:textId="4288B0EC"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Buildings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2FAA66E" w14:textId="1CF5EE5A"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4CFAD8B" w14:textId="362E7B8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63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E417067" w14:textId="0C2E7461"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F82277D" w14:textId="694B448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0C80A3FB"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21DA323C" w14:textId="73981F52"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115</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4AC5F6FF" w14:textId="636CA1F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3.1.2.1.i. Measures to promote access to public services and employment for people with disabilities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27A16E41" w14:textId="50E5BE15"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770F7061" w14:textId="345F338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Selection of specific target group for improving physical access to housing</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26571EFE" w14:textId="59BB17C6"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Adoption of a list of selected 259 persons with disabilities who need to adapt their individual housing</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74CC385" w14:textId="064ED656"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6F5CFEF" w14:textId="12FA98B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2F36DF2A" w14:textId="65E9DBE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71C11D7" w14:textId="421A65E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Q1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AE55F2A" w14:textId="7429511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2024 </w:t>
            </w:r>
          </w:p>
        </w:tc>
      </w:tr>
      <w:tr w:rsidR="00EA5AB0" w:rsidRPr="00084B05" w14:paraId="42CE1C67"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3E1F7FDE" w14:textId="29396499"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116</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59793D84" w14:textId="1AFAC46A"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3.1.2.1.i. Measures to promote access to public services and employment for people with disabilities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1B39D0F0" w14:textId="43BFF26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41154D1" w14:textId="05038BFA"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Signature of contracts to adapt the housing of persons with disabilities</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77EF904B" w14:textId="7B3A11D1"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Signa</w:t>
            </w:r>
            <w:r w:rsidR="497555F2" w:rsidRPr="00803637">
              <w:rPr>
                <w:rFonts w:ascii="Arial Narrow" w:eastAsia="Calibri" w:hAnsi="Arial Narrow" w:cs="Times New Roman"/>
                <w:noProof/>
                <w:sz w:val="16"/>
                <w:szCs w:val="16"/>
              </w:rPr>
              <w:t>t</w:t>
            </w:r>
            <w:r w:rsidRPr="00803637">
              <w:rPr>
                <w:rFonts w:ascii="Arial Narrow" w:eastAsia="Calibri" w:hAnsi="Arial Narrow" w:cs="Times New Roman"/>
                <w:noProof/>
                <w:sz w:val="16"/>
                <w:szCs w:val="16"/>
              </w:rPr>
              <w:t>ure of contracts</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C7F7A31" w14:textId="3F884F2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17F87D7" w14:textId="12EBF74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48AF503" w14:textId="644CB47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1E62685" w14:textId="1BE2A1C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Q1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56084A8" w14:textId="3594437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2025</w:t>
            </w:r>
          </w:p>
        </w:tc>
      </w:tr>
      <w:tr w:rsidR="00EA5AB0" w:rsidRPr="00084B05" w14:paraId="1B84CA5D"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782464D8" w14:textId="0684B86C"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117</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73DB2F9" w14:textId="2113603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3.1.2.1.i. Measures to promote access to public services and employment for people with disabilities</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507C1B8" w14:textId="7F4F402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159F595B" w14:textId="79568E6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Accessibility of the housing environment for persons with disabilities ensured</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D33C3AA" w14:textId="3263AF1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5E60ECC" w14:textId="16C1DBB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Persons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5D2913C" w14:textId="2B62BBE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3A1A7E91" w14:textId="53D0168C"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259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5765D5D" w14:textId="5418D3B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8E886B6" w14:textId="64A9D90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0B9EE4EC"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05407E2" w14:textId="03759793"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118</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42BF487C" w14:textId="504A9DF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3.1.2.2.i. Development of a forecast tool</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3F4C9FA7" w14:textId="52AD0476"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7995A501" w14:textId="1E33095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Conclusion of contract for the development of algorithms for the forecasting model, the development of technical specifications for information system and the supervision of system development</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7CE8014F" w14:textId="4E31C07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Development of technical specifications and conclusion of a contract for the consultancy service involving Latvian and foreign econometric and mathematical modelling experts</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B872DE8" w14:textId="7A70C92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BF90103" w14:textId="3BAE9E6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AA8A0F0" w14:textId="50C51F35"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232F0A8" w14:textId="1C4016B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7470BDC" w14:textId="38CAC14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7848FAE0"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9C0D7B9" w14:textId="34773B35"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119</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620B192" w14:textId="4409669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3.1.2.2.i. Development of a forecast tool</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F48EDF4" w14:textId="4A8F5E0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3BDD8128" w14:textId="2617B79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Completion of technical </w:t>
            </w:r>
            <w:r w:rsidRPr="00803637">
              <w:rPr>
                <w:rFonts w:ascii="Arial Narrow" w:eastAsia="Calibri" w:hAnsi="Arial Narrow" w:cs="Times New Roman"/>
                <w:sz w:val="16"/>
                <w:szCs w:val="16"/>
              </w:rPr>
              <w:t>specifications</w:t>
            </w:r>
            <w:r w:rsidRPr="00803637">
              <w:rPr>
                <w:rFonts w:ascii="Arial Narrow" w:eastAsia="Calibri" w:hAnsi="Arial Narrow" w:cs="Times New Roman"/>
                <w:noProof/>
                <w:sz w:val="16"/>
                <w:szCs w:val="16"/>
              </w:rPr>
              <w:t xml:space="preserve"> for social security forecasting tool information system</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3BB0BB5D" w14:textId="5341DC5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Technical specifications approved by the Ministry of Welfare and ready for submission to the information system developer</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610C4D7" w14:textId="5049E8C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C5C2EB7" w14:textId="07238C1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7790EAE" w14:textId="073957A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A34E7C7" w14:textId="22D8FA8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Q3</w:t>
            </w:r>
            <w:r w:rsidRPr="00803637">
              <w:rPr>
                <w:rFonts w:ascii="Arial Narrow" w:eastAsia="Calibri" w:hAnsi="Arial Narrow" w:cs="Times New Roman"/>
                <w:noProof/>
                <w:sz w:val="16"/>
                <w:szCs w:val="16"/>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AAC8A78" w14:textId="549CD16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2024</w:t>
            </w:r>
            <w:r w:rsidRPr="00803637">
              <w:rPr>
                <w:rFonts w:ascii="Arial Narrow" w:eastAsia="Calibri" w:hAnsi="Arial Narrow" w:cs="Times New Roman"/>
                <w:noProof/>
                <w:sz w:val="16"/>
                <w:szCs w:val="16"/>
              </w:rPr>
              <w:t xml:space="preserve"> </w:t>
            </w:r>
          </w:p>
        </w:tc>
      </w:tr>
      <w:tr w:rsidR="00EA5AB0" w:rsidRPr="00084B05" w14:paraId="756BC2CA"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22CD690D" w14:textId="2F54998D"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120</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D43CCFF" w14:textId="45445BE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3.1.2.2.i. Development of a forecast tool</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D1C3218" w14:textId="5CB20BE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DBAAC4A" w14:textId="4E86C89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Development of a forecasting tool </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2D70908A" w14:textId="2AD334D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Forecasting tool developed for the long-term projections of the social security system</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265C923" w14:textId="2DBCF96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5E216BD" w14:textId="30DF258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D8F0E06" w14:textId="229FC2D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419F351" w14:textId="5ED28E8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Q1</w:t>
            </w:r>
            <w:r w:rsidRPr="00803637">
              <w:rPr>
                <w:rFonts w:ascii="Arial Narrow" w:eastAsia="Calibri" w:hAnsi="Arial Narrow" w:cs="Times New Roman"/>
                <w:noProof/>
                <w:sz w:val="16"/>
                <w:szCs w:val="16"/>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2983D13" w14:textId="1BDB6E1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2026</w:t>
            </w:r>
            <w:r w:rsidRPr="00803637">
              <w:rPr>
                <w:rFonts w:ascii="Arial Narrow" w:eastAsia="Calibri" w:hAnsi="Arial Narrow" w:cs="Times New Roman"/>
                <w:noProof/>
                <w:sz w:val="16"/>
                <w:szCs w:val="16"/>
              </w:rPr>
              <w:t xml:space="preserve"> </w:t>
            </w:r>
          </w:p>
        </w:tc>
      </w:tr>
      <w:tr w:rsidR="00EA5AB0" w:rsidRPr="00084B05" w14:paraId="116C5562"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421CA4C3" w14:textId="624AD20C"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121</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5FE99D89" w14:textId="34CADB1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3.1.2.3.i. Resilience and continuity of the long-term social care service</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204D82AA" w14:textId="648DB60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89A6AD4" w14:textId="65EC422C"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Development of standard construction design </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37013443" w14:textId="076FB5FB"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Requirements of the design task and standard  construction design developed  for  the provision of long-term care services close to family environment</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43EC1BC" w14:textId="4E41967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69B2981" w14:textId="485AF50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9941C64" w14:textId="226E87A5"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2122310" w14:textId="6458CFE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CD7E4AB" w14:textId="3706240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2022 </w:t>
            </w:r>
          </w:p>
        </w:tc>
      </w:tr>
      <w:tr w:rsidR="00EA5AB0" w:rsidRPr="00084B05" w14:paraId="0AFFAA9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4143B3D" w14:textId="1DA00EFE"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lastRenderedPageBreak/>
              <w:t>122</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17315433" w14:textId="661A261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b/>
                <w:bCs/>
                <w:noProof/>
                <w:sz w:val="16"/>
                <w:szCs w:val="16"/>
              </w:rPr>
              <w:t>3.1.2.3.i. Resilience and continuity of the long-term social care service</w:t>
            </w:r>
            <w:r w:rsidRPr="00803637">
              <w:rPr>
                <w:rFonts w:ascii="Arial Narrow" w:eastAsia="Calibri" w:hAnsi="Arial Narrow" w:cs="Times New Roman"/>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5A77F57A" w14:textId="1A023697"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7113810" w14:textId="0D51F4E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Conclusion of agreements with local governments on the implementation of projects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7AA0A97B" w14:textId="31B024F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092D490" w14:textId="250C0B1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agreements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BF15BFA" w14:textId="7707333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15623A20" w14:textId="750C7D9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17</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45C945B" w14:textId="7A55278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1EB46E7E" w14:textId="12B26B6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0952FA39"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0D3F71DE" w14:textId="63FD5580"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123</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5600086C" w14:textId="2CDA51AA" w:rsidR="00A969F4" w:rsidRPr="00803637" w:rsidRDefault="00A969F4" w:rsidP="00A969F4">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bCs/>
                <w:noProof/>
                <w:sz w:val="16"/>
                <w:szCs w:val="16"/>
              </w:rPr>
              <w:t>3.1.2.3.i. Resilience and continuity of the long-term social care service</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5A4FE89B" w14:textId="7BBB2935"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Target</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69B6630" w14:textId="793666F9"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Provision of new places for long-term care services close to family. settings for 852 persons of retirement age</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52AC1E25" w14:textId="61997F0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00D620F" w14:textId="10DC01AA"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places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C77B384" w14:textId="095E6585"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672E8F2A" w14:textId="32863F5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852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003731A7" w14:textId="19157C0E"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Q2</w:t>
            </w:r>
            <w:r w:rsidRPr="00803637">
              <w:rPr>
                <w:rFonts w:ascii="Arial Narrow" w:eastAsia="Calibri" w:hAnsi="Arial Narrow" w:cs="Times New Roman"/>
                <w:noProof/>
                <w:sz w:val="16"/>
                <w:szCs w:val="16"/>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0787CA7" w14:textId="37BE553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2026</w:t>
            </w:r>
            <w:r w:rsidRPr="00803637">
              <w:rPr>
                <w:rFonts w:ascii="Arial Narrow" w:eastAsia="Calibri" w:hAnsi="Arial Narrow" w:cs="Times New Roman"/>
                <w:noProof/>
                <w:sz w:val="16"/>
                <w:szCs w:val="16"/>
              </w:rPr>
              <w:t xml:space="preserve"> </w:t>
            </w:r>
          </w:p>
        </w:tc>
      </w:tr>
      <w:tr w:rsidR="00EA5AB0" w:rsidRPr="00084B05" w14:paraId="58890A40"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4F561F9E" w14:textId="764CA648"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124</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607D21B" w14:textId="4BD685FF" w:rsidR="00A969F4" w:rsidRPr="00803637" w:rsidRDefault="00A969F4" w:rsidP="00A969F4">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bCs/>
                <w:noProof/>
                <w:sz w:val="16"/>
                <w:szCs w:val="16"/>
              </w:rPr>
              <w:t>3.1.2.4.i. Synergistic development of social and vocational rehabilitation services for the promotion of the resilience of people with functional disabilities</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5142A40" w14:textId="3743DBA6"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1A5CE4A" w14:textId="7289EB6C"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Description of the vocational rehabilitation service adopted</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60E7BC15" w14:textId="5DE202CC"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a description of the vocational rehabilitation services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5274B3E" w14:textId="7E3670E2"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F7E6CA7" w14:textId="47A6CD7F"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01B286B" w14:textId="0BED157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CEA8456" w14:textId="7BAE8A63"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BE3ADA3" w14:textId="042DF7F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7F9C1CF8"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1C5B1065" w14:textId="4F1BD591" w:rsidR="00A969F4" w:rsidRPr="00803637" w:rsidRDefault="00A969F4" w:rsidP="00A969F4">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125</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6C90AFAE" w14:textId="2D2B15F9" w:rsidR="00A969F4" w:rsidRPr="00803637" w:rsidRDefault="00A969F4" w:rsidP="00A969F4">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noProof/>
                <w:sz w:val="16"/>
                <w:szCs w:val="16"/>
              </w:rPr>
              <w:t>3.1.2.4.i. Synergistic development of social and vocational rehabilitation services for the promotion of the resilience of people with functional disabilities</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05B0A0DF" w14:textId="59DA2E3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4184BD3" w14:textId="0BEA3940"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Adaptation of building infrastructure, including promotion of environmental accessibility and energy efficiency, and improvement of the technical and material equipment</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321BC11" w14:textId="0DD4E44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Adaptation of  2 buildings where the infrastructure shall be improved, including environmental accessibility and energy efficiency, and the improvement of the technical and material equipment</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038868F" w14:textId="157CB118"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38EE022" w14:textId="57F2E3CD"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B395D6D" w14:textId="2EA78AF1"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62C22012" w14:textId="072B37F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Q1</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C554DF2" w14:textId="5FD719B4" w:rsidR="00A969F4" w:rsidRPr="00803637" w:rsidRDefault="00A969F4" w:rsidP="00A969F4">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r w:rsidR="00EA5AB0" w:rsidRPr="00084B05" w14:paraId="6413D8B0"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310510E" w14:textId="31126FE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126</w:t>
            </w:r>
            <w:r w:rsidR="002E6DA0" w:rsidRPr="00803637">
              <w:rPr>
                <w:rFonts w:ascii="Arial Narrow" w:eastAsia="Calibri" w:hAnsi="Arial Narrow" w:cs="Times New Roman"/>
                <w:noProof/>
                <w:sz w:val="16"/>
                <w:szCs w:val="16"/>
              </w:rPr>
              <w:t>.1</w:t>
            </w:r>
          </w:p>
        </w:tc>
        <w:tc>
          <w:tcPr>
            <w:tcW w:w="271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4D45612" w14:textId="199C78E0" w:rsidR="002F3480" w:rsidRPr="00803637" w:rsidRDefault="002F3480" w:rsidP="00FC67B1">
            <w:pPr>
              <w:spacing w:after="0" w:line="240" w:lineRule="auto"/>
              <w:jc w:val="both"/>
              <w:rPr>
                <w:rFonts w:ascii="Arial Narrow" w:eastAsia="Calibri" w:hAnsi="Arial Narrow" w:cs="Times New Roman"/>
                <w:b/>
                <w:noProof/>
                <w:sz w:val="16"/>
                <w:szCs w:val="16"/>
              </w:rPr>
            </w:pPr>
            <w:r w:rsidRPr="00803637">
              <w:rPr>
                <w:rFonts w:ascii="Arial Narrow" w:eastAsia="Calibri" w:hAnsi="Arial Narrow" w:cs="Times New Roman"/>
                <w:b/>
                <w:bCs/>
                <w:noProof/>
                <w:sz w:val="16"/>
                <w:szCs w:val="16"/>
              </w:rPr>
              <w:t>3.1.2.4.i. Interim step</w:t>
            </w:r>
          </w:p>
        </w:tc>
        <w:tc>
          <w:tcPr>
            <w:tcW w:w="99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0F6C6C9"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2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634C31F"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New methodologies developed by the team of experts in relation to the Competence Centre</w:t>
            </w:r>
          </w:p>
        </w:tc>
        <w:tc>
          <w:tcPr>
            <w:tcW w:w="283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12E354A"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Adoption of methodologies by the team of experts</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D6D6955" w14:textId="06CB6AB3" w:rsidR="002F3480" w:rsidRPr="00803637" w:rsidRDefault="002F3480" w:rsidP="00FC67B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0D7E793" w14:textId="71092D92" w:rsidR="002F3480" w:rsidRPr="00803637" w:rsidRDefault="002F3480" w:rsidP="00FC67B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0E30265" w14:textId="1F9961DB" w:rsidR="002F3480" w:rsidRPr="00803637" w:rsidRDefault="002F3480" w:rsidP="00FC67B1">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FDFC212"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24FD3C"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EA5AB0" w:rsidRPr="00084B05" w14:paraId="06C0CAC2"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86CB55F" w14:textId="7B4563AD" w:rsidR="001B4599" w:rsidRPr="00803637" w:rsidRDefault="001B4599" w:rsidP="001B4599">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126</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D76EAC2" w14:textId="1DEA4FF4" w:rsidR="001B4599" w:rsidRPr="00803637" w:rsidRDefault="001B4599" w:rsidP="001B4599">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noProof/>
                <w:sz w:val="16"/>
                <w:szCs w:val="16"/>
              </w:rPr>
              <w:t>3.1.2.4.i. Synergistic development of social and vocational rehabilitation services for the promotion of the resilience of people with functional disabilities</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618E7DF" w14:textId="3AEBF6EF"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4843638" w14:textId="387C01B6"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Adoption of a new standard for social and vocational rehabilitation services for the promotion of the resilience of people with functional impairments have been established and approved</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1F20E4E0" w14:textId="140822B4"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New rehabilitation service standard is approved</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BF939BE" w14:textId="75EFA091"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3291C18" w14:textId="7FF1E3F6"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4B27980A" w14:textId="4B7BC0BF"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90090DF" w14:textId="01EF38C8"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35C2A1AA" w14:textId="3765281D"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EA5AB0" w:rsidRPr="00084B05" w14:paraId="0A8FCD16"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2D2F1958" w14:textId="0289E8C0" w:rsidR="001B4599" w:rsidRPr="00803637" w:rsidRDefault="001B4599" w:rsidP="001B4599">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127</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02EC0689" w14:textId="069A8C09" w:rsidR="001B4599" w:rsidRPr="00803637" w:rsidRDefault="001B4599" w:rsidP="001B4599">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noProof/>
                <w:sz w:val="16"/>
                <w:szCs w:val="16"/>
              </w:rPr>
              <w:t>3.1.2.5.i. Participation in the labour market of unemployed, jobseekers and people at risk of unemployment</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33C366C6" w14:textId="408F06C4"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6A4A8BD4" w14:textId="01BCC9D7"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 retraining and up-skilling offer, with a focus on digital skills, has been established to clients (unemployed, jobseekers, persons at risk of unemployment) of the State Employment Agency for the job-rich recovery of the  economy by implementing active labour market policy measures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8E322F3" w14:textId="5C0BFDBF"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Adoption of a new retraining and upskilling offer (including digital skills) for the State Employment Agency clients</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CC0A370" w14:textId="06CD1487"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54ACD64" w14:textId="01C9E5CC"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1B636AA" w14:textId="372AC49B"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65C0094" w14:textId="713FAD8B"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Q2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428F3277" w14:textId="7AF810E9"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45D99644"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49BB6DE7" w14:textId="394A8421" w:rsidR="001B4599" w:rsidRPr="00803637" w:rsidRDefault="001B4599" w:rsidP="001B4599">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128</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36741780" w14:textId="0D6234B8" w:rsidR="001B4599" w:rsidRPr="00803637" w:rsidRDefault="001B4599" w:rsidP="001B4599">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noProof/>
                <w:sz w:val="16"/>
                <w:szCs w:val="16"/>
              </w:rPr>
              <w:t>3.1.2.5.i. Participation in the labour market of unemployed, jobseekers and people at risk of unemployment</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1EB66883" w14:textId="4427003C"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56D4295A" w14:textId="7BF3ED06"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sz w:val="16"/>
                <w:szCs w:val="16"/>
              </w:rPr>
              <w:t>Development of a digital tool for skills assessment</w:t>
            </w:r>
            <w:r w:rsidRPr="00803637">
              <w:rPr>
                <w:rFonts w:ascii="Arial Narrow" w:eastAsia="Calibri" w:hAnsi="Arial Narrow" w:cs="Times New Roman"/>
                <w:noProof/>
                <w:sz w:val="16"/>
                <w:szCs w:val="16"/>
              </w:rPr>
              <w:t xml:space="preserve">  </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244351A4" w14:textId="3A236BDA"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Digital tool developed and implemented</w:t>
            </w:r>
            <w:r w:rsidRPr="00803637">
              <w:rPr>
                <w:rFonts w:ascii="Arial Narrow" w:eastAsia="Calibri" w:hAnsi="Arial Narrow" w:cs="Times New Roman"/>
                <w:noProof/>
                <w:sz w:val="16"/>
                <w:szCs w:val="16"/>
                <w:lang w:val="en-IE"/>
              </w:rPr>
              <w:t xml:space="preserve">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59FC24A" w14:textId="59B106A5"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1CED7630" w14:textId="22E0E966"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5CDBD917" w14:textId="65660100"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79243665" w14:textId="06FAAD11"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Q4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7D47C83C" w14:textId="53D681DB" w:rsidR="001B4599" w:rsidRPr="00803637" w:rsidRDefault="001B4599" w:rsidP="001B4599">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2023 </w:t>
            </w:r>
          </w:p>
        </w:tc>
      </w:tr>
      <w:tr w:rsidR="00EA5AB0" w:rsidRPr="00084B05" w14:paraId="57CFFF43"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7667AE8"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129.1</w:t>
            </w:r>
          </w:p>
        </w:tc>
        <w:tc>
          <w:tcPr>
            <w:tcW w:w="271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185E5B5" w14:textId="77777777" w:rsidR="002F3480" w:rsidRPr="00803637" w:rsidRDefault="002F3480" w:rsidP="002F3480">
            <w:pPr>
              <w:spacing w:after="0" w:line="240" w:lineRule="auto"/>
              <w:jc w:val="both"/>
              <w:rPr>
                <w:rFonts w:ascii="Arial Narrow" w:eastAsia="Times New Roman" w:hAnsi="Arial Narrow" w:cs="Times New Roman"/>
                <w:noProof/>
                <w:sz w:val="16"/>
                <w:szCs w:val="16"/>
              </w:rPr>
            </w:pPr>
            <w:r w:rsidRPr="00803637">
              <w:rPr>
                <w:rFonts w:ascii="Arial Narrow" w:eastAsia="Calibri" w:hAnsi="Arial Narrow" w:cs="Times New Roman"/>
                <w:b/>
                <w:noProof/>
                <w:sz w:val="16"/>
                <w:szCs w:val="16"/>
              </w:rPr>
              <w:t>3.1.2.5.i. Interim step</w:t>
            </w:r>
          </w:p>
        </w:tc>
        <w:tc>
          <w:tcPr>
            <w:tcW w:w="99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CA18E9" w14:textId="77777777" w:rsidR="002F3480" w:rsidRPr="00803637" w:rsidRDefault="002F3480" w:rsidP="002F3480">
            <w:pPr>
              <w:spacing w:after="0" w:line="240" w:lineRule="auto"/>
              <w:jc w:val="both"/>
              <w:rPr>
                <w:rFonts w:ascii="Arial Narrow" w:hAnsi="Arial Narrow" w:cs="Times New Roman"/>
                <w:noProof/>
                <w:sz w:val="16"/>
                <w:szCs w:val="16"/>
              </w:rPr>
            </w:pPr>
            <w:r w:rsidRPr="00803637">
              <w:rPr>
                <w:rFonts w:ascii="Arial Narrow" w:eastAsiaTheme="minorEastAsia" w:hAnsi="Arial Narrow" w:cs="Times New Roman"/>
                <w:noProof/>
                <w:sz w:val="16"/>
                <w:szCs w:val="16"/>
                <w:lang w:val="en-US"/>
              </w:rPr>
              <w:t>Monitoring</w:t>
            </w:r>
          </w:p>
        </w:tc>
        <w:tc>
          <w:tcPr>
            <w:tcW w:w="425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C2A796A" w14:textId="77777777" w:rsidR="002F3480" w:rsidRPr="00803637" w:rsidRDefault="002F3480" w:rsidP="002F3480">
            <w:pPr>
              <w:spacing w:after="0" w:line="240" w:lineRule="auto"/>
              <w:jc w:val="both"/>
              <w:rPr>
                <w:rFonts w:ascii="Arial Narrow" w:eastAsia="Calibri" w:hAnsi="Arial Narrow" w:cs="Times New Roman"/>
                <w:noProof/>
                <w:sz w:val="16"/>
                <w:szCs w:val="16"/>
                <w:lang w:val="en-IE"/>
              </w:rPr>
            </w:pPr>
            <w:r w:rsidRPr="00803637">
              <w:rPr>
                <w:rFonts w:ascii="Arial Narrow" w:eastAsia="Calibri" w:hAnsi="Arial Narrow" w:cs="Times New Roman"/>
                <w:noProof/>
                <w:sz w:val="16"/>
                <w:szCs w:val="16"/>
              </w:rPr>
              <w:t xml:space="preserve">Unemployed, jobseekers, people at risk of unemployment with improved skills </w:t>
            </w:r>
          </w:p>
          <w:p w14:paraId="54809805" w14:textId="77777777" w:rsidR="002F3480" w:rsidRPr="00803637" w:rsidRDefault="002F3480" w:rsidP="002F3480">
            <w:pPr>
              <w:spacing w:after="0" w:line="240" w:lineRule="auto"/>
              <w:jc w:val="both"/>
              <w:rPr>
                <w:rFonts w:ascii="Arial Narrow" w:eastAsia="Calibri" w:hAnsi="Arial Narrow" w:cs="Times New Roman"/>
                <w:noProof/>
                <w:sz w:val="16"/>
                <w:szCs w:val="16"/>
                <w:lang w:val="en-IE"/>
              </w:rPr>
            </w:pPr>
          </w:p>
          <w:p w14:paraId="6454E0B7" w14:textId="77777777" w:rsidR="002F3480" w:rsidRPr="00803637" w:rsidRDefault="002F3480" w:rsidP="002F3480">
            <w:pPr>
              <w:spacing w:after="0" w:line="240" w:lineRule="auto"/>
              <w:jc w:val="both"/>
              <w:rPr>
                <w:rFonts w:ascii="Arial Narrow" w:eastAsia="Calibri" w:hAnsi="Arial Narrow" w:cs="Times New Roman"/>
                <w:noProof/>
                <w:sz w:val="16"/>
                <w:szCs w:val="16"/>
              </w:rPr>
            </w:pPr>
          </w:p>
        </w:tc>
        <w:tc>
          <w:tcPr>
            <w:tcW w:w="283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73DB1B6" w14:textId="77777777" w:rsidR="002F3480" w:rsidRPr="00803637" w:rsidRDefault="002F3480" w:rsidP="002F3480">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N/A</w:t>
            </w:r>
          </w:p>
          <w:p w14:paraId="04D755CF" w14:textId="77777777" w:rsidR="002F3480" w:rsidRPr="00803637" w:rsidRDefault="002F3480" w:rsidP="002F3480">
            <w:pPr>
              <w:spacing w:after="0" w:line="240" w:lineRule="auto"/>
              <w:jc w:val="both"/>
              <w:rPr>
                <w:rFonts w:ascii="Arial Narrow" w:eastAsia="Calibri" w:hAnsi="Arial Narrow" w:cs="Times New Roman"/>
                <w:noProof/>
                <w:sz w:val="16"/>
                <w:szCs w:val="16"/>
              </w:rPr>
            </w:pP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4038CA3" w14:textId="77777777" w:rsidR="002F3480" w:rsidRPr="00803637" w:rsidRDefault="002F3480" w:rsidP="002F3480">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Number</w:t>
            </w:r>
          </w:p>
          <w:p w14:paraId="27372A06" w14:textId="77777777" w:rsidR="002F3480" w:rsidRPr="00803637" w:rsidRDefault="002F3480" w:rsidP="002F3480">
            <w:pPr>
              <w:spacing w:after="0" w:line="240" w:lineRule="auto"/>
              <w:jc w:val="both"/>
              <w:rPr>
                <w:rFonts w:ascii="Arial Narrow" w:eastAsia="Calibri" w:hAnsi="Arial Narrow" w:cs="Times New Roman"/>
                <w:noProof/>
                <w:sz w:val="16"/>
                <w:szCs w:val="16"/>
              </w:rPr>
            </w:pP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A53F5BC"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850"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06E0B2"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3000</w:t>
            </w:r>
          </w:p>
        </w:tc>
        <w:tc>
          <w:tcPr>
            <w:tcW w:w="70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CE6FDBA"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Q3</w:t>
            </w:r>
          </w:p>
        </w:tc>
        <w:tc>
          <w:tcPr>
            <w:tcW w:w="851"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4A0CC71" w14:textId="77777777" w:rsidR="002F3480" w:rsidRPr="00803637" w:rsidRDefault="002F3480" w:rsidP="002F3480">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EA5AB0" w:rsidRPr="00084B05" w14:paraId="7698BCFC"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6180A30D" w14:textId="38A17FB3" w:rsidR="00225C8C" w:rsidRPr="00803637" w:rsidRDefault="00225C8C" w:rsidP="00225C8C">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129</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1EFC1147" w14:textId="4B2E71AB" w:rsidR="00225C8C" w:rsidRPr="00803637" w:rsidRDefault="00225C8C" w:rsidP="00225C8C">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noProof/>
                <w:sz w:val="16"/>
                <w:szCs w:val="16"/>
              </w:rPr>
              <w:t>3.1.2.5.i. Participation in the labour market of unemployed, jobseekers and people at risk of unemployment</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472F8551" w14:textId="50EAFBAC"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051A5AEE" w14:textId="7E41E2B7" w:rsidR="00225C8C" w:rsidRPr="00803637" w:rsidRDefault="00225C8C" w:rsidP="00225C8C">
            <w:pPr>
              <w:spacing w:after="0" w:line="240" w:lineRule="auto"/>
              <w:jc w:val="both"/>
              <w:rPr>
                <w:rFonts w:ascii="Arial Narrow" w:hAnsi="Arial Narrow" w:cs="Times New Roman"/>
                <w:noProof/>
                <w:sz w:val="16"/>
                <w:szCs w:val="16"/>
                <w:lang w:val="en-IE"/>
              </w:rPr>
            </w:pPr>
            <w:r w:rsidRPr="00803637">
              <w:rPr>
                <w:rFonts w:ascii="Arial Narrow" w:eastAsia="Calibri" w:hAnsi="Arial Narrow" w:cs="Times New Roman"/>
                <w:noProof/>
                <w:sz w:val="16"/>
                <w:szCs w:val="16"/>
              </w:rPr>
              <w:t>Unemployed, jobseekers, people at risk of unemployment with improved skills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5F1F2284" w14:textId="5C27FCAF"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87C1BC9" w14:textId="295AD9A3"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5C42D532" w14:textId="71D834D1"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0AF9BD94" w14:textId="57E76AEA"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10 000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9EA8526" w14:textId="0DBE2191"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Q1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2502C6FE" w14:textId="5A11EE66"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2025 </w:t>
            </w:r>
          </w:p>
        </w:tc>
      </w:tr>
      <w:tr w:rsidR="00EA5AB0" w:rsidRPr="00084B05" w14:paraId="44B8E05D" w14:textId="77777777" w:rsidTr="00EA5AB0">
        <w:trPr>
          <w:cantSplit/>
          <w:trHeight w:val="300"/>
        </w:trPr>
        <w:tc>
          <w:tcPr>
            <w:tcW w:w="545" w:type="dxa"/>
            <w:tcBorders>
              <w:top w:val="single" w:sz="8" w:space="0" w:color="auto"/>
              <w:left w:val="single" w:sz="8" w:space="0" w:color="auto"/>
              <w:bottom w:val="single" w:sz="8" w:space="0" w:color="auto"/>
              <w:right w:val="single" w:sz="8" w:space="0" w:color="auto"/>
            </w:tcBorders>
            <w:shd w:val="clear" w:color="auto" w:fill="C6EFCE"/>
          </w:tcPr>
          <w:p w14:paraId="5C971106" w14:textId="2BBB52A5" w:rsidR="00225C8C" w:rsidRPr="00803637" w:rsidRDefault="00225C8C" w:rsidP="00225C8C">
            <w:pPr>
              <w:spacing w:after="0" w:line="240" w:lineRule="auto"/>
              <w:jc w:val="both"/>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130</w:t>
            </w:r>
          </w:p>
        </w:tc>
        <w:tc>
          <w:tcPr>
            <w:tcW w:w="2716" w:type="dxa"/>
            <w:tcBorders>
              <w:top w:val="single" w:sz="8" w:space="0" w:color="auto"/>
              <w:left w:val="single" w:sz="8" w:space="0" w:color="auto"/>
              <w:bottom w:val="single" w:sz="8" w:space="0" w:color="auto"/>
              <w:right w:val="single" w:sz="8" w:space="0" w:color="auto"/>
            </w:tcBorders>
            <w:shd w:val="clear" w:color="auto" w:fill="C6EFCE"/>
          </w:tcPr>
          <w:p w14:paraId="2A74E83A" w14:textId="58D96F01" w:rsidR="00225C8C" w:rsidRPr="00803637" w:rsidRDefault="00225C8C" w:rsidP="00225C8C">
            <w:pPr>
              <w:spacing w:after="0" w:line="240" w:lineRule="auto"/>
              <w:jc w:val="both"/>
              <w:rPr>
                <w:rFonts w:ascii="Arial Narrow" w:eastAsia="Calibri" w:hAnsi="Arial Narrow" w:cs="Times New Roman"/>
                <w:b/>
                <w:noProof/>
                <w:sz w:val="16"/>
                <w:szCs w:val="16"/>
                <w:lang w:val="en-IE"/>
              </w:rPr>
            </w:pPr>
            <w:r w:rsidRPr="00803637">
              <w:rPr>
                <w:rFonts w:ascii="Arial Narrow" w:eastAsia="Calibri" w:hAnsi="Arial Narrow" w:cs="Times New Roman"/>
                <w:b/>
                <w:noProof/>
                <w:sz w:val="16"/>
                <w:szCs w:val="16"/>
              </w:rPr>
              <w:t>3.1.2.5.i. Participation in the labour market of unemployed, jobseekers and people at risk of unemployment</w:t>
            </w:r>
            <w:r w:rsidRPr="00803637">
              <w:rPr>
                <w:rFonts w:ascii="Arial Narrow" w:eastAsia="Calibri" w:hAnsi="Arial Narrow" w:cs="Times New Roman"/>
                <w:b/>
                <w:noProof/>
                <w:sz w:val="16"/>
                <w:szCs w:val="16"/>
                <w:lang w:val="en-IE"/>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C6EFCE"/>
          </w:tcPr>
          <w:p w14:paraId="61FDB2C3" w14:textId="7756451C"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Target </w:t>
            </w:r>
          </w:p>
        </w:tc>
        <w:tc>
          <w:tcPr>
            <w:tcW w:w="4252" w:type="dxa"/>
            <w:tcBorders>
              <w:top w:val="single" w:sz="8" w:space="0" w:color="auto"/>
              <w:left w:val="single" w:sz="8" w:space="0" w:color="auto"/>
              <w:bottom w:val="single" w:sz="8" w:space="0" w:color="auto"/>
              <w:right w:val="single" w:sz="8" w:space="0" w:color="auto"/>
            </w:tcBorders>
            <w:shd w:val="clear" w:color="auto" w:fill="C6EFCE"/>
          </w:tcPr>
          <w:p w14:paraId="47ACB7B8" w14:textId="43A64E04"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Unemployed, jobseekers, people at risk of unemployment with improved skills</w:t>
            </w:r>
            <w:r w:rsidRPr="00803637">
              <w:rPr>
                <w:rFonts w:ascii="Arial Narrow" w:eastAsia="Calibri" w:hAnsi="Arial Narrow" w:cs="Times New Roman"/>
                <w:noProof/>
                <w:sz w:val="16"/>
                <w:szCs w:val="16"/>
                <w:lang w:val="en-IE"/>
              </w:rPr>
              <w:t xml:space="preserve"> </w:t>
            </w:r>
          </w:p>
        </w:tc>
        <w:tc>
          <w:tcPr>
            <w:tcW w:w="2835" w:type="dxa"/>
            <w:tcBorders>
              <w:top w:val="single" w:sz="8" w:space="0" w:color="auto"/>
              <w:left w:val="single" w:sz="8" w:space="0" w:color="auto"/>
              <w:bottom w:val="single" w:sz="8" w:space="0" w:color="auto"/>
              <w:right w:val="single" w:sz="8" w:space="0" w:color="auto"/>
            </w:tcBorders>
            <w:shd w:val="clear" w:color="auto" w:fill="C6EFCE"/>
          </w:tcPr>
          <w:p w14:paraId="4810FB2A" w14:textId="02CEEF99"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4E80549F" w14:textId="0CB0B6AE"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2C3B33DA" w14:textId="7008EDC1"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10 000 </w:t>
            </w:r>
          </w:p>
        </w:tc>
        <w:tc>
          <w:tcPr>
            <w:tcW w:w="850" w:type="dxa"/>
            <w:tcBorders>
              <w:top w:val="single" w:sz="8" w:space="0" w:color="auto"/>
              <w:left w:val="single" w:sz="8" w:space="0" w:color="auto"/>
              <w:bottom w:val="single" w:sz="8" w:space="0" w:color="auto"/>
              <w:right w:val="single" w:sz="8" w:space="0" w:color="auto"/>
            </w:tcBorders>
            <w:shd w:val="clear" w:color="auto" w:fill="C6EFCE"/>
          </w:tcPr>
          <w:p w14:paraId="7640EEBC" w14:textId="11F25636"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20 450 </w:t>
            </w:r>
          </w:p>
        </w:tc>
        <w:tc>
          <w:tcPr>
            <w:tcW w:w="709" w:type="dxa"/>
            <w:tcBorders>
              <w:top w:val="single" w:sz="8" w:space="0" w:color="auto"/>
              <w:left w:val="single" w:sz="8" w:space="0" w:color="auto"/>
              <w:bottom w:val="single" w:sz="8" w:space="0" w:color="auto"/>
              <w:right w:val="single" w:sz="8" w:space="0" w:color="auto"/>
            </w:tcBorders>
            <w:shd w:val="clear" w:color="auto" w:fill="C6EFCE"/>
          </w:tcPr>
          <w:p w14:paraId="34139982" w14:textId="35552EEE"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Q3 </w:t>
            </w:r>
          </w:p>
        </w:tc>
        <w:tc>
          <w:tcPr>
            <w:tcW w:w="851" w:type="dxa"/>
            <w:tcBorders>
              <w:top w:val="single" w:sz="8" w:space="0" w:color="auto"/>
              <w:left w:val="single" w:sz="8" w:space="0" w:color="auto"/>
              <w:bottom w:val="single" w:sz="8" w:space="0" w:color="auto"/>
              <w:right w:val="single" w:sz="8" w:space="0" w:color="auto"/>
            </w:tcBorders>
            <w:shd w:val="clear" w:color="auto" w:fill="C6EFCE"/>
          </w:tcPr>
          <w:p w14:paraId="6EF4E9C3" w14:textId="444CCBF7" w:rsidR="00225C8C" w:rsidRPr="00803637" w:rsidRDefault="00225C8C" w:rsidP="00225C8C">
            <w:pPr>
              <w:spacing w:after="0" w:line="240" w:lineRule="auto"/>
              <w:jc w:val="both"/>
              <w:rPr>
                <w:rFonts w:ascii="Arial Narrow" w:hAnsi="Arial Narrow" w:cs="Times New Roman"/>
                <w:noProof/>
                <w:sz w:val="16"/>
                <w:szCs w:val="16"/>
              </w:rPr>
            </w:pPr>
            <w:r w:rsidRPr="00803637">
              <w:rPr>
                <w:rFonts w:ascii="Arial Narrow" w:eastAsia="Calibri" w:hAnsi="Arial Narrow" w:cs="Times New Roman"/>
                <w:noProof/>
                <w:sz w:val="16"/>
                <w:szCs w:val="16"/>
              </w:rPr>
              <w:t xml:space="preserve">2026 </w:t>
            </w:r>
          </w:p>
        </w:tc>
      </w:tr>
    </w:tbl>
    <w:p w14:paraId="29E5FE11" w14:textId="77777777" w:rsidR="002F3480" w:rsidRDefault="002F3480" w:rsidP="002F3480">
      <w:pPr>
        <w:keepNext/>
        <w:spacing w:before="360" w:after="120" w:line="240" w:lineRule="auto"/>
        <w:outlineLvl w:val="0"/>
        <w:rPr>
          <w:rFonts w:ascii="Times New Roman" w:eastAsiaTheme="majorEastAsia" w:hAnsi="Times New Roman" w:cs="Times New Roman"/>
          <w:b/>
          <w:smallCaps/>
          <w:noProof/>
          <w:sz w:val="24"/>
          <w:szCs w:val="28"/>
        </w:rPr>
        <w:sectPr w:rsidR="002F3480" w:rsidSect="006402B7">
          <w:headerReference w:type="even" r:id="rId65"/>
          <w:headerReference w:type="default" r:id="rId66"/>
          <w:footerReference w:type="even" r:id="rId67"/>
          <w:footerReference w:type="default" r:id="rId68"/>
          <w:headerReference w:type="first" r:id="rId69"/>
          <w:footerReference w:type="first" r:id="rId70"/>
          <w:pgSz w:w="16838" w:h="11906" w:orient="landscape"/>
          <w:pgMar w:top="1417" w:right="1417" w:bottom="1417" w:left="1417" w:header="708" w:footer="708" w:gutter="0"/>
          <w:cols w:space="720"/>
          <w:docGrid w:linePitch="360"/>
        </w:sectPr>
      </w:pPr>
    </w:p>
    <w:p w14:paraId="05DFB7AF" w14:textId="35469E7E" w:rsidR="002F3480" w:rsidRPr="002F3480" w:rsidRDefault="002F3480" w:rsidP="002F3480">
      <w:pPr>
        <w:keepNext/>
        <w:spacing w:before="360" w:after="120" w:line="240" w:lineRule="auto"/>
        <w:outlineLvl w:val="0"/>
        <w:rPr>
          <w:rFonts w:ascii="Times New Roman" w:eastAsiaTheme="majorEastAsia" w:hAnsi="Times New Roman" w:cs="Times New Roman"/>
          <w:b/>
          <w:smallCaps/>
          <w:noProof/>
          <w:sz w:val="24"/>
          <w:szCs w:val="28"/>
        </w:rPr>
      </w:pPr>
      <w:r w:rsidRPr="002F3480">
        <w:rPr>
          <w:rFonts w:ascii="Times New Roman" w:eastAsiaTheme="majorEastAsia" w:hAnsi="Times New Roman" w:cs="Times New Roman"/>
          <w:b/>
          <w:smallCaps/>
          <w:noProof/>
          <w:sz w:val="24"/>
          <w:szCs w:val="28"/>
        </w:rPr>
        <w:lastRenderedPageBreak/>
        <w:t xml:space="preserve">D. COMPONENT 4: HEALTH </w:t>
      </w:r>
    </w:p>
    <w:tbl>
      <w:tblPr>
        <w:tblW w:w="15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707"/>
        <w:gridCol w:w="851"/>
        <w:gridCol w:w="4224"/>
        <w:gridCol w:w="2976"/>
        <w:gridCol w:w="851"/>
        <w:gridCol w:w="709"/>
        <w:gridCol w:w="567"/>
        <w:gridCol w:w="595"/>
        <w:gridCol w:w="898"/>
        <w:gridCol w:w="10"/>
      </w:tblGrid>
      <w:tr w:rsidR="00F3038C" w:rsidRPr="00084B05" w14:paraId="19A21587" w14:textId="77777777" w:rsidTr="00EA5AB0">
        <w:trPr>
          <w:cantSplit/>
          <w:tblHeader/>
          <w:jc w:val="center"/>
        </w:trPr>
        <w:tc>
          <w:tcPr>
            <w:tcW w:w="690" w:type="dxa"/>
            <w:vMerge w:val="restart"/>
            <w:shd w:val="clear" w:color="auto" w:fill="BDD7EE"/>
            <w:vAlign w:val="center"/>
          </w:tcPr>
          <w:p w14:paraId="2C1503CB" w14:textId="1EF5ECC5" w:rsidR="00F3038C" w:rsidRPr="00803637" w:rsidRDefault="00FD6BA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w:t>
            </w:r>
            <w:r w:rsidR="00F3038C" w:rsidRPr="00803637">
              <w:rPr>
                <w:rFonts w:ascii="Arial Narrow" w:eastAsia="Times New Roman" w:hAnsi="Arial Narrow" w:cs="Times New Roman"/>
                <w:b/>
                <w:noProof/>
                <w:sz w:val="16"/>
                <w:szCs w:val="16"/>
              </w:rPr>
              <w:t>.</w:t>
            </w:r>
          </w:p>
        </w:tc>
        <w:tc>
          <w:tcPr>
            <w:tcW w:w="2707" w:type="dxa"/>
            <w:vMerge w:val="restart"/>
            <w:shd w:val="clear" w:color="auto" w:fill="BDD7EE"/>
            <w:vAlign w:val="center"/>
          </w:tcPr>
          <w:p w14:paraId="3D3F5910"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Related Measure (Reform or Investment)</w:t>
            </w:r>
          </w:p>
        </w:tc>
        <w:tc>
          <w:tcPr>
            <w:tcW w:w="851" w:type="dxa"/>
            <w:vMerge w:val="restart"/>
            <w:shd w:val="clear" w:color="auto" w:fill="BDD7EE"/>
            <w:vAlign w:val="center"/>
          </w:tcPr>
          <w:p w14:paraId="42489E3E"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Milestone / Target</w:t>
            </w:r>
          </w:p>
        </w:tc>
        <w:tc>
          <w:tcPr>
            <w:tcW w:w="4224" w:type="dxa"/>
            <w:vMerge w:val="restart"/>
            <w:shd w:val="clear" w:color="auto" w:fill="BDD7EE"/>
            <w:vAlign w:val="center"/>
          </w:tcPr>
          <w:p w14:paraId="76EB8BC8"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Name</w:t>
            </w:r>
          </w:p>
        </w:tc>
        <w:tc>
          <w:tcPr>
            <w:tcW w:w="2976" w:type="dxa"/>
            <w:vMerge w:val="restart"/>
            <w:shd w:val="clear" w:color="auto" w:fill="BDD7EE"/>
            <w:vAlign w:val="center"/>
          </w:tcPr>
          <w:p w14:paraId="455E8100"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 xml:space="preserve">Qualitative indicators </w:t>
            </w:r>
            <w:r w:rsidRPr="00803637">
              <w:rPr>
                <w:rFonts w:ascii="Arial Narrow" w:hAnsi="Arial Narrow" w:cs="Times New Roman"/>
                <w:noProof/>
                <w:sz w:val="16"/>
                <w:szCs w:val="16"/>
              </w:rPr>
              <w:br/>
            </w:r>
            <w:r w:rsidRPr="00803637">
              <w:rPr>
                <w:rFonts w:ascii="Arial Narrow" w:eastAsia="Times New Roman" w:hAnsi="Arial Narrow" w:cs="Times New Roman"/>
                <w:b/>
                <w:noProof/>
                <w:sz w:val="16"/>
                <w:szCs w:val="16"/>
              </w:rPr>
              <w:t>(for milestones)</w:t>
            </w:r>
          </w:p>
        </w:tc>
        <w:tc>
          <w:tcPr>
            <w:tcW w:w="2127" w:type="dxa"/>
            <w:gridSpan w:val="3"/>
            <w:shd w:val="clear" w:color="auto" w:fill="BDD7EE"/>
            <w:vAlign w:val="center"/>
          </w:tcPr>
          <w:p w14:paraId="5587B4E4"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 xml:space="preserve">Quantitative indicators </w:t>
            </w:r>
            <w:r w:rsidRPr="00803637">
              <w:rPr>
                <w:rFonts w:ascii="Arial Narrow" w:hAnsi="Arial Narrow" w:cs="Times New Roman"/>
                <w:noProof/>
                <w:sz w:val="16"/>
                <w:szCs w:val="16"/>
              </w:rPr>
              <w:br/>
            </w:r>
            <w:r w:rsidRPr="00803637">
              <w:rPr>
                <w:rFonts w:ascii="Arial Narrow" w:eastAsia="Times New Roman" w:hAnsi="Arial Narrow" w:cs="Times New Roman"/>
                <w:b/>
                <w:noProof/>
                <w:sz w:val="16"/>
                <w:szCs w:val="16"/>
              </w:rPr>
              <w:t>(for targets)</w:t>
            </w:r>
          </w:p>
        </w:tc>
        <w:tc>
          <w:tcPr>
            <w:tcW w:w="1503" w:type="dxa"/>
            <w:gridSpan w:val="3"/>
            <w:shd w:val="clear" w:color="auto" w:fill="BDD7EE"/>
            <w:vAlign w:val="center"/>
          </w:tcPr>
          <w:p w14:paraId="52336B24"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noProof/>
                <w:sz w:val="16"/>
                <w:szCs w:val="16"/>
              </w:rPr>
              <w:t xml:space="preserve">Indicative timeline for completion </w:t>
            </w:r>
          </w:p>
        </w:tc>
      </w:tr>
      <w:tr w:rsidR="00F3038C" w:rsidRPr="00084B05" w14:paraId="01163995" w14:textId="77777777" w:rsidTr="00EA5AB0">
        <w:trPr>
          <w:gridAfter w:val="1"/>
          <w:wAfter w:w="10" w:type="dxa"/>
          <w:cantSplit/>
          <w:tblHeader/>
          <w:jc w:val="center"/>
        </w:trPr>
        <w:tc>
          <w:tcPr>
            <w:tcW w:w="690" w:type="dxa"/>
            <w:vMerge/>
            <w:vAlign w:val="center"/>
          </w:tcPr>
          <w:p w14:paraId="7A20A086" w14:textId="77777777" w:rsidR="00F3038C" w:rsidRPr="00803637" w:rsidRDefault="00F3038C" w:rsidP="00F3038C">
            <w:pPr>
              <w:spacing w:after="0" w:line="240" w:lineRule="auto"/>
              <w:jc w:val="both"/>
              <w:rPr>
                <w:rFonts w:ascii="Arial Narrow" w:hAnsi="Arial Narrow" w:cs="Times New Roman"/>
                <w:noProof/>
                <w:sz w:val="16"/>
                <w:szCs w:val="16"/>
              </w:rPr>
            </w:pPr>
          </w:p>
        </w:tc>
        <w:tc>
          <w:tcPr>
            <w:tcW w:w="2707" w:type="dxa"/>
            <w:vMerge/>
            <w:vAlign w:val="center"/>
          </w:tcPr>
          <w:p w14:paraId="50BB35A1" w14:textId="77777777" w:rsidR="00F3038C" w:rsidRPr="00803637" w:rsidRDefault="00F3038C" w:rsidP="00F3038C">
            <w:pPr>
              <w:spacing w:after="0" w:line="240" w:lineRule="auto"/>
              <w:jc w:val="both"/>
              <w:rPr>
                <w:rFonts w:ascii="Arial Narrow" w:hAnsi="Arial Narrow" w:cs="Times New Roman"/>
                <w:noProof/>
                <w:sz w:val="16"/>
                <w:szCs w:val="16"/>
              </w:rPr>
            </w:pPr>
          </w:p>
        </w:tc>
        <w:tc>
          <w:tcPr>
            <w:tcW w:w="851" w:type="dxa"/>
            <w:vMerge/>
            <w:vAlign w:val="center"/>
          </w:tcPr>
          <w:p w14:paraId="3905528E" w14:textId="77777777" w:rsidR="00F3038C" w:rsidRPr="00803637" w:rsidRDefault="00F3038C" w:rsidP="00F3038C">
            <w:pPr>
              <w:spacing w:after="0" w:line="240" w:lineRule="auto"/>
              <w:jc w:val="both"/>
              <w:rPr>
                <w:rFonts w:ascii="Arial Narrow" w:hAnsi="Arial Narrow" w:cs="Times New Roman"/>
                <w:noProof/>
                <w:sz w:val="16"/>
                <w:szCs w:val="16"/>
              </w:rPr>
            </w:pPr>
          </w:p>
        </w:tc>
        <w:tc>
          <w:tcPr>
            <w:tcW w:w="4224" w:type="dxa"/>
            <w:vMerge/>
            <w:vAlign w:val="center"/>
          </w:tcPr>
          <w:p w14:paraId="1C3CEF19" w14:textId="77777777" w:rsidR="00F3038C" w:rsidRPr="00803637" w:rsidRDefault="00F3038C" w:rsidP="00F3038C">
            <w:pPr>
              <w:spacing w:after="0" w:line="240" w:lineRule="auto"/>
              <w:jc w:val="both"/>
              <w:rPr>
                <w:rFonts w:ascii="Arial Narrow" w:hAnsi="Arial Narrow" w:cs="Times New Roman"/>
                <w:noProof/>
                <w:sz w:val="16"/>
                <w:szCs w:val="16"/>
              </w:rPr>
            </w:pPr>
          </w:p>
        </w:tc>
        <w:tc>
          <w:tcPr>
            <w:tcW w:w="2976" w:type="dxa"/>
            <w:vMerge/>
            <w:vAlign w:val="center"/>
          </w:tcPr>
          <w:p w14:paraId="68AD5FEE" w14:textId="77777777" w:rsidR="00F3038C" w:rsidRPr="00803637" w:rsidRDefault="00F3038C" w:rsidP="00F3038C">
            <w:pPr>
              <w:spacing w:after="0" w:line="240" w:lineRule="auto"/>
              <w:jc w:val="both"/>
              <w:rPr>
                <w:rFonts w:ascii="Arial Narrow" w:hAnsi="Arial Narrow" w:cs="Times New Roman"/>
                <w:noProof/>
                <w:sz w:val="16"/>
                <w:szCs w:val="16"/>
              </w:rPr>
            </w:pPr>
          </w:p>
        </w:tc>
        <w:tc>
          <w:tcPr>
            <w:tcW w:w="851" w:type="dxa"/>
            <w:shd w:val="clear" w:color="auto" w:fill="BDD7EE"/>
            <w:vAlign w:val="center"/>
          </w:tcPr>
          <w:p w14:paraId="5E462319"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Unit of measure</w:t>
            </w:r>
          </w:p>
        </w:tc>
        <w:tc>
          <w:tcPr>
            <w:tcW w:w="709" w:type="dxa"/>
            <w:shd w:val="clear" w:color="auto" w:fill="BDD7EE"/>
            <w:vAlign w:val="center"/>
          </w:tcPr>
          <w:p w14:paraId="43BD56AA"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 xml:space="preserve">Baseline </w:t>
            </w:r>
          </w:p>
        </w:tc>
        <w:tc>
          <w:tcPr>
            <w:tcW w:w="567" w:type="dxa"/>
            <w:shd w:val="clear" w:color="auto" w:fill="BDD7EE"/>
            <w:vAlign w:val="center"/>
          </w:tcPr>
          <w:p w14:paraId="51B296C4"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 xml:space="preserve">Goal </w:t>
            </w:r>
          </w:p>
        </w:tc>
        <w:tc>
          <w:tcPr>
            <w:tcW w:w="595" w:type="dxa"/>
            <w:shd w:val="clear" w:color="auto" w:fill="BDD7EE"/>
            <w:vAlign w:val="center"/>
          </w:tcPr>
          <w:p w14:paraId="4B4EC354"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Quarter</w:t>
            </w:r>
          </w:p>
        </w:tc>
        <w:tc>
          <w:tcPr>
            <w:tcW w:w="898" w:type="dxa"/>
            <w:shd w:val="clear" w:color="auto" w:fill="BDD7EE"/>
            <w:vAlign w:val="center"/>
          </w:tcPr>
          <w:p w14:paraId="27A85D76" w14:textId="77777777" w:rsidR="00F3038C" w:rsidRPr="00803637" w:rsidRDefault="00F3038C" w:rsidP="00F3038C">
            <w:pPr>
              <w:spacing w:after="0" w:line="240" w:lineRule="auto"/>
              <w:jc w:val="center"/>
              <w:rPr>
                <w:rFonts w:ascii="Arial Narrow" w:hAnsi="Arial Narrow" w:cs="Times New Roman"/>
                <w:noProof/>
                <w:sz w:val="16"/>
                <w:szCs w:val="16"/>
              </w:rPr>
            </w:pPr>
            <w:r w:rsidRPr="00803637">
              <w:rPr>
                <w:rFonts w:ascii="Arial Narrow" w:eastAsia="Times New Roman" w:hAnsi="Arial Narrow" w:cs="Times New Roman"/>
                <w:b/>
                <w:bCs/>
                <w:noProof/>
                <w:sz w:val="16"/>
                <w:szCs w:val="16"/>
              </w:rPr>
              <w:t>Year</w:t>
            </w:r>
          </w:p>
        </w:tc>
      </w:tr>
      <w:tr w:rsidR="003E78FE" w:rsidRPr="00084B05" w14:paraId="3DC4F1A5" w14:textId="77777777" w:rsidTr="00EA5AB0">
        <w:trPr>
          <w:gridAfter w:val="1"/>
          <w:wAfter w:w="10" w:type="dxa"/>
          <w:cantSplit/>
          <w:jc w:val="center"/>
        </w:trPr>
        <w:tc>
          <w:tcPr>
            <w:tcW w:w="690" w:type="dxa"/>
            <w:shd w:val="clear" w:color="auto" w:fill="C6EFCE"/>
          </w:tcPr>
          <w:p w14:paraId="4CABC811" w14:textId="4C9A1D8E"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131</w:t>
            </w:r>
          </w:p>
        </w:tc>
        <w:tc>
          <w:tcPr>
            <w:tcW w:w="2707" w:type="dxa"/>
            <w:shd w:val="clear" w:color="auto" w:fill="C6EFCE"/>
          </w:tcPr>
          <w:p w14:paraId="1A456192" w14:textId="77777777" w:rsidR="003E78FE" w:rsidRPr="00803637" w:rsidRDefault="003E78FE" w:rsidP="003E78FE">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4.1.1.r. </w:t>
            </w:r>
          </w:p>
          <w:p w14:paraId="79A4664E" w14:textId="72BCD1E3" w:rsidR="003E78FE" w:rsidRPr="00803637" w:rsidRDefault="003E78FE" w:rsidP="003E78FE">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Sustainability and resilience of a human-centred, comprehensive, integrated healthcare system</w:t>
            </w:r>
          </w:p>
        </w:tc>
        <w:tc>
          <w:tcPr>
            <w:tcW w:w="851" w:type="dxa"/>
            <w:shd w:val="clear" w:color="auto" w:fill="C6EFCE"/>
          </w:tcPr>
          <w:p w14:paraId="32F5BDF1" w14:textId="5F9F930B"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188486EB" w14:textId="26B21633"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Adoption of a digital health strategy</w:t>
            </w:r>
          </w:p>
        </w:tc>
        <w:tc>
          <w:tcPr>
            <w:tcW w:w="2976" w:type="dxa"/>
            <w:shd w:val="clear" w:color="auto" w:fill="C6EFCE"/>
          </w:tcPr>
          <w:p w14:paraId="2F3899F9" w14:textId="421B5647"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Digital health strategy adopted by the Ministry of Health</w:t>
            </w:r>
          </w:p>
        </w:tc>
        <w:tc>
          <w:tcPr>
            <w:tcW w:w="851" w:type="dxa"/>
            <w:shd w:val="clear" w:color="auto" w:fill="C6EFCE"/>
          </w:tcPr>
          <w:p w14:paraId="2977AC91" w14:textId="2F5B2596"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6F23F89C" w14:textId="45B328CE"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520572E1" w14:textId="4F038D94"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36150578" w14:textId="054EB18C"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5F7F9D5D" w14:textId="465E1DE9"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3E78FE" w:rsidRPr="00084B05" w14:paraId="7914D258" w14:textId="77777777" w:rsidTr="00EA5AB0">
        <w:trPr>
          <w:gridAfter w:val="1"/>
          <w:wAfter w:w="10" w:type="dxa"/>
          <w:cantSplit/>
          <w:jc w:val="center"/>
        </w:trPr>
        <w:tc>
          <w:tcPr>
            <w:tcW w:w="690" w:type="dxa"/>
            <w:shd w:val="clear" w:color="auto" w:fill="C6EFCE"/>
          </w:tcPr>
          <w:p w14:paraId="47772041" w14:textId="6E755B85"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132</w:t>
            </w:r>
          </w:p>
        </w:tc>
        <w:tc>
          <w:tcPr>
            <w:tcW w:w="2707" w:type="dxa"/>
            <w:shd w:val="clear" w:color="auto" w:fill="C6EFCE"/>
          </w:tcPr>
          <w:p w14:paraId="1D3A4394" w14:textId="77777777" w:rsidR="003E78FE" w:rsidRPr="00803637" w:rsidRDefault="003E78FE" w:rsidP="003E78FE">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4.1.1.r. </w:t>
            </w:r>
          </w:p>
          <w:p w14:paraId="3EDC0CAC" w14:textId="5F3F5457" w:rsidR="003E78FE" w:rsidRPr="00803637" w:rsidRDefault="003E78FE" w:rsidP="003E78FE">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Sustainability and resilience of a human-centred, comprehensive, integrated healthcare system</w:t>
            </w:r>
          </w:p>
        </w:tc>
        <w:tc>
          <w:tcPr>
            <w:tcW w:w="851" w:type="dxa"/>
            <w:shd w:val="clear" w:color="auto" w:fill="C6EFCE"/>
          </w:tcPr>
          <w:p w14:paraId="1ADEEE17" w14:textId="0064988E"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7560A665" w14:textId="7EEDA6B0"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Development of a human-centred, comprehensive, integrated healthcare delivery model through the development of an investment strategy and recommendations for the development of integrated and epidemiologically safe health care</w:t>
            </w:r>
          </w:p>
        </w:tc>
        <w:tc>
          <w:tcPr>
            <w:tcW w:w="2976" w:type="dxa"/>
            <w:shd w:val="clear" w:color="auto" w:fill="C6EFCE"/>
          </w:tcPr>
          <w:p w14:paraId="17DC59D2" w14:textId="44754777"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Integrated healthcare model documents approved by the Ministry of Health </w:t>
            </w:r>
          </w:p>
        </w:tc>
        <w:tc>
          <w:tcPr>
            <w:tcW w:w="851" w:type="dxa"/>
            <w:shd w:val="clear" w:color="auto" w:fill="C6EFCE"/>
          </w:tcPr>
          <w:p w14:paraId="7B6E7AC4" w14:textId="5369824B"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5868BB38" w14:textId="699AED2D"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44E343A9" w14:textId="7B396F42"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5DA78EF2" w14:textId="4E92C51D"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0023D0FB" w14:textId="08510A93" w:rsidR="003E78FE" w:rsidRPr="00803637" w:rsidRDefault="003E78FE" w:rsidP="003E78FE">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1F2E1C86" w14:textId="77777777" w:rsidTr="00EA5AB0">
        <w:trPr>
          <w:gridAfter w:val="1"/>
          <w:wAfter w:w="10" w:type="dxa"/>
          <w:cantSplit/>
          <w:trHeight w:val="900"/>
          <w:jc w:val="center"/>
        </w:trPr>
        <w:tc>
          <w:tcPr>
            <w:tcW w:w="690" w:type="dxa"/>
            <w:shd w:val="clear" w:color="auto" w:fill="FBD4B4" w:themeFill="accent6" w:themeFillTint="66"/>
          </w:tcPr>
          <w:p w14:paraId="2ED67DC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133.1</w:t>
            </w:r>
          </w:p>
        </w:tc>
        <w:tc>
          <w:tcPr>
            <w:tcW w:w="2707" w:type="dxa"/>
            <w:shd w:val="clear" w:color="auto" w:fill="FBD4B4" w:themeFill="accent6" w:themeFillTint="66"/>
          </w:tcPr>
          <w:p w14:paraId="75A3C3E8" w14:textId="5158818B"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4.1.1.r</w:t>
            </w:r>
            <w:r w:rsidR="009768F6"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69F973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5378DD3D" w14:textId="77777777" w:rsidR="00F3038C" w:rsidRPr="00803637" w:rsidRDefault="00F3038C" w:rsidP="00F3038C">
            <w:pPr>
              <w:spacing w:after="0" w:line="240" w:lineRule="auto"/>
              <w:rPr>
                <w:rFonts w:ascii="Arial Narrow" w:eastAsia="Calibri" w:hAnsi="Arial Narrow" w:cs="Times New Roman"/>
                <w:noProof/>
                <w:sz w:val="16"/>
                <w:szCs w:val="16"/>
                <w:highlight w:val="yellow"/>
              </w:rPr>
            </w:pPr>
            <w:r w:rsidRPr="00803637">
              <w:rPr>
                <w:rFonts w:ascii="Arial Narrow" w:eastAsia="Calibri" w:hAnsi="Arial Narrow" w:cs="Times New Roman"/>
                <w:noProof/>
                <w:sz w:val="16"/>
                <w:szCs w:val="16"/>
              </w:rPr>
              <w:t>Development of data processing and storage IT infrastucture</w:t>
            </w:r>
            <w:r w:rsidRPr="00803637">
              <w:rPr>
                <w:rFonts w:ascii="Arial Narrow" w:eastAsia="Calibri" w:hAnsi="Arial Narrow" w:cs="Times New Roman"/>
                <w:noProof/>
                <w:sz w:val="16"/>
                <w:szCs w:val="16"/>
                <w:highlight w:val="yellow"/>
              </w:rPr>
              <w:t xml:space="preserve"> </w:t>
            </w:r>
          </w:p>
        </w:tc>
        <w:tc>
          <w:tcPr>
            <w:tcW w:w="2976" w:type="dxa"/>
            <w:shd w:val="clear" w:color="auto" w:fill="FBD4B4" w:themeFill="accent6" w:themeFillTint="66"/>
          </w:tcPr>
          <w:p w14:paraId="5ECC593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Data processing and storage IT infrastructure in place, ensuring compliance with data protection rules and standards and secure accessibilty and interoperabilityincluding for cross border research cohorts</w:t>
            </w:r>
          </w:p>
        </w:tc>
        <w:tc>
          <w:tcPr>
            <w:tcW w:w="851" w:type="dxa"/>
            <w:shd w:val="clear" w:color="auto" w:fill="FBD4B4" w:themeFill="accent6" w:themeFillTint="66"/>
          </w:tcPr>
          <w:p w14:paraId="60871D3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3A79CF4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6E12BFD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6057B45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1FAF326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4D034540" w14:textId="77777777" w:rsidTr="00EA5AB0">
        <w:trPr>
          <w:gridAfter w:val="1"/>
          <w:wAfter w:w="10" w:type="dxa"/>
          <w:cantSplit/>
          <w:jc w:val="center"/>
        </w:trPr>
        <w:tc>
          <w:tcPr>
            <w:tcW w:w="690" w:type="dxa"/>
            <w:shd w:val="clear" w:color="auto" w:fill="FBD4B4" w:themeFill="accent6" w:themeFillTint="66"/>
          </w:tcPr>
          <w:p w14:paraId="4708F88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133.2</w:t>
            </w:r>
          </w:p>
        </w:tc>
        <w:tc>
          <w:tcPr>
            <w:tcW w:w="2707" w:type="dxa"/>
            <w:shd w:val="clear" w:color="auto" w:fill="FBD4B4" w:themeFill="accent6" w:themeFillTint="66"/>
          </w:tcPr>
          <w:p w14:paraId="3E322CB4" w14:textId="208C490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4.1.1.r</w:t>
            </w:r>
            <w:r w:rsidR="009768F6"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5E9C5F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145B6C2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sequencing tests performed for the whole human genome</w:t>
            </w:r>
          </w:p>
        </w:tc>
        <w:tc>
          <w:tcPr>
            <w:tcW w:w="2976" w:type="dxa"/>
            <w:shd w:val="clear" w:color="auto" w:fill="FBD4B4" w:themeFill="accent6" w:themeFillTint="66"/>
          </w:tcPr>
          <w:p w14:paraId="125086C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364E869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Samples</w:t>
            </w:r>
          </w:p>
        </w:tc>
        <w:tc>
          <w:tcPr>
            <w:tcW w:w="709" w:type="dxa"/>
            <w:shd w:val="clear" w:color="auto" w:fill="FBD4B4" w:themeFill="accent6" w:themeFillTint="66"/>
          </w:tcPr>
          <w:p w14:paraId="7D8EE91B"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FBD4B4" w:themeFill="accent6" w:themeFillTint="66"/>
          </w:tcPr>
          <w:p w14:paraId="6E91BA39"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3500</w:t>
            </w:r>
          </w:p>
        </w:tc>
        <w:tc>
          <w:tcPr>
            <w:tcW w:w="595" w:type="dxa"/>
            <w:shd w:val="clear" w:color="auto" w:fill="FBD4B4" w:themeFill="accent6" w:themeFillTint="66"/>
          </w:tcPr>
          <w:p w14:paraId="67A2220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51FF5F99"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322766" w:rsidRPr="00084B05" w14:paraId="7869E222" w14:textId="77777777" w:rsidTr="00EA5AB0">
        <w:trPr>
          <w:gridAfter w:val="1"/>
          <w:wAfter w:w="10" w:type="dxa"/>
          <w:cantSplit/>
          <w:jc w:val="center"/>
        </w:trPr>
        <w:tc>
          <w:tcPr>
            <w:tcW w:w="690" w:type="dxa"/>
            <w:shd w:val="clear" w:color="auto" w:fill="C6EFCE"/>
          </w:tcPr>
          <w:p w14:paraId="11848BD5" w14:textId="4315DF18"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133</w:t>
            </w:r>
          </w:p>
        </w:tc>
        <w:tc>
          <w:tcPr>
            <w:tcW w:w="2707" w:type="dxa"/>
            <w:shd w:val="clear" w:color="auto" w:fill="C6EFCE"/>
          </w:tcPr>
          <w:p w14:paraId="156EEE42" w14:textId="77777777" w:rsidR="00322766" w:rsidRPr="00803637" w:rsidRDefault="00322766" w:rsidP="00322766">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4.1.1.r. </w:t>
            </w:r>
          </w:p>
          <w:p w14:paraId="6CD471B7" w14:textId="5BB729A0" w:rsidR="00322766" w:rsidRPr="00803637" w:rsidRDefault="00322766" w:rsidP="00322766">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Sustainability and resilience of a human-centred, comprehensive, integrated healthcare system</w:t>
            </w:r>
          </w:p>
        </w:tc>
        <w:tc>
          <w:tcPr>
            <w:tcW w:w="851" w:type="dxa"/>
            <w:shd w:val="clear" w:color="auto" w:fill="C6EFCE"/>
          </w:tcPr>
          <w:p w14:paraId="2D1B7869" w14:textId="427447D7"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11E72299" w14:textId="2BEC4925"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The genome reference of the Latvian population has been established (Latvia’s participation in the Genome for Europe project – GoLatvia project)</w:t>
            </w:r>
          </w:p>
        </w:tc>
        <w:tc>
          <w:tcPr>
            <w:tcW w:w="2976" w:type="dxa"/>
            <w:shd w:val="clear" w:color="auto" w:fill="C6EFCE"/>
          </w:tcPr>
          <w:p w14:paraId="6B2701E0" w14:textId="0F5FE9A8"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Genome reference established in Latvia</w:t>
            </w:r>
          </w:p>
        </w:tc>
        <w:tc>
          <w:tcPr>
            <w:tcW w:w="851" w:type="dxa"/>
            <w:shd w:val="clear" w:color="auto" w:fill="C6EFCE"/>
          </w:tcPr>
          <w:p w14:paraId="527FD45A" w14:textId="4FBA9ACB"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0D0262C8" w14:textId="2BAFABC0"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2F943D38" w14:textId="3584EC84"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64FD4769" w14:textId="0A81FB0A"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Q1</w:t>
            </w:r>
          </w:p>
        </w:tc>
        <w:tc>
          <w:tcPr>
            <w:tcW w:w="898" w:type="dxa"/>
            <w:shd w:val="clear" w:color="auto" w:fill="C6EFCE"/>
          </w:tcPr>
          <w:p w14:paraId="63A97E94" w14:textId="093C3A69" w:rsidR="00322766" w:rsidRPr="00803637" w:rsidRDefault="00322766" w:rsidP="00322766">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3038C" w:rsidRPr="00084B05" w14:paraId="57393E88" w14:textId="77777777" w:rsidTr="00EA5AB0">
        <w:trPr>
          <w:gridAfter w:val="1"/>
          <w:wAfter w:w="10" w:type="dxa"/>
          <w:cantSplit/>
          <w:jc w:val="center"/>
        </w:trPr>
        <w:tc>
          <w:tcPr>
            <w:tcW w:w="690" w:type="dxa"/>
            <w:shd w:val="clear" w:color="auto" w:fill="FBD4B4" w:themeFill="accent6" w:themeFillTint="66"/>
          </w:tcPr>
          <w:p w14:paraId="1115218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134.1</w:t>
            </w:r>
          </w:p>
        </w:tc>
        <w:tc>
          <w:tcPr>
            <w:tcW w:w="2707" w:type="dxa"/>
            <w:shd w:val="clear" w:color="auto" w:fill="FBD4B4" w:themeFill="accent6" w:themeFillTint="66"/>
          </w:tcPr>
          <w:p w14:paraId="72B4C09D" w14:textId="6916283A"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4.1.1.r</w:t>
            </w:r>
            <w:r w:rsidR="009768F6"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1B4E2F3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21750A7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Latvian cancer care centre established and guidelines for cancer care infrastructure adopted </w:t>
            </w:r>
          </w:p>
        </w:tc>
        <w:tc>
          <w:tcPr>
            <w:tcW w:w="2976" w:type="dxa"/>
            <w:shd w:val="clear" w:color="auto" w:fill="FBD4B4" w:themeFill="accent6" w:themeFillTint="66"/>
          </w:tcPr>
          <w:p w14:paraId="22207D9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537F8A7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5EF0957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4EA27E3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4AD2216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7A59846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3A2474" w:rsidRPr="00084B05" w14:paraId="472A940B" w14:textId="77777777" w:rsidTr="00EA5AB0">
        <w:trPr>
          <w:gridAfter w:val="1"/>
          <w:wAfter w:w="10" w:type="dxa"/>
          <w:cantSplit/>
          <w:jc w:val="center"/>
        </w:trPr>
        <w:tc>
          <w:tcPr>
            <w:tcW w:w="690" w:type="dxa"/>
            <w:shd w:val="clear" w:color="auto" w:fill="C6EFCE"/>
          </w:tcPr>
          <w:p w14:paraId="4A20BC73" w14:textId="1364244B"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134</w:t>
            </w:r>
          </w:p>
        </w:tc>
        <w:tc>
          <w:tcPr>
            <w:tcW w:w="2707" w:type="dxa"/>
            <w:shd w:val="clear" w:color="auto" w:fill="C6EFCE"/>
          </w:tcPr>
          <w:p w14:paraId="07D6BA8B" w14:textId="77777777" w:rsidR="003A2474" w:rsidRPr="00803637" w:rsidRDefault="003A2474" w:rsidP="003A2474">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4.1.1.r. </w:t>
            </w:r>
          </w:p>
          <w:p w14:paraId="0F9E5157" w14:textId="53BF1267" w:rsidR="003A2474" w:rsidRPr="00803637" w:rsidRDefault="003A2474" w:rsidP="003A2474">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Sustainability and resilience of a human-centred, comprehensive, integrated healthcare system</w:t>
            </w:r>
          </w:p>
        </w:tc>
        <w:tc>
          <w:tcPr>
            <w:tcW w:w="851" w:type="dxa"/>
            <w:shd w:val="clear" w:color="auto" w:fill="C6EFCE"/>
          </w:tcPr>
          <w:p w14:paraId="47A32CDA" w14:textId="690BFF6B"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59FC9484" w14:textId="58F6B9B7"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Methodological management in the field of oncology ensured </w:t>
            </w:r>
          </w:p>
        </w:tc>
        <w:tc>
          <w:tcPr>
            <w:tcW w:w="2976" w:type="dxa"/>
            <w:shd w:val="clear" w:color="auto" w:fill="C6EFCE"/>
          </w:tcPr>
          <w:p w14:paraId="49DA6651" w14:textId="79C411F5"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Methodological documents for the implementation of common principles in the field of oncology approved by the Ministry of Health</w:t>
            </w:r>
          </w:p>
        </w:tc>
        <w:tc>
          <w:tcPr>
            <w:tcW w:w="851" w:type="dxa"/>
            <w:shd w:val="clear" w:color="auto" w:fill="C6EFCE"/>
          </w:tcPr>
          <w:p w14:paraId="5A940D83" w14:textId="690E8884"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7CD73D7E" w14:textId="7D8B791A"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685F01FB" w14:textId="459952FB"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1FDBFA17" w14:textId="7EE9F57F"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5515FA27" w14:textId="5EC49FB4"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3A2474" w:rsidRPr="00084B05" w14:paraId="42DBCCE9" w14:textId="77777777" w:rsidTr="00EA5AB0">
        <w:trPr>
          <w:gridAfter w:val="1"/>
          <w:wAfter w:w="10" w:type="dxa"/>
          <w:cantSplit/>
          <w:jc w:val="center"/>
        </w:trPr>
        <w:tc>
          <w:tcPr>
            <w:tcW w:w="690" w:type="dxa"/>
            <w:shd w:val="clear" w:color="auto" w:fill="C6EFCE"/>
          </w:tcPr>
          <w:p w14:paraId="477E36B9" w14:textId="152D20E7"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135</w:t>
            </w:r>
          </w:p>
        </w:tc>
        <w:tc>
          <w:tcPr>
            <w:tcW w:w="2707" w:type="dxa"/>
            <w:shd w:val="clear" w:color="auto" w:fill="C6EFCE"/>
          </w:tcPr>
          <w:p w14:paraId="51694C7C" w14:textId="77777777" w:rsidR="003A2474" w:rsidRPr="00803637" w:rsidRDefault="003A2474" w:rsidP="003A2474">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4.1.1.1.i. </w:t>
            </w:r>
          </w:p>
          <w:p w14:paraId="18946B09" w14:textId="4FA81394" w:rsidR="003A2474" w:rsidRPr="00803637" w:rsidRDefault="003A2474" w:rsidP="003A2474">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public health research</w:t>
            </w:r>
          </w:p>
        </w:tc>
        <w:tc>
          <w:tcPr>
            <w:tcW w:w="851" w:type="dxa"/>
            <w:shd w:val="clear" w:color="auto" w:fill="C6EFCE"/>
          </w:tcPr>
          <w:p w14:paraId="10DAEB4D" w14:textId="7713AB6B"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398190D6" w14:textId="5BAAFDC5"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Adoption of a methodology for three studies to improve public health policy planning and implementation in the field of antimicrobial resistance, vaccination and infectious diseases</w:t>
            </w:r>
          </w:p>
        </w:tc>
        <w:tc>
          <w:tcPr>
            <w:tcW w:w="2976" w:type="dxa"/>
            <w:shd w:val="clear" w:color="auto" w:fill="C6EFCE"/>
          </w:tcPr>
          <w:p w14:paraId="3A9E2D7F" w14:textId="3EFD546D"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methodology by the Ministry of Health </w:t>
            </w:r>
          </w:p>
        </w:tc>
        <w:tc>
          <w:tcPr>
            <w:tcW w:w="851" w:type="dxa"/>
            <w:shd w:val="clear" w:color="auto" w:fill="C6EFCE"/>
          </w:tcPr>
          <w:p w14:paraId="61442D1D" w14:textId="6EF36002"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0F83926C" w14:textId="5015FCBB"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4594E764" w14:textId="2CA862DE"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7C7DBCF8" w14:textId="4FAA3EB0"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7EC76788" w14:textId="4ACC75E5"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3A2474" w:rsidRPr="00084B05" w14:paraId="3E65B255" w14:textId="77777777" w:rsidTr="00EA5AB0">
        <w:trPr>
          <w:gridAfter w:val="1"/>
          <w:wAfter w:w="10" w:type="dxa"/>
          <w:cantSplit/>
          <w:jc w:val="center"/>
        </w:trPr>
        <w:tc>
          <w:tcPr>
            <w:tcW w:w="690" w:type="dxa"/>
            <w:shd w:val="clear" w:color="auto" w:fill="C6EFCE"/>
          </w:tcPr>
          <w:p w14:paraId="0550CDE8" w14:textId="7261CD40"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136</w:t>
            </w:r>
          </w:p>
        </w:tc>
        <w:tc>
          <w:tcPr>
            <w:tcW w:w="2707" w:type="dxa"/>
            <w:shd w:val="clear" w:color="auto" w:fill="C6EFCE"/>
          </w:tcPr>
          <w:p w14:paraId="401723F6" w14:textId="77777777" w:rsidR="003A2474" w:rsidRPr="00803637" w:rsidRDefault="003A2474" w:rsidP="003A2474">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4.1.1.1.i. </w:t>
            </w:r>
          </w:p>
          <w:p w14:paraId="4C5DC559" w14:textId="52CB66F0" w:rsidR="003A2474" w:rsidRPr="00803637" w:rsidRDefault="003A2474" w:rsidP="003A2474">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public health research</w:t>
            </w:r>
          </w:p>
        </w:tc>
        <w:tc>
          <w:tcPr>
            <w:tcW w:w="851" w:type="dxa"/>
            <w:shd w:val="clear" w:color="auto" w:fill="C6EFCE"/>
          </w:tcPr>
          <w:p w14:paraId="4468CBBC" w14:textId="01C81619"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035CD46D" w14:textId="67EF002D"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Public health research carried out to improve public health policy planning and implementation in the field of AMR, vaccination and infectious diseases</w:t>
            </w:r>
          </w:p>
        </w:tc>
        <w:tc>
          <w:tcPr>
            <w:tcW w:w="2976" w:type="dxa"/>
            <w:shd w:val="clear" w:color="auto" w:fill="C6EFCE"/>
          </w:tcPr>
          <w:p w14:paraId="1B4E0702" w14:textId="695D649B"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Public health research published</w:t>
            </w:r>
          </w:p>
        </w:tc>
        <w:tc>
          <w:tcPr>
            <w:tcW w:w="851" w:type="dxa"/>
            <w:shd w:val="clear" w:color="auto" w:fill="C6EFCE"/>
          </w:tcPr>
          <w:p w14:paraId="1B6F8E0D" w14:textId="1D0237D2"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21A956A6" w14:textId="7EBB9329"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786DF48B" w14:textId="70790209"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2D4B7B53" w14:textId="32D168AC"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43C6D853" w14:textId="4AC698D3"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2025</w:t>
            </w:r>
          </w:p>
        </w:tc>
      </w:tr>
      <w:tr w:rsidR="003A2474" w:rsidRPr="00084B05" w14:paraId="36843F64" w14:textId="77777777" w:rsidTr="00EA5AB0">
        <w:trPr>
          <w:gridAfter w:val="1"/>
          <w:wAfter w:w="10" w:type="dxa"/>
          <w:cantSplit/>
          <w:jc w:val="center"/>
        </w:trPr>
        <w:tc>
          <w:tcPr>
            <w:tcW w:w="690" w:type="dxa"/>
            <w:shd w:val="clear" w:color="auto" w:fill="C6EFCE"/>
          </w:tcPr>
          <w:p w14:paraId="5E7739F9" w14:textId="52D1C5B3"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137</w:t>
            </w:r>
          </w:p>
        </w:tc>
        <w:tc>
          <w:tcPr>
            <w:tcW w:w="2707" w:type="dxa"/>
            <w:shd w:val="clear" w:color="auto" w:fill="C6EFCE"/>
          </w:tcPr>
          <w:p w14:paraId="3DE22CB3" w14:textId="77777777" w:rsidR="003A2474" w:rsidRPr="00803637" w:rsidRDefault="003A2474" w:rsidP="003A2474">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4.1.1.1.i. </w:t>
            </w:r>
          </w:p>
          <w:p w14:paraId="28C4FB2F" w14:textId="28D99670" w:rsidR="003A2474" w:rsidRPr="00803637" w:rsidRDefault="003A2474" w:rsidP="003A2474">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public health research</w:t>
            </w:r>
          </w:p>
        </w:tc>
        <w:tc>
          <w:tcPr>
            <w:tcW w:w="851" w:type="dxa"/>
            <w:shd w:val="clear" w:color="auto" w:fill="C6EFCE"/>
          </w:tcPr>
          <w:p w14:paraId="27E50CF2" w14:textId="765E4813"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192E75B6" w14:textId="09298952"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amendments to legal acts aimed  to improve public health policy planning and implementation in the fields of antimicrobial resistance (AMR), vaccination and infectious diseases</w:t>
            </w:r>
          </w:p>
        </w:tc>
        <w:tc>
          <w:tcPr>
            <w:tcW w:w="2976" w:type="dxa"/>
            <w:shd w:val="clear" w:color="auto" w:fill="C6EFCE"/>
          </w:tcPr>
          <w:p w14:paraId="266679C5" w14:textId="3C3B13B6"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Entry into force of revised legislation regarding  the public health policy planning and implementation</w:t>
            </w:r>
          </w:p>
        </w:tc>
        <w:tc>
          <w:tcPr>
            <w:tcW w:w="851" w:type="dxa"/>
            <w:shd w:val="clear" w:color="auto" w:fill="C6EFCE"/>
          </w:tcPr>
          <w:p w14:paraId="445A4C50" w14:textId="00942485"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572E796B" w14:textId="79D640B0"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2CF4EE57" w14:textId="65AE271E"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4B684BBB" w14:textId="091B6CA6"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7B2E33C0" w14:textId="061A8F7E" w:rsidR="003A2474" w:rsidRPr="00803637" w:rsidRDefault="003A2474" w:rsidP="003A2474">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3038C" w:rsidRPr="00084B05" w14:paraId="7A6C3115" w14:textId="77777777" w:rsidTr="00EA5AB0">
        <w:trPr>
          <w:gridAfter w:val="1"/>
          <w:wAfter w:w="10" w:type="dxa"/>
          <w:cantSplit/>
          <w:jc w:val="center"/>
        </w:trPr>
        <w:tc>
          <w:tcPr>
            <w:tcW w:w="690" w:type="dxa"/>
            <w:shd w:val="clear" w:color="auto" w:fill="FBD4B4" w:themeFill="accent6" w:themeFillTint="66"/>
          </w:tcPr>
          <w:p w14:paraId="0A80B5E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lastRenderedPageBreak/>
              <w:t>138.1</w:t>
            </w:r>
          </w:p>
        </w:tc>
        <w:tc>
          <w:tcPr>
            <w:tcW w:w="2707" w:type="dxa"/>
            <w:shd w:val="clear" w:color="auto" w:fill="FBD4B4" w:themeFill="accent6" w:themeFillTint="66"/>
          </w:tcPr>
          <w:p w14:paraId="06CDFDFD" w14:textId="64D60029" w:rsidR="00F3038C" w:rsidRPr="00803637" w:rsidRDefault="00F3038C" w:rsidP="00F3038C">
            <w:pPr>
              <w:spacing w:after="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4.1.1.2.i.</w:t>
            </w:r>
            <w:r w:rsidR="003626EF" w:rsidRPr="00803637">
              <w:rPr>
                <w:rFonts w:ascii="Arial Narrow" w:eastAsia="Calibri" w:hAnsi="Arial Narrow" w:cs="Times New Roman"/>
                <w:b/>
                <w:noProof/>
                <w:sz w:val="16"/>
                <w:szCs w:val="16"/>
              </w:rPr>
              <w:t xml:space="preserve"> </w:t>
            </w:r>
            <w:r w:rsidRPr="00803637">
              <w:rPr>
                <w:rFonts w:ascii="Arial Narrow" w:eastAsiaTheme="minorEastAsia" w:hAnsi="Arial Narrow" w:cs="Times New Roman"/>
                <w:b/>
                <w:noProof/>
                <w:sz w:val="16"/>
                <w:szCs w:val="16"/>
                <w:lang w:val="en-US"/>
              </w:rPr>
              <w:t>Interim step</w:t>
            </w:r>
          </w:p>
          <w:p w14:paraId="27957B73" w14:textId="77777777" w:rsidR="00F3038C" w:rsidRPr="00803637" w:rsidRDefault="00F3038C" w:rsidP="00F3038C">
            <w:pPr>
              <w:spacing w:after="0" w:line="240" w:lineRule="auto"/>
              <w:rPr>
                <w:rFonts w:ascii="Arial Narrow" w:eastAsia="Calibri" w:hAnsi="Arial Narrow" w:cs="Times New Roman"/>
                <w:b/>
                <w:noProof/>
                <w:sz w:val="16"/>
                <w:szCs w:val="16"/>
              </w:rPr>
            </w:pPr>
          </w:p>
        </w:tc>
        <w:tc>
          <w:tcPr>
            <w:tcW w:w="851" w:type="dxa"/>
            <w:shd w:val="clear" w:color="auto" w:fill="FBD4B4" w:themeFill="accent6" w:themeFillTint="66"/>
          </w:tcPr>
          <w:p w14:paraId="2CADA88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1D26C392" w14:textId="5A4BC3FB" w:rsidR="00F3038C" w:rsidRPr="00803637" w:rsidRDefault="00F3038C" w:rsidP="00F3038C">
            <w:pPr>
              <w:spacing w:after="0" w:line="240" w:lineRule="auto"/>
              <w:rPr>
                <w:rFonts w:ascii="Arial Narrow" w:eastAsia="Calibri" w:hAnsi="Arial Narrow" w:cs="Times New Roman"/>
                <w:noProof/>
                <w:sz w:val="16"/>
                <w:szCs w:val="16"/>
                <w:lang w:val="en-US"/>
              </w:rPr>
            </w:pPr>
            <w:r w:rsidRPr="00803637">
              <w:rPr>
                <w:rFonts w:ascii="Arial Narrow" w:eastAsia="Calibri" w:hAnsi="Arial Narrow" w:cs="Times New Roman"/>
                <w:noProof/>
                <w:sz w:val="16"/>
                <w:szCs w:val="16"/>
              </w:rPr>
              <w:t>A</w:t>
            </w:r>
            <w:r w:rsidRPr="00803637">
              <w:rPr>
                <w:rFonts w:ascii="Arial Narrow" w:eastAsia="Calibri" w:hAnsi="Arial Narrow" w:cs="Times New Roman"/>
                <w:noProof/>
                <w:sz w:val="16"/>
                <w:szCs w:val="16"/>
                <w:lang w:val="en-US"/>
              </w:rPr>
              <w:t xml:space="preserve"> strategy for investments in the development of health care infrastructure for 2021-202</w:t>
            </w:r>
            <w:r w:rsidR="003B7633" w:rsidRPr="00803637">
              <w:rPr>
                <w:rFonts w:ascii="Arial Narrow" w:eastAsia="Calibri" w:hAnsi="Arial Narrow" w:cs="Times New Roman"/>
                <w:noProof/>
                <w:sz w:val="16"/>
                <w:szCs w:val="16"/>
                <w:lang w:val="en-US"/>
              </w:rPr>
              <w:t>7</w:t>
            </w:r>
            <w:r w:rsidRPr="00803637">
              <w:rPr>
                <w:rFonts w:ascii="Arial Narrow" w:eastAsia="Calibri" w:hAnsi="Arial Narrow" w:cs="Times New Roman"/>
                <w:noProof/>
                <w:sz w:val="16"/>
                <w:szCs w:val="16"/>
                <w:lang w:val="en-US"/>
              </w:rPr>
              <w:t xml:space="preserve"> adopted by the Ministry of Health.</w:t>
            </w:r>
          </w:p>
        </w:tc>
        <w:tc>
          <w:tcPr>
            <w:tcW w:w="2976" w:type="dxa"/>
            <w:shd w:val="clear" w:color="auto" w:fill="FBD4B4" w:themeFill="accent6" w:themeFillTint="66"/>
          </w:tcPr>
          <w:p w14:paraId="732975ED" w14:textId="27AA6195"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A</w:t>
            </w:r>
            <w:r w:rsidRPr="00803637">
              <w:rPr>
                <w:rFonts w:ascii="Arial Narrow" w:eastAsia="Calibri" w:hAnsi="Arial Narrow" w:cs="Times New Roman"/>
                <w:noProof/>
                <w:sz w:val="16"/>
                <w:szCs w:val="16"/>
                <w:lang w:val="en-US"/>
              </w:rPr>
              <w:t xml:space="preserve"> strategy for investments in the development of health care infrastructure for 2021-202</w:t>
            </w:r>
            <w:r w:rsidR="003B7633" w:rsidRPr="00803637">
              <w:rPr>
                <w:rFonts w:ascii="Arial Narrow" w:eastAsia="Calibri" w:hAnsi="Arial Narrow" w:cs="Times New Roman"/>
                <w:noProof/>
                <w:sz w:val="16"/>
                <w:szCs w:val="16"/>
                <w:lang w:val="en-US"/>
              </w:rPr>
              <w:t>7</w:t>
            </w:r>
            <w:r w:rsidRPr="00803637">
              <w:rPr>
                <w:rFonts w:ascii="Arial Narrow" w:eastAsia="Calibri" w:hAnsi="Arial Narrow" w:cs="Times New Roman"/>
                <w:noProof/>
                <w:sz w:val="16"/>
                <w:szCs w:val="16"/>
                <w:lang w:val="en-US"/>
              </w:rPr>
              <w:t xml:space="preserve"> has been adopted by the Ministry of Health and includes investment objectives for improvement of medical facilities infrastructure </w:t>
            </w:r>
          </w:p>
        </w:tc>
        <w:tc>
          <w:tcPr>
            <w:tcW w:w="851" w:type="dxa"/>
            <w:shd w:val="clear" w:color="auto" w:fill="FBD4B4" w:themeFill="accent6" w:themeFillTint="66"/>
          </w:tcPr>
          <w:p w14:paraId="189E06A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0171EA6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0A39E13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69828BA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Q1</w:t>
            </w:r>
          </w:p>
        </w:tc>
        <w:tc>
          <w:tcPr>
            <w:tcW w:w="898" w:type="dxa"/>
            <w:shd w:val="clear" w:color="auto" w:fill="FBD4B4" w:themeFill="accent6" w:themeFillTint="66"/>
          </w:tcPr>
          <w:p w14:paraId="50341DE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6CB0C3E8" w14:textId="77777777" w:rsidTr="00EA5AB0">
        <w:trPr>
          <w:gridAfter w:val="1"/>
          <w:wAfter w:w="10" w:type="dxa"/>
          <w:cantSplit/>
          <w:jc w:val="center"/>
        </w:trPr>
        <w:tc>
          <w:tcPr>
            <w:tcW w:w="690" w:type="dxa"/>
            <w:shd w:val="clear" w:color="auto" w:fill="FBD4B4" w:themeFill="accent6" w:themeFillTint="66"/>
          </w:tcPr>
          <w:p w14:paraId="23A3F0B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138.2</w:t>
            </w:r>
          </w:p>
        </w:tc>
        <w:tc>
          <w:tcPr>
            <w:tcW w:w="2707" w:type="dxa"/>
            <w:shd w:val="clear" w:color="auto" w:fill="FBD4B4" w:themeFill="accent6" w:themeFillTint="66"/>
          </w:tcPr>
          <w:p w14:paraId="63572ABF"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4.1.1.2.i.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20FC20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519405F9" w14:textId="77777777" w:rsidR="00F3038C" w:rsidRPr="00803637" w:rsidRDefault="00F3038C" w:rsidP="00F3038C">
            <w:pPr>
              <w:spacing w:after="0" w:line="240" w:lineRule="auto"/>
              <w:rPr>
                <w:rFonts w:ascii="Arial Narrow" w:eastAsia="Calibri" w:hAnsi="Arial Narrow" w:cs="Times New Roman"/>
                <w:noProof/>
                <w:sz w:val="16"/>
                <w:szCs w:val="16"/>
                <w:lang w:val="en-US"/>
              </w:rPr>
            </w:pPr>
            <w:r w:rsidRPr="00803637">
              <w:rPr>
                <w:rFonts w:ascii="Arial Narrow" w:eastAsia="Calibri" w:hAnsi="Arial Narrow" w:cs="Times New Roman"/>
                <w:noProof/>
                <w:sz w:val="16"/>
                <w:szCs w:val="16"/>
                <w:lang w:val="en-US"/>
              </w:rPr>
              <w:t xml:space="preserve">The regulations setting the conditions of the support mechanism approved by the Cabinet of Ministers </w:t>
            </w:r>
          </w:p>
        </w:tc>
        <w:tc>
          <w:tcPr>
            <w:tcW w:w="2976" w:type="dxa"/>
            <w:shd w:val="clear" w:color="auto" w:fill="FBD4B4" w:themeFill="accent6" w:themeFillTint="66"/>
          </w:tcPr>
          <w:p w14:paraId="36B60377" w14:textId="77777777" w:rsidR="00F3038C" w:rsidRPr="00803637" w:rsidRDefault="00F3038C" w:rsidP="00F3038C">
            <w:pPr>
              <w:spacing w:after="0" w:line="240" w:lineRule="auto"/>
              <w:rPr>
                <w:rFonts w:ascii="Arial Narrow" w:eastAsia="Calibri" w:hAnsi="Arial Narrow" w:cs="Times New Roman"/>
                <w:noProof/>
                <w:sz w:val="16"/>
                <w:szCs w:val="16"/>
                <w:lang w:val="en-US"/>
              </w:rPr>
            </w:pPr>
            <w:r w:rsidRPr="00803637">
              <w:rPr>
                <w:rFonts w:ascii="Arial Narrow" w:eastAsia="Calibri" w:hAnsi="Arial Narrow" w:cs="Times New Roman"/>
                <w:noProof/>
                <w:sz w:val="16"/>
                <w:szCs w:val="16"/>
                <w:lang w:val="en-US"/>
              </w:rPr>
              <w:t>The Cabinet of Ministers Regulations laying down the conditions according to which the selection of project applications and the conclusion of contracts for the implementation of projects will be carried out.</w:t>
            </w:r>
          </w:p>
        </w:tc>
        <w:tc>
          <w:tcPr>
            <w:tcW w:w="851" w:type="dxa"/>
            <w:shd w:val="clear" w:color="auto" w:fill="FBD4B4" w:themeFill="accent6" w:themeFillTint="66"/>
          </w:tcPr>
          <w:p w14:paraId="7FAFB62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12ED0DA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2B30AA5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05037EB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Q1</w:t>
            </w:r>
          </w:p>
        </w:tc>
        <w:tc>
          <w:tcPr>
            <w:tcW w:w="898" w:type="dxa"/>
            <w:shd w:val="clear" w:color="auto" w:fill="FBD4B4" w:themeFill="accent6" w:themeFillTint="66"/>
          </w:tcPr>
          <w:p w14:paraId="7220BAF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E0291D" w:rsidRPr="00084B05" w14:paraId="19BFCC0B" w14:textId="77777777" w:rsidTr="00EA5AB0">
        <w:trPr>
          <w:gridAfter w:val="1"/>
          <w:wAfter w:w="10" w:type="dxa"/>
          <w:cantSplit/>
          <w:jc w:val="center"/>
        </w:trPr>
        <w:tc>
          <w:tcPr>
            <w:tcW w:w="690" w:type="dxa"/>
            <w:shd w:val="clear" w:color="auto" w:fill="C6EFCE"/>
          </w:tcPr>
          <w:p w14:paraId="54588DFF" w14:textId="4B3104C0" w:rsidR="00E0291D" w:rsidRPr="00803637" w:rsidRDefault="00E0291D" w:rsidP="00E0291D">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138</w:t>
            </w:r>
          </w:p>
        </w:tc>
        <w:tc>
          <w:tcPr>
            <w:tcW w:w="2707" w:type="dxa"/>
            <w:shd w:val="clear" w:color="auto" w:fill="C6EFCE"/>
          </w:tcPr>
          <w:p w14:paraId="5B2726B8" w14:textId="77777777" w:rsidR="00E0291D" w:rsidRPr="00803637" w:rsidRDefault="00E0291D" w:rsidP="00E0291D">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4.1.1.2.i. </w:t>
            </w:r>
          </w:p>
          <w:p w14:paraId="5E3598C8" w14:textId="08053897" w:rsidR="00E0291D" w:rsidRPr="00803637" w:rsidRDefault="00E0291D" w:rsidP="00E0291D">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strengthening the health infrastructure of university and regional hospitals</w:t>
            </w:r>
          </w:p>
        </w:tc>
        <w:tc>
          <w:tcPr>
            <w:tcW w:w="851" w:type="dxa"/>
            <w:shd w:val="clear" w:color="auto" w:fill="C6EFCE"/>
          </w:tcPr>
          <w:p w14:paraId="49332A6A" w14:textId="22203E57"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24" w:type="dxa"/>
            <w:shd w:val="clear" w:color="auto" w:fill="C6EFCE"/>
          </w:tcPr>
          <w:p w14:paraId="4AEF04B7" w14:textId="22FE123D"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Number of projects which received a positive opinion of the Technology Commission on the eligibility of equipment for the provision of the relevant state-funded services</w:t>
            </w:r>
          </w:p>
        </w:tc>
        <w:tc>
          <w:tcPr>
            <w:tcW w:w="2976" w:type="dxa"/>
            <w:shd w:val="clear" w:color="auto" w:fill="C6EFCE"/>
          </w:tcPr>
          <w:p w14:paraId="4E94C303" w14:textId="2EA9EF03"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C6EFCE"/>
          </w:tcPr>
          <w:p w14:paraId="3C0A1E76" w14:textId="50863225"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C6EFCE"/>
          </w:tcPr>
          <w:p w14:paraId="6B3F5C92" w14:textId="44C6BD71"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C6EFCE"/>
          </w:tcPr>
          <w:p w14:paraId="78CF46B8" w14:textId="1DFEE119"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10</w:t>
            </w:r>
          </w:p>
        </w:tc>
        <w:tc>
          <w:tcPr>
            <w:tcW w:w="595" w:type="dxa"/>
            <w:shd w:val="clear" w:color="auto" w:fill="C6EFCE"/>
          </w:tcPr>
          <w:p w14:paraId="42D90072" w14:textId="794BF23B"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19F2FC25" w14:textId="0A5DD201" w:rsidR="00E0291D" w:rsidRPr="00803637" w:rsidRDefault="00E0291D" w:rsidP="00E0291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21F56C14" w14:textId="77777777" w:rsidTr="00EA5AB0">
        <w:trPr>
          <w:gridAfter w:val="1"/>
          <w:wAfter w:w="10" w:type="dxa"/>
          <w:cantSplit/>
          <w:jc w:val="center"/>
        </w:trPr>
        <w:tc>
          <w:tcPr>
            <w:tcW w:w="690" w:type="dxa"/>
            <w:shd w:val="clear" w:color="auto" w:fill="FBD4B4" w:themeFill="accent6" w:themeFillTint="66"/>
          </w:tcPr>
          <w:p w14:paraId="6E03891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139.1</w:t>
            </w:r>
          </w:p>
        </w:tc>
        <w:tc>
          <w:tcPr>
            <w:tcW w:w="2707" w:type="dxa"/>
            <w:shd w:val="clear" w:color="auto" w:fill="FBD4B4" w:themeFill="accent6" w:themeFillTint="66"/>
          </w:tcPr>
          <w:p w14:paraId="18AF92C0"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4.1.1.2.i.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29D7D3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0EDA241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Achievement of budget execution as measured by overall procurement in projects improving the infrastructure of university and regional hospitals amounting to at least EUR 40 000 000 of total budget EUR 149 500 000.</w:t>
            </w:r>
          </w:p>
        </w:tc>
        <w:tc>
          <w:tcPr>
            <w:tcW w:w="2976" w:type="dxa"/>
            <w:shd w:val="clear" w:color="auto" w:fill="FBD4B4" w:themeFill="accent6" w:themeFillTint="66"/>
          </w:tcPr>
          <w:p w14:paraId="61A7502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6ABB0B8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EUR million</w:t>
            </w:r>
          </w:p>
        </w:tc>
        <w:tc>
          <w:tcPr>
            <w:tcW w:w="709" w:type="dxa"/>
            <w:shd w:val="clear" w:color="auto" w:fill="FBD4B4" w:themeFill="accent6" w:themeFillTint="66"/>
          </w:tcPr>
          <w:p w14:paraId="24B5798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FBD4B4" w:themeFill="accent6" w:themeFillTint="66"/>
          </w:tcPr>
          <w:p w14:paraId="6104212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40 </w:t>
            </w:r>
          </w:p>
        </w:tc>
        <w:tc>
          <w:tcPr>
            <w:tcW w:w="595" w:type="dxa"/>
            <w:shd w:val="clear" w:color="auto" w:fill="FBD4B4" w:themeFill="accent6" w:themeFillTint="66"/>
          </w:tcPr>
          <w:p w14:paraId="7679EC8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3E74CD5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CB1230" w:rsidRPr="00084B05" w14:paraId="50D7F774" w14:textId="77777777" w:rsidTr="00EA5AB0">
        <w:trPr>
          <w:gridAfter w:val="1"/>
          <w:wAfter w:w="10" w:type="dxa"/>
          <w:cantSplit/>
          <w:jc w:val="center"/>
        </w:trPr>
        <w:tc>
          <w:tcPr>
            <w:tcW w:w="690" w:type="dxa"/>
            <w:shd w:val="clear" w:color="auto" w:fill="C6EFCE"/>
          </w:tcPr>
          <w:p w14:paraId="5F3FF1F6" w14:textId="38C52D4C" w:rsidR="00CB1230" w:rsidRPr="00803637" w:rsidRDefault="00CB1230" w:rsidP="00CB1230">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139</w:t>
            </w:r>
          </w:p>
        </w:tc>
        <w:tc>
          <w:tcPr>
            <w:tcW w:w="2707" w:type="dxa"/>
            <w:shd w:val="clear" w:color="auto" w:fill="C6EFCE"/>
          </w:tcPr>
          <w:p w14:paraId="42E41862" w14:textId="77777777" w:rsidR="00CB1230" w:rsidRPr="00803637" w:rsidRDefault="00CB1230" w:rsidP="00CB1230">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4.1.1.2.i. </w:t>
            </w:r>
          </w:p>
          <w:p w14:paraId="2DDF0F5A" w14:textId="43883740" w:rsidR="00CB1230" w:rsidRPr="00803637" w:rsidRDefault="00CB1230" w:rsidP="00CB1230">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strengthening the health infrastructure of university and regional hospitals</w:t>
            </w:r>
          </w:p>
        </w:tc>
        <w:tc>
          <w:tcPr>
            <w:tcW w:w="851" w:type="dxa"/>
            <w:shd w:val="clear" w:color="auto" w:fill="C6EFCE"/>
          </w:tcPr>
          <w:p w14:paraId="615CCE07" w14:textId="67071A77"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24" w:type="dxa"/>
            <w:shd w:val="clear" w:color="auto" w:fill="C6EFCE"/>
          </w:tcPr>
          <w:p w14:paraId="4058D6AF" w14:textId="0E13C8C6"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Achievement of budget execution as measured by overall procurement in projects improving the infrastructure of university and regional hospitals amounting to at least EUR 59 800 000 of total budget EUR 149 500 000. </w:t>
            </w:r>
          </w:p>
        </w:tc>
        <w:tc>
          <w:tcPr>
            <w:tcW w:w="2976" w:type="dxa"/>
            <w:shd w:val="clear" w:color="auto" w:fill="C6EFCE"/>
          </w:tcPr>
          <w:p w14:paraId="2B30BFE2" w14:textId="21FC2747"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C6EFCE"/>
          </w:tcPr>
          <w:p w14:paraId="083DFF72" w14:textId="5BE22FFC"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EUR million </w:t>
            </w:r>
          </w:p>
        </w:tc>
        <w:tc>
          <w:tcPr>
            <w:tcW w:w="709" w:type="dxa"/>
            <w:shd w:val="clear" w:color="auto" w:fill="C6EFCE"/>
          </w:tcPr>
          <w:p w14:paraId="4D7D70AF" w14:textId="34751C5A"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C6EFCE"/>
          </w:tcPr>
          <w:p w14:paraId="6058D339" w14:textId="62302051"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59.8</w:t>
            </w:r>
          </w:p>
        </w:tc>
        <w:tc>
          <w:tcPr>
            <w:tcW w:w="595" w:type="dxa"/>
            <w:shd w:val="clear" w:color="auto" w:fill="C6EFCE"/>
          </w:tcPr>
          <w:p w14:paraId="4AAC0FE4" w14:textId="29A619EB"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45EA8408" w14:textId="15FE992D" w:rsidR="00CB1230" w:rsidRPr="00803637" w:rsidRDefault="00CB1230" w:rsidP="00CB123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3038C" w:rsidRPr="00084B05" w14:paraId="5A30C89D" w14:textId="77777777" w:rsidTr="00EA5AB0">
        <w:trPr>
          <w:gridAfter w:val="1"/>
          <w:wAfter w:w="10" w:type="dxa"/>
          <w:cantSplit/>
          <w:jc w:val="center"/>
        </w:trPr>
        <w:tc>
          <w:tcPr>
            <w:tcW w:w="690" w:type="dxa"/>
            <w:shd w:val="clear" w:color="auto" w:fill="FBD4B4" w:themeFill="accent6" w:themeFillTint="66"/>
          </w:tcPr>
          <w:p w14:paraId="083D0119"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140.1</w:t>
            </w:r>
          </w:p>
        </w:tc>
        <w:tc>
          <w:tcPr>
            <w:tcW w:w="2707" w:type="dxa"/>
            <w:shd w:val="clear" w:color="auto" w:fill="FBD4B4" w:themeFill="accent6" w:themeFillTint="66"/>
          </w:tcPr>
          <w:p w14:paraId="275FDB66"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4.1.1.2.i.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3709E3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327171E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hospitals with improved infrastructure</w:t>
            </w:r>
          </w:p>
        </w:tc>
        <w:tc>
          <w:tcPr>
            <w:tcW w:w="2976" w:type="dxa"/>
            <w:shd w:val="clear" w:color="auto" w:fill="FBD4B4" w:themeFill="accent6" w:themeFillTint="66"/>
          </w:tcPr>
          <w:p w14:paraId="452A816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0AB437C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FBD4B4" w:themeFill="accent6" w:themeFillTint="66"/>
          </w:tcPr>
          <w:p w14:paraId="3ECB6B9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FBD4B4" w:themeFill="accent6" w:themeFillTint="66"/>
          </w:tcPr>
          <w:p w14:paraId="1CEC159E" w14:textId="77777777" w:rsidR="00F3038C" w:rsidRPr="00803637" w:rsidRDefault="00F3038C" w:rsidP="00F3038C">
            <w:pPr>
              <w:spacing w:after="0" w:line="240" w:lineRule="auto"/>
              <w:rPr>
                <w:rFonts w:ascii="Arial Narrow" w:eastAsia="Calibri" w:hAnsi="Arial Narrow" w:cs="Times New Roman"/>
                <w:noProof/>
                <w:sz w:val="16"/>
                <w:szCs w:val="16"/>
                <w:highlight w:val="yellow"/>
              </w:rPr>
            </w:pPr>
            <w:r w:rsidRPr="00803637">
              <w:rPr>
                <w:rFonts w:ascii="Arial Narrow" w:eastAsia="Calibri" w:hAnsi="Arial Narrow" w:cs="Times New Roman"/>
                <w:noProof/>
                <w:sz w:val="16"/>
                <w:szCs w:val="16"/>
              </w:rPr>
              <w:t>3</w:t>
            </w:r>
          </w:p>
        </w:tc>
        <w:tc>
          <w:tcPr>
            <w:tcW w:w="595" w:type="dxa"/>
            <w:shd w:val="clear" w:color="auto" w:fill="FBD4B4" w:themeFill="accent6" w:themeFillTint="66"/>
          </w:tcPr>
          <w:p w14:paraId="28060EF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0B79C96B"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0813A0" w:rsidRPr="00084B05" w14:paraId="0A2A6071" w14:textId="77777777" w:rsidTr="00EA5AB0">
        <w:trPr>
          <w:gridAfter w:val="1"/>
          <w:wAfter w:w="10" w:type="dxa"/>
          <w:cantSplit/>
          <w:jc w:val="center"/>
        </w:trPr>
        <w:tc>
          <w:tcPr>
            <w:tcW w:w="690" w:type="dxa"/>
            <w:shd w:val="clear" w:color="auto" w:fill="C6EFCE"/>
          </w:tcPr>
          <w:p w14:paraId="1C8D1876" w14:textId="35611873" w:rsidR="000813A0" w:rsidRPr="00803637" w:rsidRDefault="000813A0" w:rsidP="000813A0">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140</w:t>
            </w:r>
          </w:p>
        </w:tc>
        <w:tc>
          <w:tcPr>
            <w:tcW w:w="2707" w:type="dxa"/>
            <w:shd w:val="clear" w:color="auto" w:fill="C6EFCE"/>
          </w:tcPr>
          <w:p w14:paraId="6CFB8E5E" w14:textId="77777777" w:rsidR="000813A0" w:rsidRPr="00803637" w:rsidRDefault="000813A0" w:rsidP="000813A0">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4.1.1.2.i.</w:t>
            </w:r>
          </w:p>
          <w:p w14:paraId="7873EE01" w14:textId="0991A9BB" w:rsidR="000813A0" w:rsidRPr="00803637" w:rsidRDefault="000813A0" w:rsidP="000813A0">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strengthening the health infrastructure of university and regional hospitals</w:t>
            </w:r>
          </w:p>
        </w:tc>
        <w:tc>
          <w:tcPr>
            <w:tcW w:w="851" w:type="dxa"/>
            <w:shd w:val="clear" w:color="auto" w:fill="C6EFCE"/>
          </w:tcPr>
          <w:p w14:paraId="127E923B" w14:textId="2AF8D75E"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24" w:type="dxa"/>
            <w:shd w:val="clear" w:color="auto" w:fill="C6EFCE"/>
          </w:tcPr>
          <w:p w14:paraId="1CBC8A46" w14:textId="4CDCC842"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Number of hospitals with improved infrastructure</w:t>
            </w:r>
          </w:p>
        </w:tc>
        <w:tc>
          <w:tcPr>
            <w:tcW w:w="2976" w:type="dxa"/>
            <w:shd w:val="clear" w:color="auto" w:fill="C6EFCE"/>
          </w:tcPr>
          <w:p w14:paraId="081152AF" w14:textId="6601B7A0"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C6EFCE"/>
          </w:tcPr>
          <w:p w14:paraId="1B9DC058" w14:textId="58AAAE1A"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C6EFCE"/>
          </w:tcPr>
          <w:p w14:paraId="0DE8AF5D" w14:textId="5F673E89"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C6EFCE"/>
          </w:tcPr>
          <w:p w14:paraId="329C2986" w14:textId="4E325553"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10</w:t>
            </w:r>
          </w:p>
        </w:tc>
        <w:tc>
          <w:tcPr>
            <w:tcW w:w="595" w:type="dxa"/>
            <w:shd w:val="clear" w:color="auto" w:fill="C6EFCE"/>
          </w:tcPr>
          <w:p w14:paraId="2BF1D000" w14:textId="2F610E38"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76C54D10" w14:textId="6538E45E" w:rsidR="000813A0" w:rsidRPr="00803637" w:rsidRDefault="000813A0" w:rsidP="000813A0">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3038C" w:rsidRPr="00084B05" w14:paraId="06961319" w14:textId="77777777" w:rsidTr="00EA5AB0">
        <w:trPr>
          <w:gridAfter w:val="1"/>
          <w:wAfter w:w="10" w:type="dxa"/>
          <w:cantSplit/>
          <w:jc w:val="center"/>
        </w:trPr>
        <w:tc>
          <w:tcPr>
            <w:tcW w:w="690" w:type="dxa"/>
            <w:shd w:val="clear" w:color="auto" w:fill="FBD4B4" w:themeFill="accent6" w:themeFillTint="66"/>
          </w:tcPr>
          <w:p w14:paraId="16C28BD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141.1</w:t>
            </w:r>
          </w:p>
        </w:tc>
        <w:tc>
          <w:tcPr>
            <w:tcW w:w="2707" w:type="dxa"/>
            <w:shd w:val="clear" w:color="auto" w:fill="FBD4B4" w:themeFill="accent6" w:themeFillTint="66"/>
          </w:tcPr>
          <w:p w14:paraId="407AB6AE"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4.1.1.3.i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3EBEFE5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402F1961" w14:textId="77777777" w:rsidR="00F3038C" w:rsidRPr="00803637" w:rsidRDefault="00F3038C" w:rsidP="00F3038C">
            <w:pPr>
              <w:spacing w:after="0" w:line="240" w:lineRule="auto"/>
              <w:rPr>
                <w:rFonts w:ascii="Arial Narrow" w:eastAsia="Calibri" w:hAnsi="Arial Narrow" w:cs="Times New Roman"/>
                <w:noProof/>
                <w:sz w:val="16"/>
                <w:szCs w:val="16"/>
                <w:lang w:val="en-US"/>
              </w:rPr>
            </w:pPr>
            <w:r w:rsidRPr="00803637">
              <w:rPr>
                <w:rFonts w:ascii="Arial Narrow" w:eastAsia="Calibri" w:hAnsi="Arial Narrow" w:cs="Times New Roman"/>
                <w:noProof/>
                <w:sz w:val="16"/>
                <w:szCs w:val="16"/>
                <w:lang w:val="en-US"/>
              </w:rPr>
              <w:t>The regulations setting the conditions of the support mechanism for secondary outpatient service providers approved by the Cabinet of Ministers</w:t>
            </w:r>
          </w:p>
          <w:p w14:paraId="69ED81AA" w14:textId="77777777" w:rsidR="00F3038C" w:rsidRPr="00803637" w:rsidRDefault="00F3038C" w:rsidP="00F3038C">
            <w:pPr>
              <w:spacing w:after="0" w:line="240" w:lineRule="auto"/>
              <w:rPr>
                <w:rFonts w:ascii="Arial Narrow" w:eastAsia="Calibri" w:hAnsi="Arial Narrow" w:cs="Times New Roman"/>
                <w:noProof/>
                <w:sz w:val="16"/>
                <w:szCs w:val="16"/>
                <w:lang w:val="en-US"/>
              </w:rPr>
            </w:pPr>
            <w:r w:rsidRPr="00803637">
              <w:rPr>
                <w:rFonts w:ascii="Arial Narrow" w:eastAsia="Calibri" w:hAnsi="Arial Narrow" w:cs="Times New Roman"/>
                <w:noProof/>
                <w:sz w:val="16"/>
                <w:szCs w:val="16"/>
                <w:lang w:val="en-US"/>
              </w:rPr>
              <w:t xml:space="preserve"> </w:t>
            </w:r>
          </w:p>
        </w:tc>
        <w:tc>
          <w:tcPr>
            <w:tcW w:w="2976" w:type="dxa"/>
            <w:shd w:val="clear" w:color="auto" w:fill="FBD4B4" w:themeFill="accent6" w:themeFillTint="66"/>
          </w:tcPr>
          <w:p w14:paraId="57945862" w14:textId="77777777" w:rsidR="00F3038C" w:rsidRPr="00803637" w:rsidRDefault="00F3038C" w:rsidP="00F3038C">
            <w:pPr>
              <w:spacing w:after="0" w:line="240" w:lineRule="auto"/>
              <w:rPr>
                <w:rFonts w:ascii="Arial Narrow" w:eastAsia="Calibri" w:hAnsi="Arial Narrow" w:cs="Times New Roman"/>
                <w:noProof/>
                <w:sz w:val="16"/>
                <w:szCs w:val="16"/>
                <w:lang w:val="en-US"/>
              </w:rPr>
            </w:pPr>
            <w:r w:rsidRPr="00803637">
              <w:rPr>
                <w:rFonts w:ascii="Arial Narrow" w:eastAsia="Calibri" w:hAnsi="Arial Narrow" w:cs="Times New Roman"/>
                <w:noProof/>
                <w:sz w:val="16"/>
                <w:szCs w:val="16"/>
                <w:lang w:val="en-US"/>
              </w:rPr>
              <w:t>The adopted Cabinet of Ministers Regulations lay down the conditions according to which the selection of project applications and the conclusion of contracts for the implementation of projects will be carried out.</w:t>
            </w:r>
          </w:p>
        </w:tc>
        <w:tc>
          <w:tcPr>
            <w:tcW w:w="851" w:type="dxa"/>
            <w:shd w:val="clear" w:color="auto" w:fill="FBD4B4" w:themeFill="accent6" w:themeFillTint="66"/>
          </w:tcPr>
          <w:p w14:paraId="710F8A9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7C444DF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636F124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371C439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Q1</w:t>
            </w:r>
          </w:p>
        </w:tc>
        <w:tc>
          <w:tcPr>
            <w:tcW w:w="898" w:type="dxa"/>
            <w:shd w:val="clear" w:color="auto" w:fill="FBD4B4" w:themeFill="accent6" w:themeFillTint="66"/>
          </w:tcPr>
          <w:p w14:paraId="525AF5D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076388F7" w14:textId="77777777" w:rsidTr="00EA5AB0">
        <w:trPr>
          <w:gridAfter w:val="1"/>
          <w:wAfter w:w="10" w:type="dxa"/>
          <w:cantSplit/>
          <w:jc w:val="center"/>
        </w:trPr>
        <w:tc>
          <w:tcPr>
            <w:tcW w:w="690" w:type="dxa"/>
            <w:shd w:val="clear" w:color="auto" w:fill="FBD4B4" w:themeFill="accent6" w:themeFillTint="66"/>
          </w:tcPr>
          <w:p w14:paraId="46675F5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141.2</w:t>
            </w:r>
          </w:p>
        </w:tc>
        <w:tc>
          <w:tcPr>
            <w:tcW w:w="2707" w:type="dxa"/>
            <w:shd w:val="clear" w:color="auto" w:fill="FBD4B4" w:themeFill="accent6" w:themeFillTint="66"/>
          </w:tcPr>
          <w:p w14:paraId="06C0EAAB"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4.1.1.3.i.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31F74AB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76FAD30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Calls opened for the support for strengthening health infrastructure of secondary outpatient service providers</w:t>
            </w:r>
          </w:p>
        </w:tc>
        <w:tc>
          <w:tcPr>
            <w:tcW w:w="2976" w:type="dxa"/>
            <w:shd w:val="clear" w:color="auto" w:fill="FBD4B4" w:themeFill="accent6" w:themeFillTint="66"/>
          </w:tcPr>
          <w:p w14:paraId="0F7DBCD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Calls published, enabling secondary outpatient service providers to apply for support</w:t>
            </w:r>
          </w:p>
        </w:tc>
        <w:tc>
          <w:tcPr>
            <w:tcW w:w="851" w:type="dxa"/>
            <w:shd w:val="clear" w:color="auto" w:fill="FBD4B4" w:themeFill="accent6" w:themeFillTint="66"/>
          </w:tcPr>
          <w:p w14:paraId="65C3022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0537C31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4744AA3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3042DDCB"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898" w:type="dxa"/>
            <w:shd w:val="clear" w:color="auto" w:fill="FBD4B4" w:themeFill="accent6" w:themeFillTint="66"/>
          </w:tcPr>
          <w:p w14:paraId="1043781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799B258E" w14:textId="77777777" w:rsidTr="00EA5AB0">
        <w:trPr>
          <w:gridAfter w:val="1"/>
          <w:wAfter w:w="10" w:type="dxa"/>
          <w:cantSplit/>
          <w:jc w:val="center"/>
        </w:trPr>
        <w:tc>
          <w:tcPr>
            <w:tcW w:w="690" w:type="dxa"/>
            <w:shd w:val="clear" w:color="auto" w:fill="FBD4B4" w:themeFill="accent6" w:themeFillTint="66"/>
          </w:tcPr>
          <w:p w14:paraId="108A277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141.3</w:t>
            </w:r>
          </w:p>
        </w:tc>
        <w:tc>
          <w:tcPr>
            <w:tcW w:w="2707" w:type="dxa"/>
            <w:shd w:val="clear" w:color="auto" w:fill="FBD4B4" w:themeFill="accent6" w:themeFillTint="66"/>
          </w:tcPr>
          <w:p w14:paraId="1F1837B4"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4.1.1.3.i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7F1DAE7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30BAB5F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Achievement of budget execution as measured by overall procurement of projects improving the infrastructure of secondary outpatient providers amounting to at least EUR 2 550 000 of total budget EUR 8 500 000</w:t>
            </w:r>
          </w:p>
        </w:tc>
        <w:tc>
          <w:tcPr>
            <w:tcW w:w="2976" w:type="dxa"/>
            <w:shd w:val="clear" w:color="auto" w:fill="FBD4B4" w:themeFill="accent6" w:themeFillTint="66"/>
          </w:tcPr>
          <w:p w14:paraId="05E2A6B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6322448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EUR million</w:t>
            </w:r>
          </w:p>
        </w:tc>
        <w:tc>
          <w:tcPr>
            <w:tcW w:w="709" w:type="dxa"/>
            <w:shd w:val="clear" w:color="auto" w:fill="FBD4B4" w:themeFill="accent6" w:themeFillTint="66"/>
          </w:tcPr>
          <w:p w14:paraId="34AB893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FBD4B4" w:themeFill="accent6" w:themeFillTint="66"/>
          </w:tcPr>
          <w:p w14:paraId="33BB05B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2.55 </w:t>
            </w:r>
          </w:p>
        </w:tc>
        <w:tc>
          <w:tcPr>
            <w:tcW w:w="595" w:type="dxa"/>
            <w:shd w:val="clear" w:color="auto" w:fill="FBD4B4" w:themeFill="accent6" w:themeFillTint="66"/>
          </w:tcPr>
          <w:p w14:paraId="28D6894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495C6BA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666963" w:rsidRPr="00084B05" w14:paraId="6A9C1D19" w14:textId="77777777" w:rsidTr="00EA5AB0">
        <w:trPr>
          <w:gridAfter w:val="1"/>
          <w:wAfter w:w="10" w:type="dxa"/>
          <w:cantSplit/>
          <w:jc w:val="center"/>
        </w:trPr>
        <w:tc>
          <w:tcPr>
            <w:tcW w:w="690" w:type="dxa"/>
            <w:shd w:val="clear" w:color="auto" w:fill="C6EFCE"/>
          </w:tcPr>
          <w:p w14:paraId="4FFCBFC2" w14:textId="34C57B17"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lastRenderedPageBreak/>
              <w:t>141</w:t>
            </w:r>
          </w:p>
        </w:tc>
        <w:tc>
          <w:tcPr>
            <w:tcW w:w="2707" w:type="dxa"/>
            <w:shd w:val="clear" w:color="auto" w:fill="C6EFCE"/>
          </w:tcPr>
          <w:p w14:paraId="57338C3A" w14:textId="77777777" w:rsidR="00666963" w:rsidRPr="00803637" w:rsidRDefault="00666963" w:rsidP="00666963">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4.1.1.3.i. </w:t>
            </w:r>
          </w:p>
          <w:p w14:paraId="17F93D4F" w14:textId="6F978182" w:rsidR="00666963" w:rsidRPr="00803637" w:rsidRDefault="00666963" w:rsidP="00666963">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strengthening health infrastructure of secondary outpatient service providers</w:t>
            </w:r>
          </w:p>
        </w:tc>
        <w:tc>
          <w:tcPr>
            <w:tcW w:w="851" w:type="dxa"/>
            <w:shd w:val="clear" w:color="auto" w:fill="C6EFCE"/>
          </w:tcPr>
          <w:p w14:paraId="4FB1CA67" w14:textId="7B2A3613"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24" w:type="dxa"/>
            <w:shd w:val="clear" w:color="auto" w:fill="C6EFCE"/>
          </w:tcPr>
          <w:p w14:paraId="72AEAEED" w14:textId="6E4823CD"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Achievement of budget execution as measured by overall procurement of projects improving the infrastructure of secondary outpatient providers amounting to at least EUR 4 250 000 of total budget EUR 8 500 000. </w:t>
            </w:r>
          </w:p>
        </w:tc>
        <w:tc>
          <w:tcPr>
            <w:tcW w:w="2976" w:type="dxa"/>
            <w:shd w:val="clear" w:color="auto" w:fill="C6EFCE"/>
          </w:tcPr>
          <w:p w14:paraId="3279AE50" w14:textId="6CADB359"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 </w:t>
            </w:r>
          </w:p>
        </w:tc>
        <w:tc>
          <w:tcPr>
            <w:tcW w:w="851" w:type="dxa"/>
            <w:shd w:val="clear" w:color="auto" w:fill="C6EFCE"/>
          </w:tcPr>
          <w:p w14:paraId="0121026A" w14:textId="798C5345"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EUR million</w:t>
            </w:r>
          </w:p>
        </w:tc>
        <w:tc>
          <w:tcPr>
            <w:tcW w:w="709" w:type="dxa"/>
            <w:shd w:val="clear" w:color="auto" w:fill="C6EFCE"/>
          </w:tcPr>
          <w:p w14:paraId="6A665DB1" w14:textId="6023810C"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C6EFCE"/>
          </w:tcPr>
          <w:p w14:paraId="7425508D" w14:textId="1215F46E"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4.25</w:t>
            </w:r>
          </w:p>
        </w:tc>
        <w:tc>
          <w:tcPr>
            <w:tcW w:w="595" w:type="dxa"/>
            <w:shd w:val="clear" w:color="auto" w:fill="C6EFCE"/>
          </w:tcPr>
          <w:p w14:paraId="56902330" w14:textId="3D182C9C"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72A2CCEA" w14:textId="7E4A7B04" w:rsidR="00666963" w:rsidRPr="00803637" w:rsidRDefault="00666963" w:rsidP="00666963">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F3038C" w:rsidRPr="00084B05" w14:paraId="496354D1" w14:textId="77777777" w:rsidTr="00EA5AB0">
        <w:trPr>
          <w:gridAfter w:val="1"/>
          <w:wAfter w:w="10" w:type="dxa"/>
          <w:cantSplit/>
          <w:jc w:val="center"/>
        </w:trPr>
        <w:tc>
          <w:tcPr>
            <w:tcW w:w="690" w:type="dxa"/>
            <w:shd w:val="clear" w:color="auto" w:fill="FBD4B4" w:themeFill="accent6" w:themeFillTint="66"/>
          </w:tcPr>
          <w:p w14:paraId="02153E19"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142.1</w:t>
            </w:r>
          </w:p>
        </w:tc>
        <w:tc>
          <w:tcPr>
            <w:tcW w:w="2707" w:type="dxa"/>
            <w:shd w:val="clear" w:color="auto" w:fill="FBD4B4" w:themeFill="accent6" w:themeFillTint="66"/>
          </w:tcPr>
          <w:p w14:paraId="03FBFBC9"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4.1.1.3.i.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74F6F20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40B1287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secondary outpatient providers with improved infrastructure</w:t>
            </w:r>
          </w:p>
        </w:tc>
        <w:tc>
          <w:tcPr>
            <w:tcW w:w="2976" w:type="dxa"/>
            <w:shd w:val="clear" w:color="auto" w:fill="FBD4B4" w:themeFill="accent6" w:themeFillTint="66"/>
          </w:tcPr>
          <w:p w14:paraId="6769637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5119EC6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FBD4B4" w:themeFill="accent6" w:themeFillTint="66"/>
          </w:tcPr>
          <w:p w14:paraId="6A8FF8C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FBD4B4" w:themeFill="accent6" w:themeFillTint="66"/>
          </w:tcPr>
          <w:p w14:paraId="3047A25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w:t>
            </w:r>
          </w:p>
        </w:tc>
        <w:tc>
          <w:tcPr>
            <w:tcW w:w="595" w:type="dxa"/>
            <w:shd w:val="clear" w:color="auto" w:fill="FBD4B4" w:themeFill="accent6" w:themeFillTint="66"/>
          </w:tcPr>
          <w:p w14:paraId="472BB859"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734C18E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F95CDD" w:rsidRPr="00084B05" w14:paraId="21F0A287" w14:textId="77777777" w:rsidTr="00EA5AB0">
        <w:trPr>
          <w:gridAfter w:val="1"/>
          <w:wAfter w:w="10" w:type="dxa"/>
          <w:cantSplit/>
          <w:jc w:val="center"/>
        </w:trPr>
        <w:tc>
          <w:tcPr>
            <w:tcW w:w="690" w:type="dxa"/>
            <w:shd w:val="clear" w:color="auto" w:fill="C6EFCE"/>
          </w:tcPr>
          <w:p w14:paraId="02B9B11E" w14:textId="210663B0"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142</w:t>
            </w:r>
          </w:p>
        </w:tc>
        <w:tc>
          <w:tcPr>
            <w:tcW w:w="2707" w:type="dxa"/>
            <w:shd w:val="clear" w:color="auto" w:fill="C6EFCE"/>
          </w:tcPr>
          <w:p w14:paraId="478332F2" w14:textId="77777777" w:rsidR="00F95CDD" w:rsidRPr="00803637" w:rsidRDefault="00F95CDD" w:rsidP="00F95CDD">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4.1.1.3.i. </w:t>
            </w:r>
          </w:p>
          <w:p w14:paraId="4892B3CC" w14:textId="0F46535F" w:rsidR="00F95CDD" w:rsidRPr="00803637" w:rsidRDefault="00F95CDD" w:rsidP="00F95CDD">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strengthening health infrastructure of secondary outpatient service  providers</w:t>
            </w:r>
          </w:p>
        </w:tc>
        <w:tc>
          <w:tcPr>
            <w:tcW w:w="851" w:type="dxa"/>
            <w:shd w:val="clear" w:color="auto" w:fill="C6EFCE"/>
          </w:tcPr>
          <w:p w14:paraId="3F088515" w14:textId="499D7D76"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24" w:type="dxa"/>
            <w:shd w:val="clear" w:color="auto" w:fill="C6EFCE"/>
          </w:tcPr>
          <w:p w14:paraId="44E646A7" w14:textId="5395F075"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Number of secondary outpatient providers with improved infrastructure </w:t>
            </w:r>
          </w:p>
        </w:tc>
        <w:tc>
          <w:tcPr>
            <w:tcW w:w="2976" w:type="dxa"/>
            <w:shd w:val="clear" w:color="auto" w:fill="C6EFCE"/>
          </w:tcPr>
          <w:p w14:paraId="51314E35" w14:textId="5CD23208"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C6EFCE"/>
          </w:tcPr>
          <w:p w14:paraId="6B92236A" w14:textId="6720DF77"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C6EFCE"/>
          </w:tcPr>
          <w:p w14:paraId="60658361" w14:textId="2441CFF3"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C6EFCE"/>
          </w:tcPr>
          <w:p w14:paraId="316E1367" w14:textId="49B31566"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40</w:t>
            </w:r>
          </w:p>
        </w:tc>
        <w:tc>
          <w:tcPr>
            <w:tcW w:w="595" w:type="dxa"/>
            <w:shd w:val="clear" w:color="auto" w:fill="C6EFCE"/>
          </w:tcPr>
          <w:p w14:paraId="66EB3739" w14:textId="61702FC6"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68B2799E" w14:textId="31A366E4" w:rsidR="00F95CDD" w:rsidRPr="00803637" w:rsidRDefault="00F95CDD" w:rsidP="00F95CDD">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F3038C" w:rsidRPr="00084B05" w14:paraId="4760904B" w14:textId="77777777" w:rsidTr="00EA5AB0">
        <w:trPr>
          <w:gridAfter w:val="1"/>
          <w:wAfter w:w="10" w:type="dxa"/>
          <w:cantSplit/>
          <w:jc w:val="center"/>
        </w:trPr>
        <w:tc>
          <w:tcPr>
            <w:tcW w:w="690" w:type="dxa"/>
            <w:shd w:val="clear" w:color="auto" w:fill="FBD4B4" w:themeFill="accent6" w:themeFillTint="66"/>
          </w:tcPr>
          <w:p w14:paraId="2797DFC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143.1</w:t>
            </w:r>
          </w:p>
        </w:tc>
        <w:tc>
          <w:tcPr>
            <w:tcW w:w="2707" w:type="dxa"/>
            <w:shd w:val="clear" w:color="auto" w:fill="FBD4B4" w:themeFill="accent6" w:themeFillTint="66"/>
          </w:tcPr>
          <w:p w14:paraId="086F7FE7"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4.2.1.r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388A686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30D42D0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Analysis of health workforce and training systems completed </w:t>
            </w:r>
          </w:p>
        </w:tc>
        <w:tc>
          <w:tcPr>
            <w:tcW w:w="2976" w:type="dxa"/>
            <w:shd w:val="clear" w:color="auto" w:fill="FBD4B4" w:themeFill="accent6" w:themeFillTint="66"/>
          </w:tcPr>
          <w:p w14:paraId="56D152AB"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analysis of the health workforce and training system aiming to provide the Latvian authorities with an updated picture of the situation completed</w:t>
            </w:r>
          </w:p>
        </w:tc>
        <w:tc>
          <w:tcPr>
            <w:tcW w:w="851" w:type="dxa"/>
            <w:shd w:val="clear" w:color="auto" w:fill="FBD4B4" w:themeFill="accent6" w:themeFillTint="66"/>
          </w:tcPr>
          <w:p w14:paraId="375D492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10CB5D1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64C0117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376B5D6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898" w:type="dxa"/>
            <w:shd w:val="clear" w:color="auto" w:fill="FBD4B4" w:themeFill="accent6" w:themeFillTint="66"/>
          </w:tcPr>
          <w:p w14:paraId="2CEAD0F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A819BC" w:rsidRPr="00084B05" w14:paraId="74386AF3" w14:textId="77777777" w:rsidTr="00EA5AB0">
        <w:trPr>
          <w:gridAfter w:val="1"/>
          <w:wAfter w:w="10" w:type="dxa"/>
          <w:cantSplit/>
          <w:jc w:val="center"/>
        </w:trPr>
        <w:tc>
          <w:tcPr>
            <w:tcW w:w="690" w:type="dxa"/>
            <w:shd w:val="clear" w:color="auto" w:fill="C6EFCE"/>
          </w:tcPr>
          <w:p w14:paraId="5E8C55ED" w14:textId="77777777"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143</w:t>
            </w:r>
          </w:p>
        </w:tc>
        <w:tc>
          <w:tcPr>
            <w:tcW w:w="2707" w:type="dxa"/>
            <w:shd w:val="clear" w:color="auto" w:fill="C6EFCE"/>
          </w:tcPr>
          <w:p w14:paraId="4867A71F" w14:textId="77777777" w:rsidR="00A819BC" w:rsidRPr="00803637" w:rsidRDefault="00A819BC" w:rsidP="00A819BC">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4.2.1.r. </w:t>
            </w:r>
          </w:p>
          <w:p w14:paraId="6C9A022F" w14:textId="4B832D2C" w:rsidR="00A819BC" w:rsidRPr="00803637" w:rsidRDefault="00A819BC" w:rsidP="00A819B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Provision of human resources and upskilling</w:t>
            </w:r>
          </w:p>
        </w:tc>
        <w:tc>
          <w:tcPr>
            <w:tcW w:w="851" w:type="dxa"/>
            <w:shd w:val="clear" w:color="auto" w:fill="C6EFCE"/>
          </w:tcPr>
          <w:p w14:paraId="6B52B098" w14:textId="0A92C2CF"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5E4DAA3B" w14:textId="5C5CB90C"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Human resources development strategy</w:t>
            </w:r>
          </w:p>
        </w:tc>
        <w:tc>
          <w:tcPr>
            <w:tcW w:w="2976" w:type="dxa"/>
            <w:shd w:val="clear" w:color="auto" w:fill="C6EFCE"/>
          </w:tcPr>
          <w:p w14:paraId="648892BE" w14:textId="1C53265E"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The Latvian authorities have adopted a comprehensive health workforce strategy, which includes models for lifelong learning and for health workforce planning</w:t>
            </w:r>
          </w:p>
        </w:tc>
        <w:tc>
          <w:tcPr>
            <w:tcW w:w="851" w:type="dxa"/>
            <w:shd w:val="clear" w:color="auto" w:fill="C6EFCE"/>
          </w:tcPr>
          <w:p w14:paraId="66725FC8" w14:textId="67CD69A4"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4CD176EA" w14:textId="05B54D45"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1ACBC122" w14:textId="242F1431"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15BCEBD4" w14:textId="025D213A"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898" w:type="dxa"/>
            <w:shd w:val="clear" w:color="auto" w:fill="C6EFCE"/>
          </w:tcPr>
          <w:p w14:paraId="0BAFD985" w14:textId="5A12CB58"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A819BC" w:rsidRPr="00084B05" w14:paraId="77C475B3" w14:textId="77777777" w:rsidTr="00EA5AB0">
        <w:trPr>
          <w:gridAfter w:val="1"/>
          <w:wAfter w:w="10" w:type="dxa"/>
          <w:cantSplit/>
          <w:jc w:val="center"/>
        </w:trPr>
        <w:tc>
          <w:tcPr>
            <w:tcW w:w="690" w:type="dxa"/>
            <w:shd w:val="clear" w:color="auto" w:fill="C6EFCE"/>
          </w:tcPr>
          <w:p w14:paraId="336BEFDA" w14:textId="77777777"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144</w:t>
            </w:r>
          </w:p>
        </w:tc>
        <w:tc>
          <w:tcPr>
            <w:tcW w:w="2707" w:type="dxa"/>
            <w:shd w:val="clear" w:color="auto" w:fill="C6EFCE"/>
          </w:tcPr>
          <w:p w14:paraId="5F1E98CB" w14:textId="77777777" w:rsidR="00A819BC" w:rsidRPr="00803637" w:rsidRDefault="00A819BC" w:rsidP="00A819BC">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4.2.1.r. </w:t>
            </w:r>
          </w:p>
          <w:p w14:paraId="1C4DA588" w14:textId="33D87B43" w:rsidR="00A819BC" w:rsidRPr="00803637" w:rsidRDefault="00A819BC" w:rsidP="00A819B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Provision of human resources and upskilling</w:t>
            </w:r>
          </w:p>
        </w:tc>
        <w:tc>
          <w:tcPr>
            <w:tcW w:w="851" w:type="dxa"/>
            <w:shd w:val="clear" w:color="auto" w:fill="C6EFCE"/>
          </w:tcPr>
          <w:p w14:paraId="69D40B20" w14:textId="25EA130A"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06BBB7B9" w14:textId="4EE01BB8"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of Human Resources Mapping in Healthcare </w:t>
            </w:r>
          </w:p>
        </w:tc>
        <w:tc>
          <w:tcPr>
            <w:tcW w:w="2976" w:type="dxa"/>
            <w:shd w:val="clear" w:color="auto" w:fill="C6EFCE"/>
          </w:tcPr>
          <w:p w14:paraId="6A83F9AA" w14:textId="016BE71C"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Human resources mapping developed and approved by the Ministry of Health</w:t>
            </w:r>
          </w:p>
        </w:tc>
        <w:tc>
          <w:tcPr>
            <w:tcW w:w="851" w:type="dxa"/>
            <w:shd w:val="clear" w:color="auto" w:fill="C6EFCE"/>
          </w:tcPr>
          <w:p w14:paraId="640DD735" w14:textId="130E7C08"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0205EE0A" w14:textId="2D35A452"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3889AAAF" w14:textId="20562382"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1465C622" w14:textId="5719258F"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1F6EC691" w14:textId="1CECDB66" w:rsidR="00A819BC" w:rsidRPr="00803637" w:rsidRDefault="00A819BC" w:rsidP="00A819BC">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3038C" w:rsidRPr="00084B05" w14:paraId="16ADCF06" w14:textId="77777777" w:rsidTr="00EA5AB0">
        <w:trPr>
          <w:gridAfter w:val="1"/>
          <w:wAfter w:w="10" w:type="dxa"/>
          <w:cantSplit/>
          <w:jc w:val="center"/>
        </w:trPr>
        <w:tc>
          <w:tcPr>
            <w:tcW w:w="690" w:type="dxa"/>
            <w:tcBorders>
              <w:bottom w:val="single" w:sz="4" w:space="0" w:color="auto"/>
            </w:tcBorders>
            <w:shd w:val="clear" w:color="auto" w:fill="FBD4B4" w:themeFill="accent6" w:themeFillTint="66"/>
          </w:tcPr>
          <w:p w14:paraId="46E449B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145.1</w:t>
            </w:r>
          </w:p>
        </w:tc>
        <w:tc>
          <w:tcPr>
            <w:tcW w:w="2707" w:type="dxa"/>
            <w:tcBorders>
              <w:bottom w:val="single" w:sz="4" w:space="0" w:color="auto"/>
            </w:tcBorders>
            <w:shd w:val="clear" w:color="auto" w:fill="FBD4B4" w:themeFill="accent6" w:themeFillTint="66"/>
          </w:tcPr>
          <w:p w14:paraId="3EEDBF49"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4.2.1.r. </w:t>
            </w:r>
            <w:r w:rsidRPr="00803637">
              <w:rPr>
                <w:rFonts w:ascii="Arial Narrow" w:eastAsiaTheme="minorEastAsia" w:hAnsi="Arial Narrow" w:cs="Times New Roman"/>
                <w:b/>
                <w:noProof/>
                <w:sz w:val="16"/>
                <w:szCs w:val="16"/>
                <w:lang w:val="en-US"/>
              </w:rPr>
              <w:t>Interim step</w:t>
            </w:r>
          </w:p>
        </w:tc>
        <w:tc>
          <w:tcPr>
            <w:tcW w:w="851" w:type="dxa"/>
            <w:tcBorders>
              <w:bottom w:val="single" w:sz="4" w:space="0" w:color="auto"/>
            </w:tcBorders>
            <w:shd w:val="clear" w:color="auto" w:fill="FBD4B4" w:themeFill="accent6" w:themeFillTint="66"/>
          </w:tcPr>
          <w:p w14:paraId="41D0356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tcBorders>
              <w:bottom w:val="single" w:sz="4" w:space="0" w:color="auto"/>
            </w:tcBorders>
            <w:shd w:val="clear" w:color="auto" w:fill="FBD4B4" w:themeFill="accent6" w:themeFillTint="66"/>
          </w:tcPr>
          <w:p w14:paraId="6B9C864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New draft remuneration model for healthcare staff submitted for public consultation</w:t>
            </w:r>
          </w:p>
        </w:tc>
        <w:tc>
          <w:tcPr>
            <w:tcW w:w="2976" w:type="dxa"/>
            <w:tcBorders>
              <w:bottom w:val="single" w:sz="4" w:space="0" w:color="auto"/>
            </w:tcBorders>
            <w:shd w:val="clear" w:color="auto" w:fill="FBD4B4" w:themeFill="accent6" w:themeFillTint="66"/>
          </w:tcPr>
          <w:p w14:paraId="6ED7586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new draft remuneration model for healthcare staff developed by the Ministry of Health is submitted for public consultation</w:t>
            </w:r>
          </w:p>
        </w:tc>
        <w:tc>
          <w:tcPr>
            <w:tcW w:w="851" w:type="dxa"/>
            <w:tcBorders>
              <w:bottom w:val="single" w:sz="4" w:space="0" w:color="auto"/>
            </w:tcBorders>
            <w:shd w:val="clear" w:color="auto" w:fill="FBD4B4" w:themeFill="accent6" w:themeFillTint="66"/>
          </w:tcPr>
          <w:p w14:paraId="5667841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tcBorders>
              <w:bottom w:val="single" w:sz="4" w:space="0" w:color="auto"/>
            </w:tcBorders>
            <w:shd w:val="clear" w:color="auto" w:fill="FBD4B4" w:themeFill="accent6" w:themeFillTint="66"/>
          </w:tcPr>
          <w:p w14:paraId="5C435F5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tcBorders>
              <w:bottom w:val="single" w:sz="4" w:space="0" w:color="auto"/>
            </w:tcBorders>
            <w:shd w:val="clear" w:color="auto" w:fill="FBD4B4" w:themeFill="accent6" w:themeFillTint="66"/>
          </w:tcPr>
          <w:p w14:paraId="1FAE5A0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tcBorders>
              <w:bottom w:val="single" w:sz="4" w:space="0" w:color="auto"/>
            </w:tcBorders>
            <w:shd w:val="clear" w:color="auto" w:fill="FBD4B4" w:themeFill="accent6" w:themeFillTint="66"/>
          </w:tcPr>
          <w:p w14:paraId="7EC0F0A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898" w:type="dxa"/>
            <w:tcBorders>
              <w:bottom w:val="single" w:sz="4" w:space="0" w:color="auto"/>
            </w:tcBorders>
            <w:shd w:val="clear" w:color="auto" w:fill="FBD4B4" w:themeFill="accent6" w:themeFillTint="66"/>
          </w:tcPr>
          <w:p w14:paraId="4ADCE0E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3CA75ABF" w14:textId="77777777" w:rsidTr="00EA5AB0">
        <w:trPr>
          <w:gridAfter w:val="1"/>
          <w:wAfter w:w="10" w:type="dxa"/>
          <w:cantSplit/>
          <w:jc w:val="center"/>
        </w:trPr>
        <w:tc>
          <w:tcPr>
            <w:tcW w:w="690" w:type="dxa"/>
            <w:shd w:val="clear" w:color="auto" w:fill="FBD4B4" w:themeFill="accent6" w:themeFillTint="66"/>
          </w:tcPr>
          <w:p w14:paraId="24EBD46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145.2</w:t>
            </w:r>
          </w:p>
        </w:tc>
        <w:tc>
          <w:tcPr>
            <w:tcW w:w="2707" w:type="dxa"/>
            <w:shd w:val="clear" w:color="auto" w:fill="FBD4B4" w:themeFill="accent6" w:themeFillTint="66"/>
          </w:tcPr>
          <w:p w14:paraId="063F2D63"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4.2.1.r.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40BCDF8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28D7BFC5"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New remuneration model for healthcare staff approved by the Cabinet of Ministers</w:t>
            </w:r>
          </w:p>
        </w:tc>
        <w:tc>
          <w:tcPr>
            <w:tcW w:w="2976" w:type="dxa"/>
            <w:shd w:val="clear" w:color="auto" w:fill="FBD4B4" w:themeFill="accent6" w:themeFillTint="66"/>
          </w:tcPr>
          <w:p w14:paraId="77E4A2D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new remuneration model for healthcare staff developed by the Ministry of Health is approved by the Cabinet of Ministers</w:t>
            </w:r>
          </w:p>
        </w:tc>
        <w:tc>
          <w:tcPr>
            <w:tcW w:w="851" w:type="dxa"/>
            <w:shd w:val="clear" w:color="auto" w:fill="FBD4B4" w:themeFill="accent6" w:themeFillTint="66"/>
          </w:tcPr>
          <w:p w14:paraId="1948B7E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15C3D4A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14C1422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5513192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898" w:type="dxa"/>
            <w:shd w:val="clear" w:color="auto" w:fill="FBD4B4" w:themeFill="accent6" w:themeFillTint="66"/>
          </w:tcPr>
          <w:p w14:paraId="58B897E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F3038C" w:rsidRPr="00084B05" w14:paraId="4837E186" w14:textId="77777777" w:rsidTr="00EA5AB0">
        <w:trPr>
          <w:gridAfter w:val="1"/>
          <w:wAfter w:w="10" w:type="dxa"/>
          <w:cantSplit/>
          <w:jc w:val="center"/>
        </w:trPr>
        <w:tc>
          <w:tcPr>
            <w:tcW w:w="690" w:type="dxa"/>
            <w:shd w:val="clear" w:color="auto" w:fill="FBD4B4" w:themeFill="accent6" w:themeFillTint="66"/>
          </w:tcPr>
          <w:p w14:paraId="7B511A3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145.3</w:t>
            </w:r>
          </w:p>
        </w:tc>
        <w:tc>
          <w:tcPr>
            <w:tcW w:w="2707" w:type="dxa"/>
            <w:shd w:val="clear" w:color="auto" w:fill="FBD4B4" w:themeFill="accent6" w:themeFillTint="66"/>
          </w:tcPr>
          <w:p w14:paraId="71679F19" w14:textId="77777777" w:rsidR="00F3038C" w:rsidRPr="00803637" w:rsidRDefault="00F3038C" w:rsidP="00F3038C">
            <w:pPr>
              <w:spacing w:after="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4.2.1.r.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F4F6A4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14AE25A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proposal for the new renumeration model for healthcare staff included in the package of draft budget laws</w:t>
            </w:r>
          </w:p>
        </w:tc>
        <w:tc>
          <w:tcPr>
            <w:tcW w:w="2976" w:type="dxa"/>
            <w:shd w:val="clear" w:color="auto" w:fill="FBD4B4" w:themeFill="accent6" w:themeFillTint="66"/>
          </w:tcPr>
          <w:p w14:paraId="77E7400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The amendments to regulatory acts ensuring the necessary financing for the new renumeration model for healthcare staff submitted in the package of draft budget laws</w:t>
            </w:r>
          </w:p>
        </w:tc>
        <w:tc>
          <w:tcPr>
            <w:tcW w:w="851" w:type="dxa"/>
            <w:shd w:val="clear" w:color="auto" w:fill="FBD4B4" w:themeFill="accent6" w:themeFillTint="66"/>
          </w:tcPr>
          <w:p w14:paraId="7D90F80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3D88257F"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2B1343D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1D1E6C9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FBD4B4" w:themeFill="accent6" w:themeFillTint="66"/>
          </w:tcPr>
          <w:p w14:paraId="3339B74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2023</w:t>
            </w:r>
          </w:p>
        </w:tc>
      </w:tr>
      <w:tr w:rsidR="00BC22CF" w:rsidRPr="00084B05" w14:paraId="5E534D6C" w14:textId="77777777" w:rsidTr="00EA5AB0">
        <w:trPr>
          <w:gridAfter w:val="1"/>
          <w:wAfter w:w="10" w:type="dxa"/>
          <w:cantSplit/>
          <w:jc w:val="center"/>
        </w:trPr>
        <w:tc>
          <w:tcPr>
            <w:tcW w:w="690" w:type="dxa"/>
            <w:shd w:val="clear" w:color="auto" w:fill="C6EFCE"/>
          </w:tcPr>
          <w:p w14:paraId="22D3B244" w14:textId="0C4516F7" w:rsidR="00BC22CF" w:rsidRPr="00803637" w:rsidRDefault="00BC22CF" w:rsidP="00BC22CF">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145</w:t>
            </w:r>
          </w:p>
        </w:tc>
        <w:tc>
          <w:tcPr>
            <w:tcW w:w="2707" w:type="dxa"/>
            <w:shd w:val="clear" w:color="auto" w:fill="C6EFCE"/>
          </w:tcPr>
          <w:p w14:paraId="6D8AC43D" w14:textId="77777777" w:rsidR="00BC22CF" w:rsidRPr="00803637" w:rsidRDefault="00BC22CF" w:rsidP="00BC22CF">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4.2.1.r. </w:t>
            </w:r>
          </w:p>
          <w:p w14:paraId="49A3A376" w14:textId="7F974BB2" w:rsidR="00BC22CF" w:rsidRPr="00803637" w:rsidRDefault="00BC22CF" w:rsidP="00BC22CF">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Provision of human resources and upskilling</w:t>
            </w:r>
          </w:p>
        </w:tc>
        <w:tc>
          <w:tcPr>
            <w:tcW w:w="851" w:type="dxa"/>
            <w:shd w:val="clear" w:color="auto" w:fill="C6EFCE"/>
          </w:tcPr>
          <w:p w14:paraId="25C2AF73" w14:textId="31D26F30"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38D1907D" w14:textId="3641BA8F"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New remuneration model for healthcare staff implemented</w:t>
            </w:r>
          </w:p>
        </w:tc>
        <w:tc>
          <w:tcPr>
            <w:tcW w:w="2976" w:type="dxa"/>
            <w:shd w:val="clear" w:color="auto" w:fill="C6EFCE"/>
          </w:tcPr>
          <w:p w14:paraId="5AA0F0B6" w14:textId="74749C46"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Entry into force of a law/regulation ensuring the implementation of a new remuneration model for healthcare </w:t>
            </w:r>
          </w:p>
        </w:tc>
        <w:tc>
          <w:tcPr>
            <w:tcW w:w="851" w:type="dxa"/>
            <w:shd w:val="clear" w:color="auto" w:fill="C6EFCE"/>
          </w:tcPr>
          <w:p w14:paraId="6B3F6622" w14:textId="5949855B"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7A3E1564" w14:textId="02AA397E"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3AC7A506" w14:textId="714980D6"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1812AF39" w14:textId="5CBF971C"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Q2</w:t>
            </w:r>
          </w:p>
        </w:tc>
        <w:tc>
          <w:tcPr>
            <w:tcW w:w="898" w:type="dxa"/>
            <w:shd w:val="clear" w:color="auto" w:fill="C6EFCE"/>
          </w:tcPr>
          <w:p w14:paraId="1FD8E198" w14:textId="6ADD16FC"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BC22CF" w:rsidRPr="00084B05" w14:paraId="2F9CE14A" w14:textId="77777777" w:rsidTr="00EA5AB0">
        <w:trPr>
          <w:gridAfter w:val="1"/>
          <w:wAfter w:w="10" w:type="dxa"/>
          <w:cantSplit/>
          <w:jc w:val="center"/>
        </w:trPr>
        <w:tc>
          <w:tcPr>
            <w:tcW w:w="690" w:type="dxa"/>
            <w:shd w:val="clear" w:color="auto" w:fill="C6EFCE"/>
          </w:tcPr>
          <w:p w14:paraId="3CCE13D5" w14:textId="0F669FAD"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146</w:t>
            </w:r>
          </w:p>
        </w:tc>
        <w:tc>
          <w:tcPr>
            <w:tcW w:w="2707" w:type="dxa"/>
            <w:shd w:val="clear" w:color="auto" w:fill="C6EFCE"/>
          </w:tcPr>
          <w:p w14:paraId="31C2C2B6" w14:textId="77777777" w:rsidR="00BC22CF" w:rsidRPr="00803637" w:rsidRDefault="00BC22CF" w:rsidP="00BC22CF">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4.2.1.r. </w:t>
            </w:r>
          </w:p>
          <w:p w14:paraId="2D793CE1" w14:textId="17B48B6C" w:rsidR="00BC22CF" w:rsidRPr="00803637" w:rsidRDefault="00BC22CF" w:rsidP="00BC22CF">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Provision of human resources and upskilling</w:t>
            </w:r>
          </w:p>
        </w:tc>
        <w:tc>
          <w:tcPr>
            <w:tcW w:w="851" w:type="dxa"/>
            <w:shd w:val="clear" w:color="auto" w:fill="C6EFCE"/>
          </w:tcPr>
          <w:p w14:paraId="1F215E07" w14:textId="5DBA1072"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Milestone </w:t>
            </w:r>
          </w:p>
        </w:tc>
        <w:tc>
          <w:tcPr>
            <w:tcW w:w="4224" w:type="dxa"/>
            <w:shd w:val="clear" w:color="auto" w:fill="C6EFCE"/>
          </w:tcPr>
          <w:p w14:paraId="5E2107A9" w14:textId="4FF45D22"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Adoption of a model for health workforce planning</w:t>
            </w:r>
          </w:p>
        </w:tc>
        <w:tc>
          <w:tcPr>
            <w:tcW w:w="2976" w:type="dxa"/>
            <w:shd w:val="clear" w:color="auto" w:fill="C6EFCE"/>
          </w:tcPr>
          <w:p w14:paraId="342FC56C" w14:textId="2C1C8335"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Adoption and deployment of a model for forecasting future health workforce needs </w:t>
            </w:r>
          </w:p>
        </w:tc>
        <w:tc>
          <w:tcPr>
            <w:tcW w:w="851" w:type="dxa"/>
            <w:shd w:val="clear" w:color="auto" w:fill="C6EFCE"/>
          </w:tcPr>
          <w:p w14:paraId="27B590B6" w14:textId="73500A98"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7B7D4CBD" w14:textId="5EB4DC69"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N/a </w:t>
            </w:r>
          </w:p>
        </w:tc>
        <w:tc>
          <w:tcPr>
            <w:tcW w:w="567" w:type="dxa"/>
            <w:shd w:val="clear" w:color="auto" w:fill="C6EFCE"/>
          </w:tcPr>
          <w:p w14:paraId="10F5D876" w14:textId="3A64439B"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427DECA0" w14:textId="2C780C70"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73EB9415" w14:textId="55CCE3BA"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2024</w:t>
            </w:r>
          </w:p>
        </w:tc>
      </w:tr>
      <w:tr w:rsidR="00BC22CF" w:rsidRPr="00084B05" w14:paraId="29FBE070" w14:textId="77777777" w:rsidTr="00EA5AB0">
        <w:trPr>
          <w:gridAfter w:val="1"/>
          <w:wAfter w:w="10" w:type="dxa"/>
          <w:cantSplit/>
          <w:jc w:val="center"/>
        </w:trPr>
        <w:tc>
          <w:tcPr>
            <w:tcW w:w="690" w:type="dxa"/>
            <w:shd w:val="clear" w:color="auto" w:fill="C6EFCE"/>
          </w:tcPr>
          <w:p w14:paraId="307BB0DF" w14:textId="06DAEF64"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lastRenderedPageBreak/>
              <w:t>147</w:t>
            </w:r>
          </w:p>
        </w:tc>
        <w:tc>
          <w:tcPr>
            <w:tcW w:w="2707" w:type="dxa"/>
            <w:shd w:val="clear" w:color="auto" w:fill="C6EFCE"/>
          </w:tcPr>
          <w:p w14:paraId="67FCAE71" w14:textId="77777777" w:rsidR="00BC22CF" w:rsidRPr="00803637" w:rsidRDefault="00BC22CF" w:rsidP="00BC22CF">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4.2.1.1.i. </w:t>
            </w:r>
          </w:p>
          <w:p w14:paraId="07C5E78A" w14:textId="63BD18E3" w:rsidR="00BC22CF" w:rsidRPr="00803637" w:rsidRDefault="00BC22CF" w:rsidP="00BC22CF">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the implementation of the human resources development system.</w:t>
            </w:r>
          </w:p>
        </w:tc>
        <w:tc>
          <w:tcPr>
            <w:tcW w:w="851" w:type="dxa"/>
            <w:shd w:val="clear" w:color="auto" w:fill="C6EFCE"/>
          </w:tcPr>
          <w:p w14:paraId="4E5050BB" w14:textId="46F489F3"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7A35E73A" w14:textId="42B20FE1"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A coordinating mechanism for health workforce training established</w:t>
            </w:r>
          </w:p>
        </w:tc>
        <w:tc>
          <w:tcPr>
            <w:tcW w:w="2976" w:type="dxa"/>
            <w:shd w:val="clear" w:color="auto" w:fill="C6EFCE"/>
          </w:tcPr>
          <w:p w14:paraId="00F49F59" w14:textId="69F5A21B"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A coordination mechanism for continuous health workforce training ensuring cooperation between the involved institutions, methodological management and quality control established by the Ministry of Health </w:t>
            </w:r>
          </w:p>
        </w:tc>
        <w:tc>
          <w:tcPr>
            <w:tcW w:w="851" w:type="dxa"/>
            <w:shd w:val="clear" w:color="auto" w:fill="C6EFCE"/>
          </w:tcPr>
          <w:p w14:paraId="4391D5CD" w14:textId="5E26EDA9"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4CC3E35A" w14:textId="2113E77C"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11F5DCBF" w14:textId="2186BD3F"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20225831" w14:textId="0AF978A6"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609E0A3E" w14:textId="61E34941" w:rsidR="00BC22CF" w:rsidRPr="00803637" w:rsidRDefault="00BC22CF" w:rsidP="00BC22CF">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2023</w:t>
            </w:r>
          </w:p>
        </w:tc>
      </w:tr>
      <w:tr w:rsidR="00F3038C" w:rsidRPr="00084B05" w14:paraId="26FF7774" w14:textId="77777777" w:rsidTr="00EA5AB0">
        <w:trPr>
          <w:gridAfter w:val="1"/>
          <w:wAfter w:w="10" w:type="dxa"/>
          <w:cantSplit/>
          <w:jc w:val="center"/>
        </w:trPr>
        <w:tc>
          <w:tcPr>
            <w:tcW w:w="690" w:type="dxa"/>
            <w:shd w:val="clear" w:color="auto" w:fill="FBD4B4" w:themeFill="accent6" w:themeFillTint="66"/>
          </w:tcPr>
          <w:p w14:paraId="3EDE027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148.1</w:t>
            </w:r>
          </w:p>
        </w:tc>
        <w:tc>
          <w:tcPr>
            <w:tcW w:w="2707" w:type="dxa"/>
            <w:shd w:val="clear" w:color="auto" w:fill="FBD4B4" w:themeFill="accent6" w:themeFillTint="66"/>
          </w:tcPr>
          <w:p w14:paraId="6610E6D8" w14:textId="4A6A752D" w:rsidR="00F3038C" w:rsidRPr="00803637" w:rsidRDefault="00F3038C" w:rsidP="00F3038C">
            <w:pPr>
              <w:spacing w:after="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4.2.1.1.i</w:t>
            </w:r>
            <w:r w:rsidR="00AC22D8" w:rsidRPr="00803637">
              <w:rPr>
                <w:rFonts w:ascii="Arial Narrow" w:eastAsia="Calibri" w:hAnsi="Arial Narrow" w:cs="Times New Roman"/>
                <w:b/>
                <w:noProof/>
                <w:sz w:val="16"/>
                <w:szCs w:val="16"/>
              </w:rPr>
              <w:t>.</w:t>
            </w:r>
            <w:r w:rsidRPr="00803637">
              <w:rPr>
                <w:rFonts w:ascii="Arial Narrow" w:eastAsia="Calibri" w:hAnsi="Arial Narrow" w:cs="Times New Roman"/>
                <w:b/>
                <w:noProof/>
                <w:sz w:val="16"/>
                <w:szCs w:val="16"/>
              </w:rPr>
              <w:t xml:space="preserve"> </w:t>
            </w:r>
            <w:r w:rsidRPr="00803637">
              <w:rPr>
                <w:rFonts w:ascii="Arial Narrow" w:eastAsiaTheme="minorEastAsia" w:hAnsi="Arial Narrow" w:cs="Times New Roman"/>
                <w:b/>
                <w:noProof/>
                <w:sz w:val="16"/>
                <w:szCs w:val="16"/>
                <w:lang w:val="en-US"/>
              </w:rPr>
              <w:t>Interim step</w:t>
            </w:r>
          </w:p>
          <w:p w14:paraId="3174C9FB" w14:textId="77777777" w:rsidR="00F3038C" w:rsidRPr="00803637" w:rsidRDefault="00F3038C" w:rsidP="00F3038C">
            <w:pPr>
              <w:spacing w:after="0" w:line="240" w:lineRule="auto"/>
              <w:rPr>
                <w:rFonts w:ascii="Arial Narrow" w:eastAsia="Calibri" w:hAnsi="Arial Narrow" w:cs="Times New Roman"/>
                <w:b/>
                <w:noProof/>
                <w:sz w:val="16"/>
                <w:szCs w:val="16"/>
              </w:rPr>
            </w:pPr>
          </w:p>
        </w:tc>
        <w:tc>
          <w:tcPr>
            <w:tcW w:w="851" w:type="dxa"/>
            <w:shd w:val="clear" w:color="auto" w:fill="FBD4B4" w:themeFill="accent6" w:themeFillTint="66"/>
          </w:tcPr>
          <w:p w14:paraId="6875700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7C57D88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A common training model developed and approved by the Ministry of Health </w:t>
            </w:r>
          </w:p>
        </w:tc>
        <w:tc>
          <w:tcPr>
            <w:tcW w:w="2976" w:type="dxa"/>
            <w:shd w:val="clear" w:color="auto" w:fill="FBD4B4" w:themeFill="accent6" w:themeFillTint="66"/>
          </w:tcPr>
          <w:p w14:paraId="511B2D1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The development of a common training model for the simulation appraoch </w:t>
            </w:r>
          </w:p>
        </w:tc>
        <w:tc>
          <w:tcPr>
            <w:tcW w:w="851" w:type="dxa"/>
            <w:shd w:val="clear" w:color="auto" w:fill="FBD4B4" w:themeFill="accent6" w:themeFillTint="66"/>
          </w:tcPr>
          <w:p w14:paraId="1A9D375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1C613E6E"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59A4C76B"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21833C53"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42ADF792"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417E89" w:rsidRPr="00084B05" w14:paraId="41F20FB4" w14:textId="77777777" w:rsidTr="00EA5AB0">
        <w:trPr>
          <w:gridAfter w:val="1"/>
          <w:wAfter w:w="10" w:type="dxa"/>
          <w:cantSplit/>
          <w:jc w:val="center"/>
        </w:trPr>
        <w:tc>
          <w:tcPr>
            <w:tcW w:w="690" w:type="dxa"/>
            <w:shd w:val="clear" w:color="auto" w:fill="C6EFCE"/>
          </w:tcPr>
          <w:p w14:paraId="319667B2" w14:textId="05959826" w:rsidR="00417E89" w:rsidRPr="00803637" w:rsidRDefault="00417E89" w:rsidP="00417E89">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148</w:t>
            </w:r>
          </w:p>
        </w:tc>
        <w:tc>
          <w:tcPr>
            <w:tcW w:w="2707" w:type="dxa"/>
            <w:shd w:val="clear" w:color="auto" w:fill="C6EFCE"/>
          </w:tcPr>
          <w:p w14:paraId="65685C3C" w14:textId="77777777" w:rsidR="00417E89" w:rsidRPr="00803637" w:rsidRDefault="00417E89" w:rsidP="00417E89">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 xml:space="preserve">4.2.1.1.i. </w:t>
            </w:r>
          </w:p>
          <w:p w14:paraId="26F7E541" w14:textId="6FA75431" w:rsidR="00417E89" w:rsidRPr="00803637" w:rsidRDefault="00417E89" w:rsidP="00417E89">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Support for the implementation of the human resources development system</w:t>
            </w:r>
          </w:p>
        </w:tc>
        <w:tc>
          <w:tcPr>
            <w:tcW w:w="851" w:type="dxa"/>
            <w:shd w:val="clear" w:color="auto" w:fill="C6EFCE"/>
          </w:tcPr>
          <w:p w14:paraId="0F22BD37" w14:textId="557E68C4"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42C1AF36" w14:textId="49197DAD"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 xml:space="preserve">Simulation approach introduced in the healthcare learning process </w:t>
            </w:r>
          </w:p>
        </w:tc>
        <w:tc>
          <w:tcPr>
            <w:tcW w:w="2976" w:type="dxa"/>
            <w:shd w:val="clear" w:color="auto" w:fill="C6EFCE"/>
          </w:tcPr>
          <w:p w14:paraId="1B6B885B" w14:textId="3171D5AE"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Simulation approach introduced in healthcare learning process</w:t>
            </w:r>
          </w:p>
        </w:tc>
        <w:tc>
          <w:tcPr>
            <w:tcW w:w="851" w:type="dxa"/>
            <w:shd w:val="clear" w:color="auto" w:fill="C6EFCE"/>
          </w:tcPr>
          <w:p w14:paraId="075AC774" w14:textId="07FF0F05"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40A2700D" w14:textId="31BC3B71"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32B1846E" w14:textId="663E6336"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5F324467" w14:textId="42478E85"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26771875" w14:textId="21BBE3B6"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417E89" w:rsidRPr="00084B05" w14:paraId="1955C368" w14:textId="77777777" w:rsidTr="00EA5AB0">
        <w:trPr>
          <w:gridAfter w:val="1"/>
          <w:wAfter w:w="10" w:type="dxa"/>
          <w:cantSplit/>
          <w:jc w:val="center"/>
        </w:trPr>
        <w:tc>
          <w:tcPr>
            <w:tcW w:w="690" w:type="dxa"/>
            <w:shd w:val="clear" w:color="auto" w:fill="C6EFCE"/>
          </w:tcPr>
          <w:p w14:paraId="7E514600" w14:textId="7A47CB88" w:rsidR="00417E89" w:rsidRPr="00803637" w:rsidRDefault="00417E89" w:rsidP="00417E89">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149</w:t>
            </w:r>
          </w:p>
        </w:tc>
        <w:tc>
          <w:tcPr>
            <w:tcW w:w="2707" w:type="dxa"/>
            <w:shd w:val="clear" w:color="auto" w:fill="C6EFCE"/>
          </w:tcPr>
          <w:p w14:paraId="60A04C98" w14:textId="77777777" w:rsidR="00417E89" w:rsidRPr="00803637" w:rsidRDefault="00417E89" w:rsidP="00417E89">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4.3.1.r.</w:t>
            </w:r>
          </w:p>
          <w:p w14:paraId="46B0029A" w14:textId="00A75B8F" w:rsidR="00417E89" w:rsidRPr="00803637" w:rsidRDefault="00417E89" w:rsidP="00417E89">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Sustainability of health care, strengthening governance, efficient use of health resources, increase of the total public budget in the health sector</w:t>
            </w:r>
          </w:p>
        </w:tc>
        <w:tc>
          <w:tcPr>
            <w:tcW w:w="851" w:type="dxa"/>
            <w:shd w:val="clear" w:color="auto" w:fill="C6EFCE"/>
          </w:tcPr>
          <w:p w14:paraId="6960A203" w14:textId="7C5AEA26"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Milestone</w:t>
            </w:r>
          </w:p>
        </w:tc>
        <w:tc>
          <w:tcPr>
            <w:tcW w:w="4224" w:type="dxa"/>
            <w:shd w:val="clear" w:color="auto" w:fill="C6EFCE"/>
          </w:tcPr>
          <w:p w14:paraId="3B3445A6" w14:textId="0F3DD464"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Coordination mechanism approved to assess, develop and implement new healthcare service delivery models services</w:t>
            </w:r>
          </w:p>
        </w:tc>
        <w:tc>
          <w:tcPr>
            <w:tcW w:w="2976" w:type="dxa"/>
            <w:shd w:val="clear" w:color="auto" w:fill="C6EFCE"/>
          </w:tcPr>
          <w:p w14:paraId="5F60D51C" w14:textId="58386389"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Coordination mechanism to assess and implement new healthcare service delivery models developed and approved by the Ministry of Health</w:t>
            </w:r>
          </w:p>
        </w:tc>
        <w:tc>
          <w:tcPr>
            <w:tcW w:w="851" w:type="dxa"/>
            <w:shd w:val="clear" w:color="auto" w:fill="C6EFCE"/>
          </w:tcPr>
          <w:p w14:paraId="20DC6AEA" w14:textId="2CE78BC5"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C6EFCE"/>
          </w:tcPr>
          <w:p w14:paraId="42FE6162" w14:textId="2740646B"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C6EFCE"/>
          </w:tcPr>
          <w:p w14:paraId="33EAC64B" w14:textId="3386AD75"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C6EFCE"/>
          </w:tcPr>
          <w:p w14:paraId="50C5EEFB" w14:textId="6B2107EB"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C6EFCE"/>
          </w:tcPr>
          <w:p w14:paraId="546DF4D0" w14:textId="5807BFE5" w:rsidR="00417E89" w:rsidRPr="00803637" w:rsidRDefault="00417E89" w:rsidP="00417E89">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2022</w:t>
            </w:r>
          </w:p>
        </w:tc>
      </w:tr>
      <w:tr w:rsidR="00F3038C" w:rsidRPr="00084B05" w14:paraId="5DCA7D54" w14:textId="77777777" w:rsidTr="00EA5AB0">
        <w:trPr>
          <w:gridAfter w:val="1"/>
          <w:wAfter w:w="10" w:type="dxa"/>
          <w:cantSplit/>
          <w:jc w:val="center"/>
        </w:trPr>
        <w:tc>
          <w:tcPr>
            <w:tcW w:w="690" w:type="dxa"/>
            <w:shd w:val="clear" w:color="auto" w:fill="FBD4B4" w:themeFill="accent6" w:themeFillTint="66"/>
          </w:tcPr>
          <w:p w14:paraId="0A361938"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150.1</w:t>
            </w:r>
          </w:p>
        </w:tc>
        <w:tc>
          <w:tcPr>
            <w:tcW w:w="2707" w:type="dxa"/>
            <w:shd w:val="clear" w:color="auto" w:fill="FBD4B4" w:themeFill="accent6" w:themeFillTint="66"/>
          </w:tcPr>
          <w:p w14:paraId="587221CE" w14:textId="4E6E4C19"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4.3.1</w:t>
            </w:r>
            <w:r w:rsidR="00AC22D8" w:rsidRPr="00803637">
              <w:rPr>
                <w:rFonts w:ascii="Arial Narrow" w:eastAsia="Calibri" w:hAnsi="Arial Narrow" w:cs="Times New Roman"/>
                <w:b/>
                <w:noProof/>
                <w:sz w:val="16"/>
                <w:szCs w:val="16"/>
              </w:rPr>
              <w:t>.</w:t>
            </w:r>
            <w:r w:rsidRPr="00803637">
              <w:rPr>
                <w:rFonts w:ascii="Arial Narrow" w:eastAsia="Calibri" w:hAnsi="Arial Narrow" w:cs="Times New Roman"/>
                <w:b/>
                <w:noProof/>
                <w:sz w:val="16"/>
                <w:szCs w:val="16"/>
              </w:rPr>
              <w:t xml:space="preserve">r.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2D87B8F9"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4ACFF9D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new healthcare service delivery models piloted, evaluated and approved for implementation</w:t>
            </w:r>
          </w:p>
        </w:tc>
        <w:tc>
          <w:tcPr>
            <w:tcW w:w="2976" w:type="dxa"/>
            <w:shd w:val="clear" w:color="auto" w:fill="FBD4B4" w:themeFill="accent6" w:themeFillTint="66"/>
          </w:tcPr>
          <w:p w14:paraId="27B01DE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2A77B8E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FBD4B4" w:themeFill="accent6" w:themeFillTint="66"/>
          </w:tcPr>
          <w:p w14:paraId="4DFD402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FBD4B4" w:themeFill="accent6" w:themeFillTint="66"/>
          </w:tcPr>
          <w:p w14:paraId="0793B20D"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5</w:t>
            </w:r>
          </w:p>
        </w:tc>
        <w:tc>
          <w:tcPr>
            <w:tcW w:w="595" w:type="dxa"/>
            <w:shd w:val="clear" w:color="auto" w:fill="FBD4B4" w:themeFill="accent6" w:themeFillTint="66"/>
          </w:tcPr>
          <w:p w14:paraId="48225CF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69543036"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F3038C" w:rsidRPr="00084B05" w14:paraId="4A1D99DC" w14:textId="77777777" w:rsidTr="00EA5AB0">
        <w:trPr>
          <w:gridAfter w:val="1"/>
          <w:wAfter w:w="10" w:type="dxa"/>
          <w:cantSplit/>
          <w:jc w:val="center"/>
        </w:trPr>
        <w:tc>
          <w:tcPr>
            <w:tcW w:w="690" w:type="dxa"/>
            <w:shd w:val="clear" w:color="auto" w:fill="FBD4B4" w:themeFill="accent6" w:themeFillTint="66"/>
          </w:tcPr>
          <w:p w14:paraId="3C36E71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150.2</w:t>
            </w:r>
          </w:p>
        </w:tc>
        <w:tc>
          <w:tcPr>
            <w:tcW w:w="2707" w:type="dxa"/>
            <w:shd w:val="clear" w:color="auto" w:fill="FBD4B4" w:themeFill="accent6" w:themeFillTint="66"/>
          </w:tcPr>
          <w:p w14:paraId="214B5211" w14:textId="786A330B"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4.3.1</w:t>
            </w:r>
            <w:r w:rsidR="00AC22D8" w:rsidRPr="00803637">
              <w:rPr>
                <w:rFonts w:ascii="Arial Narrow" w:eastAsia="Calibri" w:hAnsi="Arial Narrow" w:cs="Times New Roman"/>
                <w:b/>
                <w:noProof/>
                <w:sz w:val="16"/>
                <w:szCs w:val="16"/>
              </w:rPr>
              <w:t>.</w:t>
            </w:r>
            <w:r w:rsidRPr="00803637">
              <w:rPr>
                <w:rFonts w:ascii="Arial Narrow" w:eastAsia="Calibri" w:hAnsi="Arial Narrow" w:cs="Times New Roman"/>
                <w:b/>
                <w:noProof/>
                <w:sz w:val="16"/>
                <w:szCs w:val="16"/>
              </w:rPr>
              <w:t xml:space="preserve">r.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6198165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229CE77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 of new healthcare service delivery models piloted, evaluated and approved for implementation</w:t>
            </w:r>
          </w:p>
        </w:tc>
        <w:tc>
          <w:tcPr>
            <w:tcW w:w="2976" w:type="dxa"/>
            <w:shd w:val="clear" w:color="auto" w:fill="FBD4B4" w:themeFill="accent6" w:themeFillTint="66"/>
          </w:tcPr>
          <w:p w14:paraId="7869538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FBD4B4" w:themeFill="accent6" w:themeFillTint="66"/>
          </w:tcPr>
          <w:p w14:paraId="7BB5D62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FBD4B4" w:themeFill="accent6" w:themeFillTint="66"/>
          </w:tcPr>
          <w:p w14:paraId="09E48E7A" w14:textId="77777777" w:rsidR="00F3038C" w:rsidRPr="00803637" w:rsidRDefault="00F3038C" w:rsidP="00F3038C">
            <w:pPr>
              <w:spacing w:after="0" w:line="240" w:lineRule="auto"/>
              <w:rPr>
                <w:rFonts w:ascii="Arial Narrow" w:eastAsia="Calibri" w:hAnsi="Arial Narrow" w:cs="Times New Roman"/>
                <w:noProof/>
                <w:sz w:val="16"/>
                <w:szCs w:val="16"/>
                <w:highlight w:val="yellow"/>
              </w:rPr>
            </w:pPr>
            <w:r w:rsidRPr="00803637">
              <w:rPr>
                <w:rFonts w:ascii="Arial Narrow" w:eastAsia="Calibri" w:hAnsi="Arial Narrow" w:cs="Times New Roman"/>
                <w:noProof/>
                <w:sz w:val="16"/>
                <w:szCs w:val="16"/>
              </w:rPr>
              <w:t>5</w:t>
            </w:r>
          </w:p>
        </w:tc>
        <w:tc>
          <w:tcPr>
            <w:tcW w:w="567" w:type="dxa"/>
            <w:shd w:val="clear" w:color="auto" w:fill="FBD4B4" w:themeFill="accent6" w:themeFillTint="66"/>
          </w:tcPr>
          <w:p w14:paraId="203A93BF" w14:textId="77777777" w:rsidR="00F3038C" w:rsidRPr="00803637" w:rsidRDefault="00F3038C" w:rsidP="00F3038C">
            <w:pPr>
              <w:spacing w:after="0" w:line="240" w:lineRule="auto"/>
              <w:rPr>
                <w:rFonts w:ascii="Arial Narrow" w:eastAsia="Calibri" w:hAnsi="Arial Narrow" w:cs="Times New Roman"/>
                <w:noProof/>
                <w:sz w:val="16"/>
                <w:szCs w:val="16"/>
                <w:highlight w:val="yellow"/>
              </w:rPr>
            </w:pPr>
            <w:r w:rsidRPr="00803637">
              <w:rPr>
                <w:rFonts w:ascii="Arial Narrow" w:eastAsia="Calibri" w:hAnsi="Arial Narrow" w:cs="Times New Roman"/>
                <w:noProof/>
                <w:sz w:val="16"/>
                <w:szCs w:val="16"/>
              </w:rPr>
              <w:t>10</w:t>
            </w:r>
          </w:p>
        </w:tc>
        <w:tc>
          <w:tcPr>
            <w:tcW w:w="595" w:type="dxa"/>
            <w:shd w:val="clear" w:color="auto" w:fill="FBD4B4" w:themeFill="accent6" w:themeFillTint="66"/>
          </w:tcPr>
          <w:p w14:paraId="0242CD6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Q4</w:t>
            </w:r>
          </w:p>
        </w:tc>
        <w:tc>
          <w:tcPr>
            <w:tcW w:w="898" w:type="dxa"/>
            <w:shd w:val="clear" w:color="auto" w:fill="FBD4B4" w:themeFill="accent6" w:themeFillTint="66"/>
          </w:tcPr>
          <w:p w14:paraId="57CF6334"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2025</w:t>
            </w:r>
          </w:p>
        </w:tc>
      </w:tr>
      <w:tr w:rsidR="008B15E7" w:rsidRPr="00084B05" w14:paraId="24F07DAB" w14:textId="77777777" w:rsidTr="00EA5AB0">
        <w:trPr>
          <w:gridAfter w:val="1"/>
          <w:wAfter w:w="10" w:type="dxa"/>
          <w:cantSplit/>
          <w:jc w:val="center"/>
        </w:trPr>
        <w:tc>
          <w:tcPr>
            <w:tcW w:w="690" w:type="dxa"/>
            <w:shd w:val="clear" w:color="auto" w:fill="C6EFCE"/>
          </w:tcPr>
          <w:p w14:paraId="6CA460D7" w14:textId="6C6386E9"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150</w:t>
            </w:r>
          </w:p>
        </w:tc>
        <w:tc>
          <w:tcPr>
            <w:tcW w:w="2707" w:type="dxa"/>
            <w:shd w:val="clear" w:color="auto" w:fill="C6EFCE"/>
          </w:tcPr>
          <w:p w14:paraId="21504909" w14:textId="77777777" w:rsidR="008B15E7" w:rsidRPr="00803637" w:rsidRDefault="008B15E7" w:rsidP="008B15E7">
            <w:pPr>
              <w:spacing w:before="120" w:after="120" w:line="240" w:lineRule="auto"/>
              <w:rPr>
                <w:rFonts w:ascii="Arial Narrow" w:eastAsia="Calibri" w:hAnsi="Arial Narrow" w:cs="Times New Roman"/>
                <w:b/>
                <w:bCs/>
                <w:noProof/>
                <w:sz w:val="16"/>
                <w:szCs w:val="16"/>
              </w:rPr>
            </w:pPr>
            <w:r w:rsidRPr="00803637">
              <w:rPr>
                <w:rFonts w:ascii="Arial Narrow" w:eastAsia="Calibri" w:hAnsi="Arial Narrow" w:cs="Times New Roman"/>
                <w:b/>
                <w:noProof/>
                <w:sz w:val="16"/>
                <w:szCs w:val="16"/>
              </w:rPr>
              <w:t>4.3.1.r.</w:t>
            </w:r>
            <w:r w:rsidRPr="00803637">
              <w:rPr>
                <w:rFonts w:ascii="Arial Narrow" w:eastAsia="Calibri" w:hAnsi="Arial Narrow" w:cs="Times New Roman"/>
                <w:b/>
                <w:bCs/>
                <w:noProof/>
                <w:sz w:val="16"/>
                <w:szCs w:val="16"/>
              </w:rPr>
              <w:t xml:space="preserve"> </w:t>
            </w:r>
          </w:p>
          <w:p w14:paraId="758985B0" w14:textId="200EAD8C" w:rsidR="008B15E7" w:rsidRPr="00803637" w:rsidRDefault="008B15E7" w:rsidP="008B15E7">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Sustainability of health care, strengthening governance, efficient use of health resources, increase of the total public budget in the health sector</w:t>
            </w:r>
          </w:p>
        </w:tc>
        <w:tc>
          <w:tcPr>
            <w:tcW w:w="851" w:type="dxa"/>
            <w:shd w:val="clear" w:color="auto" w:fill="C6EFCE"/>
          </w:tcPr>
          <w:p w14:paraId="37DAB556" w14:textId="0B6B7447"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Target</w:t>
            </w:r>
          </w:p>
        </w:tc>
        <w:tc>
          <w:tcPr>
            <w:tcW w:w="4224" w:type="dxa"/>
            <w:shd w:val="clear" w:color="auto" w:fill="C6EFCE"/>
          </w:tcPr>
          <w:p w14:paraId="5C6B7C95" w14:textId="43554287"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Mainstreaming of new healthcare service delivery models as part of publicly funded healthcare services</w:t>
            </w:r>
          </w:p>
        </w:tc>
        <w:tc>
          <w:tcPr>
            <w:tcW w:w="2976" w:type="dxa"/>
            <w:shd w:val="clear" w:color="auto" w:fill="C6EFCE"/>
          </w:tcPr>
          <w:p w14:paraId="22973FE4" w14:textId="6EF7ED33"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N/a</w:t>
            </w:r>
          </w:p>
        </w:tc>
        <w:tc>
          <w:tcPr>
            <w:tcW w:w="851" w:type="dxa"/>
            <w:shd w:val="clear" w:color="auto" w:fill="C6EFCE"/>
          </w:tcPr>
          <w:p w14:paraId="1F7AC68D" w14:textId="7D359C9D"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Number</w:t>
            </w:r>
          </w:p>
        </w:tc>
        <w:tc>
          <w:tcPr>
            <w:tcW w:w="709" w:type="dxa"/>
            <w:shd w:val="clear" w:color="auto" w:fill="C6EFCE"/>
          </w:tcPr>
          <w:p w14:paraId="441FD5F4" w14:textId="270DC67F"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0</w:t>
            </w:r>
          </w:p>
        </w:tc>
        <w:tc>
          <w:tcPr>
            <w:tcW w:w="567" w:type="dxa"/>
            <w:shd w:val="clear" w:color="auto" w:fill="C6EFCE"/>
          </w:tcPr>
          <w:p w14:paraId="145FDD77" w14:textId="3F37267C"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10</w:t>
            </w:r>
          </w:p>
        </w:tc>
        <w:tc>
          <w:tcPr>
            <w:tcW w:w="595" w:type="dxa"/>
            <w:shd w:val="clear" w:color="auto" w:fill="C6EFCE"/>
          </w:tcPr>
          <w:p w14:paraId="3CBFE051" w14:textId="53F7FA3F"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Q3</w:t>
            </w:r>
          </w:p>
        </w:tc>
        <w:tc>
          <w:tcPr>
            <w:tcW w:w="898" w:type="dxa"/>
            <w:shd w:val="clear" w:color="auto" w:fill="C6EFCE"/>
          </w:tcPr>
          <w:p w14:paraId="280D6536" w14:textId="4B03E067"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noProof/>
                <w:sz w:val="16"/>
                <w:szCs w:val="16"/>
              </w:rPr>
              <w:t>2026</w:t>
            </w:r>
          </w:p>
        </w:tc>
      </w:tr>
      <w:tr w:rsidR="008B15E7" w:rsidRPr="00084B05" w14:paraId="5F957BD9" w14:textId="77777777" w:rsidTr="00EA5AB0">
        <w:trPr>
          <w:gridAfter w:val="1"/>
          <w:wAfter w:w="10" w:type="dxa"/>
          <w:cantSplit/>
          <w:jc w:val="center"/>
        </w:trPr>
        <w:tc>
          <w:tcPr>
            <w:tcW w:w="690" w:type="dxa"/>
            <w:shd w:val="clear" w:color="auto" w:fill="C6EFCE"/>
          </w:tcPr>
          <w:p w14:paraId="3911D3AD" w14:textId="09D1D853"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151</w:t>
            </w:r>
          </w:p>
        </w:tc>
        <w:tc>
          <w:tcPr>
            <w:tcW w:w="2707" w:type="dxa"/>
            <w:shd w:val="clear" w:color="auto" w:fill="C6EFCE"/>
          </w:tcPr>
          <w:p w14:paraId="7903BD89" w14:textId="77777777" w:rsidR="008B15E7" w:rsidRPr="00803637" w:rsidRDefault="008B15E7" w:rsidP="008B15E7">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sz w:val="16"/>
                <w:szCs w:val="16"/>
              </w:rPr>
              <w:t xml:space="preserve">4.3.1.1.i. </w:t>
            </w:r>
          </w:p>
          <w:p w14:paraId="1CDCFC54" w14:textId="1F8B303A" w:rsidR="008B15E7" w:rsidRPr="00803637" w:rsidRDefault="008B15E7" w:rsidP="008B15E7">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sz w:val="16"/>
                <w:szCs w:val="16"/>
              </w:rPr>
              <w:t>Support for assessing and improving the quality and accessibility of non-hospital secondary healthcare</w:t>
            </w:r>
          </w:p>
        </w:tc>
        <w:tc>
          <w:tcPr>
            <w:tcW w:w="851" w:type="dxa"/>
            <w:shd w:val="clear" w:color="auto" w:fill="C6EFCE"/>
          </w:tcPr>
          <w:p w14:paraId="64C8F11D" w14:textId="754F9257"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Milestone</w:t>
            </w:r>
          </w:p>
        </w:tc>
        <w:tc>
          <w:tcPr>
            <w:tcW w:w="4224" w:type="dxa"/>
            <w:shd w:val="clear" w:color="auto" w:fill="C6EFCE"/>
          </w:tcPr>
          <w:p w14:paraId="0BD6D422" w14:textId="164F5F93"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 xml:space="preserve">Adoption of a methodology for the study on the quality and availability of non-hospital secondary healthcare </w:t>
            </w:r>
          </w:p>
        </w:tc>
        <w:tc>
          <w:tcPr>
            <w:tcW w:w="2976" w:type="dxa"/>
            <w:shd w:val="clear" w:color="auto" w:fill="C6EFCE"/>
          </w:tcPr>
          <w:p w14:paraId="4B94D3B9" w14:textId="1D6F4BD1"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Adoption of a  methodology by the Ministry of Health</w:t>
            </w:r>
          </w:p>
        </w:tc>
        <w:tc>
          <w:tcPr>
            <w:tcW w:w="851" w:type="dxa"/>
            <w:shd w:val="clear" w:color="auto" w:fill="C6EFCE"/>
          </w:tcPr>
          <w:p w14:paraId="278B42F7" w14:textId="418A1335"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709" w:type="dxa"/>
            <w:shd w:val="clear" w:color="auto" w:fill="C6EFCE"/>
          </w:tcPr>
          <w:p w14:paraId="2494C0A5" w14:textId="194A1EBD"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567" w:type="dxa"/>
            <w:shd w:val="clear" w:color="auto" w:fill="C6EFCE"/>
          </w:tcPr>
          <w:p w14:paraId="79AF3548" w14:textId="088D65DA"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595" w:type="dxa"/>
            <w:shd w:val="clear" w:color="auto" w:fill="C6EFCE"/>
          </w:tcPr>
          <w:p w14:paraId="519C05F7" w14:textId="2C088CB6"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Q4</w:t>
            </w:r>
          </w:p>
        </w:tc>
        <w:tc>
          <w:tcPr>
            <w:tcW w:w="898" w:type="dxa"/>
            <w:shd w:val="clear" w:color="auto" w:fill="C6EFCE"/>
          </w:tcPr>
          <w:p w14:paraId="699DA37A" w14:textId="3F492787"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2022</w:t>
            </w:r>
          </w:p>
        </w:tc>
      </w:tr>
      <w:tr w:rsidR="008B15E7" w:rsidRPr="00084B05" w14:paraId="271F5E9F" w14:textId="77777777" w:rsidTr="00EA5AB0">
        <w:trPr>
          <w:gridAfter w:val="1"/>
          <w:wAfter w:w="10" w:type="dxa"/>
          <w:cantSplit/>
          <w:jc w:val="center"/>
        </w:trPr>
        <w:tc>
          <w:tcPr>
            <w:tcW w:w="690" w:type="dxa"/>
            <w:shd w:val="clear" w:color="auto" w:fill="C6EFCE"/>
          </w:tcPr>
          <w:p w14:paraId="04BD2FB1" w14:textId="28DEA45D"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152</w:t>
            </w:r>
          </w:p>
        </w:tc>
        <w:tc>
          <w:tcPr>
            <w:tcW w:w="2707" w:type="dxa"/>
            <w:shd w:val="clear" w:color="auto" w:fill="C6EFCE"/>
          </w:tcPr>
          <w:p w14:paraId="3D4E2F2E" w14:textId="77777777" w:rsidR="008B15E7" w:rsidRPr="00803637" w:rsidRDefault="008B15E7" w:rsidP="008B15E7">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sz w:val="16"/>
                <w:szCs w:val="16"/>
              </w:rPr>
              <w:t>4.3.1.1.i.</w:t>
            </w:r>
          </w:p>
          <w:p w14:paraId="41900F48" w14:textId="7B74CDCD" w:rsidR="008B15E7" w:rsidRPr="00803637" w:rsidRDefault="008B15E7" w:rsidP="008B15E7">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sz w:val="16"/>
                <w:szCs w:val="16"/>
              </w:rPr>
              <w:t>Support for assessing and improving the quality and accessibility of non-hospital secondary healthcare</w:t>
            </w:r>
          </w:p>
        </w:tc>
        <w:tc>
          <w:tcPr>
            <w:tcW w:w="851" w:type="dxa"/>
            <w:shd w:val="clear" w:color="auto" w:fill="C6EFCE"/>
          </w:tcPr>
          <w:p w14:paraId="4EA71C04" w14:textId="14DC6638"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Milestone</w:t>
            </w:r>
          </w:p>
        </w:tc>
        <w:tc>
          <w:tcPr>
            <w:tcW w:w="4224" w:type="dxa"/>
            <w:shd w:val="clear" w:color="auto" w:fill="C6EFCE"/>
          </w:tcPr>
          <w:p w14:paraId="7BEA9DA4" w14:textId="48F5344B"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 xml:space="preserve">Study on the quality, accessibility and  availability of non-hospital secondary healthcare </w:t>
            </w:r>
          </w:p>
        </w:tc>
        <w:tc>
          <w:tcPr>
            <w:tcW w:w="2976" w:type="dxa"/>
            <w:shd w:val="clear" w:color="auto" w:fill="C6EFCE"/>
          </w:tcPr>
          <w:p w14:paraId="72AE94C3" w14:textId="2163B555"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 xml:space="preserve">A study on the quality accessibility and  availability of non-hospital secondary healthcare published by the Ministry of Health </w:t>
            </w:r>
          </w:p>
        </w:tc>
        <w:tc>
          <w:tcPr>
            <w:tcW w:w="851" w:type="dxa"/>
            <w:shd w:val="clear" w:color="auto" w:fill="C6EFCE"/>
          </w:tcPr>
          <w:p w14:paraId="2E8DE42B" w14:textId="19F36C73"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709" w:type="dxa"/>
            <w:shd w:val="clear" w:color="auto" w:fill="C6EFCE"/>
          </w:tcPr>
          <w:p w14:paraId="14770BAF" w14:textId="14710A14"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567" w:type="dxa"/>
            <w:shd w:val="clear" w:color="auto" w:fill="C6EFCE"/>
          </w:tcPr>
          <w:p w14:paraId="3607E5AF" w14:textId="3AE794A5"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595" w:type="dxa"/>
            <w:shd w:val="clear" w:color="auto" w:fill="C6EFCE"/>
          </w:tcPr>
          <w:p w14:paraId="68032B63" w14:textId="2F52E9FC"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Q4</w:t>
            </w:r>
          </w:p>
        </w:tc>
        <w:tc>
          <w:tcPr>
            <w:tcW w:w="898" w:type="dxa"/>
            <w:shd w:val="clear" w:color="auto" w:fill="C6EFCE"/>
          </w:tcPr>
          <w:p w14:paraId="5CA45360" w14:textId="3415EB35" w:rsidR="008B15E7" w:rsidRPr="00803637" w:rsidRDefault="008B15E7" w:rsidP="008B15E7">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2023</w:t>
            </w:r>
          </w:p>
        </w:tc>
      </w:tr>
      <w:tr w:rsidR="00F3038C" w:rsidRPr="00084B05" w14:paraId="0491EA4E" w14:textId="77777777" w:rsidTr="00EA5AB0">
        <w:trPr>
          <w:gridAfter w:val="1"/>
          <w:wAfter w:w="10" w:type="dxa"/>
          <w:cantSplit/>
          <w:jc w:val="center"/>
        </w:trPr>
        <w:tc>
          <w:tcPr>
            <w:tcW w:w="690" w:type="dxa"/>
            <w:shd w:val="clear" w:color="auto" w:fill="FBD4B4" w:themeFill="accent6" w:themeFillTint="66"/>
          </w:tcPr>
          <w:p w14:paraId="797DBDF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153.1</w:t>
            </w:r>
          </w:p>
        </w:tc>
        <w:tc>
          <w:tcPr>
            <w:tcW w:w="2707" w:type="dxa"/>
            <w:shd w:val="clear" w:color="auto" w:fill="FBD4B4" w:themeFill="accent6" w:themeFillTint="66"/>
          </w:tcPr>
          <w:p w14:paraId="67ECD1FD" w14:textId="77777777"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 xml:space="preserve">4.3.1.1.i. </w:t>
            </w:r>
            <w:r w:rsidRPr="00803637">
              <w:rPr>
                <w:rFonts w:ascii="Arial Narrow" w:eastAsiaTheme="minorEastAsia" w:hAnsi="Arial Narrow" w:cs="Times New Roman"/>
                <w:b/>
                <w:noProof/>
                <w:sz w:val="16"/>
                <w:szCs w:val="16"/>
                <w:lang w:val="en-US"/>
              </w:rPr>
              <w:t>Interim step</w:t>
            </w:r>
          </w:p>
        </w:tc>
        <w:tc>
          <w:tcPr>
            <w:tcW w:w="851" w:type="dxa"/>
            <w:shd w:val="clear" w:color="auto" w:fill="FBD4B4" w:themeFill="accent6" w:themeFillTint="66"/>
          </w:tcPr>
          <w:p w14:paraId="0340D877"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monitoring</w:t>
            </w:r>
          </w:p>
        </w:tc>
        <w:tc>
          <w:tcPr>
            <w:tcW w:w="4224" w:type="dxa"/>
            <w:shd w:val="clear" w:color="auto" w:fill="FBD4B4" w:themeFill="accent6" w:themeFillTint="66"/>
          </w:tcPr>
          <w:p w14:paraId="69BD02E0" w14:textId="1D3536A4"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Proposals for amendments to legal acts for the improvements of quality, availability and accessibility of </w:t>
            </w:r>
            <w:r w:rsidR="00545640" w:rsidRPr="00803637">
              <w:rPr>
                <w:rFonts w:ascii="Arial Narrow" w:eastAsia="Calibri" w:hAnsi="Arial Narrow" w:cs="Times New Roman"/>
                <w:noProof/>
                <w:sz w:val="16"/>
                <w:szCs w:val="16"/>
              </w:rPr>
              <w:t xml:space="preserve">non-hospital secondary care </w:t>
            </w:r>
            <w:r w:rsidRPr="00803637">
              <w:rPr>
                <w:rFonts w:ascii="Arial Narrow" w:eastAsia="Calibri" w:hAnsi="Arial Narrow" w:cs="Times New Roman"/>
                <w:noProof/>
                <w:sz w:val="16"/>
                <w:szCs w:val="16"/>
              </w:rPr>
              <w:t xml:space="preserve">based on the study </w:t>
            </w:r>
          </w:p>
        </w:tc>
        <w:tc>
          <w:tcPr>
            <w:tcW w:w="2976" w:type="dxa"/>
            <w:shd w:val="clear" w:color="auto" w:fill="FBD4B4" w:themeFill="accent6" w:themeFillTint="66"/>
          </w:tcPr>
          <w:p w14:paraId="13244DAE" w14:textId="1D7DFEFB"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 xml:space="preserve">Proposals for amendments to legal acts for the imrovements of quality, availability and accessibility of </w:t>
            </w:r>
            <w:r w:rsidR="00545640" w:rsidRPr="00803637">
              <w:rPr>
                <w:rFonts w:ascii="Arial Narrow" w:eastAsia="Calibri" w:hAnsi="Arial Narrow" w:cs="Times New Roman"/>
                <w:noProof/>
                <w:sz w:val="16"/>
                <w:szCs w:val="16"/>
              </w:rPr>
              <w:t xml:space="preserve">non-hospital secondary care </w:t>
            </w:r>
            <w:r w:rsidRPr="00803637">
              <w:rPr>
                <w:rFonts w:ascii="Arial Narrow" w:eastAsia="Calibri" w:hAnsi="Arial Narrow" w:cs="Times New Roman"/>
                <w:noProof/>
                <w:sz w:val="16"/>
                <w:szCs w:val="16"/>
              </w:rPr>
              <w:t>based on the study developed by the Ministry of Health and approved by the Cabinet of Ministers</w:t>
            </w:r>
          </w:p>
        </w:tc>
        <w:tc>
          <w:tcPr>
            <w:tcW w:w="851" w:type="dxa"/>
            <w:shd w:val="clear" w:color="auto" w:fill="FBD4B4" w:themeFill="accent6" w:themeFillTint="66"/>
          </w:tcPr>
          <w:p w14:paraId="72C4D1D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709" w:type="dxa"/>
            <w:shd w:val="clear" w:color="auto" w:fill="FBD4B4" w:themeFill="accent6" w:themeFillTint="66"/>
          </w:tcPr>
          <w:p w14:paraId="03B23551"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67" w:type="dxa"/>
            <w:shd w:val="clear" w:color="auto" w:fill="FBD4B4" w:themeFill="accent6" w:themeFillTint="66"/>
          </w:tcPr>
          <w:p w14:paraId="66B4179A"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N/A</w:t>
            </w:r>
          </w:p>
        </w:tc>
        <w:tc>
          <w:tcPr>
            <w:tcW w:w="595" w:type="dxa"/>
            <w:shd w:val="clear" w:color="auto" w:fill="FBD4B4" w:themeFill="accent6" w:themeFillTint="66"/>
          </w:tcPr>
          <w:p w14:paraId="25FA4B1C"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Q2</w:t>
            </w:r>
          </w:p>
        </w:tc>
        <w:tc>
          <w:tcPr>
            <w:tcW w:w="898" w:type="dxa"/>
            <w:shd w:val="clear" w:color="auto" w:fill="FBD4B4" w:themeFill="accent6" w:themeFillTint="66"/>
          </w:tcPr>
          <w:p w14:paraId="0E2034B0" w14:textId="77777777" w:rsidR="00F3038C" w:rsidRPr="00803637" w:rsidRDefault="00F3038C" w:rsidP="00F3038C">
            <w:pPr>
              <w:spacing w:after="0" w:line="240" w:lineRule="auto"/>
              <w:rPr>
                <w:rFonts w:ascii="Arial Narrow" w:eastAsia="Calibri" w:hAnsi="Arial Narrow" w:cs="Times New Roman"/>
                <w:noProof/>
                <w:sz w:val="16"/>
                <w:szCs w:val="16"/>
              </w:rPr>
            </w:pPr>
            <w:r w:rsidRPr="00803637">
              <w:rPr>
                <w:rFonts w:ascii="Arial Narrow" w:eastAsia="Calibri" w:hAnsi="Arial Narrow" w:cs="Times New Roman"/>
                <w:noProof/>
                <w:sz w:val="16"/>
                <w:szCs w:val="16"/>
              </w:rPr>
              <w:t>2024</w:t>
            </w:r>
          </w:p>
        </w:tc>
      </w:tr>
      <w:tr w:rsidR="00C9079F" w:rsidRPr="00084B05" w14:paraId="44FE0425" w14:textId="77777777" w:rsidTr="00EA5AB0">
        <w:trPr>
          <w:gridAfter w:val="1"/>
          <w:wAfter w:w="10" w:type="dxa"/>
          <w:cantSplit/>
          <w:jc w:val="center"/>
        </w:trPr>
        <w:tc>
          <w:tcPr>
            <w:tcW w:w="690" w:type="dxa"/>
            <w:shd w:val="clear" w:color="auto" w:fill="C6EFCE"/>
          </w:tcPr>
          <w:p w14:paraId="6CD665CF" w14:textId="0B631787"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lastRenderedPageBreak/>
              <w:t>153</w:t>
            </w:r>
          </w:p>
        </w:tc>
        <w:tc>
          <w:tcPr>
            <w:tcW w:w="2707" w:type="dxa"/>
            <w:shd w:val="clear" w:color="auto" w:fill="C6EFCE"/>
          </w:tcPr>
          <w:p w14:paraId="738A4BD7" w14:textId="77777777" w:rsidR="00C9079F" w:rsidRPr="00803637" w:rsidRDefault="00C9079F" w:rsidP="00C9079F">
            <w:pPr>
              <w:spacing w:before="120" w:after="120" w:line="240" w:lineRule="auto"/>
              <w:rPr>
                <w:rFonts w:ascii="Arial Narrow" w:eastAsia="Calibri" w:hAnsi="Arial Narrow" w:cs="Times New Roman"/>
                <w:b/>
                <w:sz w:val="16"/>
                <w:szCs w:val="16"/>
              </w:rPr>
            </w:pPr>
            <w:r w:rsidRPr="00803637">
              <w:rPr>
                <w:rFonts w:ascii="Arial Narrow" w:eastAsia="Calibri" w:hAnsi="Arial Narrow" w:cs="Times New Roman"/>
                <w:b/>
                <w:sz w:val="16"/>
                <w:szCs w:val="16"/>
              </w:rPr>
              <w:t xml:space="preserve">4.3.1.1.i. </w:t>
            </w:r>
          </w:p>
          <w:p w14:paraId="205D787B" w14:textId="1B8C60FB" w:rsidR="00C9079F" w:rsidRPr="00803637" w:rsidRDefault="00C9079F" w:rsidP="00C9079F">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sz w:val="16"/>
                <w:szCs w:val="16"/>
              </w:rPr>
              <w:t>Support for assessing and improving the quality and accessibility of non-hospital secondary healthcare</w:t>
            </w:r>
          </w:p>
        </w:tc>
        <w:tc>
          <w:tcPr>
            <w:tcW w:w="851" w:type="dxa"/>
            <w:shd w:val="clear" w:color="auto" w:fill="C6EFCE"/>
          </w:tcPr>
          <w:p w14:paraId="3CE3D12A" w14:textId="5C30295A"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Milestone</w:t>
            </w:r>
          </w:p>
        </w:tc>
        <w:tc>
          <w:tcPr>
            <w:tcW w:w="4224" w:type="dxa"/>
            <w:shd w:val="clear" w:color="auto" w:fill="C6EFCE"/>
          </w:tcPr>
          <w:p w14:paraId="0ADC00DE" w14:textId="67741B6F"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 xml:space="preserve">Mainstreaming results of quality, availability and accessibility of non-hospital secondary care study into health policy developments </w:t>
            </w:r>
          </w:p>
        </w:tc>
        <w:tc>
          <w:tcPr>
            <w:tcW w:w="2976" w:type="dxa"/>
            <w:shd w:val="clear" w:color="auto" w:fill="C6EFCE"/>
          </w:tcPr>
          <w:p w14:paraId="3519F880" w14:textId="6FC473D6"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 xml:space="preserve">Entry into force of amendments to legal acts aimed to increase the quality, availability and </w:t>
            </w:r>
            <w:r w:rsidRPr="00803637">
              <w:rPr>
                <w:rFonts w:ascii="Arial Narrow" w:eastAsiaTheme="minorEastAsia" w:hAnsi="Arial Narrow" w:cs="Times New Roman"/>
                <w:sz w:val="16"/>
                <w:szCs w:val="16"/>
              </w:rPr>
              <w:t>accessibility</w:t>
            </w:r>
            <w:r w:rsidRPr="00803637">
              <w:rPr>
                <w:rFonts w:ascii="Arial Narrow" w:eastAsia="Calibri" w:hAnsi="Arial Narrow" w:cs="Times New Roman"/>
                <w:sz w:val="16"/>
                <w:szCs w:val="16"/>
              </w:rPr>
              <w:t xml:space="preserve"> of non-hospital secondary care </w:t>
            </w:r>
          </w:p>
        </w:tc>
        <w:tc>
          <w:tcPr>
            <w:tcW w:w="851" w:type="dxa"/>
            <w:shd w:val="clear" w:color="auto" w:fill="C6EFCE"/>
          </w:tcPr>
          <w:p w14:paraId="405F14A7" w14:textId="406FA25A"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709" w:type="dxa"/>
            <w:shd w:val="clear" w:color="auto" w:fill="C6EFCE"/>
          </w:tcPr>
          <w:p w14:paraId="1AA80F74" w14:textId="3EC4D1C6"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567" w:type="dxa"/>
            <w:shd w:val="clear" w:color="auto" w:fill="C6EFCE"/>
          </w:tcPr>
          <w:p w14:paraId="3C65A53D" w14:textId="51158B62"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N/a</w:t>
            </w:r>
          </w:p>
        </w:tc>
        <w:tc>
          <w:tcPr>
            <w:tcW w:w="595" w:type="dxa"/>
            <w:shd w:val="clear" w:color="auto" w:fill="C6EFCE"/>
          </w:tcPr>
          <w:p w14:paraId="2280F5AB" w14:textId="500953B7"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Q4</w:t>
            </w:r>
          </w:p>
        </w:tc>
        <w:tc>
          <w:tcPr>
            <w:tcW w:w="898" w:type="dxa"/>
            <w:shd w:val="clear" w:color="auto" w:fill="C6EFCE"/>
          </w:tcPr>
          <w:p w14:paraId="485D7929" w14:textId="1A670C93" w:rsidR="00C9079F" w:rsidRPr="00803637" w:rsidRDefault="00C9079F" w:rsidP="00C9079F">
            <w:pPr>
              <w:spacing w:after="0" w:line="240" w:lineRule="auto"/>
              <w:rPr>
                <w:rFonts w:ascii="Arial Narrow" w:hAnsi="Arial Narrow" w:cs="Times New Roman"/>
                <w:noProof/>
                <w:sz w:val="16"/>
                <w:szCs w:val="16"/>
              </w:rPr>
            </w:pPr>
            <w:r w:rsidRPr="00803637">
              <w:rPr>
                <w:rFonts w:ascii="Arial Narrow" w:eastAsia="Calibri" w:hAnsi="Arial Narrow" w:cs="Times New Roman"/>
                <w:sz w:val="16"/>
                <w:szCs w:val="16"/>
              </w:rPr>
              <w:t>2024</w:t>
            </w:r>
          </w:p>
        </w:tc>
      </w:tr>
    </w:tbl>
    <w:p w14:paraId="4470A068" w14:textId="77777777" w:rsidR="00F3038C" w:rsidRDefault="00F3038C" w:rsidP="002F3480">
      <w:pPr>
        <w:keepNext/>
        <w:spacing w:before="360" w:after="120" w:line="240" w:lineRule="auto"/>
        <w:outlineLvl w:val="0"/>
        <w:rPr>
          <w:rFonts w:ascii="Times New Roman" w:eastAsiaTheme="minorEastAsia" w:hAnsi="Times New Roman" w:cs="Times New Roman"/>
          <w:b/>
          <w:noProof/>
          <w:sz w:val="24"/>
          <w:szCs w:val="24"/>
        </w:rPr>
        <w:sectPr w:rsidR="00F3038C" w:rsidSect="006402B7">
          <w:headerReference w:type="even" r:id="rId71"/>
          <w:headerReference w:type="default" r:id="rId72"/>
          <w:footerReference w:type="even" r:id="rId73"/>
          <w:footerReference w:type="default" r:id="rId74"/>
          <w:headerReference w:type="first" r:id="rId75"/>
          <w:footerReference w:type="first" r:id="rId76"/>
          <w:pgSz w:w="16838" w:h="11906" w:orient="landscape"/>
          <w:pgMar w:top="1417" w:right="1417" w:bottom="1417" w:left="1417" w:header="708" w:footer="708" w:gutter="0"/>
          <w:cols w:space="720"/>
          <w:docGrid w:linePitch="360"/>
        </w:sectPr>
      </w:pPr>
    </w:p>
    <w:p w14:paraId="6EC4F9E3" w14:textId="1B03D01C" w:rsidR="00F3038C" w:rsidRPr="00F3038C" w:rsidRDefault="00F3038C" w:rsidP="00F3038C">
      <w:pPr>
        <w:keepNext/>
        <w:spacing w:before="360" w:after="120" w:line="240" w:lineRule="auto"/>
        <w:outlineLvl w:val="0"/>
        <w:rPr>
          <w:rFonts w:ascii="Times New Roman" w:eastAsiaTheme="majorEastAsia" w:hAnsi="Times New Roman" w:cs="Times New Roman"/>
          <w:b/>
          <w:smallCaps/>
          <w:noProof/>
          <w:sz w:val="24"/>
          <w:szCs w:val="28"/>
        </w:rPr>
      </w:pPr>
      <w:r w:rsidRPr="00F3038C">
        <w:rPr>
          <w:rFonts w:ascii="Times New Roman" w:eastAsiaTheme="majorEastAsia" w:hAnsi="Times New Roman" w:cs="Times New Roman"/>
          <w:b/>
          <w:smallCaps/>
          <w:noProof/>
          <w:sz w:val="24"/>
          <w:szCs w:val="28"/>
        </w:rPr>
        <w:lastRenderedPageBreak/>
        <w:t xml:space="preserve">E. COMPONENT 5: ECONOMIC TRANSFORMATION AND PRODUCTIVITY REFORM </w:t>
      </w:r>
    </w:p>
    <w:tbl>
      <w:tblPr>
        <w:tblW w:w="15304" w:type="dxa"/>
        <w:jc w:val="center"/>
        <w:tblLook w:val="04A0" w:firstRow="1" w:lastRow="0" w:firstColumn="1" w:lastColumn="0" w:noHBand="0" w:noVBand="1"/>
      </w:tblPr>
      <w:tblGrid>
        <w:gridCol w:w="665"/>
        <w:gridCol w:w="1896"/>
        <w:gridCol w:w="1300"/>
        <w:gridCol w:w="3316"/>
        <w:gridCol w:w="2947"/>
        <w:gridCol w:w="1509"/>
        <w:gridCol w:w="979"/>
        <w:gridCol w:w="991"/>
        <w:gridCol w:w="901"/>
        <w:gridCol w:w="800"/>
      </w:tblGrid>
      <w:tr w:rsidR="003421EE" w:rsidRPr="00820C3A" w14:paraId="73F0505C" w14:textId="77777777" w:rsidTr="00395CEF">
        <w:trPr>
          <w:cantSplit/>
          <w:tblHeader/>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BCAAD76" w14:textId="1D205C16" w:rsidR="00F3038C" w:rsidRPr="00803637" w:rsidRDefault="00FD6BA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w:t>
            </w:r>
            <w:r w:rsidR="00F3038C" w:rsidRPr="00803637">
              <w:rPr>
                <w:rFonts w:ascii="Arial Narrow" w:eastAsia="Times New Roman" w:hAnsi="Arial Narrow" w:cs="Times New Roman"/>
                <w:b/>
                <w:bCs/>
                <w:noProof/>
                <w:sz w:val="16"/>
                <w:szCs w:val="16"/>
                <w:lang w:eastAsia="en-GB"/>
              </w:rPr>
              <w:t>.</w:t>
            </w:r>
          </w:p>
        </w:tc>
        <w:tc>
          <w:tcPr>
            <w:tcW w:w="189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96D7305"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Related measure (reform or investment)</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6E2308D"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Milestone / target</w:t>
            </w:r>
          </w:p>
        </w:tc>
        <w:tc>
          <w:tcPr>
            <w:tcW w:w="3316" w:type="dxa"/>
            <w:vMerge w:val="restart"/>
            <w:tcBorders>
              <w:top w:val="single" w:sz="4" w:space="0" w:color="auto"/>
              <w:left w:val="nil"/>
              <w:bottom w:val="single" w:sz="4" w:space="0" w:color="auto"/>
              <w:right w:val="single" w:sz="4" w:space="0" w:color="auto"/>
            </w:tcBorders>
            <w:shd w:val="clear" w:color="auto" w:fill="BDD7EE"/>
            <w:vAlign w:val="center"/>
            <w:hideMark/>
          </w:tcPr>
          <w:p w14:paraId="6E6D71BA"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Name</w:t>
            </w:r>
          </w:p>
        </w:tc>
        <w:tc>
          <w:tcPr>
            <w:tcW w:w="294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7B0EAF9" w14:textId="77777777" w:rsidR="00F3038C" w:rsidRPr="00803637" w:rsidRDefault="00F3038C" w:rsidP="00F3038C">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noProof/>
                <w:sz w:val="16"/>
                <w:szCs w:val="16"/>
                <w:lang w:eastAsia="en-GB"/>
              </w:rPr>
              <w:t>Qualitative indicators</w:t>
            </w:r>
            <w:r w:rsidRPr="00803637">
              <w:rPr>
                <w:rFonts w:ascii="Arial Narrow" w:hAnsi="Arial Narrow" w:cs="Times New Roman"/>
                <w:noProof/>
                <w:sz w:val="16"/>
                <w:szCs w:val="16"/>
              </w:rPr>
              <w:br/>
            </w:r>
            <w:r w:rsidRPr="00803637">
              <w:rPr>
                <w:rFonts w:ascii="Arial Narrow" w:eastAsia="Times New Roman" w:hAnsi="Arial Narrow" w:cs="Times New Roman"/>
                <w:b/>
                <w:noProof/>
                <w:sz w:val="16"/>
                <w:szCs w:val="16"/>
                <w:lang w:eastAsia="en-GB"/>
              </w:rPr>
              <w:t xml:space="preserve"> (for milestones)</w:t>
            </w:r>
          </w:p>
        </w:tc>
        <w:tc>
          <w:tcPr>
            <w:tcW w:w="3479" w:type="dxa"/>
            <w:gridSpan w:val="3"/>
            <w:tcBorders>
              <w:top w:val="single" w:sz="4" w:space="0" w:color="auto"/>
              <w:left w:val="nil"/>
              <w:bottom w:val="single" w:sz="4" w:space="0" w:color="auto"/>
              <w:right w:val="single" w:sz="4" w:space="0" w:color="auto"/>
            </w:tcBorders>
            <w:shd w:val="clear" w:color="auto" w:fill="BDD7EE"/>
            <w:vAlign w:val="center"/>
            <w:hideMark/>
          </w:tcPr>
          <w:p w14:paraId="59333CC7" w14:textId="77777777" w:rsidR="00F3038C" w:rsidRPr="00803637" w:rsidRDefault="00F3038C" w:rsidP="00F3038C">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noProof/>
                <w:sz w:val="16"/>
                <w:szCs w:val="16"/>
                <w:lang w:eastAsia="en-GB"/>
              </w:rPr>
              <w:t>Quantitative indicators</w:t>
            </w:r>
            <w:r w:rsidRPr="00803637">
              <w:rPr>
                <w:rFonts w:ascii="Arial Narrow" w:hAnsi="Arial Narrow" w:cs="Times New Roman"/>
                <w:noProof/>
                <w:sz w:val="16"/>
                <w:szCs w:val="16"/>
              </w:rPr>
              <w:br/>
            </w:r>
            <w:r w:rsidRPr="00803637">
              <w:rPr>
                <w:rFonts w:ascii="Arial Narrow" w:eastAsia="Times New Roman" w:hAnsi="Arial Narrow" w:cs="Times New Roman"/>
                <w:b/>
                <w:noProof/>
                <w:sz w:val="16"/>
                <w:szCs w:val="16"/>
                <w:lang w:eastAsia="en-GB"/>
              </w:rPr>
              <w:t xml:space="preserve"> (for targets)</w:t>
            </w:r>
          </w:p>
        </w:tc>
        <w:tc>
          <w:tcPr>
            <w:tcW w:w="1701" w:type="dxa"/>
            <w:gridSpan w:val="2"/>
            <w:tcBorders>
              <w:top w:val="single" w:sz="4" w:space="0" w:color="auto"/>
              <w:left w:val="nil"/>
              <w:bottom w:val="single" w:sz="4" w:space="0" w:color="auto"/>
              <w:right w:val="single" w:sz="4" w:space="0" w:color="auto"/>
            </w:tcBorders>
            <w:shd w:val="clear" w:color="auto" w:fill="BDD7EE"/>
            <w:vAlign w:val="center"/>
            <w:hideMark/>
          </w:tcPr>
          <w:p w14:paraId="1DAF94E8"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Indicative timeline for completion</w:t>
            </w:r>
          </w:p>
        </w:tc>
      </w:tr>
      <w:tr w:rsidR="002E6DA0" w:rsidRPr="00820C3A" w14:paraId="50AF62DB" w14:textId="77777777" w:rsidTr="00803637">
        <w:trPr>
          <w:cantSplit/>
          <w:tblHeader/>
          <w:jc w:val="center"/>
        </w:trPr>
        <w:tc>
          <w:tcPr>
            <w:tcW w:w="665" w:type="dxa"/>
            <w:vMerge/>
            <w:vAlign w:val="center"/>
            <w:hideMark/>
          </w:tcPr>
          <w:p w14:paraId="6547CF95"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1896" w:type="dxa"/>
            <w:vMerge/>
            <w:vAlign w:val="center"/>
            <w:hideMark/>
          </w:tcPr>
          <w:p w14:paraId="0EF37234"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1300" w:type="dxa"/>
            <w:vMerge/>
            <w:vAlign w:val="center"/>
            <w:hideMark/>
          </w:tcPr>
          <w:p w14:paraId="2C70FE06"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3316" w:type="dxa"/>
            <w:vMerge/>
            <w:vAlign w:val="center"/>
            <w:hideMark/>
          </w:tcPr>
          <w:p w14:paraId="05CDEA73"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2947" w:type="dxa"/>
            <w:vMerge/>
            <w:vAlign w:val="center"/>
            <w:hideMark/>
          </w:tcPr>
          <w:p w14:paraId="47A7EF14"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1509"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08BC00A"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Unit of measure</w:t>
            </w:r>
          </w:p>
        </w:tc>
        <w:tc>
          <w:tcPr>
            <w:tcW w:w="979"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C52F714"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Baseline</w:t>
            </w:r>
          </w:p>
        </w:tc>
        <w:tc>
          <w:tcPr>
            <w:tcW w:w="991"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75DDA3FD"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Goal</w:t>
            </w:r>
          </w:p>
        </w:tc>
        <w:tc>
          <w:tcPr>
            <w:tcW w:w="901"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2E90610"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Quarter</w:t>
            </w:r>
          </w:p>
        </w:tc>
        <w:tc>
          <w:tcPr>
            <w:tcW w:w="800"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09A760B"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Year</w:t>
            </w:r>
          </w:p>
        </w:tc>
      </w:tr>
      <w:tr w:rsidR="00395CEF" w:rsidRPr="00395CEF" w14:paraId="621A2115"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737043BF" w14:textId="1E3E76DB" w:rsidR="0000704B" w:rsidRPr="00803637" w:rsidRDefault="0000704B" w:rsidP="0000704B">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154</w:t>
            </w:r>
          </w:p>
        </w:tc>
        <w:tc>
          <w:tcPr>
            <w:tcW w:w="1896" w:type="dxa"/>
            <w:tcBorders>
              <w:top w:val="single" w:sz="4" w:space="0" w:color="auto"/>
              <w:left w:val="nil"/>
              <w:bottom w:val="single" w:sz="4" w:space="0" w:color="auto"/>
              <w:right w:val="single" w:sz="4" w:space="0" w:color="auto"/>
            </w:tcBorders>
            <w:shd w:val="clear" w:color="auto" w:fill="C6EFCE"/>
            <w:hideMark/>
          </w:tcPr>
          <w:p w14:paraId="34E3EE93" w14:textId="24AEA8BA" w:rsidR="0000704B" w:rsidRPr="00803637" w:rsidRDefault="0000704B" w:rsidP="0000704B">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5.1.r. Innovation system governance and private research &amp; development investment motivation</w:t>
            </w:r>
          </w:p>
        </w:tc>
        <w:tc>
          <w:tcPr>
            <w:tcW w:w="1300" w:type="dxa"/>
            <w:tcBorders>
              <w:top w:val="single" w:sz="4" w:space="0" w:color="auto"/>
              <w:left w:val="nil"/>
              <w:bottom w:val="single" w:sz="4" w:space="0" w:color="auto"/>
              <w:right w:val="single" w:sz="4" w:space="0" w:color="auto"/>
            </w:tcBorders>
            <w:shd w:val="clear" w:color="auto" w:fill="C6EFCE"/>
            <w:hideMark/>
          </w:tcPr>
          <w:p w14:paraId="27443E5E" w14:textId="16044A51"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Milestone</w:t>
            </w:r>
          </w:p>
        </w:tc>
        <w:tc>
          <w:tcPr>
            <w:tcW w:w="3316" w:type="dxa"/>
            <w:tcBorders>
              <w:top w:val="single" w:sz="4" w:space="0" w:color="auto"/>
              <w:left w:val="nil"/>
              <w:bottom w:val="single" w:sz="4" w:space="0" w:color="auto"/>
              <w:right w:val="single" w:sz="4" w:space="0" w:color="auto"/>
            </w:tcBorders>
            <w:shd w:val="clear" w:color="auto" w:fill="C6EFCE"/>
            <w:hideMark/>
          </w:tcPr>
          <w:p w14:paraId="68D67EDA" w14:textId="512F3718"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Development of a long-term national strategy for each of the RIS3 areas and establishment of a Strategic Steering Board for each of the RIS3 areas</w:t>
            </w:r>
          </w:p>
        </w:tc>
        <w:tc>
          <w:tcPr>
            <w:tcW w:w="2947" w:type="dxa"/>
            <w:tcBorders>
              <w:top w:val="single" w:sz="4" w:space="0" w:color="auto"/>
              <w:left w:val="nil"/>
              <w:bottom w:val="single" w:sz="4" w:space="0" w:color="auto"/>
              <w:right w:val="single" w:sz="4" w:space="0" w:color="auto"/>
            </w:tcBorders>
            <w:shd w:val="clear" w:color="auto" w:fill="C6EFCE"/>
            <w:hideMark/>
          </w:tcPr>
          <w:p w14:paraId="07CD5C7F" w14:textId="0202CC27"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The strategy has been agreed with all stakeholders and approved. The Strategic Steering Boards for RIS3 have been established and their representatives elected.</w:t>
            </w:r>
          </w:p>
        </w:tc>
        <w:tc>
          <w:tcPr>
            <w:tcW w:w="1509" w:type="dxa"/>
            <w:tcBorders>
              <w:top w:val="single" w:sz="4" w:space="0" w:color="auto"/>
              <w:left w:val="nil"/>
              <w:bottom w:val="single" w:sz="4" w:space="0" w:color="auto"/>
              <w:right w:val="single" w:sz="4" w:space="0" w:color="auto"/>
            </w:tcBorders>
            <w:shd w:val="clear" w:color="auto" w:fill="C6EFCE"/>
            <w:hideMark/>
          </w:tcPr>
          <w:p w14:paraId="6C623971" w14:textId="0B85C8C8"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79" w:type="dxa"/>
            <w:tcBorders>
              <w:top w:val="single" w:sz="4" w:space="0" w:color="auto"/>
              <w:left w:val="nil"/>
              <w:bottom w:val="single" w:sz="4" w:space="0" w:color="auto"/>
              <w:right w:val="single" w:sz="4" w:space="0" w:color="auto"/>
            </w:tcBorders>
            <w:shd w:val="clear" w:color="auto" w:fill="C6EFCE"/>
            <w:hideMark/>
          </w:tcPr>
          <w:p w14:paraId="0F42A4EE" w14:textId="585667D1"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91" w:type="dxa"/>
            <w:tcBorders>
              <w:top w:val="single" w:sz="4" w:space="0" w:color="auto"/>
              <w:left w:val="nil"/>
              <w:bottom w:val="single" w:sz="4" w:space="0" w:color="auto"/>
              <w:right w:val="single" w:sz="4" w:space="0" w:color="auto"/>
            </w:tcBorders>
            <w:shd w:val="clear" w:color="auto" w:fill="C6EFCE"/>
            <w:hideMark/>
          </w:tcPr>
          <w:p w14:paraId="0ABE0220" w14:textId="06827A00"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01" w:type="dxa"/>
            <w:tcBorders>
              <w:top w:val="single" w:sz="4" w:space="0" w:color="auto"/>
              <w:left w:val="nil"/>
              <w:bottom w:val="single" w:sz="4" w:space="0" w:color="auto"/>
              <w:right w:val="single" w:sz="4" w:space="0" w:color="auto"/>
            </w:tcBorders>
            <w:shd w:val="clear" w:color="auto" w:fill="C6EFCE"/>
            <w:hideMark/>
          </w:tcPr>
          <w:p w14:paraId="366439ED" w14:textId="491F5BFD"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Q4</w:t>
            </w:r>
          </w:p>
        </w:tc>
        <w:tc>
          <w:tcPr>
            <w:tcW w:w="800" w:type="dxa"/>
            <w:tcBorders>
              <w:top w:val="single" w:sz="4" w:space="0" w:color="auto"/>
              <w:left w:val="nil"/>
              <w:bottom w:val="single" w:sz="4" w:space="0" w:color="auto"/>
              <w:right w:val="single" w:sz="4" w:space="0" w:color="auto"/>
            </w:tcBorders>
            <w:shd w:val="clear" w:color="auto" w:fill="C6EFCE"/>
            <w:hideMark/>
          </w:tcPr>
          <w:p w14:paraId="3E0F0AB2" w14:textId="7D61FE80" w:rsidR="0000704B" w:rsidRPr="00803637" w:rsidRDefault="0000704B" w:rsidP="0000704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2022</w:t>
            </w:r>
          </w:p>
        </w:tc>
      </w:tr>
      <w:tr w:rsidR="00395CEF" w:rsidRPr="00395CEF" w14:paraId="21C1DE75"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F741B57" w14:textId="77777777" w:rsidR="00F3038C" w:rsidRPr="00803637" w:rsidRDefault="00F3038C" w:rsidP="00F3038C">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155.1</w:t>
            </w:r>
          </w:p>
        </w:tc>
        <w:tc>
          <w:tcPr>
            <w:tcW w:w="189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49A3FC"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5.1.1.1.i. </w:t>
            </w:r>
            <w:r w:rsidRPr="00803637">
              <w:rPr>
                <w:rFonts w:ascii="Arial Narrow" w:eastAsia="Calibri" w:hAnsi="Arial Narrow" w:cs="Times New Roman"/>
                <w:b/>
                <w:noProof/>
                <w:sz w:val="16"/>
                <w:szCs w:val="16"/>
              </w:rPr>
              <w:t>Interim step</w:t>
            </w:r>
          </w:p>
        </w:tc>
        <w:tc>
          <w:tcPr>
            <w:tcW w:w="130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824CA0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667FD7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Mobilising the human resources needed</w:t>
            </w:r>
          </w:p>
        </w:tc>
        <w:tc>
          <w:tcPr>
            <w:tcW w:w="294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E7450B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F487D8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staff</w:t>
            </w:r>
          </w:p>
        </w:tc>
        <w:tc>
          <w:tcPr>
            <w:tcW w:w="97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056F9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97379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8</w:t>
            </w:r>
          </w:p>
        </w:tc>
        <w:tc>
          <w:tcPr>
            <w:tcW w:w="9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63BA09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80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88CEF3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395CEF" w:rsidRPr="00395CEF" w14:paraId="21E0BB31"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2580014D" w14:textId="77E635F9" w:rsidR="0078779F" w:rsidRPr="00803637" w:rsidRDefault="0078779F" w:rsidP="0078779F">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155</w:t>
            </w:r>
          </w:p>
        </w:tc>
        <w:tc>
          <w:tcPr>
            <w:tcW w:w="1896" w:type="dxa"/>
            <w:tcBorders>
              <w:top w:val="single" w:sz="4" w:space="0" w:color="auto"/>
              <w:left w:val="nil"/>
              <w:bottom w:val="single" w:sz="4" w:space="0" w:color="auto"/>
              <w:right w:val="single" w:sz="4" w:space="0" w:color="auto"/>
            </w:tcBorders>
            <w:shd w:val="clear" w:color="auto" w:fill="C6EFCE"/>
            <w:hideMark/>
          </w:tcPr>
          <w:p w14:paraId="3ABEB5CC" w14:textId="14DAF86D" w:rsidR="0078779F" w:rsidRPr="00803637" w:rsidRDefault="0078779F" w:rsidP="0078779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5.1.1.1.i. Development and continuous operation of a fully-fledged innovation system governance model</w:t>
            </w:r>
          </w:p>
        </w:tc>
        <w:tc>
          <w:tcPr>
            <w:tcW w:w="1300" w:type="dxa"/>
            <w:tcBorders>
              <w:top w:val="single" w:sz="4" w:space="0" w:color="auto"/>
              <w:left w:val="nil"/>
              <w:bottom w:val="single" w:sz="4" w:space="0" w:color="auto"/>
              <w:right w:val="single" w:sz="4" w:space="0" w:color="auto"/>
            </w:tcBorders>
            <w:shd w:val="clear" w:color="auto" w:fill="C6EFCE"/>
            <w:hideMark/>
          </w:tcPr>
          <w:p w14:paraId="4151303F" w14:textId="54C5C9C6"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 xml:space="preserve">Target </w:t>
            </w:r>
          </w:p>
        </w:tc>
        <w:tc>
          <w:tcPr>
            <w:tcW w:w="3316" w:type="dxa"/>
            <w:tcBorders>
              <w:top w:val="single" w:sz="4" w:space="0" w:color="auto"/>
              <w:left w:val="nil"/>
              <w:bottom w:val="single" w:sz="4" w:space="0" w:color="auto"/>
              <w:right w:val="single" w:sz="4" w:space="0" w:color="auto"/>
            </w:tcBorders>
            <w:shd w:val="clear" w:color="auto" w:fill="C6EFCE"/>
            <w:hideMark/>
          </w:tcPr>
          <w:p w14:paraId="62B4B242" w14:textId="53F96586"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Mobilising the human resources needed</w:t>
            </w:r>
          </w:p>
        </w:tc>
        <w:tc>
          <w:tcPr>
            <w:tcW w:w="2947" w:type="dxa"/>
            <w:tcBorders>
              <w:top w:val="single" w:sz="4" w:space="0" w:color="auto"/>
              <w:left w:val="nil"/>
              <w:bottom w:val="single" w:sz="4" w:space="0" w:color="auto"/>
              <w:right w:val="single" w:sz="4" w:space="0" w:color="auto"/>
            </w:tcBorders>
            <w:shd w:val="clear" w:color="auto" w:fill="C6EFCE"/>
            <w:hideMark/>
          </w:tcPr>
          <w:p w14:paraId="492771DB" w14:textId="43E9162F"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1509" w:type="dxa"/>
            <w:tcBorders>
              <w:top w:val="single" w:sz="4" w:space="0" w:color="auto"/>
              <w:left w:val="nil"/>
              <w:bottom w:val="single" w:sz="4" w:space="0" w:color="auto"/>
              <w:right w:val="single" w:sz="4" w:space="0" w:color="auto"/>
            </w:tcBorders>
            <w:shd w:val="clear" w:color="auto" w:fill="C6EFCE"/>
            <w:hideMark/>
          </w:tcPr>
          <w:p w14:paraId="012A34F6" w14:textId="6004F079" w:rsidR="0078779F" w:rsidRPr="00803637" w:rsidRDefault="0078779F" w:rsidP="0078779F">
            <w:pPr>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Number of people</w:t>
            </w:r>
          </w:p>
        </w:tc>
        <w:tc>
          <w:tcPr>
            <w:tcW w:w="979" w:type="dxa"/>
            <w:tcBorders>
              <w:top w:val="single" w:sz="4" w:space="0" w:color="auto"/>
              <w:left w:val="nil"/>
              <w:bottom w:val="single" w:sz="4" w:space="0" w:color="auto"/>
              <w:right w:val="single" w:sz="4" w:space="0" w:color="auto"/>
            </w:tcBorders>
            <w:shd w:val="clear" w:color="auto" w:fill="C6EFCE"/>
            <w:hideMark/>
          </w:tcPr>
          <w:p w14:paraId="4B3E6B7A" w14:textId="2B9056D0"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nil"/>
              <w:bottom w:val="single" w:sz="4" w:space="0" w:color="auto"/>
              <w:right w:val="single" w:sz="4" w:space="0" w:color="auto"/>
            </w:tcBorders>
            <w:shd w:val="clear" w:color="auto" w:fill="C6EFCE"/>
            <w:hideMark/>
          </w:tcPr>
          <w:p w14:paraId="34AE044F" w14:textId="6D95FB86"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19</w:t>
            </w:r>
          </w:p>
        </w:tc>
        <w:tc>
          <w:tcPr>
            <w:tcW w:w="901" w:type="dxa"/>
            <w:tcBorders>
              <w:top w:val="single" w:sz="4" w:space="0" w:color="auto"/>
              <w:left w:val="nil"/>
              <w:bottom w:val="single" w:sz="4" w:space="0" w:color="auto"/>
              <w:right w:val="single" w:sz="4" w:space="0" w:color="auto"/>
            </w:tcBorders>
            <w:shd w:val="clear" w:color="auto" w:fill="C6EFCE"/>
            <w:hideMark/>
          </w:tcPr>
          <w:p w14:paraId="12E8199A" w14:textId="65E92D20"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Q4</w:t>
            </w:r>
          </w:p>
        </w:tc>
        <w:tc>
          <w:tcPr>
            <w:tcW w:w="800" w:type="dxa"/>
            <w:tcBorders>
              <w:top w:val="single" w:sz="4" w:space="0" w:color="auto"/>
              <w:left w:val="nil"/>
              <w:bottom w:val="single" w:sz="4" w:space="0" w:color="auto"/>
              <w:right w:val="single" w:sz="4" w:space="0" w:color="auto"/>
            </w:tcBorders>
            <w:shd w:val="clear" w:color="auto" w:fill="C6EFCE"/>
            <w:hideMark/>
          </w:tcPr>
          <w:p w14:paraId="6D2AE6AF" w14:textId="51E1CCE3" w:rsidR="0078779F" w:rsidRPr="00803637" w:rsidRDefault="0078779F" w:rsidP="0078779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2023</w:t>
            </w:r>
          </w:p>
        </w:tc>
      </w:tr>
      <w:tr w:rsidR="00395CEF" w:rsidRPr="00395CEF" w14:paraId="1EB0CAA2"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7A04C4" w14:textId="77777777" w:rsidR="00F3038C" w:rsidRPr="00803637" w:rsidRDefault="00F3038C" w:rsidP="00F3038C">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156.1</w:t>
            </w:r>
          </w:p>
        </w:tc>
        <w:tc>
          <w:tcPr>
            <w:tcW w:w="189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515B55B"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5.1.1.1.i. </w:t>
            </w:r>
            <w:r w:rsidRPr="00803637">
              <w:rPr>
                <w:rFonts w:ascii="Arial Narrow" w:eastAsia="Calibri" w:hAnsi="Arial Narrow" w:cs="Times New Roman"/>
                <w:b/>
                <w:noProof/>
                <w:sz w:val="16"/>
                <w:szCs w:val="16"/>
              </w:rPr>
              <w:t>Interim step</w:t>
            </w:r>
          </w:p>
        </w:tc>
        <w:tc>
          <w:tcPr>
            <w:tcW w:w="130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CDB625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757737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Publishing of a monitoring report for the year 2023, providing information on each RIS3 area</w:t>
            </w:r>
          </w:p>
        </w:tc>
        <w:tc>
          <w:tcPr>
            <w:tcW w:w="294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0F4DB3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Published analytical monitoring report approved by the Strategic Steering Boards of the RIS3 specialisation areas.</w:t>
            </w:r>
          </w:p>
        </w:tc>
        <w:tc>
          <w:tcPr>
            <w:tcW w:w="15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C89CD8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p w14:paraId="7D9E8F01" w14:textId="77777777" w:rsidR="00F3038C" w:rsidRPr="00803637" w:rsidRDefault="00F3038C" w:rsidP="00F3038C">
            <w:pPr>
              <w:rPr>
                <w:rFonts w:ascii="Arial Narrow" w:eastAsia="Times New Roman" w:hAnsi="Arial Narrow" w:cs="Times New Roman"/>
                <w:noProof/>
                <w:sz w:val="16"/>
                <w:szCs w:val="16"/>
                <w:lang w:eastAsia="en-GB"/>
              </w:rPr>
            </w:pPr>
          </w:p>
          <w:p w14:paraId="5D357401" w14:textId="3D964A59" w:rsidR="00F3038C" w:rsidRPr="00803637" w:rsidRDefault="00F3038C" w:rsidP="00F3038C">
            <w:pPr>
              <w:rPr>
                <w:rFonts w:ascii="Arial Narrow" w:eastAsia="Times New Roman" w:hAnsi="Arial Narrow" w:cs="Times New Roman"/>
                <w:noProof/>
                <w:sz w:val="16"/>
                <w:szCs w:val="16"/>
                <w:lang w:eastAsia="en-GB"/>
              </w:rPr>
            </w:pPr>
          </w:p>
        </w:tc>
        <w:tc>
          <w:tcPr>
            <w:tcW w:w="97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6B0408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2A83FA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9FB85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970FD4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395CEF" w:rsidRPr="00395CEF" w14:paraId="5BB8EFA7"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0249A066" w14:textId="3052C0F5" w:rsidR="00082465" w:rsidRPr="00803637" w:rsidRDefault="00082465" w:rsidP="00082465">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156</w:t>
            </w:r>
          </w:p>
        </w:tc>
        <w:tc>
          <w:tcPr>
            <w:tcW w:w="1896" w:type="dxa"/>
            <w:tcBorders>
              <w:top w:val="single" w:sz="4" w:space="0" w:color="auto"/>
              <w:left w:val="nil"/>
              <w:bottom w:val="single" w:sz="4" w:space="0" w:color="auto"/>
              <w:right w:val="single" w:sz="4" w:space="0" w:color="auto"/>
            </w:tcBorders>
            <w:shd w:val="clear" w:color="auto" w:fill="C6EFCE"/>
            <w:hideMark/>
          </w:tcPr>
          <w:p w14:paraId="5D9B2B37" w14:textId="1E19993B" w:rsidR="00082465" w:rsidRPr="00803637" w:rsidRDefault="00082465" w:rsidP="00082465">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5.1.1.1.i. Development and continuous operation of a fully-fledged innovation system governance model</w:t>
            </w:r>
          </w:p>
        </w:tc>
        <w:tc>
          <w:tcPr>
            <w:tcW w:w="1300" w:type="dxa"/>
            <w:tcBorders>
              <w:top w:val="single" w:sz="4" w:space="0" w:color="auto"/>
              <w:left w:val="nil"/>
              <w:bottom w:val="single" w:sz="4" w:space="0" w:color="auto"/>
              <w:right w:val="single" w:sz="4" w:space="0" w:color="auto"/>
            </w:tcBorders>
            <w:shd w:val="clear" w:color="auto" w:fill="C6EFCE"/>
            <w:hideMark/>
          </w:tcPr>
          <w:p w14:paraId="24D5C5BC" w14:textId="584FC87B"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Milestone</w:t>
            </w:r>
          </w:p>
        </w:tc>
        <w:tc>
          <w:tcPr>
            <w:tcW w:w="3316" w:type="dxa"/>
            <w:tcBorders>
              <w:top w:val="single" w:sz="4" w:space="0" w:color="auto"/>
              <w:left w:val="nil"/>
              <w:bottom w:val="single" w:sz="4" w:space="0" w:color="auto"/>
              <w:right w:val="single" w:sz="4" w:space="0" w:color="auto"/>
            </w:tcBorders>
            <w:shd w:val="clear" w:color="auto" w:fill="C6EFCE"/>
            <w:hideMark/>
          </w:tcPr>
          <w:p w14:paraId="380F853B" w14:textId="1203B921"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 xml:space="preserve">Publishing of a monitoring report providing information on each RIS3 area, the operation of the innovation management model and long-term financing. </w:t>
            </w:r>
          </w:p>
        </w:tc>
        <w:tc>
          <w:tcPr>
            <w:tcW w:w="2947" w:type="dxa"/>
            <w:tcBorders>
              <w:top w:val="single" w:sz="4" w:space="0" w:color="auto"/>
              <w:left w:val="nil"/>
              <w:bottom w:val="single" w:sz="4" w:space="0" w:color="auto"/>
              <w:right w:val="single" w:sz="4" w:space="0" w:color="auto"/>
            </w:tcBorders>
            <w:shd w:val="clear" w:color="auto" w:fill="C6EFCE"/>
            <w:hideMark/>
          </w:tcPr>
          <w:p w14:paraId="4676EA4C" w14:textId="78DD6C0A"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Published analytical monitoring report approved by the Strategic Steering Boards of the RIS3 specialisation areas.</w:t>
            </w:r>
          </w:p>
        </w:tc>
        <w:tc>
          <w:tcPr>
            <w:tcW w:w="1509" w:type="dxa"/>
            <w:tcBorders>
              <w:top w:val="single" w:sz="4" w:space="0" w:color="auto"/>
              <w:left w:val="nil"/>
              <w:bottom w:val="single" w:sz="4" w:space="0" w:color="auto"/>
              <w:right w:val="single" w:sz="4" w:space="0" w:color="auto"/>
            </w:tcBorders>
            <w:shd w:val="clear" w:color="auto" w:fill="C6EFCE"/>
            <w:hideMark/>
          </w:tcPr>
          <w:p w14:paraId="5B07327C" w14:textId="083A19FE"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79" w:type="dxa"/>
            <w:tcBorders>
              <w:top w:val="single" w:sz="4" w:space="0" w:color="auto"/>
              <w:left w:val="nil"/>
              <w:bottom w:val="single" w:sz="4" w:space="0" w:color="auto"/>
              <w:right w:val="single" w:sz="4" w:space="0" w:color="auto"/>
            </w:tcBorders>
            <w:shd w:val="clear" w:color="auto" w:fill="C6EFCE"/>
            <w:hideMark/>
          </w:tcPr>
          <w:p w14:paraId="3E28A6D3" w14:textId="08EC54EA"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91" w:type="dxa"/>
            <w:tcBorders>
              <w:top w:val="single" w:sz="4" w:space="0" w:color="auto"/>
              <w:left w:val="nil"/>
              <w:bottom w:val="single" w:sz="4" w:space="0" w:color="auto"/>
              <w:right w:val="single" w:sz="4" w:space="0" w:color="auto"/>
            </w:tcBorders>
            <w:shd w:val="clear" w:color="auto" w:fill="C6EFCE"/>
            <w:hideMark/>
          </w:tcPr>
          <w:p w14:paraId="3894B615" w14:textId="39F2B0EB"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01" w:type="dxa"/>
            <w:tcBorders>
              <w:top w:val="single" w:sz="4" w:space="0" w:color="auto"/>
              <w:left w:val="nil"/>
              <w:bottom w:val="single" w:sz="4" w:space="0" w:color="auto"/>
              <w:right w:val="single" w:sz="4" w:space="0" w:color="auto"/>
            </w:tcBorders>
            <w:shd w:val="clear" w:color="auto" w:fill="C6EFCE"/>
            <w:hideMark/>
          </w:tcPr>
          <w:p w14:paraId="3C1A1DC5" w14:textId="187F1273"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Q3</w:t>
            </w:r>
          </w:p>
        </w:tc>
        <w:tc>
          <w:tcPr>
            <w:tcW w:w="800" w:type="dxa"/>
            <w:tcBorders>
              <w:top w:val="single" w:sz="4" w:space="0" w:color="auto"/>
              <w:left w:val="nil"/>
              <w:bottom w:val="single" w:sz="4" w:space="0" w:color="auto"/>
              <w:right w:val="single" w:sz="4" w:space="0" w:color="auto"/>
            </w:tcBorders>
            <w:shd w:val="clear" w:color="auto" w:fill="C6EFCE"/>
            <w:hideMark/>
          </w:tcPr>
          <w:p w14:paraId="50F4D5BF" w14:textId="60FDFE98" w:rsidR="00082465" w:rsidRPr="00803637" w:rsidRDefault="00082465" w:rsidP="000824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2026</w:t>
            </w:r>
          </w:p>
        </w:tc>
      </w:tr>
      <w:tr w:rsidR="00395CEF" w:rsidRPr="00395CEF" w14:paraId="4DC169B0"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41445A41" w14:textId="09E01851" w:rsidR="00CC50A9" w:rsidRPr="00803637" w:rsidRDefault="00CC50A9" w:rsidP="00CC50A9">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157</w:t>
            </w:r>
          </w:p>
        </w:tc>
        <w:tc>
          <w:tcPr>
            <w:tcW w:w="1896" w:type="dxa"/>
            <w:tcBorders>
              <w:top w:val="single" w:sz="4" w:space="0" w:color="auto"/>
              <w:left w:val="nil"/>
              <w:bottom w:val="single" w:sz="4" w:space="0" w:color="auto"/>
              <w:right w:val="single" w:sz="4" w:space="0" w:color="auto"/>
            </w:tcBorders>
            <w:shd w:val="clear" w:color="auto" w:fill="C6EFCE"/>
            <w:hideMark/>
          </w:tcPr>
          <w:p w14:paraId="764736DE" w14:textId="3C22D6EC" w:rsidR="00CC50A9" w:rsidRPr="00803637" w:rsidRDefault="00CC50A9" w:rsidP="00CC50A9">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5.1.1.2.i. Support instrument for research and internationalization</w:t>
            </w:r>
          </w:p>
        </w:tc>
        <w:tc>
          <w:tcPr>
            <w:tcW w:w="1300" w:type="dxa"/>
            <w:tcBorders>
              <w:top w:val="single" w:sz="4" w:space="0" w:color="auto"/>
              <w:left w:val="nil"/>
              <w:bottom w:val="single" w:sz="4" w:space="0" w:color="auto"/>
              <w:right w:val="single" w:sz="4" w:space="0" w:color="auto"/>
            </w:tcBorders>
            <w:shd w:val="clear" w:color="auto" w:fill="C6EFCE"/>
            <w:hideMark/>
          </w:tcPr>
          <w:p w14:paraId="2510D8E3" w14:textId="399C82F1" w:rsidR="00CC50A9" w:rsidRPr="00803637" w:rsidRDefault="00CC50A9" w:rsidP="00CC50A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Milestone</w:t>
            </w:r>
          </w:p>
        </w:tc>
        <w:tc>
          <w:tcPr>
            <w:tcW w:w="3316" w:type="dxa"/>
            <w:tcBorders>
              <w:top w:val="single" w:sz="4" w:space="0" w:color="auto"/>
              <w:left w:val="nil"/>
              <w:bottom w:val="single" w:sz="4" w:space="0" w:color="auto"/>
              <w:right w:val="single" w:sz="4" w:space="0" w:color="auto"/>
            </w:tcBorders>
            <w:shd w:val="clear" w:color="auto" w:fill="C6EFCE"/>
            <w:hideMark/>
          </w:tcPr>
          <w:p w14:paraId="125D4838" w14:textId="0609DF67" w:rsidR="00CC50A9" w:rsidRPr="00803637" w:rsidRDefault="00CC50A9" w:rsidP="00CC50A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Cabinet Regulations adopted</w:t>
            </w:r>
          </w:p>
        </w:tc>
        <w:tc>
          <w:tcPr>
            <w:tcW w:w="2947" w:type="dxa"/>
            <w:tcBorders>
              <w:top w:val="single" w:sz="4" w:space="0" w:color="auto"/>
              <w:left w:val="nil"/>
              <w:bottom w:val="single" w:sz="4" w:space="0" w:color="auto"/>
              <w:right w:val="single" w:sz="4" w:space="0" w:color="auto"/>
            </w:tcBorders>
            <w:shd w:val="clear" w:color="auto" w:fill="C6EFCE"/>
            <w:hideMark/>
          </w:tcPr>
          <w:p w14:paraId="185122AD" w14:textId="07C5ABAA" w:rsidR="00CC50A9" w:rsidRPr="00803637" w:rsidRDefault="00CC50A9" w:rsidP="00CC50A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 xml:space="preserve">Entry into force of Cabinet Regulations governing all four support programmes </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7BABF500" w14:textId="455742CB" w:rsidR="00CC50A9" w:rsidRPr="00803637" w:rsidRDefault="00CC50A9" w:rsidP="00CC50A9">
            <w:pPr>
              <w:spacing w:after="0" w:line="240" w:lineRule="auto"/>
              <w:rPr>
                <w:rFonts w:ascii="Arial Narrow" w:eastAsia="Times New Roman" w:hAnsi="Arial Narrow" w:cs="Times New Roman"/>
                <w:noProof/>
                <w:sz w:val="16"/>
                <w:szCs w:val="16"/>
                <w:lang w:eastAsia="en-GB"/>
              </w:rPr>
            </w:pP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0EE2FD02" w14:textId="3FAA3BC4" w:rsidR="00CC50A9" w:rsidRPr="00803637" w:rsidRDefault="00CC50A9" w:rsidP="00CC50A9">
            <w:pPr>
              <w:spacing w:after="0" w:line="240" w:lineRule="auto"/>
              <w:rPr>
                <w:rFonts w:ascii="Arial Narrow" w:eastAsia="Times New Roman" w:hAnsi="Arial Narrow" w:cs="Times New Roman"/>
                <w:noProof/>
                <w:sz w:val="16"/>
                <w:szCs w:val="16"/>
                <w:lang w:eastAsia="en-GB"/>
              </w:rPr>
            </w:pP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351100E1" w14:textId="00C395C4" w:rsidR="00CC50A9" w:rsidRPr="00803637" w:rsidRDefault="00CC50A9" w:rsidP="00CC50A9">
            <w:pPr>
              <w:spacing w:after="0" w:line="240" w:lineRule="auto"/>
              <w:rPr>
                <w:rFonts w:ascii="Arial Narrow" w:eastAsia="Times New Roman" w:hAnsi="Arial Narrow" w:cs="Times New Roman"/>
                <w:noProof/>
                <w:sz w:val="16"/>
                <w:szCs w:val="16"/>
                <w:lang w:eastAsia="en-GB"/>
              </w:rPr>
            </w:pP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685B98B1" w14:textId="5E9BAF30" w:rsidR="00CC50A9" w:rsidRPr="00803637" w:rsidRDefault="00CC50A9" w:rsidP="00CC50A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Q1</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1CFDC027" w14:textId="37F772DB" w:rsidR="00CC50A9" w:rsidRPr="00803637" w:rsidRDefault="00CC50A9" w:rsidP="00CC50A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2024</w:t>
            </w:r>
          </w:p>
        </w:tc>
      </w:tr>
      <w:tr w:rsidR="00395CEF" w:rsidRPr="00395CEF" w14:paraId="6B36ED16"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0076C2" w14:textId="77777777" w:rsidR="00F3038C" w:rsidRPr="00803637" w:rsidRDefault="00F3038C" w:rsidP="00F3038C">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158.1</w:t>
            </w:r>
          </w:p>
        </w:tc>
        <w:tc>
          <w:tcPr>
            <w:tcW w:w="1896" w:type="dxa"/>
            <w:tcBorders>
              <w:top w:val="single" w:sz="4" w:space="0" w:color="auto"/>
              <w:left w:val="nil"/>
              <w:bottom w:val="single" w:sz="4" w:space="0" w:color="auto"/>
              <w:right w:val="single" w:sz="4" w:space="0" w:color="auto"/>
            </w:tcBorders>
            <w:shd w:val="clear" w:color="auto" w:fill="FBD4B4" w:themeFill="accent6" w:themeFillTint="66"/>
          </w:tcPr>
          <w:p w14:paraId="7CD8A094"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5.1.1.2.i. </w:t>
            </w:r>
            <w:r w:rsidRPr="00803637">
              <w:rPr>
                <w:rFonts w:ascii="Arial Narrow" w:eastAsia="Calibri" w:hAnsi="Arial Narrow" w:cs="Times New Roman"/>
                <w:b/>
                <w:noProof/>
                <w:sz w:val="16"/>
                <w:szCs w:val="16"/>
              </w:rPr>
              <w:t>Interim step</w:t>
            </w:r>
          </w:p>
        </w:tc>
        <w:tc>
          <w:tcPr>
            <w:tcW w:w="1300" w:type="dxa"/>
            <w:tcBorders>
              <w:top w:val="single" w:sz="4" w:space="0" w:color="auto"/>
              <w:left w:val="nil"/>
              <w:bottom w:val="single" w:sz="4" w:space="0" w:color="auto"/>
              <w:right w:val="single" w:sz="4" w:space="0" w:color="auto"/>
            </w:tcBorders>
            <w:shd w:val="clear" w:color="auto" w:fill="FBD4B4" w:themeFill="accent6" w:themeFillTint="66"/>
          </w:tcPr>
          <w:p w14:paraId="1D953F2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nil"/>
              <w:bottom w:val="single" w:sz="4" w:space="0" w:color="auto"/>
              <w:right w:val="single" w:sz="4" w:space="0" w:color="auto"/>
            </w:tcBorders>
            <w:shd w:val="clear" w:color="auto" w:fill="FBD4B4" w:themeFill="accent6" w:themeFillTint="66"/>
          </w:tcPr>
          <w:p w14:paraId="01A3CE7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Approved projects representing at least EUR 48 million of the funding</w:t>
            </w:r>
          </w:p>
        </w:tc>
        <w:tc>
          <w:tcPr>
            <w:tcW w:w="2947" w:type="dxa"/>
            <w:tcBorders>
              <w:top w:val="single" w:sz="4" w:space="0" w:color="auto"/>
              <w:left w:val="nil"/>
              <w:bottom w:val="single" w:sz="4" w:space="0" w:color="auto"/>
              <w:right w:val="single" w:sz="4" w:space="0" w:color="auto"/>
            </w:tcBorders>
            <w:shd w:val="clear" w:color="auto" w:fill="FBD4B4" w:themeFill="accent6" w:themeFillTint="66"/>
          </w:tcPr>
          <w:p w14:paraId="0433D61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1509" w:type="dxa"/>
            <w:tcBorders>
              <w:top w:val="single" w:sz="4" w:space="0" w:color="auto"/>
              <w:left w:val="nil"/>
              <w:bottom w:val="single" w:sz="4" w:space="0" w:color="auto"/>
              <w:right w:val="single" w:sz="4" w:space="0" w:color="auto"/>
            </w:tcBorders>
            <w:shd w:val="clear" w:color="auto" w:fill="FBD4B4" w:themeFill="accent6" w:themeFillTint="66"/>
          </w:tcPr>
          <w:p w14:paraId="53A9E330" w14:textId="046BE8A0"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EUR million</w:t>
            </w:r>
          </w:p>
        </w:tc>
        <w:tc>
          <w:tcPr>
            <w:tcW w:w="979" w:type="dxa"/>
            <w:tcBorders>
              <w:top w:val="single" w:sz="4" w:space="0" w:color="auto"/>
              <w:left w:val="nil"/>
              <w:bottom w:val="single" w:sz="4" w:space="0" w:color="auto"/>
              <w:right w:val="single" w:sz="4" w:space="0" w:color="auto"/>
            </w:tcBorders>
            <w:shd w:val="clear" w:color="auto" w:fill="FBD4B4" w:themeFill="accent6" w:themeFillTint="66"/>
          </w:tcPr>
          <w:p w14:paraId="377D86C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 0</w:t>
            </w:r>
          </w:p>
        </w:tc>
        <w:tc>
          <w:tcPr>
            <w:tcW w:w="991" w:type="dxa"/>
            <w:tcBorders>
              <w:top w:val="single" w:sz="4" w:space="0" w:color="auto"/>
              <w:left w:val="nil"/>
              <w:bottom w:val="single" w:sz="4" w:space="0" w:color="auto"/>
              <w:right w:val="single" w:sz="4" w:space="0" w:color="auto"/>
            </w:tcBorders>
            <w:shd w:val="clear" w:color="auto" w:fill="FBD4B4" w:themeFill="accent6" w:themeFillTint="66"/>
          </w:tcPr>
          <w:p w14:paraId="65A969AC"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48</w:t>
            </w:r>
          </w:p>
        </w:tc>
        <w:tc>
          <w:tcPr>
            <w:tcW w:w="901" w:type="dxa"/>
            <w:tcBorders>
              <w:top w:val="single" w:sz="4" w:space="0" w:color="auto"/>
              <w:left w:val="nil"/>
              <w:bottom w:val="single" w:sz="4" w:space="0" w:color="auto"/>
              <w:right w:val="single" w:sz="4" w:space="0" w:color="auto"/>
            </w:tcBorders>
            <w:shd w:val="clear" w:color="auto" w:fill="FBD4B4" w:themeFill="accent6" w:themeFillTint="66"/>
          </w:tcPr>
          <w:p w14:paraId="2F47C75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800" w:type="dxa"/>
            <w:tcBorders>
              <w:top w:val="single" w:sz="4" w:space="0" w:color="auto"/>
              <w:left w:val="nil"/>
              <w:bottom w:val="single" w:sz="4" w:space="0" w:color="auto"/>
              <w:right w:val="single" w:sz="4" w:space="0" w:color="auto"/>
            </w:tcBorders>
            <w:shd w:val="clear" w:color="auto" w:fill="FBD4B4" w:themeFill="accent6" w:themeFillTint="66"/>
          </w:tcPr>
          <w:p w14:paraId="6FB76F5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395CEF" w:rsidRPr="00395CEF" w14:paraId="2A5A5F38" w14:textId="77777777" w:rsidTr="00395CEF">
        <w:trPr>
          <w:cantSplit/>
          <w:trHeight w:val="300"/>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E40FA6" w14:textId="4451D68F" w:rsidR="00027FD5" w:rsidRPr="00803637" w:rsidRDefault="00027FD5" w:rsidP="00F3038C">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158.3</w:t>
            </w:r>
          </w:p>
        </w:tc>
        <w:tc>
          <w:tcPr>
            <w:tcW w:w="1896" w:type="dxa"/>
            <w:tcBorders>
              <w:top w:val="single" w:sz="4" w:space="0" w:color="auto"/>
              <w:left w:val="nil"/>
              <w:bottom w:val="single" w:sz="4" w:space="0" w:color="auto"/>
              <w:right w:val="single" w:sz="4" w:space="0" w:color="auto"/>
            </w:tcBorders>
            <w:shd w:val="clear" w:color="auto" w:fill="FBD4B4" w:themeFill="accent6" w:themeFillTint="66"/>
          </w:tcPr>
          <w:p w14:paraId="7C392413" w14:textId="59F9FECC" w:rsidR="00027FD5" w:rsidRPr="00803637" w:rsidRDefault="00027FD5"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5.1.1.2.i. </w:t>
            </w:r>
            <w:r w:rsidRPr="00803637">
              <w:rPr>
                <w:rFonts w:ascii="Arial Narrow" w:eastAsia="Calibri" w:hAnsi="Arial Narrow" w:cs="Times New Roman"/>
                <w:b/>
                <w:noProof/>
                <w:sz w:val="16"/>
                <w:szCs w:val="16"/>
              </w:rPr>
              <w:t>Interim step</w:t>
            </w:r>
          </w:p>
        </w:tc>
        <w:tc>
          <w:tcPr>
            <w:tcW w:w="1300" w:type="dxa"/>
            <w:tcBorders>
              <w:top w:val="single" w:sz="4" w:space="0" w:color="auto"/>
              <w:left w:val="nil"/>
              <w:bottom w:val="single" w:sz="4" w:space="0" w:color="auto"/>
              <w:right w:val="single" w:sz="4" w:space="0" w:color="auto"/>
            </w:tcBorders>
            <w:shd w:val="clear" w:color="auto" w:fill="FBD4B4" w:themeFill="accent6" w:themeFillTint="66"/>
          </w:tcPr>
          <w:p w14:paraId="3729E5C3" w14:textId="541FE1B3" w:rsidR="00027FD5" w:rsidRPr="00803637" w:rsidRDefault="00027FD5" w:rsidP="00F3038C">
            <w:pPr>
              <w:spacing w:after="0" w:line="240" w:lineRule="auto"/>
              <w:rPr>
                <w:rFonts w:ascii="Arial Narrow" w:hAnsi="Arial Narrow"/>
                <w:sz w:val="16"/>
                <w:szCs w:val="16"/>
                <w:lang w:val="en-US"/>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nil"/>
              <w:bottom w:val="single" w:sz="4" w:space="0" w:color="auto"/>
              <w:right w:val="single" w:sz="4" w:space="0" w:color="auto"/>
            </w:tcBorders>
            <w:shd w:val="clear" w:color="auto" w:fill="FBD4B4" w:themeFill="accent6" w:themeFillTint="66"/>
          </w:tcPr>
          <w:p w14:paraId="13EA6E0C" w14:textId="12A0FC33" w:rsidR="00027FD5" w:rsidRPr="00803637" w:rsidRDefault="1F35A33C" w:rsidP="51AB336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Preparing a report on the progress of IPCEI project implementation, covering the following:</w:t>
            </w:r>
          </w:p>
          <w:p w14:paraId="03B613AE" w14:textId="165372F4" w:rsidR="00027FD5" w:rsidRPr="00803637" w:rsidRDefault="1F35A33C" w:rsidP="00B37A44">
            <w:pPr>
              <w:pStyle w:val="ListParagraph"/>
              <w:numPr>
                <w:ilvl w:val="0"/>
                <w:numId w:val="96"/>
              </w:num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The status of the IPCEI calls</w:t>
            </w:r>
            <w:r w:rsidR="5E8A697C" w:rsidRPr="00803637">
              <w:rPr>
                <w:rFonts w:ascii="Arial Narrow" w:eastAsia="Times New Roman" w:hAnsi="Arial Narrow" w:cs="Times New Roman"/>
                <w:noProof/>
                <w:sz w:val="16"/>
                <w:szCs w:val="16"/>
                <w:lang w:eastAsia="en-GB"/>
              </w:rPr>
              <w:t>, the State Aid approval and relevant government legislation</w:t>
            </w:r>
          </w:p>
          <w:p w14:paraId="65FB428F" w14:textId="5CF29F61" w:rsidR="0FCACB79" w:rsidRPr="00803637" w:rsidRDefault="0FCACB79" w:rsidP="00B37A44">
            <w:pPr>
              <w:pStyle w:val="ListParagraph"/>
              <w:numPr>
                <w:ilvl w:val="0"/>
                <w:numId w:val="96"/>
              </w:num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The </w:t>
            </w:r>
            <w:r w:rsidR="0E6A3586" w:rsidRPr="00803637">
              <w:rPr>
                <w:rFonts w:ascii="Arial Narrow" w:eastAsia="Times New Roman" w:hAnsi="Arial Narrow" w:cs="Times New Roman"/>
                <w:noProof/>
                <w:sz w:val="16"/>
                <w:szCs w:val="16"/>
                <w:lang w:eastAsia="en-GB"/>
              </w:rPr>
              <w:t xml:space="preserve">implementation </w:t>
            </w:r>
            <w:r w:rsidRPr="00803637">
              <w:rPr>
                <w:rFonts w:ascii="Arial Narrow" w:eastAsia="Times New Roman" w:hAnsi="Arial Narrow" w:cs="Times New Roman"/>
                <w:noProof/>
                <w:sz w:val="16"/>
                <w:szCs w:val="16"/>
                <w:lang w:eastAsia="en-GB"/>
              </w:rPr>
              <w:t xml:space="preserve">status of selected projects, including </w:t>
            </w:r>
            <w:r w:rsidR="6B87C9A4" w:rsidRPr="00803637">
              <w:rPr>
                <w:rFonts w:ascii="Arial Narrow" w:eastAsia="Times New Roman" w:hAnsi="Arial Narrow" w:cs="Times New Roman"/>
                <w:noProof/>
                <w:sz w:val="16"/>
                <w:szCs w:val="16"/>
                <w:lang w:eastAsia="en-GB"/>
              </w:rPr>
              <w:t xml:space="preserve">for each project </w:t>
            </w:r>
            <w:r w:rsidRPr="00803637">
              <w:rPr>
                <w:rFonts w:ascii="Arial Narrow" w:eastAsia="Times New Roman" w:hAnsi="Arial Narrow" w:cs="Times New Roman"/>
                <w:noProof/>
                <w:sz w:val="16"/>
                <w:szCs w:val="16"/>
                <w:lang w:eastAsia="en-GB"/>
              </w:rPr>
              <w:t xml:space="preserve">a brief project description, </w:t>
            </w:r>
            <w:r w:rsidR="00927BE7" w:rsidRPr="00803637">
              <w:rPr>
                <w:rFonts w:ascii="Arial Narrow" w:eastAsia="Times New Roman" w:hAnsi="Arial Narrow" w:cs="Times New Roman"/>
                <w:noProof/>
                <w:sz w:val="16"/>
                <w:szCs w:val="16"/>
                <w:lang w:eastAsia="en-GB"/>
              </w:rPr>
              <w:t xml:space="preserve">the </w:t>
            </w:r>
            <w:r w:rsidR="00016441" w:rsidRPr="00803637">
              <w:rPr>
                <w:rFonts w:ascii="Arial Narrow" w:eastAsia="Times New Roman" w:hAnsi="Arial Narrow" w:cs="Times New Roman"/>
                <w:noProof/>
                <w:sz w:val="16"/>
                <w:szCs w:val="16"/>
                <w:lang w:eastAsia="en-GB"/>
              </w:rPr>
              <w:t>objective</w:t>
            </w:r>
            <w:r w:rsidR="00925B4A" w:rsidRPr="00803637">
              <w:rPr>
                <w:rFonts w:ascii="Arial Narrow" w:eastAsia="Times New Roman" w:hAnsi="Arial Narrow" w:cs="Times New Roman"/>
                <w:noProof/>
                <w:sz w:val="16"/>
                <w:szCs w:val="16"/>
                <w:lang w:eastAsia="en-GB"/>
              </w:rPr>
              <w:t xml:space="preserve"> </w:t>
            </w:r>
            <w:r w:rsidRPr="00803637">
              <w:rPr>
                <w:rFonts w:ascii="Arial Narrow" w:eastAsia="Times New Roman" w:hAnsi="Arial Narrow" w:cs="Times New Roman"/>
                <w:noProof/>
                <w:sz w:val="16"/>
                <w:szCs w:val="16"/>
                <w:lang w:eastAsia="en-GB"/>
              </w:rPr>
              <w:t>, budget and timeline</w:t>
            </w:r>
            <w:r w:rsidR="34719CDF" w:rsidRPr="00803637">
              <w:rPr>
                <w:rFonts w:ascii="Arial Narrow" w:eastAsia="Times New Roman" w:hAnsi="Arial Narrow" w:cs="Times New Roman"/>
                <w:noProof/>
                <w:sz w:val="16"/>
                <w:szCs w:val="16"/>
                <w:lang w:eastAsia="en-GB"/>
              </w:rPr>
              <w:t xml:space="preserve"> for implementation</w:t>
            </w:r>
            <w:r w:rsidR="18710CBE" w:rsidRPr="00803637">
              <w:rPr>
                <w:rFonts w:ascii="Arial Narrow" w:eastAsia="Times New Roman" w:hAnsi="Arial Narrow" w:cs="Times New Roman"/>
                <w:noProof/>
                <w:sz w:val="16"/>
                <w:szCs w:val="16"/>
                <w:lang w:eastAsia="en-GB"/>
              </w:rPr>
              <w:t>.</w:t>
            </w:r>
          </w:p>
          <w:p w14:paraId="5D60433A" w14:textId="4720403F" w:rsidR="00027FD5" w:rsidRPr="00803637" w:rsidRDefault="00027FD5" w:rsidP="00803637">
            <w:pPr>
              <w:pStyle w:val="ListParagraph"/>
              <w:spacing w:after="0" w:line="240" w:lineRule="auto"/>
              <w:rPr>
                <w:rFonts w:ascii="Arial Narrow" w:eastAsia="Times New Roman" w:hAnsi="Arial Narrow" w:cs="Times New Roman"/>
                <w:noProof/>
                <w:sz w:val="16"/>
                <w:szCs w:val="16"/>
                <w:lang w:eastAsia="en-GB"/>
              </w:rPr>
            </w:pPr>
          </w:p>
        </w:tc>
        <w:tc>
          <w:tcPr>
            <w:tcW w:w="2947" w:type="dxa"/>
            <w:tcBorders>
              <w:top w:val="single" w:sz="4" w:space="0" w:color="auto"/>
              <w:left w:val="nil"/>
              <w:bottom w:val="single" w:sz="4" w:space="0" w:color="auto"/>
              <w:right w:val="single" w:sz="4" w:space="0" w:color="auto"/>
            </w:tcBorders>
            <w:shd w:val="clear" w:color="auto" w:fill="FBD4B4" w:themeFill="accent6" w:themeFillTint="66"/>
          </w:tcPr>
          <w:p w14:paraId="50FFFCA8" w14:textId="62D934FC" w:rsidR="00027FD5" w:rsidRPr="00803637" w:rsidRDefault="00027FD5" w:rsidP="00F3038C">
            <w:pPr>
              <w:spacing w:after="0" w:line="240" w:lineRule="auto"/>
              <w:rPr>
                <w:rFonts w:ascii="Arial Narrow" w:eastAsia="Times New Roman" w:hAnsi="Arial Narrow" w:cs="Times New Roman"/>
                <w:noProof/>
                <w:sz w:val="16"/>
                <w:szCs w:val="16"/>
                <w:lang w:eastAsia="en-GB"/>
              </w:rPr>
            </w:pPr>
          </w:p>
        </w:tc>
        <w:tc>
          <w:tcPr>
            <w:tcW w:w="1509" w:type="dxa"/>
            <w:tcBorders>
              <w:top w:val="single" w:sz="4" w:space="0" w:color="auto"/>
              <w:left w:val="nil"/>
              <w:bottom w:val="single" w:sz="4" w:space="0" w:color="auto"/>
              <w:right w:val="single" w:sz="4" w:space="0" w:color="auto"/>
            </w:tcBorders>
            <w:shd w:val="clear" w:color="auto" w:fill="FBD4B4" w:themeFill="accent6" w:themeFillTint="66"/>
          </w:tcPr>
          <w:p w14:paraId="078CAB27" w14:textId="41D2A534" w:rsidR="00027FD5" w:rsidRPr="00803637" w:rsidRDefault="00027FD5" w:rsidP="00F3038C">
            <w:pPr>
              <w:spacing w:after="0" w:line="240" w:lineRule="auto"/>
              <w:rPr>
                <w:rFonts w:ascii="Arial Narrow" w:eastAsia="Times New Roman" w:hAnsi="Arial Narrow" w:cs="Times New Roman"/>
                <w:noProof/>
                <w:sz w:val="16"/>
                <w:szCs w:val="16"/>
                <w:lang w:eastAsia="en-GB"/>
              </w:rPr>
            </w:pPr>
          </w:p>
        </w:tc>
        <w:tc>
          <w:tcPr>
            <w:tcW w:w="979" w:type="dxa"/>
            <w:tcBorders>
              <w:top w:val="single" w:sz="4" w:space="0" w:color="auto"/>
              <w:left w:val="nil"/>
              <w:bottom w:val="single" w:sz="4" w:space="0" w:color="auto"/>
              <w:right w:val="single" w:sz="4" w:space="0" w:color="auto"/>
            </w:tcBorders>
            <w:shd w:val="clear" w:color="auto" w:fill="FBD4B4" w:themeFill="accent6" w:themeFillTint="66"/>
          </w:tcPr>
          <w:p w14:paraId="3A8E9CC8" w14:textId="4CF8F257" w:rsidR="00027FD5" w:rsidRPr="00803637" w:rsidRDefault="00027FD5" w:rsidP="00127945">
            <w:pPr>
              <w:spacing w:after="0" w:line="240" w:lineRule="auto"/>
              <w:rPr>
                <w:rFonts w:ascii="Arial Narrow" w:eastAsia="Times New Roman" w:hAnsi="Arial Narrow" w:cs="Times New Roman"/>
                <w:noProof/>
                <w:sz w:val="16"/>
                <w:szCs w:val="16"/>
                <w:lang w:eastAsia="en-GB"/>
              </w:rPr>
            </w:pPr>
          </w:p>
        </w:tc>
        <w:tc>
          <w:tcPr>
            <w:tcW w:w="991" w:type="dxa"/>
            <w:tcBorders>
              <w:top w:val="single" w:sz="4" w:space="0" w:color="auto"/>
              <w:left w:val="nil"/>
              <w:bottom w:val="single" w:sz="4" w:space="0" w:color="auto"/>
              <w:right w:val="single" w:sz="4" w:space="0" w:color="auto"/>
            </w:tcBorders>
            <w:shd w:val="clear" w:color="auto" w:fill="FBD4B4" w:themeFill="accent6" w:themeFillTint="66"/>
          </w:tcPr>
          <w:p w14:paraId="0C21858B" w14:textId="0575DB76" w:rsidR="00027FD5" w:rsidRPr="00803637" w:rsidRDefault="00027FD5" w:rsidP="00F3038C">
            <w:pPr>
              <w:spacing w:after="0" w:line="240" w:lineRule="auto"/>
              <w:rPr>
                <w:rFonts w:ascii="Arial Narrow" w:eastAsia="Times New Roman" w:hAnsi="Arial Narrow" w:cs="Times New Roman"/>
                <w:noProof/>
                <w:sz w:val="16"/>
                <w:szCs w:val="16"/>
                <w:lang w:eastAsia="en-GB"/>
              </w:rPr>
            </w:pPr>
          </w:p>
        </w:tc>
        <w:tc>
          <w:tcPr>
            <w:tcW w:w="901" w:type="dxa"/>
            <w:tcBorders>
              <w:top w:val="single" w:sz="4" w:space="0" w:color="auto"/>
              <w:left w:val="nil"/>
              <w:bottom w:val="single" w:sz="4" w:space="0" w:color="auto"/>
              <w:right w:val="single" w:sz="4" w:space="0" w:color="auto"/>
            </w:tcBorders>
            <w:shd w:val="clear" w:color="auto" w:fill="FBD4B4" w:themeFill="accent6" w:themeFillTint="66"/>
          </w:tcPr>
          <w:p w14:paraId="7D0CD3A6" w14:textId="1570E7E8" w:rsidR="00027FD5" w:rsidRPr="00803637" w:rsidRDefault="18B999DF"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800" w:type="dxa"/>
            <w:tcBorders>
              <w:top w:val="single" w:sz="4" w:space="0" w:color="auto"/>
              <w:left w:val="nil"/>
              <w:bottom w:val="single" w:sz="4" w:space="0" w:color="auto"/>
              <w:right w:val="single" w:sz="4" w:space="0" w:color="auto"/>
            </w:tcBorders>
            <w:shd w:val="clear" w:color="auto" w:fill="FBD4B4" w:themeFill="accent6" w:themeFillTint="66"/>
          </w:tcPr>
          <w:p w14:paraId="7020834F" w14:textId="277D5EF0" w:rsidR="00027FD5" w:rsidRPr="00803637" w:rsidRDefault="003A6CA3"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395CEF" w:rsidRPr="00395CEF" w14:paraId="27C0E08A" w14:textId="77777777" w:rsidTr="00395CEF">
        <w:trPr>
          <w:cantSplit/>
          <w:trHeight w:val="300"/>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BE4C8AE" w14:textId="30167AB0" w:rsidR="027DE764" w:rsidRPr="00803637" w:rsidRDefault="583F94C2" w:rsidP="027DE764">
            <w:pPr>
              <w:spacing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158.4</w:t>
            </w:r>
          </w:p>
        </w:tc>
        <w:tc>
          <w:tcPr>
            <w:tcW w:w="1896" w:type="dxa"/>
            <w:tcBorders>
              <w:top w:val="single" w:sz="4" w:space="0" w:color="auto"/>
              <w:left w:val="nil"/>
              <w:bottom w:val="single" w:sz="4" w:space="0" w:color="auto"/>
              <w:right w:val="single" w:sz="4" w:space="0" w:color="auto"/>
            </w:tcBorders>
            <w:shd w:val="clear" w:color="auto" w:fill="FBD4B4" w:themeFill="accent6" w:themeFillTint="66"/>
          </w:tcPr>
          <w:p w14:paraId="2FFB6DD6" w14:textId="59F9FECC" w:rsidR="027DE764" w:rsidRPr="00803637" w:rsidRDefault="583F94C2" w:rsidP="6735B45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5.1.1.2.i. </w:t>
            </w:r>
            <w:r w:rsidRPr="00803637">
              <w:rPr>
                <w:rFonts w:ascii="Arial Narrow" w:eastAsia="Calibri" w:hAnsi="Arial Narrow" w:cs="Times New Roman"/>
                <w:b/>
                <w:bCs/>
                <w:noProof/>
                <w:sz w:val="16"/>
                <w:szCs w:val="16"/>
              </w:rPr>
              <w:t>Interim step</w:t>
            </w:r>
          </w:p>
          <w:p w14:paraId="6CA9C338" w14:textId="4532AA2D" w:rsidR="027DE764" w:rsidRPr="00803637" w:rsidRDefault="027DE764" w:rsidP="6735B451">
            <w:pPr>
              <w:spacing w:line="240" w:lineRule="auto"/>
              <w:rPr>
                <w:rFonts w:ascii="Arial Narrow" w:eastAsia="Times New Roman" w:hAnsi="Arial Narrow" w:cs="Times New Roman"/>
                <w:b/>
                <w:bCs/>
                <w:noProof/>
                <w:sz w:val="16"/>
                <w:szCs w:val="16"/>
                <w:lang w:eastAsia="en-GB"/>
              </w:rPr>
            </w:pPr>
          </w:p>
        </w:tc>
        <w:tc>
          <w:tcPr>
            <w:tcW w:w="1300" w:type="dxa"/>
            <w:tcBorders>
              <w:top w:val="single" w:sz="4" w:space="0" w:color="auto"/>
              <w:left w:val="nil"/>
              <w:bottom w:val="single" w:sz="4" w:space="0" w:color="auto"/>
              <w:right w:val="single" w:sz="4" w:space="0" w:color="auto"/>
            </w:tcBorders>
            <w:shd w:val="clear" w:color="auto" w:fill="FBD4B4" w:themeFill="accent6" w:themeFillTint="66"/>
          </w:tcPr>
          <w:p w14:paraId="78776978" w14:textId="0CCDE989" w:rsidR="027DE764" w:rsidRPr="00803637" w:rsidRDefault="583F94C2" w:rsidP="027DE764">
            <w:pPr>
              <w:spacing w:line="240" w:lineRule="auto"/>
              <w:rPr>
                <w:rFonts w:ascii="Arial Narrow" w:eastAsiaTheme="minorEastAsia" w:hAnsi="Arial Narrow" w:cs="Times New Roman"/>
                <w:noProof/>
                <w:sz w:val="16"/>
                <w:szCs w:val="16"/>
                <w:lang w:val="en-US"/>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nil"/>
              <w:bottom w:val="single" w:sz="4" w:space="0" w:color="auto"/>
              <w:right w:val="single" w:sz="4" w:space="0" w:color="auto"/>
            </w:tcBorders>
            <w:shd w:val="clear" w:color="auto" w:fill="FBD4B4" w:themeFill="accent6" w:themeFillTint="66"/>
          </w:tcPr>
          <w:p w14:paraId="4E917633" w14:textId="2DC6C41A" w:rsidR="027DE764" w:rsidRPr="00803637" w:rsidRDefault="583F94C2" w:rsidP="6735B45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Preparing a report on the progress of IPCEI project implementation, covering the following:</w:t>
            </w:r>
          </w:p>
          <w:p w14:paraId="43B5BA67" w14:textId="69E738C5" w:rsidR="027DE764" w:rsidRPr="00803637" w:rsidRDefault="583F94C2" w:rsidP="6735B451">
            <w:pPr>
              <w:pStyle w:val="ListParagraph"/>
              <w:numPr>
                <w:ilvl w:val="0"/>
                <w:numId w:val="96"/>
              </w:num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The </w:t>
            </w:r>
            <w:r w:rsidR="19F06FEB" w:rsidRPr="00803637">
              <w:rPr>
                <w:rFonts w:ascii="Arial Narrow" w:eastAsia="Times New Roman" w:hAnsi="Arial Narrow" w:cs="Times New Roman"/>
                <w:noProof/>
                <w:sz w:val="16"/>
                <w:szCs w:val="16"/>
                <w:lang w:eastAsia="en-GB"/>
              </w:rPr>
              <w:t>implementation</w:t>
            </w:r>
            <w:r w:rsidRPr="00803637">
              <w:rPr>
                <w:rFonts w:ascii="Arial Narrow" w:eastAsia="Times New Roman" w:hAnsi="Arial Narrow" w:cs="Times New Roman"/>
                <w:noProof/>
                <w:sz w:val="16"/>
                <w:szCs w:val="16"/>
                <w:lang w:eastAsia="en-GB"/>
              </w:rPr>
              <w:t xml:space="preserve"> status of selected projects, including for each project a brief project description, </w:t>
            </w:r>
            <w:r w:rsidR="00405767" w:rsidRPr="00803637">
              <w:rPr>
                <w:rFonts w:ascii="Arial Narrow" w:eastAsia="Times New Roman" w:hAnsi="Arial Narrow" w:cs="Times New Roman"/>
                <w:noProof/>
                <w:sz w:val="16"/>
                <w:szCs w:val="16"/>
                <w:lang w:eastAsia="en-GB"/>
              </w:rPr>
              <w:t xml:space="preserve">the </w:t>
            </w:r>
            <w:r w:rsidR="00365615" w:rsidRPr="00803637">
              <w:rPr>
                <w:rFonts w:ascii="Arial Narrow" w:eastAsia="Times New Roman" w:hAnsi="Arial Narrow" w:cs="Times New Roman"/>
                <w:noProof/>
                <w:sz w:val="16"/>
                <w:szCs w:val="16"/>
                <w:lang w:eastAsia="en-GB"/>
              </w:rPr>
              <w:t>objective</w:t>
            </w:r>
            <w:r w:rsidR="00405767" w:rsidRPr="00803637">
              <w:rPr>
                <w:rFonts w:ascii="Arial Narrow" w:eastAsia="Times New Roman" w:hAnsi="Arial Narrow" w:cs="Times New Roman"/>
                <w:noProof/>
                <w:sz w:val="16"/>
                <w:szCs w:val="16"/>
                <w:lang w:eastAsia="en-GB"/>
              </w:rPr>
              <w:t xml:space="preserve"> </w:t>
            </w:r>
            <w:r w:rsidRPr="00803637">
              <w:rPr>
                <w:rFonts w:ascii="Arial Narrow" w:eastAsia="Times New Roman" w:hAnsi="Arial Narrow" w:cs="Times New Roman"/>
                <w:noProof/>
                <w:sz w:val="16"/>
                <w:szCs w:val="16"/>
                <w:lang w:eastAsia="en-GB"/>
              </w:rPr>
              <w:t>, budget and timeline for implementation.</w:t>
            </w:r>
          </w:p>
          <w:p w14:paraId="1A9A51FC" w14:textId="520EF9DC" w:rsidR="027DE764" w:rsidRPr="00803637" w:rsidRDefault="027DE764" w:rsidP="6735B451">
            <w:pPr>
              <w:spacing w:line="240" w:lineRule="auto"/>
              <w:rPr>
                <w:rFonts w:ascii="Arial Narrow" w:eastAsia="Times New Roman" w:hAnsi="Arial Narrow" w:cs="Times New Roman"/>
                <w:noProof/>
                <w:sz w:val="16"/>
                <w:szCs w:val="16"/>
                <w:lang w:eastAsia="en-GB"/>
              </w:rPr>
            </w:pPr>
          </w:p>
        </w:tc>
        <w:tc>
          <w:tcPr>
            <w:tcW w:w="2947" w:type="dxa"/>
            <w:tcBorders>
              <w:top w:val="single" w:sz="4" w:space="0" w:color="auto"/>
              <w:left w:val="nil"/>
              <w:bottom w:val="single" w:sz="4" w:space="0" w:color="auto"/>
              <w:right w:val="single" w:sz="4" w:space="0" w:color="auto"/>
            </w:tcBorders>
            <w:shd w:val="clear" w:color="auto" w:fill="FBD4B4" w:themeFill="accent6" w:themeFillTint="66"/>
          </w:tcPr>
          <w:p w14:paraId="1F9E2151" w14:textId="4C0183B0" w:rsidR="027DE764" w:rsidRPr="00803637" w:rsidRDefault="027DE764" w:rsidP="027DE764">
            <w:pPr>
              <w:spacing w:line="240" w:lineRule="auto"/>
              <w:rPr>
                <w:rFonts w:ascii="Arial Narrow" w:eastAsia="Times New Roman" w:hAnsi="Arial Narrow" w:cs="Times New Roman"/>
                <w:noProof/>
                <w:sz w:val="16"/>
                <w:szCs w:val="16"/>
                <w:lang w:eastAsia="en-GB"/>
              </w:rPr>
            </w:pPr>
          </w:p>
        </w:tc>
        <w:tc>
          <w:tcPr>
            <w:tcW w:w="1509" w:type="dxa"/>
            <w:tcBorders>
              <w:top w:val="single" w:sz="4" w:space="0" w:color="auto"/>
              <w:left w:val="nil"/>
              <w:bottom w:val="single" w:sz="4" w:space="0" w:color="auto"/>
              <w:right w:val="single" w:sz="4" w:space="0" w:color="auto"/>
            </w:tcBorders>
            <w:shd w:val="clear" w:color="auto" w:fill="FBD4B4" w:themeFill="accent6" w:themeFillTint="66"/>
          </w:tcPr>
          <w:p w14:paraId="08EA215C" w14:textId="56465EFF" w:rsidR="027DE764" w:rsidRPr="00803637" w:rsidRDefault="027DE764" w:rsidP="027DE764">
            <w:pPr>
              <w:spacing w:line="240" w:lineRule="auto"/>
              <w:rPr>
                <w:rFonts w:ascii="Arial Narrow" w:eastAsia="Times New Roman" w:hAnsi="Arial Narrow" w:cs="Times New Roman"/>
                <w:noProof/>
                <w:sz w:val="16"/>
                <w:szCs w:val="16"/>
                <w:lang w:eastAsia="en-GB"/>
              </w:rPr>
            </w:pPr>
          </w:p>
        </w:tc>
        <w:tc>
          <w:tcPr>
            <w:tcW w:w="979" w:type="dxa"/>
            <w:tcBorders>
              <w:top w:val="single" w:sz="4" w:space="0" w:color="auto"/>
              <w:left w:val="nil"/>
              <w:bottom w:val="single" w:sz="4" w:space="0" w:color="auto"/>
              <w:right w:val="single" w:sz="4" w:space="0" w:color="auto"/>
            </w:tcBorders>
            <w:shd w:val="clear" w:color="auto" w:fill="FBD4B4" w:themeFill="accent6" w:themeFillTint="66"/>
          </w:tcPr>
          <w:p w14:paraId="736D91A6" w14:textId="5D2F377A" w:rsidR="027DE764" w:rsidRPr="00803637" w:rsidRDefault="027DE764" w:rsidP="027DE764">
            <w:pPr>
              <w:spacing w:line="240" w:lineRule="auto"/>
              <w:rPr>
                <w:rFonts w:ascii="Arial Narrow" w:eastAsia="Times New Roman" w:hAnsi="Arial Narrow" w:cs="Times New Roman"/>
                <w:noProof/>
                <w:sz w:val="16"/>
                <w:szCs w:val="16"/>
                <w:lang w:eastAsia="en-GB"/>
              </w:rPr>
            </w:pPr>
          </w:p>
        </w:tc>
        <w:tc>
          <w:tcPr>
            <w:tcW w:w="991" w:type="dxa"/>
            <w:tcBorders>
              <w:top w:val="single" w:sz="4" w:space="0" w:color="auto"/>
              <w:left w:val="nil"/>
              <w:bottom w:val="single" w:sz="4" w:space="0" w:color="auto"/>
              <w:right w:val="single" w:sz="4" w:space="0" w:color="auto"/>
            </w:tcBorders>
            <w:shd w:val="clear" w:color="auto" w:fill="FBD4B4" w:themeFill="accent6" w:themeFillTint="66"/>
          </w:tcPr>
          <w:p w14:paraId="24F61098" w14:textId="3792FDBE" w:rsidR="027DE764" w:rsidRPr="00803637" w:rsidRDefault="027DE764" w:rsidP="027DE764">
            <w:pPr>
              <w:spacing w:line="240" w:lineRule="auto"/>
              <w:rPr>
                <w:rFonts w:ascii="Arial Narrow" w:eastAsia="Times New Roman" w:hAnsi="Arial Narrow" w:cs="Times New Roman"/>
                <w:noProof/>
                <w:sz w:val="16"/>
                <w:szCs w:val="16"/>
                <w:lang w:eastAsia="en-GB"/>
              </w:rPr>
            </w:pPr>
          </w:p>
        </w:tc>
        <w:tc>
          <w:tcPr>
            <w:tcW w:w="901" w:type="dxa"/>
            <w:tcBorders>
              <w:top w:val="single" w:sz="4" w:space="0" w:color="auto"/>
              <w:left w:val="nil"/>
              <w:bottom w:val="single" w:sz="4" w:space="0" w:color="auto"/>
              <w:right w:val="single" w:sz="4" w:space="0" w:color="auto"/>
            </w:tcBorders>
            <w:shd w:val="clear" w:color="auto" w:fill="FBD4B4" w:themeFill="accent6" w:themeFillTint="66"/>
          </w:tcPr>
          <w:p w14:paraId="76D08016" w14:textId="6CB85C18" w:rsidR="027DE764" w:rsidRPr="00803637" w:rsidRDefault="511815E4" w:rsidP="027DE764">
            <w:pPr>
              <w:spacing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800" w:type="dxa"/>
            <w:tcBorders>
              <w:top w:val="single" w:sz="4" w:space="0" w:color="auto"/>
              <w:left w:val="nil"/>
              <w:bottom w:val="single" w:sz="4" w:space="0" w:color="auto"/>
              <w:right w:val="single" w:sz="4" w:space="0" w:color="auto"/>
            </w:tcBorders>
            <w:shd w:val="clear" w:color="auto" w:fill="FBD4B4" w:themeFill="accent6" w:themeFillTint="66"/>
          </w:tcPr>
          <w:p w14:paraId="4612E18C" w14:textId="184AC85B" w:rsidR="027DE764" w:rsidRPr="00803637" w:rsidRDefault="583F94C2" w:rsidP="027DE764">
            <w:pPr>
              <w:spacing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395CEF" w:rsidRPr="00395CEF" w14:paraId="4E773455"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5F698AC1" w14:textId="47CB9C5A"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lastRenderedPageBreak/>
              <w:t>158</w:t>
            </w:r>
          </w:p>
        </w:tc>
        <w:tc>
          <w:tcPr>
            <w:tcW w:w="1896" w:type="dxa"/>
            <w:tcBorders>
              <w:top w:val="single" w:sz="4" w:space="0" w:color="auto"/>
              <w:left w:val="nil"/>
              <w:bottom w:val="single" w:sz="4" w:space="0" w:color="auto"/>
              <w:right w:val="single" w:sz="4" w:space="0" w:color="auto"/>
            </w:tcBorders>
            <w:shd w:val="clear" w:color="auto" w:fill="C6EFCE"/>
            <w:hideMark/>
          </w:tcPr>
          <w:p w14:paraId="6EFD09AB" w14:textId="72B68579" w:rsidR="00C855F3" w:rsidRPr="00803637" w:rsidRDefault="00C855F3" w:rsidP="00C855F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5.1.1.2.i. Support instrument for research and internationalization</w:t>
            </w:r>
          </w:p>
        </w:tc>
        <w:tc>
          <w:tcPr>
            <w:tcW w:w="1300" w:type="dxa"/>
            <w:tcBorders>
              <w:top w:val="single" w:sz="4" w:space="0" w:color="auto"/>
              <w:left w:val="nil"/>
              <w:bottom w:val="single" w:sz="4" w:space="0" w:color="auto"/>
              <w:right w:val="single" w:sz="4" w:space="0" w:color="auto"/>
            </w:tcBorders>
            <w:shd w:val="clear" w:color="auto" w:fill="C6EFCE"/>
            <w:hideMark/>
          </w:tcPr>
          <w:p w14:paraId="7C68D31D" w14:textId="1D672641"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Target</w:t>
            </w:r>
          </w:p>
        </w:tc>
        <w:tc>
          <w:tcPr>
            <w:tcW w:w="3316" w:type="dxa"/>
            <w:tcBorders>
              <w:top w:val="single" w:sz="4" w:space="0" w:color="auto"/>
              <w:left w:val="nil"/>
              <w:bottom w:val="single" w:sz="4" w:space="0" w:color="auto"/>
              <w:right w:val="single" w:sz="4" w:space="0" w:color="auto"/>
            </w:tcBorders>
            <w:shd w:val="clear" w:color="auto" w:fill="C6EFCE"/>
            <w:hideMark/>
          </w:tcPr>
          <w:p w14:paraId="5C77F240" w14:textId="5D758D9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Commitment of funding</w:t>
            </w:r>
          </w:p>
        </w:tc>
        <w:tc>
          <w:tcPr>
            <w:tcW w:w="2947" w:type="dxa"/>
            <w:tcBorders>
              <w:top w:val="single" w:sz="4" w:space="0" w:color="auto"/>
              <w:left w:val="nil"/>
              <w:bottom w:val="single" w:sz="4" w:space="0" w:color="auto"/>
              <w:right w:val="single" w:sz="4" w:space="0" w:color="auto"/>
            </w:tcBorders>
            <w:shd w:val="clear" w:color="auto" w:fill="C6EFCE"/>
            <w:hideMark/>
          </w:tcPr>
          <w:p w14:paraId="00955EB1" w14:textId="493874B5"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1509" w:type="dxa"/>
            <w:tcBorders>
              <w:top w:val="single" w:sz="4" w:space="0" w:color="auto"/>
              <w:left w:val="nil"/>
              <w:bottom w:val="single" w:sz="4" w:space="0" w:color="auto"/>
              <w:right w:val="single" w:sz="4" w:space="0" w:color="auto"/>
            </w:tcBorders>
            <w:shd w:val="clear" w:color="auto" w:fill="C6EFCE"/>
            <w:hideMark/>
          </w:tcPr>
          <w:p w14:paraId="7D5E4CD1" w14:textId="20650413"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EUR million</w:t>
            </w:r>
          </w:p>
        </w:tc>
        <w:tc>
          <w:tcPr>
            <w:tcW w:w="979" w:type="dxa"/>
            <w:tcBorders>
              <w:top w:val="single" w:sz="4" w:space="0" w:color="auto"/>
              <w:left w:val="nil"/>
              <w:bottom w:val="single" w:sz="4" w:space="0" w:color="auto"/>
              <w:right w:val="single" w:sz="4" w:space="0" w:color="auto"/>
            </w:tcBorders>
            <w:shd w:val="clear" w:color="auto" w:fill="C6EFCE"/>
            <w:hideMark/>
          </w:tcPr>
          <w:p w14:paraId="25B5E7B0" w14:textId="406DFCA6"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nil"/>
              <w:bottom w:val="single" w:sz="4" w:space="0" w:color="auto"/>
              <w:right w:val="single" w:sz="4" w:space="0" w:color="auto"/>
            </w:tcBorders>
            <w:shd w:val="clear" w:color="auto" w:fill="C6EFCE"/>
            <w:hideMark/>
          </w:tcPr>
          <w:p w14:paraId="4E861065" w14:textId="5DEF54F1"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98</w:t>
            </w:r>
          </w:p>
        </w:tc>
        <w:tc>
          <w:tcPr>
            <w:tcW w:w="901" w:type="dxa"/>
            <w:tcBorders>
              <w:top w:val="single" w:sz="4" w:space="0" w:color="auto"/>
              <w:left w:val="nil"/>
              <w:bottom w:val="single" w:sz="4" w:space="0" w:color="auto"/>
              <w:right w:val="single" w:sz="4" w:space="0" w:color="auto"/>
            </w:tcBorders>
            <w:shd w:val="clear" w:color="auto" w:fill="C6EFCE"/>
            <w:hideMark/>
          </w:tcPr>
          <w:p w14:paraId="082FDB25" w14:textId="5F5CB2E9"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Q2</w:t>
            </w:r>
          </w:p>
        </w:tc>
        <w:tc>
          <w:tcPr>
            <w:tcW w:w="800" w:type="dxa"/>
            <w:tcBorders>
              <w:top w:val="single" w:sz="4" w:space="0" w:color="auto"/>
              <w:left w:val="nil"/>
              <w:bottom w:val="single" w:sz="4" w:space="0" w:color="auto"/>
              <w:right w:val="single" w:sz="4" w:space="0" w:color="auto"/>
            </w:tcBorders>
            <w:shd w:val="clear" w:color="auto" w:fill="C6EFCE"/>
            <w:hideMark/>
          </w:tcPr>
          <w:p w14:paraId="2EF6D5DC" w14:textId="3344345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2025</w:t>
            </w:r>
          </w:p>
        </w:tc>
      </w:tr>
      <w:tr w:rsidR="00395CEF" w:rsidRPr="00395CEF" w14:paraId="65520CEF"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4E1F91CC" w14:textId="5D1E1A49"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159</w:t>
            </w:r>
          </w:p>
        </w:tc>
        <w:tc>
          <w:tcPr>
            <w:tcW w:w="1896" w:type="dxa"/>
            <w:tcBorders>
              <w:top w:val="single" w:sz="4" w:space="0" w:color="auto"/>
              <w:left w:val="nil"/>
              <w:bottom w:val="single" w:sz="4" w:space="0" w:color="auto"/>
              <w:right w:val="single" w:sz="4" w:space="0" w:color="auto"/>
            </w:tcBorders>
            <w:shd w:val="clear" w:color="auto" w:fill="C6EFCE"/>
            <w:hideMark/>
          </w:tcPr>
          <w:p w14:paraId="2C290EAF" w14:textId="3AE7D50C" w:rsidR="00C855F3" w:rsidRPr="00803637" w:rsidRDefault="00C855F3" w:rsidP="00C855F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5.2.1.r. Reform of Higher Education and Scientific Excellence and Governance</w:t>
            </w:r>
          </w:p>
        </w:tc>
        <w:tc>
          <w:tcPr>
            <w:tcW w:w="1300" w:type="dxa"/>
            <w:tcBorders>
              <w:top w:val="single" w:sz="4" w:space="0" w:color="auto"/>
              <w:left w:val="nil"/>
              <w:bottom w:val="single" w:sz="4" w:space="0" w:color="auto"/>
              <w:right w:val="single" w:sz="4" w:space="0" w:color="auto"/>
            </w:tcBorders>
            <w:shd w:val="clear" w:color="auto" w:fill="C6EFCE"/>
            <w:hideMark/>
          </w:tcPr>
          <w:p w14:paraId="3E2525AB" w14:textId="6BF687DE"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Milestone</w:t>
            </w:r>
          </w:p>
        </w:tc>
        <w:tc>
          <w:tcPr>
            <w:tcW w:w="3316" w:type="dxa"/>
            <w:tcBorders>
              <w:top w:val="single" w:sz="4" w:space="0" w:color="auto"/>
              <w:left w:val="nil"/>
              <w:bottom w:val="single" w:sz="4" w:space="0" w:color="auto"/>
              <w:right w:val="single" w:sz="4" w:space="0" w:color="auto"/>
            </w:tcBorders>
            <w:shd w:val="clear" w:color="auto" w:fill="C6EFCE"/>
            <w:hideMark/>
          </w:tcPr>
          <w:p w14:paraId="3222DFA6" w14:textId="53306AEA"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Reform of the governance of higher education institutions</w:t>
            </w:r>
          </w:p>
        </w:tc>
        <w:tc>
          <w:tcPr>
            <w:tcW w:w="2947" w:type="dxa"/>
            <w:tcBorders>
              <w:top w:val="single" w:sz="4" w:space="0" w:color="auto"/>
              <w:left w:val="nil"/>
              <w:bottom w:val="single" w:sz="4" w:space="0" w:color="auto"/>
              <w:right w:val="single" w:sz="4" w:space="0" w:color="auto"/>
            </w:tcBorders>
            <w:shd w:val="clear" w:color="auto" w:fill="C6EFCE"/>
            <w:hideMark/>
          </w:tcPr>
          <w:p w14:paraId="7EEAA490" w14:textId="3E7C8829"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Legislative amendments entered into force in line with the reform of governance of higher education institutions</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0AB83089" w14:textId="3776F410"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572AB3F0" w14:textId="197CFE6B"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1C45D28F" w14:textId="05A01C0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3DAB7FA8" w14:textId="2B3138AB"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Q4</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774D2359" w14:textId="32BA8319"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2022</w:t>
            </w:r>
          </w:p>
        </w:tc>
      </w:tr>
      <w:tr w:rsidR="00395CEF" w:rsidRPr="00395CEF" w14:paraId="226E7487"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17C7138E" w14:textId="27A7E82C"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160</w:t>
            </w:r>
          </w:p>
        </w:tc>
        <w:tc>
          <w:tcPr>
            <w:tcW w:w="1896" w:type="dxa"/>
            <w:tcBorders>
              <w:top w:val="single" w:sz="4" w:space="0" w:color="auto"/>
              <w:left w:val="nil"/>
              <w:bottom w:val="single" w:sz="4" w:space="0" w:color="auto"/>
              <w:right w:val="single" w:sz="4" w:space="0" w:color="auto"/>
            </w:tcBorders>
            <w:shd w:val="clear" w:color="auto" w:fill="C6EFCE"/>
            <w:hideMark/>
          </w:tcPr>
          <w:p w14:paraId="4B45E32F" w14:textId="016B1002" w:rsidR="00C855F3" w:rsidRPr="00803637" w:rsidRDefault="00C855F3" w:rsidP="00C855F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5.2.1.r. Reform of Higher Education and Scientific Excellence and Governance</w:t>
            </w:r>
          </w:p>
        </w:tc>
        <w:tc>
          <w:tcPr>
            <w:tcW w:w="1300" w:type="dxa"/>
            <w:tcBorders>
              <w:top w:val="single" w:sz="4" w:space="0" w:color="auto"/>
              <w:left w:val="nil"/>
              <w:bottom w:val="single" w:sz="4" w:space="0" w:color="auto"/>
              <w:right w:val="single" w:sz="4" w:space="0" w:color="auto"/>
            </w:tcBorders>
            <w:shd w:val="clear" w:color="auto" w:fill="C6EFCE"/>
            <w:hideMark/>
          </w:tcPr>
          <w:p w14:paraId="53296F8B" w14:textId="717151C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Milestone</w:t>
            </w:r>
          </w:p>
        </w:tc>
        <w:tc>
          <w:tcPr>
            <w:tcW w:w="3316" w:type="dxa"/>
            <w:tcBorders>
              <w:top w:val="single" w:sz="4" w:space="0" w:color="auto"/>
              <w:left w:val="nil"/>
              <w:bottom w:val="single" w:sz="4" w:space="0" w:color="auto"/>
              <w:right w:val="single" w:sz="4" w:space="0" w:color="auto"/>
            </w:tcBorders>
            <w:shd w:val="clear" w:color="auto" w:fill="C6EFCE"/>
            <w:hideMark/>
          </w:tcPr>
          <w:p w14:paraId="77A90FCB" w14:textId="2829D767"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Higher education reform</w:t>
            </w:r>
          </w:p>
        </w:tc>
        <w:tc>
          <w:tcPr>
            <w:tcW w:w="2947" w:type="dxa"/>
            <w:tcBorders>
              <w:top w:val="single" w:sz="4" w:space="0" w:color="auto"/>
              <w:left w:val="nil"/>
              <w:bottom w:val="single" w:sz="4" w:space="0" w:color="auto"/>
              <w:right w:val="single" w:sz="4" w:space="0" w:color="auto"/>
            </w:tcBorders>
            <w:shd w:val="clear" w:color="auto" w:fill="C6EFCE"/>
            <w:hideMark/>
          </w:tcPr>
          <w:p w14:paraId="2BCFD8F5" w14:textId="7C40EFB9"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 xml:space="preserve">Legislative amendments entered into force </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5FC2EC5E" w14:textId="55030782"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53F2C949" w14:textId="78C0C948"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2420C805" w14:textId="14F9941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18A61AC5" w14:textId="2A6328F6"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Q4</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375DBED3" w14:textId="30EA4EDA"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2024</w:t>
            </w:r>
          </w:p>
        </w:tc>
      </w:tr>
      <w:tr w:rsidR="00395CEF" w:rsidRPr="00395CEF" w14:paraId="2AC46BAB"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02792AA6" w14:textId="4E7041A5"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161</w:t>
            </w:r>
          </w:p>
        </w:tc>
        <w:tc>
          <w:tcPr>
            <w:tcW w:w="1896" w:type="dxa"/>
            <w:tcBorders>
              <w:top w:val="single" w:sz="4" w:space="0" w:color="auto"/>
              <w:left w:val="nil"/>
              <w:bottom w:val="single" w:sz="4" w:space="0" w:color="auto"/>
              <w:right w:val="single" w:sz="4" w:space="0" w:color="auto"/>
            </w:tcBorders>
            <w:shd w:val="clear" w:color="auto" w:fill="C6EFCE"/>
            <w:hideMark/>
          </w:tcPr>
          <w:p w14:paraId="7D65E058" w14:textId="00925C88" w:rsidR="00C855F3" w:rsidRPr="00803637" w:rsidRDefault="00C855F3" w:rsidP="00C855F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sz w:val="16"/>
                <w:szCs w:val="16"/>
                <w:lang w:eastAsia="en-GB"/>
              </w:rPr>
              <w:t>5.2.1.r. Reform of Higher Education and Scientific Excellence and Governance</w:t>
            </w:r>
          </w:p>
        </w:tc>
        <w:tc>
          <w:tcPr>
            <w:tcW w:w="1300" w:type="dxa"/>
            <w:tcBorders>
              <w:top w:val="single" w:sz="4" w:space="0" w:color="auto"/>
              <w:left w:val="nil"/>
              <w:bottom w:val="single" w:sz="4" w:space="0" w:color="auto"/>
              <w:right w:val="single" w:sz="4" w:space="0" w:color="auto"/>
            </w:tcBorders>
            <w:shd w:val="clear" w:color="auto" w:fill="C6EFCE"/>
            <w:hideMark/>
          </w:tcPr>
          <w:p w14:paraId="485C7918" w14:textId="02F01C11"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Target</w:t>
            </w:r>
          </w:p>
        </w:tc>
        <w:tc>
          <w:tcPr>
            <w:tcW w:w="3316" w:type="dxa"/>
            <w:tcBorders>
              <w:top w:val="single" w:sz="4" w:space="0" w:color="auto"/>
              <w:left w:val="nil"/>
              <w:bottom w:val="single" w:sz="4" w:space="0" w:color="auto"/>
              <w:right w:val="single" w:sz="4" w:space="0" w:color="auto"/>
            </w:tcBorders>
            <w:shd w:val="clear" w:color="auto" w:fill="C6EFCE"/>
            <w:hideMark/>
          </w:tcPr>
          <w:p w14:paraId="40814D65" w14:textId="50715835"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Consolidation of higher education institutions</w:t>
            </w:r>
          </w:p>
        </w:tc>
        <w:tc>
          <w:tcPr>
            <w:tcW w:w="2947" w:type="dxa"/>
            <w:tcBorders>
              <w:top w:val="single" w:sz="4" w:space="0" w:color="auto"/>
              <w:left w:val="nil"/>
              <w:bottom w:val="single" w:sz="4" w:space="0" w:color="auto"/>
              <w:right w:val="single" w:sz="4" w:space="0" w:color="auto"/>
            </w:tcBorders>
            <w:shd w:val="clear" w:color="auto" w:fill="C6EFCE"/>
            <w:hideMark/>
          </w:tcPr>
          <w:p w14:paraId="3B82EA71" w14:textId="07951E56"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2868C738" w14:textId="2EE0DA46"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Number</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56AF84D6" w14:textId="5C300DC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2687E940" w14:textId="0F0936AB"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4</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470BF81E" w14:textId="0E69E186"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Q2</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313A75C2" w14:textId="2F575C4A"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2023</w:t>
            </w:r>
          </w:p>
        </w:tc>
      </w:tr>
      <w:tr w:rsidR="00395CEF" w:rsidRPr="00395CEF" w14:paraId="4251D3F5"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4C6350F1" w14:textId="4E73FD16"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162</w:t>
            </w:r>
          </w:p>
        </w:tc>
        <w:tc>
          <w:tcPr>
            <w:tcW w:w="1896" w:type="dxa"/>
            <w:tcBorders>
              <w:top w:val="single" w:sz="4" w:space="0" w:color="auto"/>
              <w:left w:val="nil"/>
              <w:bottom w:val="single" w:sz="4" w:space="0" w:color="auto"/>
              <w:right w:val="single" w:sz="4" w:space="0" w:color="auto"/>
            </w:tcBorders>
            <w:shd w:val="clear" w:color="auto" w:fill="C6EFCE"/>
            <w:hideMark/>
          </w:tcPr>
          <w:p w14:paraId="192514E1" w14:textId="5437897B" w:rsidR="00C855F3" w:rsidRPr="00803637" w:rsidRDefault="00C855F3" w:rsidP="00C855F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5.2.1.r. Reform of Higher Education and Scientific Excellence and Governance</w:t>
            </w:r>
          </w:p>
        </w:tc>
        <w:tc>
          <w:tcPr>
            <w:tcW w:w="1300" w:type="dxa"/>
            <w:tcBorders>
              <w:top w:val="single" w:sz="4" w:space="0" w:color="auto"/>
              <w:left w:val="nil"/>
              <w:bottom w:val="single" w:sz="4" w:space="0" w:color="auto"/>
              <w:right w:val="single" w:sz="4" w:space="0" w:color="auto"/>
            </w:tcBorders>
            <w:shd w:val="clear" w:color="auto" w:fill="C6EFCE"/>
            <w:hideMark/>
          </w:tcPr>
          <w:p w14:paraId="3E9EC1B9" w14:textId="71271CC3"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Target</w:t>
            </w:r>
          </w:p>
        </w:tc>
        <w:tc>
          <w:tcPr>
            <w:tcW w:w="3316" w:type="dxa"/>
            <w:tcBorders>
              <w:top w:val="single" w:sz="4" w:space="0" w:color="auto"/>
              <w:left w:val="nil"/>
              <w:bottom w:val="single" w:sz="4" w:space="0" w:color="auto"/>
              <w:right w:val="single" w:sz="4" w:space="0" w:color="auto"/>
            </w:tcBorders>
            <w:shd w:val="clear" w:color="auto" w:fill="C6EFCE"/>
            <w:hideMark/>
          </w:tcPr>
          <w:p w14:paraId="5AC0E50D" w14:textId="04875F0D"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 xml:space="preserve">Share of state-founded higher education institutions affected by governance changes </w:t>
            </w:r>
          </w:p>
        </w:tc>
        <w:tc>
          <w:tcPr>
            <w:tcW w:w="2947" w:type="dxa"/>
            <w:tcBorders>
              <w:top w:val="single" w:sz="4" w:space="0" w:color="auto"/>
              <w:left w:val="nil"/>
              <w:bottom w:val="single" w:sz="4" w:space="0" w:color="auto"/>
              <w:right w:val="single" w:sz="4" w:space="0" w:color="auto"/>
            </w:tcBorders>
            <w:shd w:val="clear" w:color="auto" w:fill="C6EFCE"/>
            <w:hideMark/>
          </w:tcPr>
          <w:p w14:paraId="352001C2" w14:textId="7DF2CA20"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Changes have been introduced in 100% of state-founded higher education institutions in line with amendments to the Law on higher education institutions and related Cabinet Regulations</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27F047BE" w14:textId="6C6E3C6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47FD1CD0" w14:textId="220C76C3"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54473AC4" w14:textId="2EEE4CCF"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100</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4BA65DEC" w14:textId="7781E97C" w:rsidR="00C855F3" w:rsidRPr="00803637" w:rsidRDefault="00C855F3" w:rsidP="00C855F3">
            <w:pPr>
              <w:spacing w:after="0" w:line="240" w:lineRule="auto"/>
              <w:rPr>
                <w:rFonts w:ascii="Arial Narrow" w:eastAsia="Calibri" w:hAnsi="Arial Narrow" w:cs="Times New Roman"/>
                <w:noProof/>
                <w:sz w:val="16"/>
                <w:szCs w:val="16"/>
                <w:lang w:eastAsia="en-GB"/>
              </w:rPr>
            </w:pPr>
            <w:r w:rsidRPr="00803637">
              <w:rPr>
                <w:rFonts w:ascii="Arial Narrow" w:eastAsia="Times New Roman" w:hAnsi="Arial Narrow" w:cs="Times New Roman"/>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486E1614" w14:textId="387C348D"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2026</w:t>
            </w:r>
          </w:p>
        </w:tc>
      </w:tr>
      <w:tr w:rsidR="00395CEF" w:rsidRPr="00395CEF" w14:paraId="214063EE"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583D3DE9" w14:textId="56C67AAF" w:rsidR="00C855F3" w:rsidRPr="00803637" w:rsidRDefault="00C855F3" w:rsidP="00C855F3">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163</w:t>
            </w:r>
          </w:p>
        </w:tc>
        <w:tc>
          <w:tcPr>
            <w:tcW w:w="1896" w:type="dxa"/>
            <w:tcBorders>
              <w:top w:val="single" w:sz="4" w:space="0" w:color="auto"/>
              <w:left w:val="nil"/>
              <w:bottom w:val="single" w:sz="4" w:space="0" w:color="auto"/>
              <w:right w:val="single" w:sz="4" w:space="0" w:color="auto"/>
            </w:tcBorders>
            <w:shd w:val="clear" w:color="auto" w:fill="C6EFCE"/>
            <w:hideMark/>
          </w:tcPr>
          <w:p w14:paraId="407D00AA" w14:textId="7944146C" w:rsidR="00C855F3" w:rsidRPr="00803637" w:rsidRDefault="00C855F3" w:rsidP="00C855F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5.2.1.1.i. Research, development and consolidation grants</w:t>
            </w:r>
          </w:p>
        </w:tc>
        <w:tc>
          <w:tcPr>
            <w:tcW w:w="1300" w:type="dxa"/>
            <w:tcBorders>
              <w:top w:val="single" w:sz="4" w:space="0" w:color="auto"/>
              <w:left w:val="nil"/>
              <w:bottom w:val="single" w:sz="4" w:space="0" w:color="auto"/>
              <w:right w:val="single" w:sz="4" w:space="0" w:color="auto"/>
            </w:tcBorders>
            <w:shd w:val="clear" w:color="auto" w:fill="C6EFCE"/>
            <w:hideMark/>
          </w:tcPr>
          <w:p w14:paraId="168F5E9D" w14:textId="2BFB2344"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Target</w:t>
            </w:r>
          </w:p>
        </w:tc>
        <w:tc>
          <w:tcPr>
            <w:tcW w:w="3316" w:type="dxa"/>
            <w:tcBorders>
              <w:top w:val="single" w:sz="4" w:space="0" w:color="auto"/>
              <w:left w:val="nil"/>
              <w:bottom w:val="single" w:sz="4" w:space="0" w:color="auto"/>
              <w:right w:val="single" w:sz="4" w:space="0" w:color="auto"/>
            </w:tcBorders>
            <w:shd w:val="clear" w:color="auto" w:fill="C6EFCE"/>
            <w:hideMark/>
          </w:tcPr>
          <w:p w14:paraId="152D733F" w14:textId="687E0BA5"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Consolidation grants</w:t>
            </w:r>
          </w:p>
        </w:tc>
        <w:tc>
          <w:tcPr>
            <w:tcW w:w="2947" w:type="dxa"/>
            <w:tcBorders>
              <w:top w:val="single" w:sz="4" w:space="0" w:color="auto"/>
              <w:left w:val="nil"/>
              <w:bottom w:val="single" w:sz="4" w:space="0" w:color="auto"/>
              <w:right w:val="single" w:sz="4" w:space="0" w:color="auto"/>
            </w:tcBorders>
            <w:shd w:val="clear" w:color="auto" w:fill="C6EFCE"/>
            <w:hideMark/>
          </w:tcPr>
          <w:p w14:paraId="0BAAF2EF" w14:textId="5D3C8BD9"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38367365" w14:textId="54D768F9"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Number of consolidation grant agreements concluded</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1BF5C8DA" w14:textId="2AE665C0"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3F2720E5" w14:textId="45A3ACF2"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4</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5B25D8E4" w14:textId="1F15040B" w:rsidR="00C855F3" w:rsidRPr="00803637" w:rsidRDefault="00C855F3" w:rsidP="00C855F3">
            <w:pPr>
              <w:spacing w:after="0" w:line="240" w:lineRule="auto"/>
              <w:rPr>
                <w:rFonts w:ascii="Arial Narrow" w:eastAsia="Calibri" w:hAnsi="Arial Narrow" w:cs="Times New Roman"/>
                <w:noProof/>
                <w:sz w:val="16"/>
                <w:szCs w:val="16"/>
                <w:lang w:eastAsia="en-GB"/>
              </w:rPr>
            </w:pPr>
            <w:r w:rsidRPr="00803637">
              <w:rPr>
                <w:rFonts w:ascii="Arial Narrow" w:eastAsia="Times New Roman" w:hAnsi="Arial Narrow" w:cs="Times New Roman"/>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55FE8BA7" w14:textId="7C43BB7B" w:rsidR="00C855F3" w:rsidRPr="00803637" w:rsidRDefault="00C855F3" w:rsidP="00C855F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2026</w:t>
            </w:r>
          </w:p>
        </w:tc>
      </w:tr>
      <w:tr w:rsidR="00395CEF" w:rsidRPr="00395CEF" w14:paraId="2A5BA4DC"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E466845" w14:textId="77777777" w:rsidR="00F3038C" w:rsidRPr="00803637" w:rsidRDefault="00F3038C" w:rsidP="00F3038C">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164.1</w:t>
            </w:r>
          </w:p>
        </w:tc>
        <w:tc>
          <w:tcPr>
            <w:tcW w:w="1896" w:type="dxa"/>
            <w:tcBorders>
              <w:top w:val="single" w:sz="4" w:space="0" w:color="auto"/>
              <w:left w:val="nil"/>
              <w:bottom w:val="single" w:sz="4" w:space="0" w:color="auto"/>
              <w:right w:val="single" w:sz="4" w:space="0" w:color="auto"/>
            </w:tcBorders>
            <w:shd w:val="clear" w:color="auto" w:fill="FBD4B4" w:themeFill="accent6" w:themeFillTint="66"/>
          </w:tcPr>
          <w:p w14:paraId="2E1AEB7F" w14:textId="1D4D5421"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5.2.1.1.i</w:t>
            </w:r>
            <w:r w:rsidR="004D4A53" w:rsidRPr="00803637">
              <w:rPr>
                <w:rFonts w:ascii="Arial Narrow" w:eastAsia="Times New Roman" w:hAnsi="Arial Narrow" w:cs="Times New Roman"/>
                <w:b/>
                <w:bCs/>
                <w:noProof/>
                <w:sz w:val="16"/>
                <w:szCs w:val="16"/>
                <w:lang w:eastAsia="en-GB"/>
              </w:rPr>
              <w:t>.</w:t>
            </w:r>
            <w:r w:rsidRPr="00803637">
              <w:rPr>
                <w:rFonts w:ascii="Arial Narrow" w:eastAsia="Times New Roman" w:hAnsi="Arial Narrow" w:cs="Times New Roman"/>
                <w:b/>
                <w:bCs/>
                <w:noProof/>
                <w:sz w:val="16"/>
                <w:szCs w:val="16"/>
                <w:lang w:eastAsia="en-GB"/>
              </w:rPr>
              <w:t xml:space="preserve"> </w:t>
            </w:r>
            <w:r w:rsidRPr="00803637">
              <w:rPr>
                <w:rFonts w:ascii="Arial Narrow" w:eastAsiaTheme="minorEastAsia" w:hAnsi="Arial Narrow" w:cs="Times New Roman"/>
                <w:b/>
                <w:noProof/>
                <w:sz w:val="16"/>
                <w:szCs w:val="16"/>
                <w:lang w:val="en-US"/>
              </w:rPr>
              <w:t>Interim step</w:t>
            </w:r>
          </w:p>
        </w:tc>
        <w:tc>
          <w:tcPr>
            <w:tcW w:w="1300" w:type="dxa"/>
            <w:tcBorders>
              <w:top w:val="single" w:sz="4" w:space="0" w:color="auto"/>
              <w:left w:val="nil"/>
              <w:bottom w:val="single" w:sz="4" w:space="0" w:color="auto"/>
              <w:right w:val="single" w:sz="4" w:space="0" w:color="auto"/>
            </w:tcBorders>
            <w:shd w:val="clear" w:color="auto" w:fill="FBD4B4" w:themeFill="accent6" w:themeFillTint="66"/>
          </w:tcPr>
          <w:p w14:paraId="59C9251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nil"/>
              <w:bottom w:val="single" w:sz="4" w:space="0" w:color="auto"/>
              <w:right w:val="single" w:sz="4" w:space="0" w:color="auto"/>
            </w:tcBorders>
            <w:shd w:val="clear" w:color="auto" w:fill="FBD4B4" w:themeFill="accent6" w:themeFillTint="66"/>
          </w:tcPr>
          <w:p w14:paraId="14A1389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Academic Career Grant agreements signed</w:t>
            </w:r>
          </w:p>
        </w:tc>
        <w:tc>
          <w:tcPr>
            <w:tcW w:w="2947" w:type="dxa"/>
            <w:tcBorders>
              <w:top w:val="single" w:sz="4" w:space="0" w:color="auto"/>
              <w:left w:val="nil"/>
              <w:bottom w:val="single" w:sz="4" w:space="0" w:color="auto"/>
              <w:right w:val="single" w:sz="4" w:space="0" w:color="auto"/>
            </w:tcBorders>
            <w:shd w:val="clear" w:color="auto" w:fill="FBD4B4" w:themeFill="accent6" w:themeFillTint="66"/>
          </w:tcPr>
          <w:p w14:paraId="080543D7"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D08450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academic Career Grant agreements signed</w:t>
            </w:r>
          </w:p>
        </w:tc>
        <w:tc>
          <w:tcPr>
            <w:tcW w:w="97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14DFB8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7B77B4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150</w:t>
            </w:r>
          </w:p>
        </w:tc>
        <w:tc>
          <w:tcPr>
            <w:tcW w:w="9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500473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6B8608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395CEF" w:rsidRPr="00395CEF" w14:paraId="176D9F2D"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18D05DE5" w14:textId="7E148A28" w:rsidR="00B21DE9" w:rsidRPr="00803637" w:rsidRDefault="00B21DE9" w:rsidP="00B21DE9">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164</w:t>
            </w:r>
          </w:p>
        </w:tc>
        <w:tc>
          <w:tcPr>
            <w:tcW w:w="1896" w:type="dxa"/>
            <w:tcBorders>
              <w:top w:val="single" w:sz="4" w:space="0" w:color="auto"/>
              <w:left w:val="nil"/>
              <w:bottom w:val="single" w:sz="4" w:space="0" w:color="auto"/>
              <w:right w:val="single" w:sz="4" w:space="0" w:color="auto"/>
            </w:tcBorders>
            <w:shd w:val="clear" w:color="auto" w:fill="C6EFCE"/>
            <w:hideMark/>
          </w:tcPr>
          <w:p w14:paraId="0CAEE918" w14:textId="5F1C312F" w:rsidR="00B21DE9" w:rsidRPr="00803637" w:rsidRDefault="00B21DE9" w:rsidP="00B21DE9">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5.2.1.1.i. Research, development and consolidation grants</w:t>
            </w:r>
          </w:p>
        </w:tc>
        <w:tc>
          <w:tcPr>
            <w:tcW w:w="1300" w:type="dxa"/>
            <w:tcBorders>
              <w:top w:val="single" w:sz="4" w:space="0" w:color="auto"/>
              <w:left w:val="nil"/>
              <w:bottom w:val="single" w:sz="4" w:space="0" w:color="auto"/>
              <w:right w:val="single" w:sz="4" w:space="0" w:color="auto"/>
            </w:tcBorders>
            <w:shd w:val="clear" w:color="auto" w:fill="C6EFCE"/>
            <w:hideMark/>
          </w:tcPr>
          <w:p w14:paraId="2D30FB76" w14:textId="71F8AB05"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Target</w:t>
            </w:r>
          </w:p>
        </w:tc>
        <w:tc>
          <w:tcPr>
            <w:tcW w:w="3316" w:type="dxa"/>
            <w:tcBorders>
              <w:top w:val="single" w:sz="4" w:space="0" w:color="auto"/>
              <w:left w:val="nil"/>
              <w:bottom w:val="single" w:sz="4" w:space="0" w:color="auto"/>
              <w:right w:val="single" w:sz="4" w:space="0" w:color="auto"/>
            </w:tcBorders>
            <w:shd w:val="clear" w:color="auto" w:fill="C6EFCE"/>
            <w:hideMark/>
          </w:tcPr>
          <w:p w14:paraId="4B2BAB1E" w14:textId="21BBCC8C"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Academic Career Grant agreements signed</w:t>
            </w:r>
          </w:p>
        </w:tc>
        <w:tc>
          <w:tcPr>
            <w:tcW w:w="2947" w:type="dxa"/>
            <w:tcBorders>
              <w:top w:val="single" w:sz="4" w:space="0" w:color="auto"/>
              <w:left w:val="nil"/>
              <w:bottom w:val="single" w:sz="4" w:space="0" w:color="auto"/>
              <w:right w:val="single" w:sz="4" w:space="0" w:color="auto"/>
            </w:tcBorders>
            <w:shd w:val="clear" w:color="auto" w:fill="C6EFCE"/>
            <w:hideMark/>
          </w:tcPr>
          <w:p w14:paraId="65508227" w14:textId="4F2A3508"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5C9DED5B" w14:textId="606A7467"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Number of academic Career Grant agreements signed</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31A79812" w14:textId="01C4E81D"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0581C67B" w14:textId="52C64A51"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315</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5EA80B4A" w14:textId="4058CD65"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6FC5EEF8" w14:textId="21C04B5C" w:rsidR="00B21DE9" w:rsidRPr="00803637" w:rsidRDefault="00B21DE9" w:rsidP="00B21DE9">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2026</w:t>
            </w:r>
          </w:p>
        </w:tc>
      </w:tr>
      <w:tr w:rsidR="00395CEF" w:rsidRPr="00395CEF" w14:paraId="77105E93"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3803738" w14:textId="77777777" w:rsidR="00F3038C" w:rsidRPr="00803637" w:rsidRDefault="00F3038C" w:rsidP="00F3038C">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165.1</w:t>
            </w:r>
          </w:p>
        </w:tc>
        <w:tc>
          <w:tcPr>
            <w:tcW w:w="1896" w:type="dxa"/>
            <w:tcBorders>
              <w:top w:val="single" w:sz="4" w:space="0" w:color="auto"/>
              <w:left w:val="nil"/>
              <w:bottom w:val="single" w:sz="4" w:space="0" w:color="auto"/>
              <w:right w:val="single" w:sz="4" w:space="0" w:color="auto"/>
            </w:tcBorders>
            <w:shd w:val="clear" w:color="auto" w:fill="FBD4B4" w:themeFill="accent6" w:themeFillTint="66"/>
          </w:tcPr>
          <w:p w14:paraId="48D3502F"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5.2.1.1.i. </w:t>
            </w:r>
            <w:r w:rsidRPr="00803637">
              <w:rPr>
                <w:rFonts w:ascii="Arial Narrow" w:eastAsiaTheme="minorEastAsia" w:hAnsi="Arial Narrow" w:cs="Times New Roman"/>
                <w:b/>
                <w:noProof/>
                <w:sz w:val="16"/>
                <w:szCs w:val="16"/>
                <w:lang w:val="en-US"/>
              </w:rPr>
              <w:t>Interim step</w:t>
            </w:r>
          </w:p>
        </w:tc>
        <w:tc>
          <w:tcPr>
            <w:tcW w:w="1300" w:type="dxa"/>
            <w:tcBorders>
              <w:top w:val="single" w:sz="4" w:space="0" w:color="auto"/>
              <w:left w:val="nil"/>
              <w:bottom w:val="single" w:sz="4" w:space="0" w:color="auto"/>
              <w:right w:val="single" w:sz="4" w:space="0" w:color="auto"/>
            </w:tcBorders>
            <w:shd w:val="clear" w:color="auto" w:fill="FBD4B4" w:themeFill="accent6" w:themeFillTint="66"/>
          </w:tcPr>
          <w:p w14:paraId="6DB80A0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3316" w:type="dxa"/>
            <w:tcBorders>
              <w:top w:val="single" w:sz="4" w:space="0" w:color="auto"/>
              <w:left w:val="nil"/>
              <w:bottom w:val="single" w:sz="4" w:space="0" w:color="auto"/>
              <w:right w:val="single" w:sz="4" w:space="0" w:color="auto"/>
            </w:tcBorders>
            <w:shd w:val="clear" w:color="auto" w:fill="FBD4B4" w:themeFill="accent6" w:themeFillTint="66"/>
          </w:tcPr>
          <w:p w14:paraId="4866223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In-house R &amp; D grant agreements signed</w:t>
            </w:r>
          </w:p>
        </w:tc>
        <w:tc>
          <w:tcPr>
            <w:tcW w:w="2947" w:type="dxa"/>
            <w:tcBorders>
              <w:top w:val="single" w:sz="4" w:space="0" w:color="auto"/>
              <w:left w:val="nil"/>
              <w:bottom w:val="single" w:sz="4" w:space="0" w:color="auto"/>
              <w:right w:val="single" w:sz="4" w:space="0" w:color="auto"/>
            </w:tcBorders>
            <w:shd w:val="clear" w:color="auto" w:fill="FBD4B4" w:themeFill="accent6" w:themeFillTint="66"/>
          </w:tcPr>
          <w:p w14:paraId="113B3FC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90A2D5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in-house R&amp;D grant agreements signed</w:t>
            </w:r>
          </w:p>
        </w:tc>
        <w:tc>
          <w:tcPr>
            <w:tcW w:w="97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67AA5CC"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A373D4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45</w:t>
            </w:r>
          </w:p>
        </w:tc>
        <w:tc>
          <w:tcPr>
            <w:tcW w:w="9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435BEA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CDFF6E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395CEF" w:rsidRPr="00395CEF" w14:paraId="359083B9" w14:textId="77777777" w:rsidTr="00395CEF">
        <w:trPr>
          <w:cantSplit/>
          <w:jc w:val="center"/>
        </w:trPr>
        <w:tc>
          <w:tcPr>
            <w:tcW w:w="665" w:type="dxa"/>
            <w:tcBorders>
              <w:top w:val="single" w:sz="4" w:space="0" w:color="auto"/>
              <w:left w:val="single" w:sz="4" w:space="0" w:color="auto"/>
              <w:bottom w:val="single" w:sz="4" w:space="0" w:color="auto"/>
              <w:right w:val="single" w:sz="4" w:space="0" w:color="auto"/>
            </w:tcBorders>
            <w:shd w:val="clear" w:color="auto" w:fill="C6EFCE"/>
            <w:hideMark/>
          </w:tcPr>
          <w:p w14:paraId="4A091900" w14:textId="000BB5EE" w:rsidR="00E43A12" w:rsidRPr="00803637" w:rsidRDefault="00E43A12" w:rsidP="00E43A12">
            <w:pPr>
              <w:spacing w:after="0" w:line="240" w:lineRule="auto"/>
              <w:jc w:val="both"/>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165</w:t>
            </w:r>
          </w:p>
        </w:tc>
        <w:tc>
          <w:tcPr>
            <w:tcW w:w="1896" w:type="dxa"/>
            <w:tcBorders>
              <w:top w:val="single" w:sz="4" w:space="0" w:color="auto"/>
              <w:left w:val="nil"/>
              <w:bottom w:val="single" w:sz="4" w:space="0" w:color="auto"/>
              <w:right w:val="single" w:sz="4" w:space="0" w:color="auto"/>
            </w:tcBorders>
            <w:shd w:val="clear" w:color="auto" w:fill="C6EFCE"/>
            <w:hideMark/>
          </w:tcPr>
          <w:p w14:paraId="5A10E88B" w14:textId="63FADC7F" w:rsidR="00E43A12" w:rsidRPr="00803637" w:rsidRDefault="00E43A12" w:rsidP="00E43A1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sz w:val="16"/>
                <w:szCs w:val="16"/>
                <w:lang w:eastAsia="en-GB"/>
              </w:rPr>
              <w:t>5.2.1.1.i. Research, development and consolidation grants</w:t>
            </w:r>
          </w:p>
        </w:tc>
        <w:tc>
          <w:tcPr>
            <w:tcW w:w="1300" w:type="dxa"/>
            <w:tcBorders>
              <w:top w:val="single" w:sz="4" w:space="0" w:color="auto"/>
              <w:left w:val="nil"/>
              <w:bottom w:val="single" w:sz="4" w:space="0" w:color="auto"/>
              <w:right w:val="single" w:sz="4" w:space="0" w:color="auto"/>
            </w:tcBorders>
            <w:shd w:val="clear" w:color="auto" w:fill="C6EFCE"/>
            <w:hideMark/>
          </w:tcPr>
          <w:p w14:paraId="55B60AA4" w14:textId="0A13FB8C"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Target</w:t>
            </w:r>
          </w:p>
        </w:tc>
        <w:tc>
          <w:tcPr>
            <w:tcW w:w="3316" w:type="dxa"/>
            <w:tcBorders>
              <w:top w:val="single" w:sz="4" w:space="0" w:color="auto"/>
              <w:left w:val="nil"/>
              <w:bottom w:val="single" w:sz="4" w:space="0" w:color="auto"/>
              <w:right w:val="single" w:sz="4" w:space="0" w:color="auto"/>
            </w:tcBorders>
            <w:shd w:val="clear" w:color="auto" w:fill="C6EFCE"/>
            <w:hideMark/>
          </w:tcPr>
          <w:p w14:paraId="43C30FDE" w14:textId="656DFACF"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In-house R &amp; D grant agreements signed</w:t>
            </w:r>
          </w:p>
        </w:tc>
        <w:tc>
          <w:tcPr>
            <w:tcW w:w="2947" w:type="dxa"/>
            <w:tcBorders>
              <w:top w:val="single" w:sz="4" w:space="0" w:color="auto"/>
              <w:left w:val="nil"/>
              <w:bottom w:val="single" w:sz="4" w:space="0" w:color="auto"/>
              <w:right w:val="single" w:sz="4" w:space="0" w:color="auto"/>
            </w:tcBorders>
            <w:shd w:val="clear" w:color="auto" w:fill="C6EFCE"/>
            <w:hideMark/>
          </w:tcPr>
          <w:p w14:paraId="2D448CC5" w14:textId="5A5F4325"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N/a</w:t>
            </w:r>
          </w:p>
        </w:tc>
        <w:tc>
          <w:tcPr>
            <w:tcW w:w="1509" w:type="dxa"/>
            <w:tcBorders>
              <w:top w:val="single" w:sz="4" w:space="0" w:color="auto"/>
              <w:left w:val="single" w:sz="4" w:space="0" w:color="auto"/>
              <w:bottom w:val="single" w:sz="4" w:space="0" w:color="auto"/>
              <w:right w:val="single" w:sz="4" w:space="0" w:color="auto"/>
            </w:tcBorders>
            <w:shd w:val="clear" w:color="auto" w:fill="C6EFCE"/>
            <w:hideMark/>
          </w:tcPr>
          <w:p w14:paraId="39D9223B" w14:textId="747F4B60"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Number of in-house R&amp;D grant agreements signed</w:t>
            </w:r>
          </w:p>
        </w:tc>
        <w:tc>
          <w:tcPr>
            <w:tcW w:w="979" w:type="dxa"/>
            <w:tcBorders>
              <w:top w:val="single" w:sz="4" w:space="0" w:color="auto"/>
              <w:left w:val="single" w:sz="4" w:space="0" w:color="auto"/>
              <w:bottom w:val="single" w:sz="4" w:space="0" w:color="auto"/>
              <w:right w:val="single" w:sz="4" w:space="0" w:color="auto"/>
            </w:tcBorders>
            <w:shd w:val="clear" w:color="auto" w:fill="C6EFCE"/>
            <w:hideMark/>
          </w:tcPr>
          <w:p w14:paraId="5A0301E8" w14:textId="685115B0"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991" w:type="dxa"/>
            <w:tcBorders>
              <w:top w:val="single" w:sz="4" w:space="0" w:color="auto"/>
              <w:left w:val="single" w:sz="4" w:space="0" w:color="auto"/>
              <w:bottom w:val="single" w:sz="4" w:space="0" w:color="auto"/>
              <w:right w:val="single" w:sz="4" w:space="0" w:color="auto"/>
            </w:tcBorders>
            <w:shd w:val="clear" w:color="auto" w:fill="C6EFCE"/>
            <w:hideMark/>
          </w:tcPr>
          <w:p w14:paraId="406CFE44" w14:textId="3D9A0CF8"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90</w:t>
            </w:r>
          </w:p>
        </w:tc>
        <w:tc>
          <w:tcPr>
            <w:tcW w:w="901" w:type="dxa"/>
            <w:tcBorders>
              <w:top w:val="single" w:sz="4" w:space="0" w:color="auto"/>
              <w:left w:val="single" w:sz="4" w:space="0" w:color="auto"/>
              <w:bottom w:val="single" w:sz="4" w:space="0" w:color="auto"/>
              <w:right w:val="single" w:sz="4" w:space="0" w:color="auto"/>
            </w:tcBorders>
            <w:shd w:val="clear" w:color="auto" w:fill="C6EFCE"/>
            <w:hideMark/>
          </w:tcPr>
          <w:p w14:paraId="30636081" w14:textId="753E49C3"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Q3</w:t>
            </w:r>
          </w:p>
        </w:tc>
        <w:tc>
          <w:tcPr>
            <w:tcW w:w="800" w:type="dxa"/>
            <w:tcBorders>
              <w:top w:val="single" w:sz="4" w:space="0" w:color="auto"/>
              <w:left w:val="single" w:sz="4" w:space="0" w:color="auto"/>
              <w:bottom w:val="single" w:sz="4" w:space="0" w:color="auto"/>
              <w:right w:val="single" w:sz="4" w:space="0" w:color="auto"/>
            </w:tcBorders>
            <w:shd w:val="clear" w:color="auto" w:fill="C6EFCE"/>
            <w:hideMark/>
          </w:tcPr>
          <w:p w14:paraId="6F79FA9E" w14:textId="3BF87C94" w:rsidR="00E43A12" w:rsidRPr="00803637" w:rsidRDefault="00E43A12" w:rsidP="00E43A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2026</w:t>
            </w:r>
          </w:p>
        </w:tc>
      </w:tr>
    </w:tbl>
    <w:p w14:paraId="60156AF0" w14:textId="77777777" w:rsidR="00F3038C" w:rsidRDefault="00F3038C" w:rsidP="002F3480">
      <w:pPr>
        <w:keepNext/>
        <w:spacing w:before="360" w:after="120" w:line="240" w:lineRule="auto"/>
        <w:outlineLvl w:val="0"/>
        <w:rPr>
          <w:rFonts w:ascii="Times New Roman" w:eastAsiaTheme="minorEastAsia" w:hAnsi="Times New Roman" w:cs="Times New Roman"/>
          <w:b/>
          <w:noProof/>
          <w:sz w:val="24"/>
          <w:szCs w:val="24"/>
        </w:rPr>
        <w:sectPr w:rsidR="00F3038C" w:rsidSect="006402B7">
          <w:headerReference w:type="even" r:id="rId77"/>
          <w:headerReference w:type="default" r:id="rId78"/>
          <w:footerReference w:type="even" r:id="rId79"/>
          <w:footerReference w:type="default" r:id="rId80"/>
          <w:headerReference w:type="first" r:id="rId81"/>
          <w:footerReference w:type="first" r:id="rId82"/>
          <w:pgSz w:w="16838" w:h="11906" w:orient="landscape"/>
          <w:pgMar w:top="1417" w:right="1417" w:bottom="1417" w:left="1417" w:header="708" w:footer="708" w:gutter="0"/>
          <w:cols w:space="720"/>
          <w:docGrid w:linePitch="360"/>
        </w:sectPr>
      </w:pPr>
    </w:p>
    <w:p w14:paraId="26C1D45D" w14:textId="7C539125" w:rsidR="00F3038C" w:rsidRPr="00F3038C" w:rsidRDefault="00F3038C" w:rsidP="00F3038C">
      <w:pPr>
        <w:keepNext/>
        <w:spacing w:before="360" w:after="120" w:line="240" w:lineRule="auto"/>
        <w:outlineLvl w:val="0"/>
        <w:rPr>
          <w:rFonts w:ascii="Times New Roman" w:eastAsiaTheme="majorEastAsia" w:hAnsi="Times New Roman" w:cs="Times New Roman"/>
          <w:b/>
          <w:smallCaps/>
          <w:noProof/>
          <w:sz w:val="24"/>
          <w:szCs w:val="28"/>
        </w:rPr>
      </w:pPr>
      <w:r w:rsidRPr="00F3038C">
        <w:rPr>
          <w:rFonts w:ascii="Times New Roman" w:eastAsiaTheme="majorEastAsia" w:hAnsi="Times New Roman" w:cs="Times New Roman"/>
          <w:b/>
          <w:smallCaps/>
          <w:noProof/>
          <w:sz w:val="24"/>
          <w:szCs w:val="28"/>
        </w:rPr>
        <w:lastRenderedPageBreak/>
        <w:t>F. COMPONENT 6: RULE OF LAW</w:t>
      </w:r>
    </w:p>
    <w:tbl>
      <w:tblPr>
        <w:tblW w:w="15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016"/>
        <w:gridCol w:w="1278"/>
        <w:gridCol w:w="4284"/>
        <w:gridCol w:w="2551"/>
        <w:gridCol w:w="993"/>
        <w:gridCol w:w="992"/>
        <w:gridCol w:w="709"/>
        <w:gridCol w:w="992"/>
        <w:gridCol w:w="26"/>
        <w:gridCol w:w="634"/>
      </w:tblGrid>
      <w:tr w:rsidR="00F3038C" w:rsidRPr="00820C3A" w14:paraId="04116095" w14:textId="77777777" w:rsidTr="00EC534C">
        <w:trPr>
          <w:cantSplit/>
          <w:tblHeader/>
          <w:jc w:val="center"/>
        </w:trPr>
        <w:tc>
          <w:tcPr>
            <w:tcW w:w="828" w:type="dxa"/>
            <w:vMerge w:val="restart"/>
            <w:shd w:val="clear" w:color="auto" w:fill="BDD7EE"/>
            <w:vAlign w:val="center"/>
            <w:hideMark/>
          </w:tcPr>
          <w:p w14:paraId="6756DB5C" w14:textId="5DF138AB" w:rsidR="00F3038C" w:rsidRPr="00803637" w:rsidRDefault="00FD6BAC" w:rsidP="00F3038C">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noProof/>
                <w:sz w:val="16"/>
                <w:szCs w:val="16"/>
                <w:lang w:eastAsia="en-GB"/>
              </w:rPr>
              <w:t>#</w:t>
            </w:r>
          </w:p>
        </w:tc>
        <w:tc>
          <w:tcPr>
            <w:tcW w:w="2016" w:type="dxa"/>
            <w:vMerge w:val="restart"/>
            <w:shd w:val="clear" w:color="auto" w:fill="BDD7EE"/>
            <w:vAlign w:val="center"/>
            <w:hideMark/>
          </w:tcPr>
          <w:p w14:paraId="0A2A5136"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Related measure (reform or investment)</w:t>
            </w:r>
          </w:p>
        </w:tc>
        <w:tc>
          <w:tcPr>
            <w:tcW w:w="1278" w:type="dxa"/>
            <w:vMerge w:val="restart"/>
            <w:shd w:val="clear" w:color="auto" w:fill="BDD7EE"/>
            <w:vAlign w:val="center"/>
            <w:hideMark/>
          </w:tcPr>
          <w:p w14:paraId="147A309A"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Milestone / target</w:t>
            </w:r>
          </w:p>
        </w:tc>
        <w:tc>
          <w:tcPr>
            <w:tcW w:w="4284" w:type="dxa"/>
            <w:vMerge w:val="restart"/>
            <w:shd w:val="clear" w:color="auto" w:fill="BDD7EE"/>
            <w:vAlign w:val="center"/>
            <w:hideMark/>
          </w:tcPr>
          <w:p w14:paraId="2EA74F53"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Name</w:t>
            </w:r>
          </w:p>
        </w:tc>
        <w:tc>
          <w:tcPr>
            <w:tcW w:w="2551" w:type="dxa"/>
            <w:vMerge w:val="restart"/>
            <w:shd w:val="clear" w:color="auto" w:fill="BDD7EE"/>
            <w:vAlign w:val="center"/>
            <w:hideMark/>
          </w:tcPr>
          <w:p w14:paraId="639AF2A6"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Qualitative indicators</w:t>
            </w:r>
            <w:r w:rsidRPr="00803637">
              <w:rPr>
                <w:rFonts w:ascii="Arial Narrow" w:eastAsia="Times New Roman" w:hAnsi="Arial Narrow" w:cs="Times New Roman"/>
                <w:b/>
                <w:bCs/>
                <w:noProof/>
                <w:sz w:val="16"/>
                <w:szCs w:val="16"/>
                <w:lang w:eastAsia="en-GB"/>
              </w:rPr>
              <w:br/>
              <w:t xml:space="preserve"> (for milestones)</w:t>
            </w:r>
          </w:p>
        </w:tc>
        <w:tc>
          <w:tcPr>
            <w:tcW w:w="2694" w:type="dxa"/>
            <w:gridSpan w:val="3"/>
            <w:shd w:val="clear" w:color="auto" w:fill="BDD7EE"/>
            <w:vAlign w:val="center"/>
            <w:hideMark/>
          </w:tcPr>
          <w:p w14:paraId="4A5BBFCB"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Quantitative indicators</w:t>
            </w:r>
            <w:r w:rsidRPr="00803637">
              <w:rPr>
                <w:rFonts w:ascii="Arial Narrow" w:eastAsia="Times New Roman" w:hAnsi="Arial Narrow" w:cs="Times New Roman"/>
                <w:b/>
                <w:bCs/>
                <w:noProof/>
                <w:sz w:val="16"/>
                <w:szCs w:val="16"/>
                <w:lang w:eastAsia="en-GB"/>
              </w:rPr>
              <w:br/>
              <w:t xml:space="preserve"> (for targets)</w:t>
            </w:r>
          </w:p>
        </w:tc>
        <w:tc>
          <w:tcPr>
            <w:tcW w:w="1652" w:type="dxa"/>
            <w:gridSpan w:val="3"/>
            <w:shd w:val="clear" w:color="auto" w:fill="BDD7EE"/>
            <w:vAlign w:val="center"/>
            <w:hideMark/>
          </w:tcPr>
          <w:p w14:paraId="3CD9A164"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Indicative timeline for completion</w:t>
            </w:r>
          </w:p>
        </w:tc>
      </w:tr>
      <w:tr w:rsidR="00FE30C6" w:rsidRPr="00820C3A" w14:paraId="0B54C924" w14:textId="77777777" w:rsidTr="00EC534C">
        <w:trPr>
          <w:cantSplit/>
          <w:tblHeader/>
          <w:jc w:val="center"/>
        </w:trPr>
        <w:tc>
          <w:tcPr>
            <w:tcW w:w="828" w:type="dxa"/>
            <w:vMerge/>
            <w:vAlign w:val="center"/>
            <w:hideMark/>
          </w:tcPr>
          <w:p w14:paraId="29B2F325"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2016" w:type="dxa"/>
            <w:vMerge/>
            <w:vAlign w:val="center"/>
            <w:hideMark/>
          </w:tcPr>
          <w:p w14:paraId="5126A310"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1278" w:type="dxa"/>
            <w:vMerge/>
            <w:vAlign w:val="center"/>
            <w:hideMark/>
          </w:tcPr>
          <w:p w14:paraId="524A87BC"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4284" w:type="dxa"/>
            <w:vMerge/>
            <w:vAlign w:val="center"/>
            <w:hideMark/>
          </w:tcPr>
          <w:p w14:paraId="104618DB"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2551" w:type="dxa"/>
            <w:vMerge/>
            <w:vAlign w:val="center"/>
            <w:hideMark/>
          </w:tcPr>
          <w:p w14:paraId="6C345010"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993" w:type="dxa"/>
            <w:shd w:val="clear" w:color="auto" w:fill="BDD7EE"/>
            <w:vAlign w:val="center"/>
            <w:hideMark/>
          </w:tcPr>
          <w:p w14:paraId="2DF07318"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Unit of measure</w:t>
            </w:r>
          </w:p>
        </w:tc>
        <w:tc>
          <w:tcPr>
            <w:tcW w:w="992" w:type="dxa"/>
            <w:shd w:val="clear" w:color="auto" w:fill="BDD7EE"/>
            <w:vAlign w:val="center"/>
            <w:hideMark/>
          </w:tcPr>
          <w:p w14:paraId="7C7C2E2A"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Baseline</w:t>
            </w:r>
          </w:p>
        </w:tc>
        <w:tc>
          <w:tcPr>
            <w:tcW w:w="709" w:type="dxa"/>
            <w:shd w:val="clear" w:color="auto" w:fill="BDD7EE"/>
            <w:vAlign w:val="center"/>
            <w:hideMark/>
          </w:tcPr>
          <w:p w14:paraId="43040847"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Goal</w:t>
            </w:r>
          </w:p>
        </w:tc>
        <w:tc>
          <w:tcPr>
            <w:tcW w:w="992" w:type="dxa"/>
            <w:shd w:val="clear" w:color="auto" w:fill="BDD7EE"/>
            <w:vAlign w:val="center"/>
            <w:hideMark/>
          </w:tcPr>
          <w:p w14:paraId="0CBE71EC"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Quarter</w:t>
            </w:r>
          </w:p>
        </w:tc>
        <w:tc>
          <w:tcPr>
            <w:tcW w:w="660" w:type="dxa"/>
            <w:gridSpan w:val="2"/>
            <w:shd w:val="clear" w:color="auto" w:fill="BDD7EE"/>
            <w:vAlign w:val="center"/>
            <w:hideMark/>
          </w:tcPr>
          <w:p w14:paraId="01253451" w14:textId="77777777" w:rsidR="00F3038C" w:rsidRPr="00803637" w:rsidRDefault="00F3038C" w:rsidP="00F3038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Year</w:t>
            </w:r>
          </w:p>
        </w:tc>
      </w:tr>
      <w:tr w:rsidR="00DC0DE3" w:rsidRPr="00820C3A" w14:paraId="6286E795" w14:textId="77777777" w:rsidTr="00EC534C">
        <w:trPr>
          <w:cantSplit/>
          <w:jc w:val="center"/>
        </w:trPr>
        <w:tc>
          <w:tcPr>
            <w:tcW w:w="828" w:type="dxa"/>
            <w:shd w:val="clear" w:color="auto" w:fill="C6EFCE"/>
            <w:hideMark/>
          </w:tcPr>
          <w:p w14:paraId="4EB52905" w14:textId="6A0D5020" w:rsidR="00DC0DE3" w:rsidRPr="00803637" w:rsidRDefault="00DC0DE3" w:rsidP="00DC0DE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166</w:t>
            </w:r>
          </w:p>
        </w:tc>
        <w:tc>
          <w:tcPr>
            <w:tcW w:w="2016" w:type="dxa"/>
            <w:shd w:val="clear" w:color="auto" w:fill="C6EFCE"/>
            <w:hideMark/>
          </w:tcPr>
          <w:p w14:paraId="16F379FA" w14:textId="5B943958" w:rsidR="00DC0DE3" w:rsidRPr="00803637" w:rsidRDefault="00DC0DE3" w:rsidP="00DC0DE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1278" w:type="dxa"/>
            <w:shd w:val="clear" w:color="auto" w:fill="C6EFCE"/>
            <w:hideMark/>
          </w:tcPr>
          <w:p w14:paraId="159B1CD4" w14:textId="2F3E87EC"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7AAD9C8C" w14:textId="1C326E7E"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Adoption of work plan for public authorities to curb the shadow economy 2021-2022</w:t>
            </w:r>
          </w:p>
        </w:tc>
        <w:tc>
          <w:tcPr>
            <w:tcW w:w="2551" w:type="dxa"/>
            <w:shd w:val="clear" w:color="auto" w:fill="C6EFCE"/>
            <w:hideMark/>
          </w:tcPr>
          <w:p w14:paraId="715B9527" w14:textId="1ADCF57D"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Adoption of the work plan of the national authorities to limit the shadow economy for 2021-2022 </w:t>
            </w:r>
          </w:p>
        </w:tc>
        <w:tc>
          <w:tcPr>
            <w:tcW w:w="993" w:type="dxa"/>
            <w:shd w:val="clear" w:color="auto" w:fill="C6EFCE"/>
            <w:hideMark/>
          </w:tcPr>
          <w:p w14:paraId="6175E164" w14:textId="23D522EE"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0254ACA6" w14:textId="08CACCC5"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056FFE53" w14:textId="12FEC9AB"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347C7B77" w14:textId="26DAD456"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26994F60" w14:textId="01B51557"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DC0DE3" w:rsidRPr="00820C3A" w14:paraId="6C56F9CC" w14:textId="77777777" w:rsidTr="00EC534C">
        <w:trPr>
          <w:cantSplit/>
          <w:jc w:val="center"/>
        </w:trPr>
        <w:tc>
          <w:tcPr>
            <w:tcW w:w="828" w:type="dxa"/>
            <w:shd w:val="clear" w:color="auto" w:fill="C6EFCE"/>
            <w:hideMark/>
          </w:tcPr>
          <w:p w14:paraId="6C6F2F2F" w14:textId="7745E763" w:rsidR="00DC0DE3" w:rsidRPr="00803637" w:rsidRDefault="00DC0DE3" w:rsidP="00DC0DE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167</w:t>
            </w:r>
          </w:p>
        </w:tc>
        <w:tc>
          <w:tcPr>
            <w:tcW w:w="2016" w:type="dxa"/>
            <w:shd w:val="clear" w:color="auto" w:fill="C6EFCE"/>
            <w:hideMark/>
          </w:tcPr>
          <w:p w14:paraId="0071FD63" w14:textId="303082A5" w:rsidR="00DC0DE3" w:rsidRPr="00803637" w:rsidRDefault="00DC0DE3" w:rsidP="00DC0DE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1278" w:type="dxa"/>
            <w:shd w:val="clear" w:color="auto" w:fill="C6EFCE"/>
            <w:hideMark/>
          </w:tcPr>
          <w:p w14:paraId="3012743D" w14:textId="2AF919C7"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4F02279F" w14:textId="169D9B25"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operation of a taxpayer rating system, optimisation of controls</w:t>
            </w:r>
          </w:p>
        </w:tc>
        <w:tc>
          <w:tcPr>
            <w:tcW w:w="2551" w:type="dxa"/>
            <w:shd w:val="clear" w:color="auto" w:fill="C6EFCE"/>
            <w:hideMark/>
          </w:tcPr>
          <w:p w14:paraId="20B6CD7A" w14:textId="69CD4F8C"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legal acts</w:t>
            </w:r>
          </w:p>
        </w:tc>
        <w:tc>
          <w:tcPr>
            <w:tcW w:w="993" w:type="dxa"/>
            <w:shd w:val="clear" w:color="auto" w:fill="C6EFCE"/>
            <w:hideMark/>
          </w:tcPr>
          <w:p w14:paraId="1FF580DD" w14:textId="04719FC1"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285D52F6" w14:textId="160A6630"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1F447572" w14:textId="27FF0652"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205A543B" w14:textId="562B2A48"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445E2FA7" w14:textId="522EAA4E"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DC0DE3" w:rsidRPr="00820C3A" w14:paraId="30A1B267" w14:textId="77777777" w:rsidTr="00EC534C">
        <w:trPr>
          <w:cantSplit/>
          <w:jc w:val="center"/>
        </w:trPr>
        <w:tc>
          <w:tcPr>
            <w:tcW w:w="828" w:type="dxa"/>
            <w:shd w:val="clear" w:color="auto" w:fill="C6EFCE"/>
            <w:hideMark/>
          </w:tcPr>
          <w:p w14:paraId="5FBA0909" w14:textId="6AA74919" w:rsidR="00DC0DE3" w:rsidRPr="00803637" w:rsidRDefault="00DC0DE3" w:rsidP="00DC0DE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168</w:t>
            </w:r>
          </w:p>
        </w:tc>
        <w:tc>
          <w:tcPr>
            <w:tcW w:w="2016" w:type="dxa"/>
            <w:shd w:val="clear" w:color="auto" w:fill="C6EFCE"/>
            <w:hideMark/>
          </w:tcPr>
          <w:p w14:paraId="7EF976E8" w14:textId="21AD773A" w:rsidR="00DC0DE3" w:rsidRPr="00803637" w:rsidRDefault="00DC0DE3" w:rsidP="00DC0DE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1278" w:type="dxa"/>
            <w:shd w:val="clear" w:color="auto" w:fill="C6EFCE"/>
            <w:hideMark/>
          </w:tcPr>
          <w:p w14:paraId="43539DEA" w14:textId="6EAC1767"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79DDE8C1" w14:textId="4468B169"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operation of a basket of data-based services for each segmentation group of taxpayers</w:t>
            </w:r>
          </w:p>
        </w:tc>
        <w:tc>
          <w:tcPr>
            <w:tcW w:w="2551" w:type="dxa"/>
            <w:shd w:val="clear" w:color="auto" w:fill="C6EFCE"/>
            <w:hideMark/>
          </w:tcPr>
          <w:p w14:paraId="513730A5" w14:textId="426D50E6"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Changes to State Revenue Service’s internal rules and/or service provision platform(s)</w:t>
            </w:r>
          </w:p>
        </w:tc>
        <w:tc>
          <w:tcPr>
            <w:tcW w:w="993" w:type="dxa"/>
            <w:shd w:val="clear" w:color="auto" w:fill="C6EFCE"/>
            <w:hideMark/>
          </w:tcPr>
          <w:p w14:paraId="4D51FF95" w14:textId="76C5703A"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DC6E892" w14:textId="0F6F57C3"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32D50307" w14:textId="3D867C87"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30E20327" w14:textId="792F0836"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C6EFCE"/>
            <w:hideMark/>
          </w:tcPr>
          <w:p w14:paraId="699FC050" w14:textId="6BC419A2"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DC0DE3" w:rsidRPr="00820C3A" w14:paraId="2F472993" w14:textId="77777777" w:rsidTr="00EC534C">
        <w:trPr>
          <w:cantSplit/>
          <w:jc w:val="center"/>
        </w:trPr>
        <w:tc>
          <w:tcPr>
            <w:tcW w:w="828" w:type="dxa"/>
            <w:shd w:val="clear" w:color="auto" w:fill="C6EFCE"/>
            <w:hideMark/>
          </w:tcPr>
          <w:p w14:paraId="4645DE21" w14:textId="0AE3B303" w:rsidR="00DC0DE3" w:rsidRPr="00803637" w:rsidRDefault="00DC0DE3" w:rsidP="00DC0DE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169</w:t>
            </w:r>
          </w:p>
        </w:tc>
        <w:tc>
          <w:tcPr>
            <w:tcW w:w="2016" w:type="dxa"/>
            <w:shd w:val="clear" w:color="auto" w:fill="C6EFCE"/>
            <w:hideMark/>
          </w:tcPr>
          <w:p w14:paraId="0167611F" w14:textId="16C10DC2" w:rsidR="00DC0DE3" w:rsidRPr="00803637" w:rsidRDefault="00DC0DE3" w:rsidP="00DC0DE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1278" w:type="dxa"/>
            <w:shd w:val="clear" w:color="auto" w:fill="C6EFCE"/>
            <w:hideMark/>
          </w:tcPr>
          <w:p w14:paraId="7605A086" w14:textId="439D0A41"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50EC32B6" w14:textId="471EA353"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Publication of  handbook for compliance risk management </w:t>
            </w:r>
          </w:p>
        </w:tc>
        <w:tc>
          <w:tcPr>
            <w:tcW w:w="2551" w:type="dxa"/>
            <w:shd w:val="clear" w:color="auto" w:fill="C6EFCE"/>
            <w:hideMark/>
          </w:tcPr>
          <w:p w14:paraId="10624311" w14:textId="46AEA12B"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Amendments to the State Revenue Service’s internal rules</w:t>
            </w:r>
          </w:p>
        </w:tc>
        <w:tc>
          <w:tcPr>
            <w:tcW w:w="993" w:type="dxa"/>
            <w:shd w:val="clear" w:color="auto" w:fill="C6EFCE"/>
            <w:hideMark/>
          </w:tcPr>
          <w:p w14:paraId="0E5742F7" w14:textId="77777777" w:rsidR="00DC0DE3" w:rsidRPr="00803637" w:rsidRDefault="00DC0DE3" w:rsidP="00DC0DE3">
            <w:pPr>
              <w:rPr>
                <w:rFonts w:ascii="Arial Narrow" w:eastAsia="Times New Roman" w:hAnsi="Arial Narrow" w:cs="Times New Roman"/>
                <w:noProof/>
                <w:sz w:val="16"/>
                <w:szCs w:val="16"/>
                <w:lang w:eastAsia="en-GB"/>
              </w:rPr>
            </w:pPr>
          </w:p>
        </w:tc>
        <w:tc>
          <w:tcPr>
            <w:tcW w:w="992" w:type="dxa"/>
            <w:shd w:val="clear" w:color="auto" w:fill="C6EFCE"/>
            <w:hideMark/>
          </w:tcPr>
          <w:p w14:paraId="44B0B494" w14:textId="3469D5A6"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4A0C6A1B" w14:textId="5B3611C7"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94F6D91" w14:textId="06937998"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572B32C2" w14:textId="0F0331C9"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DC0DE3" w:rsidRPr="00820C3A" w14:paraId="2EC4E299" w14:textId="77777777" w:rsidTr="00EC534C">
        <w:trPr>
          <w:cantSplit/>
          <w:jc w:val="center"/>
        </w:trPr>
        <w:tc>
          <w:tcPr>
            <w:tcW w:w="828" w:type="dxa"/>
            <w:shd w:val="clear" w:color="auto" w:fill="C6EFCE"/>
            <w:hideMark/>
          </w:tcPr>
          <w:p w14:paraId="5812B1DC" w14:textId="0740EB8E" w:rsidR="00DC0DE3" w:rsidRPr="00803637" w:rsidRDefault="00DC0DE3" w:rsidP="00DC0DE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170</w:t>
            </w:r>
          </w:p>
        </w:tc>
        <w:tc>
          <w:tcPr>
            <w:tcW w:w="2016" w:type="dxa"/>
            <w:shd w:val="clear" w:color="auto" w:fill="C6EFCE"/>
            <w:hideMark/>
          </w:tcPr>
          <w:p w14:paraId="603E2D5F" w14:textId="7779D9F6" w:rsidR="00DC0DE3" w:rsidRPr="00803637" w:rsidRDefault="00DC0DE3" w:rsidP="00DC0DE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1278" w:type="dxa"/>
            <w:shd w:val="clear" w:color="auto" w:fill="C6EFCE"/>
            <w:hideMark/>
          </w:tcPr>
          <w:p w14:paraId="4C5F774B" w14:textId="0E7E1653"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057053AA" w14:textId="0E8DDC7C"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Implementation of the national research programme “Reducing the shadow economy to ensure the sustainable development of the country”</w:t>
            </w:r>
          </w:p>
        </w:tc>
        <w:tc>
          <w:tcPr>
            <w:tcW w:w="2551" w:type="dxa"/>
            <w:shd w:val="clear" w:color="auto" w:fill="C6EFCE"/>
            <w:hideMark/>
          </w:tcPr>
          <w:p w14:paraId="414644F3" w14:textId="77777777" w:rsidR="00DC0DE3" w:rsidRPr="00803637" w:rsidRDefault="00DC0DE3" w:rsidP="00DC0DE3">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3FCFEDDA" w14:textId="674966DC"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study reports</w:t>
            </w:r>
          </w:p>
        </w:tc>
        <w:tc>
          <w:tcPr>
            <w:tcW w:w="992" w:type="dxa"/>
            <w:shd w:val="clear" w:color="auto" w:fill="C6EFCE"/>
            <w:hideMark/>
          </w:tcPr>
          <w:p w14:paraId="26E49A4A" w14:textId="2B484790"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2AFFD769" w14:textId="64585BBC"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5</w:t>
            </w:r>
          </w:p>
        </w:tc>
        <w:tc>
          <w:tcPr>
            <w:tcW w:w="992" w:type="dxa"/>
            <w:shd w:val="clear" w:color="auto" w:fill="C6EFCE"/>
            <w:hideMark/>
          </w:tcPr>
          <w:p w14:paraId="33F79868" w14:textId="7BC7563A"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3C9EAFA3" w14:textId="2AF7C7F1"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DC0DE3" w:rsidRPr="00820C3A" w14:paraId="33029177" w14:textId="77777777" w:rsidTr="00EC534C">
        <w:trPr>
          <w:cantSplit/>
          <w:jc w:val="center"/>
        </w:trPr>
        <w:tc>
          <w:tcPr>
            <w:tcW w:w="828" w:type="dxa"/>
            <w:shd w:val="clear" w:color="auto" w:fill="C6EFCE"/>
            <w:hideMark/>
          </w:tcPr>
          <w:p w14:paraId="5235CE04" w14:textId="615C86A6" w:rsidR="00DC0DE3" w:rsidRPr="00803637" w:rsidRDefault="00DC0DE3" w:rsidP="00DC0DE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171</w:t>
            </w:r>
          </w:p>
        </w:tc>
        <w:tc>
          <w:tcPr>
            <w:tcW w:w="2016" w:type="dxa"/>
            <w:shd w:val="clear" w:color="auto" w:fill="C6EFCE"/>
            <w:hideMark/>
          </w:tcPr>
          <w:p w14:paraId="752D3F66" w14:textId="4E8B475E" w:rsidR="00DC0DE3" w:rsidRPr="00803637" w:rsidRDefault="00DC0DE3" w:rsidP="00DC0DE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6.1.1.r. Strengthening analytics and developing data management in the field of tax administration and customs</w:t>
            </w:r>
          </w:p>
        </w:tc>
        <w:tc>
          <w:tcPr>
            <w:tcW w:w="1278" w:type="dxa"/>
            <w:shd w:val="clear" w:color="auto" w:fill="C6EFCE"/>
            <w:hideMark/>
          </w:tcPr>
          <w:p w14:paraId="63E624FD" w14:textId="6CD93AF5"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0F25DE59" w14:textId="76EBA7D0"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Implementation of the research results</w:t>
            </w:r>
          </w:p>
        </w:tc>
        <w:tc>
          <w:tcPr>
            <w:tcW w:w="2551" w:type="dxa"/>
            <w:shd w:val="clear" w:color="auto" w:fill="C6EFCE"/>
            <w:hideMark/>
          </w:tcPr>
          <w:p w14:paraId="3ACFA70B" w14:textId="7895E9A4"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Published assessment report of the shadow economy</w:t>
            </w:r>
          </w:p>
        </w:tc>
        <w:tc>
          <w:tcPr>
            <w:tcW w:w="993" w:type="dxa"/>
            <w:shd w:val="clear" w:color="auto" w:fill="C6EFCE"/>
            <w:hideMark/>
          </w:tcPr>
          <w:p w14:paraId="4B481900" w14:textId="3EA6B39B"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27F40432" w14:textId="222C729C"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5751BAEB" w14:textId="05C22325"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757CB185" w14:textId="1AB3BC48"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4BB32796" w14:textId="5CEC7499" w:rsidR="00DC0DE3" w:rsidRPr="00803637" w:rsidRDefault="00DC0DE3" w:rsidP="00DC0DE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FE30C6" w:rsidRPr="00820C3A" w14:paraId="20CFBFFD" w14:textId="77777777" w:rsidTr="00EC534C">
        <w:trPr>
          <w:cantSplit/>
          <w:jc w:val="center"/>
        </w:trPr>
        <w:tc>
          <w:tcPr>
            <w:tcW w:w="828" w:type="dxa"/>
            <w:shd w:val="clear" w:color="auto" w:fill="FBD4B4" w:themeFill="accent6" w:themeFillTint="66"/>
          </w:tcPr>
          <w:p w14:paraId="04935242"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172.1</w:t>
            </w:r>
          </w:p>
        </w:tc>
        <w:tc>
          <w:tcPr>
            <w:tcW w:w="2016" w:type="dxa"/>
            <w:shd w:val="clear" w:color="auto" w:fill="FBD4B4" w:themeFill="accent6" w:themeFillTint="66"/>
          </w:tcPr>
          <w:p w14:paraId="22C76128" w14:textId="1E7B2802"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6.1.1.1.i</w:t>
            </w:r>
            <w:r w:rsidR="004D4A53" w:rsidRPr="00803637">
              <w:rPr>
                <w:rFonts w:ascii="Arial Narrow" w:eastAsia="Times New Roman" w:hAnsi="Arial Narrow" w:cs="Times New Roman"/>
                <w:b/>
                <w:bCs/>
                <w:noProof/>
                <w:sz w:val="16"/>
                <w:szCs w:val="16"/>
                <w:lang w:eastAsia="en-GB"/>
              </w:rPr>
              <w:t>.</w:t>
            </w:r>
            <w:r w:rsidRPr="00803637">
              <w:rPr>
                <w:rFonts w:ascii="Arial Narrow" w:eastAsia="Times New Roman" w:hAnsi="Arial Narrow" w:cs="Times New Roman"/>
                <w:b/>
                <w:bCs/>
                <w:noProof/>
                <w:sz w:val="16"/>
                <w:szCs w:val="16"/>
                <w:lang w:eastAsia="en-GB"/>
              </w:rPr>
              <w:t xml:space="preserve"> </w:t>
            </w:r>
            <w:r w:rsidRPr="00803637">
              <w:rPr>
                <w:rFonts w:ascii="Arial Narrow" w:eastAsiaTheme="minorEastAsia" w:hAnsi="Arial Narrow" w:cs="Times New Roman"/>
                <w:b/>
                <w:noProof/>
                <w:sz w:val="16"/>
                <w:szCs w:val="16"/>
                <w:lang w:val="en-US"/>
              </w:rPr>
              <w:t>Interim step</w:t>
            </w:r>
          </w:p>
        </w:tc>
        <w:tc>
          <w:tcPr>
            <w:tcW w:w="1278" w:type="dxa"/>
            <w:shd w:val="clear" w:color="auto" w:fill="FBD4B4" w:themeFill="accent6" w:themeFillTint="66"/>
          </w:tcPr>
          <w:p w14:paraId="55E6F15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17C50D6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Contractors for the development of advanced risk analysis systems selected</w:t>
            </w:r>
          </w:p>
        </w:tc>
        <w:tc>
          <w:tcPr>
            <w:tcW w:w="2551" w:type="dxa"/>
            <w:shd w:val="clear" w:color="auto" w:fill="FBD4B4" w:themeFill="accent6" w:themeFillTint="66"/>
          </w:tcPr>
          <w:p w14:paraId="7D9F820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Contractor(s) selected and contracts signed for the development of advanced risk analysis systems</w:t>
            </w:r>
          </w:p>
        </w:tc>
        <w:tc>
          <w:tcPr>
            <w:tcW w:w="993" w:type="dxa"/>
            <w:shd w:val="clear" w:color="auto" w:fill="FBD4B4" w:themeFill="accent6" w:themeFillTint="66"/>
          </w:tcPr>
          <w:p w14:paraId="6B4D2CEC"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0AC151D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FBD4B4" w:themeFill="accent6" w:themeFillTint="66"/>
          </w:tcPr>
          <w:p w14:paraId="356DABE7"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4B688DF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FBD4B4" w:themeFill="accent6" w:themeFillTint="66"/>
          </w:tcPr>
          <w:p w14:paraId="051C114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FB0F65" w:rsidRPr="00820C3A" w14:paraId="299BACB5" w14:textId="77777777" w:rsidTr="00EC534C">
        <w:trPr>
          <w:cantSplit/>
          <w:jc w:val="center"/>
        </w:trPr>
        <w:tc>
          <w:tcPr>
            <w:tcW w:w="828" w:type="dxa"/>
            <w:shd w:val="clear" w:color="auto" w:fill="C6EFCE"/>
            <w:hideMark/>
          </w:tcPr>
          <w:p w14:paraId="5D0515AA" w14:textId="72089D79" w:rsidR="00FB0F65" w:rsidRPr="00803637" w:rsidRDefault="00FB0F65" w:rsidP="00FB0F65">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172</w:t>
            </w:r>
          </w:p>
        </w:tc>
        <w:tc>
          <w:tcPr>
            <w:tcW w:w="2016" w:type="dxa"/>
            <w:shd w:val="clear" w:color="auto" w:fill="C6EFCE"/>
            <w:hideMark/>
          </w:tcPr>
          <w:p w14:paraId="271D02E9" w14:textId="18A25DAE" w:rsidR="00FB0F65" w:rsidRPr="00803637" w:rsidRDefault="00FB0F65" w:rsidP="00FB0F65">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6.1.1.1.i. Modernisation of existing analytical solutions</w:t>
            </w:r>
          </w:p>
        </w:tc>
        <w:tc>
          <w:tcPr>
            <w:tcW w:w="1278" w:type="dxa"/>
            <w:shd w:val="clear" w:color="auto" w:fill="C6EFCE"/>
            <w:hideMark/>
          </w:tcPr>
          <w:p w14:paraId="1F056A8E" w14:textId="55E72087"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2DD58F1F" w14:textId="545CF29C"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Entry into operation of upgraded analytical solutions </w:t>
            </w:r>
          </w:p>
        </w:tc>
        <w:tc>
          <w:tcPr>
            <w:tcW w:w="2551" w:type="dxa"/>
            <w:shd w:val="clear" w:color="auto" w:fill="C6EFCE"/>
            <w:hideMark/>
          </w:tcPr>
          <w:p w14:paraId="74E06150" w14:textId="41A925D7"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Advanced risk analysis systems developed and implemented</w:t>
            </w:r>
          </w:p>
        </w:tc>
        <w:tc>
          <w:tcPr>
            <w:tcW w:w="993" w:type="dxa"/>
            <w:shd w:val="clear" w:color="auto" w:fill="C6EFCE"/>
            <w:hideMark/>
          </w:tcPr>
          <w:p w14:paraId="5F023E16" w14:textId="111D7B88"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7414ADED" w14:textId="3318BC64"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861586E" w14:textId="570013B4"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298A4D34" w14:textId="70284ABC"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C6EFCE"/>
            <w:hideMark/>
          </w:tcPr>
          <w:p w14:paraId="39C0842E" w14:textId="18CD22AA"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FB0F65" w:rsidRPr="00820C3A" w14:paraId="5E9B020E" w14:textId="77777777" w:rsidTr="00EC534C">
        <w:trPr>
          <w:cantSplit/>
          <w:jc w:val="center"/>
        </w:trPr>
        <w:tc>
          <w:tcPr>
            <w:tcW w:w="828" w:type="dxa"/>
            <w:shd w:val="clear" w:color="auto" w:fill="C6EFCE"/>
            <w:hideMark/>
          </w:tcPr>
          <w:p w14:paraId="543D66FB" w14:textId="6E91DA86" w:rsidR="00FB0F65" w:rsidRPr="00803637" w:rsidRDefault="00FB0F65" w:rsidP="00FB0F65">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173</w:t>
            </w:r>
          </w:p>
        </w:tc>
        <w:tc>
          <w:tcPr>
            <w:tcW w:w="2016" w:type="dxa"/>
            <w:shd w:val="clear" w:color="auto" w:fill="C6EFCE"/>
            <w:hideMark/>
          </w:tcPr>
          <w:p w14:paraId="52A4931C" w14:textId="007F21DC" w:rsidR="00FB0F65" w:rsidRPr="00803637" w:rsidRDefault="00FB0F65" w:rsidP="00FB0F65">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6.1.1.2.i. Development of new analytical systems</w:t>
            </w:r>
          </w:p>
        </w:tc>
        <w:tc>
          <w:tcPr>
            <w:tcW w:w="1278" w:type="dxa"/>
            <w:shd w:val="clear" w:color="auto" w:fill="C6EFCE"/>
            <w:hideMark/>
          </w:tcPr>
          <w:p w14:paraId="0EAC708B" w14:textId="2009A551"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08663008" w14:textId="06DF2DB0"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operation of new analytical systems</w:t>
            </w:r>
          </w:p>
        </w:tc>
        <w:tc>
          <w:tcPr>
            <w:tcW w:w="2551" w:type="dxa"/>
            <w:shd w:val="clear" w:color="auto" w:fill="C6EFCE"/>
            <w:hideMark/>
          </w:tcPr>
          <w:p w14:paraId="534D6AD6" w14:textId="0455A06F"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Advanced risk analysis system enters into operation</w:t>
            </w:r>
          </w:p>
        </w:tc>
        <w:tc>
          <w:tcPr>
            <w:tcW w:w="993" w:type="dxa"/>
            <w:shd w:val="clear" w:color="auto" w:fill="C6EFCE"/>
            <w:hideMark/>
          </w:tcPr>
          <w:p w14:paraId="5C087BF7" w14:textId="63F87A38"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4C88A5F8" w14:textId="4E75A384"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315402DF" w14:textId="120ECB62"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7EFEEE70" w14:textId="14C398D6"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C6EFCE"/>
            <w:hideMark/>
          </w:tcPr>
          <w:p w14:paraId="150E3F31" w14:textId="3C166261"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FB0F65" w:rsidRPr="00820C3A" w14:paraId="181EF238" w14:textId="77777777" w:rsidTr="00EC534C">
        <w:trPr>
          <w:cantSplit/>
          <w:jc w:val="center"/>
        </w:trPr>
        <w:tc>
          <w:tcPr>
            <w:tcW w:w="828" w:type="dxa"/>
            <w:shd w:val="clear" w:color="auto" w:fill="C6EFCE"/>
            <w:hideMark/>
          </w:tcPr>
          <w:p w14:paraId="7BAAC952" w14:textId="555FC86C" w:rsidR="00FB0F65" w:rsidRPr="00803637" w:rsidRDefault="00FB0F65" w:rsidP="00FB0F65">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174</w:t>
            </w:r>
          </w:p>
        </w:tc>
        <w:tc>
          <w:tcPr>
            <w:tcW w:w="2016" w:type="dxa"/>
            <w:shd w:val="clear" w:color="auto" w:fill="C6EFCE"/>
            <w:hideMark/>
          </w:tcPr>
          <w:p w14:paraId="3AEAB648" w14:textId="77777777" w:rsidR="00FB0F65" w:rsidRPr="00803637" w:rsidRDefault="00FB0F65" w:rsidP="00FB0F65">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6.1.1.3.i. </w:t>
            </w:r>
          </w:p>
          <w:p w14:paraId="58931097" w14:textId="595FBEB2" w:rsidR="00FB0F65" w:rsidRPr="00803637" w:rsidRDefault="00FB0F65" w:rsidP="00FB0F65">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Personnel training with analytical platform and consultancy</w:t>
            </w:r>
          </w:p>
        </w:tc>
        <w:tc>
          <w:tcPr>
            <w:tcW w:w="1278" w:type="dxa"/>
            <w:shd w:val="clear" w:color="auto" w:fill="C6EFCE"/>
            <w:hideMark/>
          </w:tcPr>
          <w:p w14:paraId="1CF060F3" w14:textId="7863EDE5"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4CC419ED" w14:textId="224A44A6"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Training of staff to work with the analytical platform</w:t>
            </w:r>
          </w:p>
        </w:tc>
        <w:tc>
          <w:tcPr>
            <w:tcW w:w="2551" w:type="dxa"/>
            <w:shd w:val="clear" w:color="auto" w:fill="C6EFCE"/>
            <w:hideMark/>
          </w:tcPr>
          <w:p w14:paraId="1A237629" w14:textId="77777777" w:rsidR="00FB0F65" w:rsidRPr="00803637" w:rsidRDefault="00FB0F65" w:rsidP="00FB0F65">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5D78CD4C" w14:textId="09B6235B"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training certificates</w:t>
            </w:r>
          </w:p>
        </w:tc>
        <w:tc>
          <w:tcPr>
            <w:tcW w:w="992" w:type="dxa"/>
            <w:shd w:val="clear" w:color="auto" w:fill="C6EFCE"/>
            <w:hideMark/>
          </w:tcPr>
          <w:p w14:paraId="7E68C49B" w14:textId="11A26EB2"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144B7302" w14:textId="25A39D28"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50</w:t>
            </w:r>
          </w:p>
        </w:tc>
        <w:tc>
          <w:tcPr>
            <w:tcW w:w="992" w:type="dxa"/>
            <w:shd w:val="clear" w:color="auto" w:fill="C6EFCE"/>
            <w:hideMark/>
          </w:tcPr>
          <w:p w14:paraId="2D87E194" w14:textId="3837AD20"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50E5BA0A" w14:textId="5E28276A" w:rsidR="00FB0F65" w:rsidRPr="00803637" w:rsidRDefault="00FB0F65" w:rsidP="00FB0F65">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FE30C6" w:rsidRPr="00820C3A" w14:paraId="5228F01D" w14:textId="77777777" w:rsidTr="00EC534C">
        <w:trPr>
          <w:cantSplit/>
          <w:jc w:val="center"/>
        </w:trPr>
        <w:tc>
          <w:tcPr>
            <w:tcW w:w="828" w:type="dxa"/>
            <w:shd w:val="clear" w:color="auto" w:fill="FBD4B4" w:themeFill="accent6" w:themeFillTint="66"/>
          </w:tcPr>
          <w:p w14:paraId="763F06FD"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175.1</w:t>
            </w:r>
          </w:p>
        </w:tc>
        <w:tc>
          <w:tcPr>
            <w:tcW w:w="2016" w:type="dxa"/>
            <w:shd w:val="clear" w:color="auto" w:fill="FBD4B4" w:themeFill="accent6" w:themeFillTint="66"/>
          </w:tcPr>
          <w:p w14:paraId="6AFBFE09" w14:textId="6679BF0C"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6.1.2</w:t>
            </w:r>
            <w:r w:rsidR="00FC51B3" w:rsidRPr="00803637">
              <w:rPr>
                <w:rFonts w:ascii="Arial Narrow" w:eastAsia="Times New Roman" w:hAnsi="Arial Narrow" w:cs="Times New Roman"/>
                <w:b/>
                <w:bCs/>
                <w:noProof/>
                <w:sz w:val="16"/>
                <w:szCs w:val="16"/>
                <w:lang w:eastAsia="en-GB"/>
              </w:rPr>
              <w:t>.r</w:t>
            </w:r>
            <w:r w:rsidRPr="00803637">
              <w:rPr>
                <w:rFonts w:ascii="Arial Narrow" w:eastAsia="Times New Roman" w:hAnsi="Arial Narrow" w:cs="Times New Roman"/>
                <w:b/>
                <w:bCs/>
                <w:noProof/>
                <w:sz w:val="16"/>
                <w:szCs w:val="16"/>
                <w:lang w:eastAsia="en-GB"/>
              </w:rPr>
              <w:t xml:space="preserve">. </w:t>
            </w:r>
            <w:r w:rsidRPr="00803637">
              <w:rPr>
                <w:rFonts w:ascii="Arial Narrow" w:eastAsiaTheme="minorEastAsia" w:hAnsi="Arial Narrow" w:cs="Times New Roman"/>
                <w:b/>
                <w:noProof/>
                <w:sz w:val="16"/>
                <w:szCs w:val="16"/>
                <w:lang w:val="en-US"/>
              </w:rPr>
              <w:t>Interim step</w:t>
            </w:r>
          </w:p>
        </w:tc>
        <w:tc>
          <w:tcPr>
            <w:tcW w:w="1278" w:type="dxa"/>
            <w:shd w:val="clear" w:color="auto" w:fill="FBD4B4" w:themeFill="accent6" w:themeFillTint="66"/>
          </w:tcPr>
          <w:p w14:paraId="604D8F4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1A7ED2A4" w14:textId="0CBE6CF3"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Share of cargo images scanned by Latvian customs control points </w:t>
            </w:r>
            <w:r w:rsidR="001B2D09" w:rsidRPr="00803637">
              <w:rPr>
                <w:rFonts w:ascii="Arial Narrow" w:eastAsia="Times New Roman" w:hAnsi="Arial Narrow" w:cs="Times New Roman"/>
                <w:noProof/>
                <w:sz w:val="16"/>
                <w:szCs w:val="16"/>
                <w:lang w:eastAsia="en-GB"/>
              </w:rPr>
              <w:t xml:space="preserve">analysed </w:t>
            </w:r>
            <w:r w:rsidRPr="00803637">
              <w:rPr>
                <w:rFonts w:ascii="Arial Narrow" w:eastAsia="Times New Roman" w:hAnsi="Arial Narrow" w:cs="Times New Roman"/>
                <w:noProof/>
                <w:sz w:val="16"/>
                <w:szCs w:val="16"/>
                <w:lang w:eastAsia="en-GB"/>
              </w:rPr>
              <w:t xml:space="preserve">remotely and centrally </w:t>
            </w:r>
          </w:p>
        </w:tc>
        <w:tc>
          <w:tcPr>
            <w:tcW w:w="2551" w:type="dxa"/>
            <w:shd w:val="clear" w:color="auto" w:fill="FBD4B4" w:themeFill="accent6" w:themeFillTint="66"/>
          </w:tcPr>
          <w:p w14:paraId="0E639F5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p>
        </w:tc>
        <w:tc>
          <w:tcPr>
            <w:tcW w:w="993" w:type="dxa"/>
            <w:shd w:val="clear" w:color="auto" w:fill="FBD4B4" w:themeFill="accent6" w:themeFillTint="66"/>
          </w:tcPr>
          <w:p w14:paraId="1EE59F0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w:t>
            </w:r>
          </w:p>
        </w:tc>
        <w:tc>
          <w:tcPr>
            <w:tcW w:w="992" w:type="dxa"/>
            <w:shd w:val="clear" w:color="auto" w:fill="FBD4B4" w:themeFill="accent6" w:themeFillTint="66"/>
          </w:tcPr>
          <w:p w14:paraId="6A13C7F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FBD4B4" w:themeFill="accent6" w:themeFillTint="66"/>
          </w:tcPr>
          <w:p w14:paraId="13EBD79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30</w:t>
            </w:r>
          </w:p>
        </w:tc>
        <w:tc>
          <w:tcPr>
            <w:tcW w:w="992" w:type="dxa"/>
            <w:shd w:val="clear" w:color="auto" w:fill="FBD4B4" w:themeFill="accent6" w:themeFillTint="66"/>
          </w:tcPr>
          <w:p w14:paraId="59BB0C9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FBD4B4" w:themeFill="accent6" w:themeFillTint="66"/>
          </w:tcPr>
          <w:p w14:paraId="77DF721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D44DE2" w:rsidRPr="00820C3A" w14:paraId="4D3A4C22" w14:textId="77777777" w:rsidTr="00EC534C">
        <w:trPr>
          <w:cantSplit/>
          <w:jc w:val="center"/>
        </w:trPr>
        <w:tc>
          <w:tcPr>
            <w:tcW w:w="828" w:type="dxa"/>
            <w:shd w:val="clear" w:color="auto" w:fill="C6EFCE"/>
            <w:hideMark/>
          </w:tcPr>
          <w:p w14:paraId="079069DF" w14:textId="73023ED0" w:rsidR="00D44DE2" w:rsidRPr="00803637" w:rsidRDefault="00D44DE2" w:rsidP="00D44DE2">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175</w:t>
            </w:r>
          </w:p>
        </w:tc>
        <w:tc>
          <w:tcPr>
            <w:tcW w:w="2016" w:type="dxa"/>
            <w:shd w:val="clear" w:color="auto" w:fill="C6EFCE"/>
            <w:hideMark/>
          </w:tcPr>
          <w:p w14:paraId="3E4327FC" w14:textId="77777777" w:rsidR="00D44DE2" w:rsidRPr="00803637" w:rsidRDefault="00D44DE2" w:rsidP="00D44D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6.1.2.r. </w:t>
            </w:r>
          </w:p>
          <w:p w14:paraId="37F40751" w14:textId="3161B9ED" w:rsidR="00D44DE2" w:rsidRPr="00803637" w:rsidRDefault="00D44DE2" w:rsidP="00D44D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Remote and centralised analysis of scanned images at Customs Control Points </w:t>
            </w:r>
          </w:p>
        </w:tc>
        <w:tc>
          <w:tcPr>
            <w:tcW w:w="1278" w:type="dxa"/>
            <w:shd w:val="clear" w:color="auto" w:fill="C6EFCE"/>
            <w:hideMark/>
          </w:tcPr>
          <w:p w14:paraId="27C97BC1" w14:textId="1A5324B5"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779D5FF8" w14:textId="4F665E4E"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Share of cargo images scanned by Latvian customs control points analysed remotely and centrally</w:t>
            </w:r>
          </w:p>
        </w:tc>
        <w:tc>
          <w:tcPr>
            <w:tcW w:w="2551" w:type="dxa"/>
            <w:shd w:val="clear" w:color="auto" w:fill="C6EFCE"/>
            <w:hideMark/>
          </w:tcPr>
          <w:p w14:paraId="6B77AA85" w14:textId="77777777" w:rsidR="00D44DE2" w:rsidRPr="00803637" w:rsidRDefault="00D44DE2" w:rsidP="00D44DE2">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68D5B337" w14:textId="25FA431C"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 </w:t>
            </w:r>
          </w:p>
        </w:tc>
        <w:tc>
          <w:tcPr>
            <w:tcW w:w="992" w:type="dxa"/>
            <w:shd w:val="clear" w:color="auto" w:fill="C6EFCE"/>
            <w:hideMark/>
          </w:tcPr>
          <w:p w14:paraId="69492B68" w14:textId="05701024"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37131A3C" w14:textId="13E8A08B"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95</w:t>
            </w:r>
          </w:p>
        </w:tc>
        <w:tc>
          <w:tcPr>
            <w:tcW w:w="992" w:type="dxa"/>
            <w:shd w:val="clear" w:color="auto" w:fill="C6EFCE"/>
            <w:hideMark/>
          </w:tcPr>
          <w:p w14:paraId="72E24763" w14:textId="2F18F9AD"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6DD987C4" w14:textId="67AAA7CB"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D44DE2" w:rsidRPr="00820C3A" w14:paraId="2A31EB39" w14:textId="77777777" w:rsidTr="00EC534C">
        <w:trPr>
          <w:cantSplit/>
          <w:jc w:val="center"/>
        </w:trPr>
        <w:tc>
          <w:tcPr>
            <w:tcW w:w="828" w:type="dxa"/>
            <w:shd w:val="clear" w:color="auto" w:fill="C6EFCE"/>
            <w:hideMark/>
          </w:tcPr>
          <w:p w14:paraId="50879DC6" w14:textId="647AD878" w:rsidR="00D44DE2" w:rsidRPr="00803637" w:rsidRDefault="00D44DE2" w:rsidP="00D44DE2">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176</w:t>
            </w:r>
          </w:p>
        </w:tc>
        <w:tc>
          <w:tcPr>
            <w:tcW w:w="2016" w:type="dxa"/>
            <w:shd w:val="clear" w:color="auto" w:fill="C6EFCE"/>
            <w:hideMark/>
          </w:tcPr>
          <w:p w14:paraId="48CE967E" w14:textId="77777777" w:rsidR="00D44DE2" w:rsidRPr="00803637" w:rsidRDefault="00D44DE2" w:rsidP="00D44D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6.1.2.1.i. </w:t>
            </w:r>
          </w:p>
          <w:p w14:paraId="4902679B" w14:textId="38704501" w:rsidR="00D44DE2" w:rsidRPr="00803637" w:rsidRDefault="00D44DE2" w:rsidP="00D44D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Linking railway x-ray equipment to BAXE and use of artificial intelligence for rail freight scanning image analysis</w:t>
            </w:r>
          </w:p>
        </w:tc>
        <w:tc>
          <w:tcPr>
            <w:tcW w:w="1278" w:type="dxa"/>
            <w:shd w:val="clear" w:color="auto" w:fill="C6EFCE"/>
            <w:hideMark/>
          </w:tcPr>
          <w:p w14:paraId="7C4D74CE" w14:textId="076C9187"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4286F853" w14:textId="04C162F7"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Railway customs control points’ scanners connected to x-ray images exchange system BAXE</w:t>
            </w:r>
          </w:p>
        </w:tc>
        <w:tc>
          <w:tcPr>
            <w:tcW w:w="2551" w:type="dxa"/>
            <w:shd w:val="clear" w:color="auto" w:fill="C6EFCE"/>
            <w:hideMark/>
          </w:tcPr>
          <w:p w14:paraId="4EF15ACC" w14:textId="7C7E2FEC"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Deed of acceptance signed</w:t>
            </w:r>
          </w:p>
        </w:tc>
        <w:tc>
          <w:tcPr>
            <w:tcW w:w="993" w:type="dxa"/>
            <w:shd w:val="clear" w:color="auto" w:fill="C6EFCE"/>
            <w:hideMark/>
          </w:tcPr>
          <w:p w14:paraId="1C352B5D" w14:textId="1001707E" w:rsidR="00D44DE2" w:rsidRPr="00803637" w:rsidRDefault="00D44DE2" w:rsidP="00D44DE2">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3ECD4DCD" w14:textId="224539B6" w:rsidR="00D44DE2" w:rsidRPr="00803637" w:rsidRDefault="00D44DE2" w:rsidP="00D44DE2">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652E8218" w14:textId="54C3CDD6" w:rsidR="00D44DE2" w:rsidRPr="00803637" w:rsidRDefault="00D44DE2" w:rsidP="00D44DE2">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4441BDA4" w14:textId="377956A0"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29151E23" w14:textId="3A599168" w:rsidR="00D44DE2" w:rsidRPr="00803637" w:rsidRDefault="00D44DE2" w:rsidP="00D44D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B80EBF" w:rsidRPr="00820C3A" w14:paraId="5C12FE8A" w14:textId="77777777" w:rsidTr="00EC534C">
        <w:trPr>
          <w:cantSplit/>
          <w:jc w:val="center"/>
        </w:trPr>
        <w:tc>
          <w:tcPr>
            <w:tcW w:w="828" w:type="dxa"/>
            <w:shd w:val="clear" w:color="auto" w:fill="C6EFCE"/>
            <w:hideMark/>
          </w:tcPr>
          <w:p w14:paraId="48F8E31E" w14:textId="052A0753" w:rsidR="00B80EBF" w:rsidRPr="00803637" w:rsidRDefault="00B80EBF" w:rsidP="00B80EBF">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177</w:t>
            </w:r>
          </w:p>
        </w:tc>
        <w:tc>
          <w:tcPr>
            <w:tcW w:w="2016" w:type="dxa"/>
            <w:shd w:val="clear" w:color="auto" w:fill="C6EFCE"/>
            <w:hideMark/>
          </w:tcPr>
          <w:p w14:paraId="79D7685C" w14:textId="77777777"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6.1.2.1.i. </w:t>
            </w:r>
          </w:p>
          <w:p w14:paraId="6A0348CA" w14:textId="57CB8782"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Linking railway x-ray equipment to BAXE and use of artificial intelligence for the analysis of rail freight scanning images </w:t>
            </w:r>
          </w:p>
        </w:tc>
        <w:tc>
          <w:tcPr>
            <w:tcW w:w="1278" w:type="dxa"/>
            <w:shd w:val="clear" w:color="auto" w:fill="C6EFCE"/>
            <w:hideMark/>
          </w:tcPr>
          <w:p w14:paraId="1B0C5A08" w14:textId="2E6B2C43"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43E6A6EB" w14:textId="3A4BFF82"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Rail Freight scanned image analysis platform introduced</w:t>
            </w:r>
          </w:p>
        </w:tc>
        <w:tc>
          <w:tcPr>
            <w:tcW w:w="2551" w:type="dxa"/>
            <w:shd w:val="clear" w:color="auto" w:fill="C6EFCE"/>
            <w:hideMark/>
          </w:tcPr>
          <w:p w14:paraId="029E6030" w14:textId="6534EC04"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Deed of acceptance signed</w:t>
            </w:r>
          </w:p>
        </w:tc>
        <w:tc>
          <w:tcPr>
            <w:tcW w:w="993" w:type="dxa"/>
            <w:shd w:val="clear" w:color="auto" w:fill="C6EFCE"/>
            <w:hideMark/>
          </w:tcPr>
          <w:p w14:paraId="10DCCA9C" w14:textId="3A4F4EEA"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1558CDB" w14:textId="0F932B58"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4A09714B" w14:textId="1BF29B9F"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674C2BE0" w14:textId="1B041DA6"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4FFDF0FD" w14:textId="07F21BF6"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B80EBF" w:rsidRPr="00820C3A" w14:paraId="747D3C2F" w14:textId="77777777" w:rsidTr="00EC534C">
        <w:trPr>
          <w:cantSplit/>
          <w:jc w:val="center"/>
        </w:trPr>
        <w:tc>
          <w:tcPr>
            <w:tcW w:w="828" w:type="dxa"/>
            <w:shd w:val="clear" w:color="auto" w:fill="C6EFCE"/>
            <w:hideMark/>
          </w:tcPr>
          <w:p w14:paraId="5FBBCBCC" w14:textId="765E411B" w:rsidR="00B80EBF" w:rsidRPr="00803637" w:rsidRDefault="00B80EBF" w:rsidP="00B80EBF">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178</w:t>
            </w:r>
          </w:p>
        </w:tc>
        <w:tc>
          <w:tcPr>
            <w:tcW w:w="2016" w:type="dxa"/>
            <w:shd w:val="clear" w:color="auto" w:fill="C6EFCE"/>
            <w:hideMark/>
          </w:tcPr>
          <w:p w14:paraId="7AAEC4BC" w14:textId="77777777"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6.1.2.2.i. </w:t>
            </w:r>
          </w:p>
          <w:p w14:paraId="33271B8D" w14:textId="1DBE4DD8"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Capacity building of the Customs Laboratory</w:t>
            </w:r>
          </w:p>
        </w:tc>
        <w:tc>
          <w:tcPr>
            <w:tcW w:w="1278" w:type="dxa"/>
            <w:shd w:val="clear" w:color="auto" w:fill="C6EFCE"/>
            <w:hideMark/>
          </w:tcPr>
          <w:p w14:paraId="7E58B394" w14:textId="7A959256"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2BEE4049" w14:textId="65BBBCCC"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Purchased and installed spectrophotometer for use in the Customs Laboratory </w:t>
            </w:r>
          </w:p>
        </w:tc>
        <w:tc>
          <w:tcPr>
            <w:tcW w:w="2551" w:type="dxa"/>
            <w:shd w:val="clear" w:color="auto" w:fill="C6EFCE"/>
            <w:hideMark/>
          </w:tcPr>
          <w:p w14:paraId="6E24EC62" w14:textId="2C367DFE"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Deed of acceptance signed</w:t>
            </w:r>
          </w:p>
        </w:tc>
        <w:tc>
          <w:tcPr>
            <w:tcW w:w="993" w:type="dxa"/>
            <w:shd w:val="clear" w:color="auto" w:fill="C6EFCE"/>
            <w:hideMark/>
          </w:tcPr>
          <w:p w14:paraId="198D70D4" w14:textId="418C36A4"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622E26FE" w14:textId="3B19025A"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1F9ABE09" w14:textId="497C0931"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E7917FE" w14:textId="6CB52427"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569A3201" w14:textId="2D527B89"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B80EBF" w:rsidRPr="00820C3A" w14:paraId="3A29860D" w14:textId="77777777" w:rsidTr="00EC534C">
        <w:trPr>
          <w:cantSplit/>
          <w:jc w:val="center"/>
        </w:trPr>
        <w:tc>
          <w:tcPr>
            <w:tcW w:w="828" w:type="dxa"/>
            <w:shd w:val="clear" w:color="auto" w:fill="C6EFCE"/>
            <w:hideMark/>
          </w:tcPr>
          <w:p w14:paraId="037ABF87" w14:textId="282B1A24" w:rsidR="00B80EBF" w:rsidRPr="00803637" w:rsidRDefault="00B80EBF" w:rsidP="00B80EBF">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179</w:t>
            </w:r>
          </w:p>
        </w:tc>
        <w:tc>
          <w:tcPr>
            <w:tcW w:w="2016" w:type="dxa"/>
            <w:shd w:val="clear" w:color="auto" w:fill="C6EFCE"/>
            <w:hideMark/>
          </w:tcPr>
          <w:p w14:paraId="66A3C956" w14:textId="77777777"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6.1.2.2.i. </w:t>
            </w:r>
          </w:p>
          <w:p w14:paraId="36049F06" w14:textId="346FD62A"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Capacity building of the Customs Laboratory</w:t>
            </w:r>
          </w:p>
        </w:tc>
        <w:tc>
          <w:tcPr>
            <w:tcW w:w="1278" w:type="dxa"/>
            <w:shd w:val="clear" w:color="auto" w:fill="C6EFCE"/>
            <w:hideMark/>
          </w:tcPr>
          <w:p w14:paraId="6A556B7D" w14:textId="2C3F4B10"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6A099118" w14:textId="1C29ABBC"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Purchased and installed spectrophotometer for use in Airport customs control point</w:t>
            </w:r>
          </w:p>
        </w:tc>
        <w:tc>
          <w:tcPr>
            <w:tcW w:w="2551" w:type="dxa"/>
            <w:shd w:val="clear" w:color="auto" w:fill="C6EFCE"/>
            <w:hideMark/>
          </w:tcPr>
          <w:p w14:paraId="0C103B23" w14:textId="031035B2"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Deed of acceptance signed</w:t>
            </w:r>
          </w:p>
        </w:tc>
        <w:tc>
          <w:tcPr>
            <w:tcW w:w="993" w:type="dxa"/>
            <w:shd w:val="clear" w:color="auto" w:fill="C6EFCE"/>
            <w:hideMark/>
          </w:tcPr>
          <w:p w14:paraId="65B95307" w14:textId="1FE89B86"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1B31EEB" w14:textId="39A31D74"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1FB5DC03" w14:textId="41ADB758"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EC6333D" w14:textId="29E73CD9"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34A85DF6" w14:textId="17F9FF76"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B80EBF" w:rsidRPr="00820C3A" w14:paraId="07898A50" w14:textId="77777777" w:rsidTr="00EC534C">
        <w:trPr>
          <w:cantSplit/>
          <w:jc w:val="center"/>
        </w:trPr>
        <w:tc>
          <w:tcPr>
            <w:tcW w:w="828" w:type="dxa"/>
            <w:shd w:val="clear" w:color="auto" w:fill="C6EFCE"/>
            <w:hideMark/>
          </w:tcPr>
          <w:p w14:paraId="660878D6" w14:textId="1F7D98A6" w:rsidR="00B80EBF" w:rsidRPr="00803637" w:rsidRDefault="00B80EBF" w:rsidP="00B80EBF">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180</w:t>
            </w:r>
          </w:p>
        </w:tc>
        <w:tc>
          <w:tcPr>
            <w:tcW w:w="2016" w:type="dxa"/>
            <w:shd w:val="clear" w:color="auto" w:fill="C6EFCE"/>
            <w:hideMark/>
          </w:tcPr>
          <w:p w14:paraId="6E109AF5" w14:textId="68C1EEF2"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6.1.2.3.i. Improvement of customs control of received postal items at Airport customs control point</w:t>
            </w:r>
          </w:p>
        </w:tc>
        <w:tc>
          <w:tcPr>
            <w:tcW w:w="1278" w:type="dxa"/>
            <w:shd w:val="clear" w:color="auto" w:fill="C6EFCE"/>
            <w:hideMark/>
          </w:tcPr>
          <w:p w14:paraId="0E159474" w14:textId="45B65FDF"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6CECEBE5" w14:textId="19DDCE14"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lang w:eastAsia="en-GB"/>
              </w:rPr>
              <w:t>A line for intelligent scanned and automatic sorting/analysis of postal items introduced at the Airport customs control point</w:t>
            </w:r>
          </w:p>
        </w:tc>
        <w:tc>
          <w:tcPr>
            <w:tcW w:w="2551" w:type="dxa"/>
            <w:shd w:val="clear" w:color="auto" w:fill="C6EFCE"/>
            <w:hideMark/>
          </w:tcPr>
          <w:p w14:paraId="5822B483" w14:textId="075A74A1"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Deed of acceptance signed</w:t>
            </w:r>
          </w:p>
        </w:tc>
        <w:tc>
          <w:tcPr>
            <w:tcW w:w="993" w:type="dxa"/>
            <w:shd w:val="clear" w:color="auto" w:fill="C6EFCE"/>
            <w:hideMark/>
          </w:tcPr>
          <w:p w14:paraId="4673FD66" w14:textId="34390826"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6ACD1CE6" w14:textId="0AFA7479"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9DAA481" w14:textId="4552F131"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33E5D9EE" w14:textId="68B0D80D"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13E65CF9" w14:textId="0FB110BC"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B80EBF" w:rsidRPr="00820C3A" w14:paraId="579FA957" w14:textId="77777777" w:rsidTr="00EC534C">
        <w:trPr>
          <w:cantSplit/>
          <w:jc w:val="center"/>
        </w:trPr>
        <w:tc>
          <w:tcPr>
            <w:tcW w:w="828" w:type="dxa"/>
            <w:shd w:val="clear" w:color="auto" w:fill="C6EFCE"/>
            <w:hideMark/>
          </w:tcPr>
          <w:p w14:paraId="428BC7F9" w14:textId="03580319" w:rsidR="00B80EBF" w:rsidRPr="00803637" w:rsidRDefault="00B80EBF" w:rsidP="00B80EBF">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181</w:t>
            </w:r>
          </w:p>
        </w:tc>
        <w:tc>
          <w:tcPr>
            <w:tcW w:w="2016" w:type="dxa"/>
            <w:shd w:val="clear" w:color="auto" w:fill="C6EFCE"/>
            <w:hideMark/>
          </w:tcPr>
          <w:p w14:paraId="3A5B8D79" w14:textId="77777777"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6.1.2.4.i. </w:t>
            </w:r>
          </w:p>
          <w:p w14:paraId="5A3A6AA4" w14:textId="654F2B94" w:rsidR="00B80EBF" w:rsidRPr="00803637" w:rsidRDefault="00B80EBF" w:rsidP="00B80EBF">
            <w:pPr>
              <w:spacing w:after="0" w:line="240" w:lineRule="auto"/>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Creation of infrastructure for the performance of control services in Kundziņsala</w:t>
            </w:r>
          </w:p>
        </w:tc>
        <w:tc>
          <w:tcPr>
            <w:tcW w:w="1278" w:type="dxa"/>
            <w:shd w:val="clear" w:color="auto" w:fill="C6EFCE"/>
            <w:hideMark/>
          </w:tcPr>
          <w:p w14:paraId="0E19FBB5" w14:textId="3F5EBC7F"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15DA1856" w14:textId="247502DC" w:rsidR="00B80EBF" w:rsidRPr="00803637" w:rsidRDefault="00B80EBF" w:rsidP="00B80EBF">
            <w:pPr>
              <w:spacing w:after="0" w:line="240" w:lineRule="auto"/>
              <w:rPr>
                <w:rFonts w:ascii="Arial Narrow" w:eastAsia="Times New Roman" w:hAnsi="Arial Narrow" w:cs="Times New Roman"/>
                <w:noProof/>
                <w:sz w:val="16"/>
                <w:szCs w:val="16"/>
                <w:lang w:val="fr-BE" w:eastAsia="en-GB"/>
              </w:rPr>
            </w:pPr>
            <w:r w:rsidRPr="00803637">
              <w:rPr>
                <w:rFonts w:ascii="Arial Narrow" w:eastAsia="Times New Roman" w:hAnsi="Arial Narrow" w:cs="Times New Roman"/>
                <w:noProof/>
                <w:sz w:val="16"/>
                <w:szCs w:val="16"/>
                <w:lang w:eastAsia="en-GB"/>
              </w:rPr>
              <w:t>Joint design – construction contract signed</w:t>
            </w:r>
          </w:p>
        </w:tc>
        <w:tc>
          <w:tcPr>
            <w:tcW w:w="2551" w:type="dxa"/>
            <w:shd w:val="clear" w:color="auto" w:fill="C6EFCE"/>
            <w:hideMark/>
          </w:tcPr>
          <w:p w14:paraId="6AE45CF4" w14:textId="46789D2B"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Construction and design contract signed</w:t>
            </w:r>
          </w:p>
        </w:tc>
        <w:tc>
          <w:tcPr>
            <w:tcW w:w="993" w:type="dxa"/>
            <w:shd w:val="clear" w:color="auto" w:fill="C6EFCE"/>
            <w:hideMark/>
          </w:tcPr>
          <w:p w14:paraId="55CEE1F1" w14:textId="1C32609A"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7CBECA91" w14:textId="53B0AF96"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3E6E0BB8" w14:textId="3C4CFDCF"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EC4732E" w14:textId="70EF06CF"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71835D50" w14:textId="1DCFA0BD"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B80EBF" w:rsidRPr="00820C3A" w14:paraId="11C93AD2" w14:textId="77777777" w:rsidTr="00EC534C">
        <w:trPr>
          <w:cantSplit/>
          <w:jc w:val="center"/>
        </w:trPr>
        <w:tc>
          <w:tcPr>
            <w:tcW w:w="828" w:type="dxa"/>
            <w:shd w:val="clear" w:color="auto" w:fill="C6EFCE"/>
            <w:hideMark/>
          </w:tcPr>
          <w:p w14:paraId="2330625F" w14:textId="245797FB" w:rsidR="00B80EBF" w:rsidRPr="00803637" w:rsidRDefault="00B80EBF" w:rsidP="00B80EBF">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182</w:t>
            </w:r>
          </w:p>
        </w:tc>
        <w:tc>
          <w:tcPr>
            <w:tcW w:w="2016" w:type="dxa"/>
            <w:shd w:val="clear" w:color="auto" w:fill="C6EFCE"/>
            <w:hideMark/>
          </w:tcPr>
          <w:p w14:paraId="51095E81" w14:textId="77777777"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6.1.2.4.i. </w:t>
            </w:r>
          </w:p>
          <w:p w14:paraId="6E72B68C" w14:textId="6F7B62DC" w:rsidR="00B80EBF" w:rsidRPr="00803637" w:rsidRDefault="00B80EBF" w:rsidP="00B80EBF">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Creation of infrastructure for the performance of control services in Kundziņsala</w:t>
            </w:r>
          </w:p>
        </w:tc>
        <w:tc>
          <w:tcPr>
            <w:tcW w:w="1278" w:type="dxa"/>
            <w:shd w:val="clear" w:color="auto" w:fill="C6EFCE"/>
            <w:hideMark/>
          </w:tcPr>
          <w:p w14:paraId="41D21BFC" w14:textId="0B7B1F9E"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34886797" w14:textId="66A12C27"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Building permit received</w:t>
            </w:r>
          </w:p>
        </w:tc>
        <w:tc>
          <w:tcPr>
            <w:tcW w:w="2551" w:type="dxa"/>
            <w:shd w:val="clear" w:color="auto" w:fill="C6EFCE"/>
            <w:hideMark/>
          </w:tcPr>
          <w:p w14:paraId="6FFAEBE9" w14:textId="1D739297"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Notification of the permit approval decision</w:t>
            </w:r>
          </w:p>
        </w:tc>
        <w:tc>
          <w:tcPr>
            <w:tcW w:w="993" w:type="dxa"/>
            <w:shd w:val="clear" w:color="auto" w:fill="C6EFCE"/>
            <w:hideMark/>
          </w:tcPr>
          <w:p w14:paraId="0839449B" w14:textId="75CB70E9"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809A4A2" w14:textId="18B7947B"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44FDA8C7" w14:textId="55C7F3A5" w:rsidR="00B80EBF" w:rsidRPr="00803637" w:rsidRDefault="00B80EBF" w:rsidP="00B80EBF">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240B089" w14:textId="53CDFC62"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16C1543C" w14:textId="70DC0375" w:rsidR="00B80EBF" w:rsidRPr="00803637" w:rsidRDefault="00B80EBF" w:rsidP="00B80EBF">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FE30C6" w:rsidRPr="00820C3A" w14:paraId="7E1B6BE5" w14:textId="77777777" w:rsidTr="00EC534C">
        <w:trPr>
          <w:cantSplit/>
          <w:jc w:val="center"/>
        </w:trPr>
        <w:tc>
          <w:tcPr>
            <w:tcW w:w="828" w:type="dxa"/>
            <w:shd w:val="clear" w:color="auto" w:fill="FBD4B4" w:themeFill="accent6" w:themeFillTint="66"/>
          </w:tcPr>
          <w:p w14:paraId="34F14C62" w14:textId="683C0FBF"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183.</w:t>
            </w:r>
            <w:r w:rsidR="0080096D" w:rsidRPr="00803637">
              <w:rPr>
                <w:rFonts w:ascii="Arial Narrow" w:eastAsia="Times New Roman" w:hAnsi="Arial Narrow" w:cs="Times New Roman"/>
                <w:noProof/>
                <w:sz w:val="16"/>
                <w:szCs w:val="16"/>
                <w:lang w:eastAsia="en-GB"/>
              </w:rPr>
              <w:t>1</w:t>
            </w:r>
          </w:p>
        </w:tc>
        <w:tc>
          <w:tcPr>
            <w:tcW w:w="2016" w:type="dxa"/>
            <w:shd w:val="clear" w:color="auto" w:fill="FBD4B4" w:themeFill="accent6" w:themeFillTint="66"/>
          </w:tcPr>
          <w:p w14:paraId="280C0A78" w14:textId="18E24475"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Times New Roman" w:hAnsi="Arial Narrow" w:cs="Times New Roman"/>
                <w:b/>
                <w:bCs/>
                <w:noProof/>
                <w:sz w:val="16"/>
                <w:szCs w:val="16"/>
                <w:lang w:eastAsia="en-GB"/>
              </w:rPr>
              <w:t>6.1.2.4.i.</w:t>
            </w:r>
            <w:r w:rsidR="003626EF" w:rsidRPr="00803637">
              <w:rPr>
                <w:rFonts w:ascii="Arial Narrow" w:eastAsia="Times New Roman" w:hAnsi="Arial Narrow" w:cs="Times New Roman"/>
                <w:b/>
                <w:bCs/>
                <w:noProof/>
                <w:sz w:val="16"/>
                <w:szCs w:val="16"/>
                <w:lang w:eastAsia="en-GB"/>
              </w:rPr>
              <w:t xml:space="preserve"> </w:t>
            </w:r>
            <w:r w:rsidRPr="00803637">
              <w:rPr>
                <w:rFonts w:ascii="Arial Narrow" w:eastAsia="Times New Roman" w:hAnsi="Arial Narrow" w:cs="Times New Roman"/>
                <w:b/>
                <w:bCs/>
                <w:noProof/>
                <w:sz w:val="16"/>
                <w:szCs w:val="16"/>
                <w:lang w:eastAsia="en-GB"/>
              </w:rPr>
              <w:t>Interim step</w:t>
            </w:r>
          </w:p>
          <w:p w14:paraId="70FA6047"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p>
        </w:tc>
        <w:tc>
          <w:tcPr>
            <w:tcW w:w="1278" w:type="dxa"/>
            <w:shd w:val="clear" w:color="auto" w:fill="FBD4B4" w:themeFill="accent6" w:themeFillTint="66"/>
          </w:tcPr>
          <w:p w14:paraId="504C76F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207C75E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70 % of planned construction works completed</w:t>
            </w:r>
          </w:p>
        </w:tc>
        <w:tc>
          <w:tcPr>
            <w:tcW w:w="2551" w:type="dxa"/>
            <w:shd w:val="clear" w:color="auto" w:fill="FBD4B4" w:themeFill="accent6" w:themeFillTint="66"/>
          </w:tcPr>
          <w:p w14:paraId="61C359FB" w14:textId="6334FB36" w:rsidR="00F3038C" w:rsidRPr="00803637" w:rsidRDefault="00417CD3"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Construction act (Form 2 and Form 3)</w:t>
            </w:r>
          </w:p>
        </w:tc>
        <w:tc>
          <w:tcPr>
            <w:tcW w:w="993" w:type="dxa"/>
            <w:shd w:val="clear" w:color="auto" w:fill="FBD4B4" w:themeFill="accent6" w:themeFillTint="66"/>
          </w:tcPr>
          <w:p w14:paraId="1E5FEE3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614198E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FBD4B4" w:themeFill="accent6" w:themeFillTint="66"/>
          </w:tcPr>
          <w:p w14:paraId="2C92C9B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1651C42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59DFE9DB" w14:textId="4CA0BA92"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D30960" w:rsidRPr="00820C3A" w14:paraId="1B1998C7" w14:textId="77777777" w:rsidTr="00EC534C">
        <w:trPr>
          <w:cantSplit/>
          <w:jc w:val="center"/>
        </w:trPr>
        <w:tc>
          <w:tcPr>
            <w:tcW w:w="828" w:type="dxa"/>
            <w:shd w:val="clear" w:color="auto" w:fill="C6EFCE"/>
            <w:hideMark/>
          </w:tcPr>
          <w:p w14:paraId="7D071B43" w14:textId="04436E59" w:rsidR="00D30960" w:rsidRPr="00803637" w:rsidRDefault="00D30960" w:rsidP="00D30960">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183</w:t>
            </w:r>
          </w:p>
        </w:tc>
        <w:tc>
          <w:tcPr>
            <w:tcW w:w="2016" w:type="dxa"/>
            <w:shd w:val="clear" w:color="auto" w:fill="C6EFCE"/>
            <w:hideMark/>
          </w:tcPr>
          <w:p w14:paraId="027ACCC2" w14:textId="77777777" w:rsidR="00D30960" w:rsidRPr="00803637" w:rsidRDefault="00D30960" w:rsidP="00D30960">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6.1.2.4.i. </w:t>
            </w:r>
          </w:p>
          <w:p w14:paraId="6A0157F3" w14:textId="3C0DD55D" w:rsidR="00D30960" w:rsidRPr="00803637" w:rsidRDefault="00D30960" w:rsidP="00D30960">
            <w:pPr>
              <w:spacing w:after="0" w:line="240" w:lineRule="auto"/>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Creation of infrastructure for the performance of control services in Kundziņsala</w:t>
            </w:r>
          </w:p>
        </w:tc>
        <w:tc>
          <w:tcPr>
            <w:tcW w:w="1278" w:type="dxa"/>
            <w:shd w:val="clear" w:color="auto" w:fill="C6EFCE"/>
            <w:hideMark/>
          </w:tcPr>
          <w:p w14:paraId="50980627" w14:textId="3762B2D3"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7330F030" w14:textId="3AF69958"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The cycle of the enclosing structures has been completed</w:t>
            </w:r>
          </w:p>
        </w:tc>
        <w:tc>
          <w:tcPr>
            <w:tcW w:w="2551" w:type="dxa"/>
            <w:shd w:val="clear" w:color="auto" w:fill="C6EFCE"/>
            <w:hideMark/>
          </w:tcPr>
          <w:p w14:paraId="377B6277" w14:textId="51CC8568"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Construction act (Form 2 and Form 3)</w:t>
            </w:r>
          </w:p>
        </w:tc>
        <w:tc>
          <w:tcPr>
            <w:tcW w:w="993" w:type="dxa"/>
            <w:shd w:val="clear" w:color="auto" w:fill="C6EFCE"/>
            <w:hideMark/>
          </w:tcPr>
          <w:p w14:paraId="137D40FB" w14:textId="202B6043"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4732972E" w14:textId="3E64BED1"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7ADE89D0" w14:textId="27BD8077"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4659E30E" w14:textId="19821060"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0168588C" w14:textId="78D5BD53"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D30960" w:rsidRPr="00820C3A" w14:paraId="73E04614" w14:textId="77777777" w:rsidTr="00EC534C">
        <w:trPr>
          <w:cantSplit/>
          <w:jc w:val="center"/>
        </w:trPr>
        <w:tc>
          <w:tcPr>
            <w:tcW w:w="828" w:type="dxa"/>
            <w:shd w:val="clear" w:color="auto" w:fill="C6EFCE"/>
            <w:hideMark/>
          </w:tcPr>
          <w:p w14:paraId="4006BA53" w14:textId="6A833C18" w:rsidR="00D30960" w:rsidRPr="00803637" w:rsidRDefault="00D30960" w:rsidP="00D30960">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184</w:t>
            </w:r>
          </w:p>
        </w:tc>
        <w:tc>
          <w:tcPr>
            <w:tcW w:w="2016" w:type="dxa"/>
            <w:shd w:val="clear" w:color="auto" w:fill="C6EFCE"/>
            <w:hideMark/>
          </w:tcPr>
          <w:p w14:paraId="2DDE71C3" w14:textId="77777777" w:rsidR="00D30960" w:rsidRPr="00803637" w:rsidRDefault="00D30960" w:rsidP="00D30960">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6.1.2.4.i. </w:t>
            </w:r>
          </w:p>
          <w:p w14:paraId="354732B1" w14:textId="49BF1C4F" w:rsidR="00D30960" w:rsidRPr="00803637" w:rsidRDefault="00D30960" w:rsidP="00D30960">
            <w:pPr>
              <w:spacing w:after="0" w:line="240" w:lineRule="auto"/>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Creation of infrastructure for the performance of control services in Kundziņsala</w:t>
            </w:r>
          </w:p>
        </w:tc>
        <w:tc>
          <w:tcPr>
            <w:tcW w:w="1278" w:type="dxa"/>
            <w:shd w:val="clear" w:color="auto" w:fill="C6EFCE"/>
            <w:hideMark/>
          </w:tcPr>
          <w:p w14:paraId="07707D68" w14:textId="7DB94568"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0187AEBD" w14:textId="2D965239"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Procurement and conclusion of a contract for the supply and installation of X-ray cargo control equipment</w:t>
            </w:r>
          </w:p>
        </w:tc>
        <w:tc>
          <w:tcPr>
            <w:tcW w:w="2551" w:type="dxa"/>
            <w:shd w:val="clear" w:color="auto" w:fill="C6EFCE"/>
            <w:hideMark/>
          </w:tcPr>
          <w:p w14:paraId="4D4745BA" w14:textId="1241232E"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Contract signed</w:t>
            </w:r>
          </w:p>
        </w:tc>
        <w:tc>
          <w:tcPr>
            <w:tcW w:w="993" w:type="dxa"/>
            <w:shd w:val="clear" w:color="auto" w:fill="C6EFCE"/>
            <w:hideMark/>
          </w:tcPr>
          <w:p w14:paraId="424ACBD6" w14:textId="67EF636A" w:rsidR="00D30960" w:rsidRPr="00803637" w:rsidRDefault="00D30960" w:rsidP="00D30960">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4A7A98D3" w14:textId="65C5D330" w:rsidR="00D30960" w:rsidRPr="00803637" w:rsidRDefault="00D30960" w:rsidP="00D30960">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C45A673" w14:textId="7143D80A" w:rsidR="00D30960" w:rsidRPr="00803637" w:rsidRDefault="00D30960" w:rsidP="00D30960">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26FFB875" w14:textId="52C3DE49"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25CE3BFE" w14:textId="3F336AAA"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D30960" w:rsidRPr="00820C3A" w14:paraId="7ACE37BF" w14:textId="77777777" w:rsidTr="00EC534C">
        <w:trPr>
          <w:cantSplit/>
          <w:jc w:val="center"/>
        </w:trPr>
        <w:tc>
          <w:tcPr>
            <w:tcW w:w="828" w:type="dxa"/>
            <w:shd w:val="clear" w:color="auto" w:fill="C6EFCE"/>
            <w:hideMark/>
          </w:tcPr>
          <w:p w14:paraId="7DED600D" w14:textId="52E8416B" w:rsidR="00D30960" w:rsidRPr="00803637" w:rsidRDefault="00D30960" w:rsidP="00D30960">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185</w:t>
            </w:r>
          </w:p>
        </w:tc>
        <w:tc>
          <w:tcPr>
            <w:tcW w:w="2016" w:type="dxa"/>
            <w:shd w:val="clear" w:color="auto" w:fill="C6EFCE"/>
            <w:hideMark/>
          </w:tcPr>
          <w:p w14:paraId="4D481DC3" w14:textId="77777777" w:rsidR="00D30960" w:rsidRPr="00803637" w:rsidRDefault="00D30960" w:rsidP="00D30960">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6.1.2.4.i. </w:t>
            </w:r>
          </w:p>
          <w:p w14:paraId="685D0DBD" w14:textId="62AAAD49" w:rsidR="00D30960" w:rsidRPr="00803637" w:rsidRDefault="00D30960" w:rsidP="00D30960">
            <w:pPr>
              <w:spacing w:after="0" w:line="240" w:lineRule="auto"/>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bCs/>
                <w:noProof/>
                <w:sz w:val="16"/>
                <w:szCs w:val="16"/>
                <w:lang w:eastAsia="en-GB"/>
              </w:rPr>
              <w:t>Creation of infrastructure for the performance of control services in Kundziņsala</w:t>
            </w:r>
          </w:p>
        </w:tc>
        <w:tc>
          <w:tcPr>
            <w:tcW w:w="1278" w:type="dxa"/>
            <w:shd w:val="clear" w:color="auto" w:fill="C6EFCE"/>
            <w:hideMark/>
          </w:tcPr>
          <w:p w14:paraId="54E4EA85" w14:textId="0A2D72CD"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6D05C881" w14:textId="04A61D78"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Cargo control x-ray equipment installed </w:t>
            </w:r>
          </w:p>
        </w:tc>
        <w:tc>
          <w:tcPr>
            <w:tcW w:w="2551" w:type="dxa"/>
            <w:shd w:val="clear" w:color="auto" w:fill="C6EFCE"/>
            <w:hideMark/>
          </w:tcPr>
          <w:p w14:paraId="11E9F50D" w14:textId="726C0088"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Deed of delivery</w:t>
            </w:r>
          </w:p>
        </w:tc>
        <w:tc>
          <w:tcPr>
            <w:tcW w:w="993" w:type="dxa"/>
            <w:shd w:val="clear" w:color="auto" w:fill="C6EFCE"/>
            <w:hideMark/>
          </w:tcPr>
          <w:p w14:paraId="576AB4AF" w14:textId="345D619C" w:rsidR="00D30960" w:rsidRPr="00803637" w:rsidRDefault="00D30960" w:rsidP="00D30960">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33A289EC" w14:textId="7D766F6A" w:rsidR="00D30960" w:rsidRPr="00803637" w:rsidRDefault="00D30960" w:rsidP="00D30960">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7D91EF3C" w14:textId="439D3C3B" w:rsidR="00D30960" w:rsidRPr="00803637" w:rsidRDefault="00D30960" w:rsidP="00D30960">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8A3C2C1" w14:textId="021C6DB1"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692CE807" w14:textId="17A8D301"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D30960" w:rsidRPr="00820C3A" w14:paraId="26D1D9BC" w14:textId="77777777" w:rsidTr="00EC534C">
        <w:trPr>
          <w:cantSplit/>
          <w:jc w:val="center"/>
        </w:trPr>
        <w:tc>
          <w:tcPr>
            <w:tcW w:w="828" w:type="dxa"/>
            <w:shd w:val="clear" w:color="auto" w:fill="C6EFCE"/>
            <w:hideMark/>
          </w:tcPr>
          <w:p w14:paraId="543D871B" w14:textId="7D4B4ACB" w:rsidR="00D30960" w:rsidRPr="00803637" w:rsidRDefault="00D30960" w:rsidP="00D30960">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186</w:t>
            </w:r>
          </w:p>
        </w:tc>
        <w:tc>
          <w:tcPr>
            <w:tcW w:w="2016" w:type="dxa"/>
            <w:shd w:val="clear" w:color="auto" w:fill="C6EFCE"/>
            <w:hideMark/>
          </w:tcPr>
          <w:p w14:paraId="5775063A" w14:textId="14A9F6DB" w:rsidR="00D30960" w:rsidRPr="00803637" w:rsidRDefault="00D30960" w:rsidP="00D30960">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6.2.1.r. Modernisation of the process of identifying money laundering, investigating economic crimes and judicial proceedings</w:t>
            </w:r>
          </w:p>
        </w:tc>
        <w:tc>
          <w:tcPr>
            <w:tcW w:w="1278" w:type="dxa"/>
            <w:shd w:val="clear" w:color="auto" w:fill="C6EFCE"/>
            <w:hideMark/>
          </w:tcPr>
          <w:p w14:paraId="3F7CBCBB" w14:textId="7CA1A834"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2F612DB9" w14:textId="11790B21"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Entry into force of amendments to the Law on the prevention of money laundering and terrorist and proliferation financing </w:t>
            </w:r>
          </w:p>
        </w:tc>
        <w:tc>
          <w:tcPr>
            <w:tcW w:w="2551" w:type="dxa"/>
            <w:shd w:val="clear" w:color="auto" w:fill="C6EFCE"/>
            <w:hideMark/>
          </w:tcPr>
          <w:p w14:paraId="3E23D93D" w14:textId="5B47C2B8"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amendments to the NILLTPFN Law</w:t>
            </w:r>
          </w:p>
        </w:tc>
        <w:tc>
          <w:tcPr>
            <w:tcW w:w="993" w:type="dxa"/>
            <w:shd w:val="clear" w:color="auto" w:fill="C6EFCE"/>
            <w:hideMark/>
          </w:tcPr>
          <w:p w14:paraId="0051DA7F" w14:textId="5BDFDFB6"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5F37EBBD" w14:textId="3AD8CAE1"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7F5B94F0" w14:textId="5D33F7B1"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776DBD43" w14:textId="290C549C"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C6EFCE"/>
            <w:hideMark/>
          </w:tcPr>
          <w:p w14:paraId="480299C4" w14:textId="53CEF05B" w:rsidR="00D30960" w:rsidRPr="00803637" w:rsidRDefault="00D30960" w:rsidP="00D30960">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2021</w:t>
            </w:r>
          </w:p>
        </w:tc>
      </w:tr>
      <w:tr w:rsidR="00FE30C6" w:rsidRPr="00820C3A" w14:paraId="4DE2496F" w14:textId="77777777" w:rsidTr="00EC534C">
        <w:trPr>
          <w:cantSplit/>
          <w:jc w:val="center"/>
        </w:trPr>
        <w:tc>
          <w:tcPr>
            <w:tcW w:w="828" w:type="dxa"/>
            <w:shd w:val="clear" w:color="auto" w:fill="FBD4B4" w:themeFill="accent6" w:themeFillTint="66"/>
          </w:tcPr>
          <w:p w14:paraId="5B9AB97E"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187.1</w:t>
            </w:r>
          </w:p>
        </w:tc>
        <w:tc>
          <w:tcPr>
            <w:tcW w:w="2016" w:type="dxa"/>
            <w:shd w:val="clear" w:color="auto" w:fill="FBD4B4" w:themeFill="accent6" w:themeFillTint="66"/>
          </w:tcPr>
          <w:p w14:paraId="59CAF974"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6.2.1.1.i. </w:t>
            </w:r>
            <w:r w:rsidRPr="00803637">
              <w:rPr>
                <w:rFonts w:ascii="Arial Narrow" w:eastAsiaTheme="minorEastAsia" w:hAnsi="Arial Narrow" w:cs="Times New Roman"/>
                <w:b/>
                <w:noProof/>
                <w:sz w:val="16"/>
                <w:szCs w:val="16"/>
                <w:lang w:val="en-US"/>
              </w:rPr>
              <w:t>Interim step</w:t>
            </w:r>
          </w:p>
        </w:tc>
        <w:tc>
          <w:tcPr>
            <w:tcW w:w="1278" w:type="dxa"/>
            <w:shd w:val="clear" w:color="auto" w:fill="FBD4B4" w:themeFill="accent6" w:themeFillTint="66"/>
          </w:tcPr>
          <w:p w14:paraId="5AD0B97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1467303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Development and equipment of a research room and strategic communications space</w:t>
            </w:r>
          </w:p>
        </w:tc>
        <w:tc>
          <w:tcPr>
            <w:tcW w:w="2551" w:type="dxa"/>
            <w:shd w:val="clear" w:color="auto" w:fill="FBD4B4" w:themeFill="accent6" w:themeFillTint="66"/>
          </w:tcPr>
          <w:p w14:paraId="55B28E9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Developed and equippeed research room and strategic communications space</w:t>
            </w:r>
          </w:p>
        </w:tc>
        <w:tc>
          <w:tcPr>
            <w:tcW w:w="993" w:type="dxa"/>
            <w:shd w:val="clear" w:color="auto" w:fill="FBD4B4" w:themeFill="accent6" w:themeFillTint="66"/>
          </w:tcPr>
          <w:p w14:paraId="3E152F6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rPr>
              <w:t>Unit</w:t>
            </w:r>
          </w:p>
        </w:tc>
        <w:tc>
          <w:tcPr>
            <w:tcW w:w="992" w:type="dxa"/>
            <w:shd w:val="clear" w:color="auto" w:fill="FBD4B4" w:themeFill="accent6" w:themeFillTint="66"/>
          </w:tcPr>
          <w:p w14:paraId="4DC8D95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0</w:t>
            </w:r>
          </w:p>
        </w:tc>
        <w:tc>
          <w:tcPr>
            <w:tcW w:w="709" w:type="dxa"/>
            <w:shd w:val="clear" w:color="auto" w:fill="FBD4B4" w:themeFill="accent6" w:themeFillTint="66"/>
          </w:tcPr>
          <w:p w14:paraId="2D45A9C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1</w:t>
            </w:r>
          </w:p>
        </w:tc>
        <w:tc>
          <w:tcPr>
            <w:tcW w:w="992" w:type="dxa"/>
            <w:shd w:val="clear" w:color="auto" w:fill="FBD4B4" w:themeFill="accent6" w:themeFillTint="66"/>
          </w:tcPr>
          <w:p w14:paraId="6490123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rPr>
              <w:t>Q3</w:t>
            </w:r>
          </w:p>
        </w:tc>
        <w:tc>
          <w:tcPr>
            <w:tcW w:w="660" w:type="dxa"/>
            <w:gridSpan w:val="2"/>
            <w:shd w:val="clear" w:color="auto" w:fill="FBD4B4" w:themeFill="accent6" w:themeFillTint="66"/>
          </w:tcPr>
          <w:p w14:paraId="06177B4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rPr>
              <w:t>2022</w:t>
            </w:r>
          </w:p>
        </w:tc>
      </w:tr>
      <w:tr w:rsidR="00031CEA" w:rsidRPr="00820C3A" w14:paraId="180194DC" w14:textId="77777777" w:rsidTr="00EC534C">
        <w:trPr>
          <w:cantSplit/>
          <w:jc w:val="center"/>
        </w:trPr>
        <w:tc>
          <w:tcPr>
            <w:tcW w:w="828" w:type="dxa"/>
            <w:shd w:val="clear" w:color="auto" w:fill="C6EFCE"/>
            <w:hideMark/>
          </w:tcPr>
          <w:p w14:paraId="7D2808F4" w14:textId="77777777" w:rsidR="00031CEA" w:rsidRPr="00803637" w:rsidRDefault="00031CEA" w:rsidP="00031CEA">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187</w:t>
            </w:r>
          </w:p>
        </w:tc>
        <w:tc>
          <w:tcPr>
            <w:tcW w:w="2016" w:type="dxa"/>
            <w:shd w:val="clear" w:color="auto" w:fill="C6EFCE"/>
            <w:hideMark/>
          </w:tcPr>
          <w:p w14:paraId="03EC6C7C" w14:textId="217DE25D" w:rsidR="00031CEA" w:rsidRPr="00803637" w:rsidRDefault="00031CEA" w:rsidP="00031CEA">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6.2.1.1.i. Establishment of AML Innovation Hub to improve the identification of money laundering</w:t>
            </w:r>
          </w:p>
        </w:tc>
        <w:tc>
          <w:tcPr>
            <w:tcW w:w="1278" w:type="dxa"/>
            <w:shd w:val="clear" w:color="auto" w:fill="C6EFCE"/>
            <w:hideMark/>
          </w:tcPr>
          <w:p w14:paraId="200A7DA2" w14:textId="43CE6C2E" w:rsidR="00031CEA" w:rsidRPr="00803637" w:rsidRDefault="00031CEA" w:rsidP="00031CE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4D826640" w14:textId="186D2C95" w:rsidR="00031CEA" w:rsidRPr="00803637" w:rsidRDefault="00031CEA" w:rsidP="00031CE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An IT platform for the exchange of knowledge and documents and for the coordination of cooperation between the stakeholders</w:t>
            </w:r>
          </w:p>
        </w:tc>
        <w:tc>
          <w:tcPr>
            <w:tcW w:w="2551" w:type="dxa"/>
            <w:shd w:val="clear" w:color="auto" w:fill="C6EFCE"/>
            <w:hideMark/>
          </w:tcPr>
          <w:p w14:paraId="1E997A25" w14:textId="49AA2E79" w:rsidR="00031CEA" w:rsidRPr="00803637" w:rsidRDefault="00031CEA" w:rsidP="00031CE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Completion of the IT platform for knowledge exchange and communication with stakeholders</w:t>
            </w:r>
          </w:p>
        </w:tc>
        <w:tc>
          <w:tcPr>
            <w:tcW w:w="993" w:type="dxa"/>
            <w:shd w:val="clear" w:color="auto" w:fill="C6EFCE"/>
            <w:hideMark/>
          </w:tcPr>
          <w:p w14:paraId="00EFAF91" w14:textId="20C5C02F" w:rsidR="00031CEA" w:rsidRPr="00803637" w:rsidRDefault="00031CEA" w:rsidP="00031CEA">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62F0427" w14:textId="5D6A97F3" w:rsidR="00031CEA" w:rsidRPr="00803637" w:rsidRDefault="00031CEA" w:rsidP="00031CEA">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4BF01AB" w14:textId="5D542D0D" w:rsidR="00031CEA" w:rsidRPr="00803637" w:rsidRDefault="00031CEA" w:rsidP="00031CEA">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3EAFD69E" w14:textId="24651118" w:rsidR="00031CEA" w:rsidRPr="00803637" w:rsidRDefault="00031CEA" w:rsidP="00031CE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7AC94FA6" w14:textId="3E234E53" w:rsidR="00031CEA" w:rsidRPr="00803637" w:rsidRDefault="00031CEA" w:rsidP="00031CE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FE30C6" w:rsidRPr="00820C3A" w14:paraId="0AE78C10" w14:textId="77777777" w:rsidTr="00EC534C">
        <w:trPr>
          <w:cantSplit/>
          <w:jc w:val="center"/>
        </w:trPr>
        <w:tc>
          <w:tcPr>
            <w:tcW w:w="828" w:type="dxa"/>
            <w:shd w:val="clear" w:color="auto" w:fill="FBD4B4" w:themeFill="accent6" w:themeFillTint="66"/>
          </w:tcPr>
          <w:p w14:paraId="0FB871A6"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188.1</w:t>
            </w:r>
          </w:p>
        </w:tc>
        <w:tc>
          <w:tcPr>
            <w:tcW w:w="2016" w:type="dxa"/>
            <w:shd w:val="clear" w:color="auto" w:fill="FBD4B4" w:themeFill="accent6" w:themeFillTint="66"/>
          </w:tcPr>
          <w:p w14:paraId="31ECA9D9" w14:textId="029624E2"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6.2.1.2</w:t>
            </w:r>
            <w:r w:rsidR="0080096D" w:rsidRPr="00803637">
              <w:rPr>
                <w:rFonts w:ascii="Arial Narrow" w:eastAsia="Times New Roman" w:hAnsi="Arial Narrow" w:cs="Times New Roman"/>
                <w:b/>
                <w:bCs/>
                <w:noProof/>
                <w:sz w:val="16"/>
                <w:szCs w:val="16"/>
                <w:lang w:eastAsia="en-GB"/>
              </w:rPr>
              <w:t>.</w:t>
            </w:r>
            <w:r w:rsidRPr="00803637">
              <w:rPr>
                <w:rFonts w:ascii="Arial Narrow" w:eastAsia="Times New Roman" w:hAnsi="Arial Narrow" w:cs="Times New Roman"/>
                <w:b/>
                <w:bCs/>
                <w:noProof/>
                <w:sz w:val="16"/>
                <w:szCs w:val="16"/>
                <w:lang w:eastAsia="en-GB"/>
              </w:rPr>
              <w:t xml:space="preserve">i. </w:t>
            </w:r>
            <w:r w:rsidRPr="00803637">
              <w:rPr>
                <w:rFonts w:ascii="Arial Narrow" w:eastAsiaTheme="minorEastAsia" w:hAnsi="Arial Narrow" w:cs="Times New Roman"/>
                <w:b/>
                <w:noProof/>
                <w:sz w:val="16"/>
                <w:szCs w:val="16"/>
                <w:lang w:val="en-US"/>
              </w:rPr>
              <w:t>Interim step</w:t>
            </w:r>
          </w:p>
        </w:tc>
        <w:tc>
          <w:tcPr>
            <w:tcW w:w="1278" w:type="dxa"/>
            <w:shd w:val="clear" w:color="auto" w:fill="FBD4B4" w:themeFill="accent6" w:themeFillTint="66"/>
          </w:tcPr>
          <w:p w14:paraId="5F3CBAA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37D27EAD" w14:textId="77777777" w:rsidR="00F3038C" w:rsidRPr="00803637" w:rsidRDefault="00F3038C" w:rsidP="00F3038C">
            <w:pPr>
              <w:spacing w:after="0" w:line="240" w:lineRule="auto"/>
              <w:rPr>
                <w:rFonts w:ascii="Arial Narrow" w:hAnsi="Arial Narrow" w:cs="Times New Roman"/>
                <w:noProof/>
                <w:sz w:val="16"/>
                <w:szCs w:val="16"/>
                <w:lang w:eastAsia="en-GB"/>
              </w:rPr>
            </w:pPr>
            <w:r w:rsidRPr="00803637">
              <w:rPr>
                <w:rFonts w:ascii="Arial Narrow" w:hAnsi="Arial Narrow" w:cs="Times New Roman"/>
                <w:noProof/>
                <w:sz w:val="16"/>
                <w:szCs w:val="16"/>
                <w:lang w:eastAsia="en-GB"/>
              </w:rPr>
              <w:t>A report on the progress of strengthening the capacity to investigate economic crimes is approved by the Ministry of Interior</w:t>
            </w:r>
          </w:p>
        </w:tc>
        <w:tc>
          <w:tcPr>
            <w:tcW w:w="2551" w:type="dxa"/>
            <w:shd w:val="clear" w:color="auto" w:fill="FBD4B4" w:themeFill="accent6" w:themeFillTint="66"/>
          </w:tcPr>
          <w:p w14:paraId="2152880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An implemetation progress report has been approved by the Ministry of Interior</w:t>
            </w:r>
          </w:p>
        </w:tc>
        <w:tc>
          <w:tcPr>
            <w:tcW w:w="993" w:type="dxa"/>
            <w:shd w:val="clear" w:color="auto" w:fill="FBD4B4" w:themeFill="accent6" w:themeFillTint="66"/>
          </w:tcPr>
          <w:p w14:paraId="7639D5A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r w:rsidRPr="00803637">
              <w:rPr>
                <w:rFonts w:ascii="Arial Narrow" w:eastAsia="Times New Roman" w:hAnsi="Arial Narrow" w:cs="Times New Roman"/>
                <w:noProof/>
                <w:sz w:val="16"/>
                <w:szCs w:val="16"/>
                <w:lang w:eastAsia="en-GB"/>
              </w:rPr>
              <w:br/>
            </w:r>
          </w:p>
        </w:tc>
        <w:tc>
          <w:tcPr>
            <w:tcW w:w="992" w:type="dxa"/>
            <w:shd w:val="clear" w:color="auto" w:fill="FBD4B4" w:themeFill="accent6" w:themeFillTint="66"/>
          </w:tcPr>
          <w:p w14:paraId="23C54DD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FBD4B4" w:themeFill="accent6" w:themeFillTint="66"/>
          </w:tcPr>
          <w:p w14:paraId="63480E8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5E62B16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FBD4B4" w:themeFill="accent6" w:themeFillTint="66"/>
          </w:tcPr>
          <w:p w14:paraId="0B3BA9A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AC2CC8" w:rsidRPr="00820C3A" w14:paraId="16EEFB96" w14:textId="77777777" w:rsidTr="00EC534C">
        <w:trPr>
          <w:cantSplit/>
          <w:jc w:val="center"/>
        </w:trPr>
        <w:tc>
          <w:tcPr>
            <w:tcW w:w="828" w:type="dxa"/>
            <w:shd w:val="clear" w:color="auto" w:fill="C6EFCE"/>
            <w:hideMark/>
          </w:tcPr>
          <w:p w14:paraId="6FF4FDFA" w14:textId="77777777" w:rsidR="00AC2CC8" w:rsidRPr="00803637" w:rsidRDefault="00AC2CC8" w:rsidP="00AC2CC8">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188</w:t>
            </w:r>
          </w:p>
        </w:tc>
        <w:tc>
          <w:tcPr>
            <w:tcW w:w="2016" w:type="dxa"/>
            <w:shd w:val="clear" w:color="auto" w:fill="C6EFCE"/>
            <w:hideMark/>
          </w:tcPr>
          <w:p w14:paraId="24C05A8E" w14:textId="46EF7746" w:rsidR="00AC2CC8" w:rsidRPr="00803637" w:rsidRDefault="00AC2CC8" w:rsidP="00AC2CC8">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6.2.1.2.i. Strengthening the capacity to investigate economic crime</w:t>
            </w:r>
          </w:p>
        </w:tc>
        <w:tc>
          <w:tcPr>
            <w:tcW w:w="1278" w:type="dxa"/>
            <w:shd w:val="clear" w:color="auto" w:fill="C6EFCE"/>
            <w:hideMark/>
          </w:tcPr>
          <w:p w14:paraId="025EC172" w14:textId="31FBD47A"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082FED50" w14:textId="69D14E65"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Progress report on implementation of the action plan is approved</w:t>
            </w:r>
          </w:p>
        </w:tc>
        <w:tc>
          <w:tcPr>
            <w:tcW w:w="2551" w:type="dxa"/>
            <w:shd w:val="clear" w:color="auto" w:fill="C6EFCE"/>
            <w:hideMark/>
          </w:tcPr>
          <w:p w14:paraId="31AFC0B3" w14:textId="6A8032FD"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Approval of the progress report </w:t>
            </w:r>
          </w:p>
        </w:tc>
        <w:tc>
          <w:tcPr>
            <w:tcW w:w="993" w:type="dxa"/>
            <w:shd w:val="clear" w:color="auto" w:fill="C6EFCE"/>
            <w:hideMark/>
          </w:tcPr>
          <w:p w14:paraId="3E806B0F" w14:textId="1A9E8813"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5F97F973" w14:textId="2A219F9D"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64498E96" w14:textId="65629A90"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74EFFA37" w14:textId="616CAE2A"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355EF522" w14:textId="554D9FC1" w:rsidR="00AC2CC8" w:rsidRPr="00803637" w:rsidRDefault="00AC2CC8" w:rsidP="00AC2CC8">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FE30C6" w:rsidRPr="00820C3A" w14:paraId="734F5D04" w14:textId="77777777" w:rsidTr="00EC534C">
        <w:trPr>
          <w:cantSplit/>
          <w:jc w:val="center"/>
        </w:trPr>
        <w:tc>
          <w:tcPr>
            <w:tcW w:w="828" w:type="dxa"/>
            <w:shd w:val="clear" w:color="auto" w:fill="FBD4B4" w:themeFill="accent6" w:themeFillTint="66"/>
          </w:tcPr>
          <w:p w14:paraId="693661FC"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189.1</w:t>
            </w:r>
          </w:p>
        </w:tc>
        <w:tc>
          <w:tcPr>
            <w:tcW w:w="2016" w:type="dxa"/>
            <w:shd w:val="clear" w:color="auto" w:fill="FBD4B4" w:themeFill="accent6" w:themeFillTint="66"/>
          </w:tcPr>
          <w:p w14:paraId="6659FF19" w14:textId="5511928B"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6.2.1.2</w:t>
            </w:r>
            <w:r w:rsidR="003F5848" w:rsidRPr="00803637">
              <w:rPr>
                <w:rFonts w:ascii="Arial Narrow" w:eastAsia="Times New Roman" w:hAnsi="Arial Narrow" w:cs="Times New Roman"/>
                <w:b/>
                <w:bCs/>
                <w:noProof/>
                <w:sz w:val="16"/>
                <w:szCs w:val="16"/>
                <w:lang w:eastAsia="en-GB"/>
              </w:rPr>
              <w:t>.</w:t>
            </w:r>
            <w:r w:rsidRPr="00803637">
              <w:rPr>
                <w:rFonts w:ascii="Arial Narrow" w:eastAsia="Times New Roman" w:hAnsi="Arial Narrow" w:cs="Times New Roman"/>
                <w:b/>
                <w:bCs/>
                <w:noProof/>
                <w:sz w:val="16"/>
                <w:szCs w:val="16"/>
                <w:lang w:eastAsia="en-GB"/>
              </w:rPr>
              <w:t xml:space="preserve">i. </w:t>
            </w:r>
            <w:r w:rsidRPr="00803637">
              <w:rPr>
                <w:rFonts w:ascii="Arial Narrow" w:eastAsiaTheme="minorEastAsia" w:hAnsi="Arial Narrow" w:cs="Times New Roman"/>
                <w:b/>
                <w:noProof/>
                <w:sz w:val="16"/>
                <w:szCs w:val="16"/>
                <w:lang w:val="en-US"/>
              </w:rPr>
              <w:t>Interim step</w:t>
            </w:r>
          </w:p>
        </w:tc>
        <w:tc>
          <w:tcPr>
            <w:tcW w:w="1278" w:type="dxa"/>
            <w:shd w:val="clear" w:color="auto" w:fill="FBD4B4" w:themeFill="accent6" w:themeFillTint="66"/>
          </w:tcPr>
          <w:p w14:paraId="259C5A4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7A3FCA07" w14:textId="77777777" w:rsidR="00F3038C" w:rsidRPr="00803637" w:rsidRDefault="00F3038C" w:rsidP="00F3038C">
            <w:pPr>
              <w:spacing w:after="0" w:line="240" w:lineRule="auto"/>
              <w:rPr>
                <w:rFonts w:ascii="Arial Narrow" w:hAnsi="Arial Narrow" w:cs="Times New Roman"/>
                <w:noProof/>
                <w:sz w:val="16"/>
                <w:szCs w:val="16"/>
                <w:lang w:eastAsia="en-GB"/>
              </w:rPr>
            </w:pPr>
            <w:r w:rsidRPr="00803637">
              <w:rPr>
                <w:rFonts w:ascii="Arial Narrow" w:hAnsi="Arial Narrow" w:cs="Times New Roman"/>
                <w:noProof/>
                <w:sz w:val="16"/>
                <w:szCs w:val="16"/>
                <w:lang w:val="lv-LV"/>
              </w:rPr>
              <w:t xml:space="preserve">Mobile units of the State Police have been established in all regions of Latvia, the competence of which includes the prevention and detection of </w:t>
            </w:r>
            <w:r w:rsidRPr="00803637">
              <w:rPr>
                <w:rFonts w:ascii="Arial Narrow" w:hAnsi="Arial Narrow" w:cs="Times New Roman"/>
                <w:noProof/>
                <w:sz w:val="16"/>
                <w:szCs w:val="16"/>
                <w:lang w:eastAsia="en-GB"/>
              </w:rPr>
              <w:t>environmental crimes</w:t>
            </w:r>
          </w:p>
        </w:tc>
        <w:tc>
          <w:tcPr>
            <w:tcW w:w="2551" w:type="dxa"/>
            <w:shd w:val="clear" w:color="auto" w:fill="FBD4B4" w:themeFill="accent6" w:themeFillTint="66"/>
          </w:tcPr>
          <w:p w14:paraId="7C365AE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FBD4B4" w:themeFill="accent6" w:themeFillTint="66"/>
          </w:tcPr>
          <w:p w14:paraId="4C49A97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Units</w:t>
            </w:r>
          </w:p>
        </w:tc>
        <w:tc>
          <w:tcPr>
            <w:tcW w:w="992" w:type="dxa"/>
            <w:shd w:val="clear" w:color="auto" w:fill="FBD4B4" w:themeFill="accent6" w:themeFillTint="66"/>
          </w:tcPr>
          <w:p w14:paraId="40F7A6A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FBD4B4" w:themeFill="accent6" w:themeFillTint="66"/>
          </w:tcPr>
          <w:p w14:paraId="77C04B3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5</w:t>
            </w:r>
          </w:p>
        </w:tc>
        <w:tc>
          <w:tcPr>
            <w:tcW w:w="992" w:type="dxa"/>
            <w:shd w:val="clear" w:color="auto" w:fill="FBD4B4" w:themeFill="accent6" w:themeFillTint="66"/>
          </w:tcPr>
          <w:p w14:paraId="2713AB2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FBD4B4" w:themeFill="accent6" w:themeFillTint="66"/>
          </w:tcPr>
          <w:p w14:paraId="38997CA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1D5473" w:rsidRPr="00820C3A" w14:paraId="5941F718" w14:textId="77777777" w:rsidTr="00EC534C">
        <w:trPr>
          <w:cantSplit/>
          <w:jc w:val="center"/>
        </w:trPr>
        <w:tc>
          <w:tcPr>
            <w:tcW w:w="828" w:type="dxa"/>
            <w:shd w:val="clear" w:color="auto" w:fill="C6EFCE"/>
            <w:hideMark/>
          </w:tcPr>
          <w:p w14:paraId="46B0608F" w14:textId="77777777" w:rsidR="001D5473" w:rsidRPr="00803637" w:rsidRDefault="001D5473" w:rsidP="001D547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189</w:t>
            </w:r>
          </w:p>
        </w:tc>
        <w:tc>
          <w:tcPr>
            <w:tcW w:w="2016" w:type="dxa"/>
            <w:shd w:val="clear" w:color="auto" w:fill="C6EFCE"/>
            <w:hideMark/>
          </w:tcPr>
          <w:p w14:paraId="77751C65" w14:textId="3FE522B5" w:rsidR="001D5473" w:rsidRPr="00803637" w:rsidRDefault="001D5473" w:rsidP="001D547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sz w:val="16"/>
                <w:szCs w:val="16"/>
                <w:lang w:eastAsia="en-GB"/>
              </w:rPr>
              <w:t>6.2.1.</w:t>
            </w:r>
            <w:r w:rsidRPr="00803637">
              <w:rPr>
                <w:rFonts w:ascii="Arial Narrow" w:eastAsia="Times New Roman" w:hAnsi="Arial Narrow" w:cs="Times New Roman"/>
                <w:b/>
                <w:bCs/>
                <w:sz w:val="16"/>
                <w:szCs w:val="16"/>
                <w:lang w:eastAsia="en-GB"/>
              </w:rPr>
              <w:t>2.i</w:t>
            </w:r>
            <w:r w:rsidRPr="00803637">
              <w:rPr>
                <w:rFonts w:ascii="Arial Narrow" w:eastAsia="Times New Roman" w:hAnsi="Arial Narrow" w:cs="Times New Roman"/>
                <w:b/>
                <w:sz w:val="16"/>
                <w:szCs w:val="16"/>
                <w:lang w:eastAsia="en-GB"/>
              </w:rPr>
              <w:t>. Strengthening the capacity to investigate economic crime</w:t>
            </w:r>
          </w:p>
        </w:tc>
        <w:tc>
          <w:tcPr>
            <w:tcW w:w="1278" w:type="dxa"/>
            <w:shd w:val="clear" w:color="auto" w:fill="C6EFCE"/>
            <w:hideMark/>
          </w:tcPr>
          <w:p w14:paraId="62CF55B6" w14:textId="19B7EA5E"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47180D3F" w14:textId="00D53D26"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lang w:eastAsia="en-GB"/>
              </w:rPr>
              <w:t>Proportion of detected criminal proceedings of environmental crimes</w:t>
            </w:r>
          </w:p>
        </w:tc>
        <w:tc>
          <w:tcPr>
            <w:tcW w:w="2551" w:type="dxa"/>
            <w:shd w:val="clear" w:color="auto" w:fill="C6EFCE"/>
            <w:hideMark/>
          </w:tcPr>
          <w:p w14:paraId="00C0F378" w14:textId="0F9790E8" w:rsidR="001D5473" w:rsidRPr="00803637" w:rsidRDefault="001D5473" w:rsidP="001D5473">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0549044F" w14:textId="1B36F115"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w:t>
            </w:r>
          </w:p>
        </w:tc>
        <w:tc>
          <w:tcPr>
            <w:tcW w:w="992" w:type="dxa"/>
            <w:shd w:val="clear" w:color="auto" w:fill="C6EFCE"/>
            <w:hideMark/>
          </w:tcPr>
          <w:p w14:paraId="5D3709A4" w14:textId="0982EFAE"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40</w:t>
            </w:r>
          </w:p>
        </w:tc>
        <w:tc>
          <w:tcPr>
            <w:tcW w:w="709" w:type="dxa"/>
            <w:shd w:val="clear" w:color="auto" w:fill="C6EFCE"/>
            <w:hideMark/>
          </w:tcPr>
          <w:p w14:paraId="2379ADBB" w14:textId="2C43ADB9"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60</w:t>
            </w:r>
          </w:p>
        </w:tc>
        <w:tc>
          <w:tcPr>
            <w:tcW w:w="992" w:type="dxa"/>
            <w:shd w:val="clear" w:color="auto" w:fill="C6EFCE"/>
            <w:hideMark/>
          </w:tcPr>
          <w:p w14:paraId="0E0AAEA9" w14:textId="48E460C2"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4ADB470F" w14:textId="26186D4B"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1D5473" w:rsidRPr="00820C3A" w14:paraId="368397C2" w14:textId="77777777" w:rsidTr="00EC534C">
        <w:trPr>
          <w:cantSplit/>
          <w:jc w:val="center"/>
        </w:trPr>
        <w:tc>
          <w:tcPr>
            <w:tcW w:w="828" w:type="dxa"/>
            <w:shd w:val="clear" w:color="auto" w:fill="C6EFCE"/>
            <w:hideMark/>
          </w:tcPr>
          <w:p w14:paraId="52B13C18" w14:textId="77777777" w:rsidR="001D5473" w:rsidRPr="00803637" w:rsidRDefault="001D5473" w:rsidP="001D5473">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190</w:t>
            </w:r>
          </w:p>
        </w:tc>
        <w:tc>
          <w:tcPr>
            <w:tcW w:w="2016" w:type="dxa"/>
            <w:shd w:val="clear" w:color="auto" w:fill="C6EFCE"/>
            <w:hideMark/>
          </w:tcPr>
          <w:p w14:paraId="745B3F87" w14:textId="477734FB" w:rsidR="001D5473" w:rsidRPr="00803637" w:rsidRDefault="001D5473" w:rsidP="001D5473">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6.2.1.2.i. Strengthening the capacity to investigate economic crime</w:t>
            </w:r>
          </w:p>
        </w:tc>
        <w:tc>
          <w:tcPr>
            <w:tcW w:w="1278" w:type="dxa"/>
            <w:shd w:val="clear" w:color="auto" w:fill="C6EFCE"/>
            <w:hideMark/>
          </w:tcPr>
          <w:p w14:paraId="6BA123F0" w14:textId="61FD9E63"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1FEC9ECF" w14:textId="2314ADD1"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lang w:eastAsia="en-GB"/>
              </w:rPr>
              <w:t xml:space="preserve">Number of certified economic crime investigators in </w:t>
            </w:r>
            <w:r w:rsidRPr="00803637">
              <w:rPr>
                <w:rFonts w:ascii="Arial Narrow" w:eastAsia="Times New Roman" w:hAnsi="Arial Narrow" w:cs="Times New Roman"/>
                <w:noProof/>
                <w:sz w:val="16"/>
                <w:szCs w:val="16"/>
                <w:lang w:eastAsia="en-GB"/>
              </w:rPr>
              <w:t xml:space="preserve"> “Certified Anti Money Laundering Specialist (CAMS)” programme</w:t>
            </w:r>
          </w:p>
        </w:tc>
        <w:tc>
          <w:tcPr>
            <w:tcW w:w="2551" w:type="dxa"/>
            <w:shd w:val="clear" w:color="auto" w:fill="C6EFCE"/>
            <w:hideMark/>
          </w:tcPr>
          <w:p w14:paraId="53951EF9" w14:textId="77777777" w:rsidR="001D5473" w:rsidRPr="00803637" w:rsidRDefault="001D5473" w:rsidP="001D5473">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1AD22401" w14:textId="66C11096"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w:t>
            </w:r>
          </w:p>
        </w:tc>
        <w:tc>
          <w:tcPr>
            <w:tcW w:w="992" w:type="dxa"/>
            <w:shd w:val="clear" w:color="auto" w:fill="C6EFCE"/>
            <w:hideMark/>
          </w:tcPr>
          <w:p w14:paraId="0ABC0346" w14:textId="5D818EE4"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69D63DCA" w14:textId="7C2CF814"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w:t>
            </w:r>
          </w:p>
        </w:tc>
        <w:tc>
          <w:tcPr>
            <w:tcW w:w="992" w:type="dxa"/>
            <w:shd w:val="clear" w:color="auto" w:fill="C6EFCE"/>
            <w:hideMark/>
          </w:tcPr>
          <w:p w14:paraId="5B0D5269" w14:textId="0857BD8E"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291F72CB" w14:textId="56DC7994" w:rsidR="001D5473" w:rsidRPr="00803637" w:rsidRDefault="001D5473" w:rsidP="001D5473">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FE30C6" w:rsidRPr="00820C3A" w:rsidDel="000F2E20" w14:paraId="62F85BEA" w14:textId="77777777" w:rsidTr="00EC534C">
        <w:trPr>
          <w:cantSplit/>
          <w:jc w:val="center"/>
        </w:trPr>
        <w:tc>
          <w:tcPr>
            <w:tcW w:w="828" w:type="dxa"/>
            <w:shd w:val="clear" w:color="auto" w:fill="FBD4B4" w:themeFill="accent6" w:themeFillTint="66"/>
          </w:tcPr>
          <w:p w14:paraId="7161C849" w14:textId="77777777" w:rsidR="00F3038C" w:rsidRPr="00803637" w:rsidDel="000F2E20"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191.1</w:t>
            </w:r>
          </w:p>
        </w:tc>
        <w:tc>
          <w:tcPr>
            <w:tcW w:w="2016" w:type="dxa"/>
            <w:shd w:val="clear" w:color="auto" w:fill="FBD4B4" w:themeFill="accent6" w:themeFillTint="66"/>
          </w:tcPr>
          <w:p w14:paraId="4F4D9E6A" w14:textId="1E2FD14A" w:rsidR="00F3038C" w:rsidRPr="00803637" w:rsidDel="000F2E20"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6.2.1.2</w:t>
            </w:r>
            <w:r w:rsidR="003F5848" w:rsidRPr="00803637">
              <w:rPr>
                <w:rFonts w:ascii="Arial Narrow" w:eastAsia="Times New Roman" w:hAnsi="Arial Narrow" w:cs="Times New Roman"/>
                <w:b/>
                <w:bCs/>
                <w:noProof/>
                <w:sz w:val="16"/>
                <w:szCs w:val="16"/>
                <w:lang w:eastAsia="en-GB"/>
              </w:rPr>
              <w:t>.</w:t>
            </w:r>
            <w:r w:rsidRPr="00803637">
              <w:rPr>
                <w:rFonts w:ascii="Arial Narrow" w:eastAsia="Times New Roman" w:hAnsi="Arial Narrow" w:cs="Times New Roman"/>
                <w:b/>
                <w:bCs/>
                <w:noProof/>
                <w:sz w:val="16"/>
                <w:szCs w:val="16"/>
                <w:lang w:eastAsia="en-GB"/>
              </w:rPr>
              <w:t>i. Interim step</w:t>
            </w:r>
          </w:p>
        </w:tc>
        <w:tc>
          <w:tcPr>
            <w:tcW w:w="1278" w:type="dxa"/>
            <w:shd w:val="clear" w:color="auto" w:fill="FBD4B4" w:themeFill="accent6" w:themeFillTint="66"/>
          </w:tcPr>
          <w:p w14:paraId="6FC3391F"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2F735AB1" w14:textId="77777777" w:rsidR="00F3038C" w:rsidRPr="00803637" w:rsidDel="000F2E20" w:rsidRDefault="00F3038C" w:rsidP="00F3038C">
            <w:pPr>
              <w:spacing w:after="0" w:line="240" w:lineRule="auto"/>
              <w:rPr>
                <w:rFonts w:ascii="Arial Narrow" w:hAnsi="Arial Narrow" w:cs="Times New Roman"/>
                <w:noProof/>
                <w:sz w:val="16"/>
                <w:szCs w:val="16"/>
                <w:lang w:eastAsia="en-GB"/>
              </w:rPr>
            </w:pPr>
            <w:r w:rsidRPr="00803637">
              <w:rPr>
                <w:rFonts w:ascii="Arial Narrow" w:hAnsi="Arial Narrow" w:cs="Times New Roman"/>
                <w:noProof/>
                <w:sz w:val="16"/>
                <w:szCs w:val="16"/>
                <w:lang w:eastAsia="en-GB"/>
              </w:rPr>
              <w:t>Calls for tenders published</w:t>
            </w:r>
          </w:p>
        </w:tc>
        <w:tc>
          <w:tcPr>
            <w:tcW w:w="2551" w:type="dxa"/>
            <w:shd w:val="clear" w:color="auto" w:fill="FBD4B4" w:themeFill="accent6" w:themeFillTint="66"/>
          </w:tcPr>
          <w:p w14:paraId="776AF8A9"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Calls for tenders for purchase of the technical equipment for mobile workstations for regional and central units published</w:t>
            </w:r>
          </w:p>
        </w:tc>
        <w:tc>
          <w:tcPr>
            <w:tcW w:w="993" w:type="dxa"/>
            <w:shd w:val="clear" w:color="auto" w:fill="FBD4B4" w:themeFill="accent6" w:themeFillTint="66"/>
          </w:tcPr>
          <w:p w14:paraId="5DD26CB8"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6CA1BC76"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FBD4B4" w:themeFill="accent6" w:themeFillTint="66"/>
          </w:tcPr>
          <w:p w14:paraId="13C7F11B"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7879648F"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6413B44A" w14:textId="77777777" w:rsidR="00F3038C" w:rsidRPr="00803637" w:rsidDel="000F2E20"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FC7F12" w:rsidRPr="00820C3A" w14:paraId="4DB72FF4" w14:textId="77777777" w:rsidTr="00EC534C">
        <w:trPr>
          <w:cantSplit/>
          <w:jc w:val="center"/>
        </w:trPr>
        <w:tc>
          <w:tcPr>
            <w:tcW w:w="828" w:type="dxa"/>
            <w:shd w:val="clear" w:color="auto" w:fill="C6EFCE"/>
            <w:hideMark/>
          </w:tcPr>
          <w:p w14:paraId="6CEB0276" w14:textId="77777777" w:rsidR="00FC7F12" w:rsidRPr="00803637" w:rsidRDefault="00FC7F12" w:rsidP="00FC7F12">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191</w:t>
            </w:r>
          </w:p>
        </w:tc>
        <w:tc>
          <w:tcPr>
            <w:tcW w:w="2016" w:type="dxa"/>
            <w:shd w:val="clear" w:color="auto" w:fill="C6EFCE"/>
            <w:hideMark/>
          </w:tcPr>
          <w:p w14:paraId="0ECA5CA2" w14:textId="1B562C7A" w:rsidR="00FC7F12" w:rsidRPr="00803637" w:rsidRDefault="00FC7F12" w:rsidP="00FC7F1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6.2.1.2.i. Strengthening the capacity to investigate economic crime</w:t>
            </w:r>
          </w:p>
        </w:tc>
        <w:tc>
          <w:tcPr>
            <w:tcW w:w="1278" w:type="dxa"/>
            <w:shd w:val="clear" w:color="auto" w:fill="C6EFCE"/>
            <w:hideMark/>
          </w:tcPr>
          <w:p w14:paraId="04507EC2" w14:textId="79CD0804"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1F1B8C08" w14:textId="6D289658"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Equipment for law enforcement officials </w:t>
            </w:r>
          </w:p>
        </w:tc>
        <w:tc>
          <w:tcPr>
            <w:tcW w:w="2551" w:type="dxa"/>
            <w:shd w:val="clear" w:color="auto" w:fill="C6EFCE"/>
            <w:hideMark/>
          </w:tcPr>
          <w:p w14:paraId="7ED7C12E" w14:textId="6A5B9649"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Proof of purchase</w:t>
            </w:r>
          </w:p>
        </w:tc>
        <w:tc>
          <w:tcPr>
            <w:tcW w:w="993" w:type="dxa"/>
            <w:shd w:val="clear" w:color="auto" w:fill="C6EFCE"/>
            <w:hideMark/>
          </w:tcPr>
          <w:p w14:paraId="361AFD58" w14:textId="08E82EFB"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w:t>
            </w:r>
          </w:p>
        </w:tc>
        <w:tc>
          <w:tcPr>
            <w:tcW w:w="992" w:type="dxa"/>
            <w:shd w:val="clear" w:color="auto" w:fill="C6EFCE"/>
            <w:hideMark/>
          </w:tcPr>
          <w:p w14:paraId="4475E7B8" w14:textId="2CD1C71D"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7A475402" w14:textId="0552D57A"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237</w:t>
            </w:r>
          </w:p>
        </w:tc>
        <w:tc>
          <w:tcPr>
            <w:tcW w:w="992" w:type="dxa"/>
            <w:shd w:val="clear" w:color="auto" w:fill="C6EFCE"/>
            <w:hideMark/>
          </w:tcPr>
          <w:p w14:paraId="1D6ECC96" w14:textId="4E2CB8F6"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3EAB53B6" w14:textId="0DCC2D31" w:rsidR="00FC7F12" w:rsidRPr="00803637" w:rsidRDefault="00FC7F12" w:rsidP="00FC7F1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FE30C6" w:rsidRPr="00820C3A" w14:paraId="7771AF5B" w14:textId="77777777" w:rsidTr="00EC534C">
        <w:trPr>
          <w:cantSplit/>
          <w:jc w:val="center"/>
        </w:trPr>
        <w:tc>
          <w:tcPr>
            <w:tcW w:w="828" w:type="dxa"/>
            <w:shd w:val="clear" w:color="auto" w:fill="FBD4B4" w:themeFill="accent6" w:themeFillTint="66"/>
          </w:tcPr>
          <w:p w14:paraId="07B77E62"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192.1</w:t>
            </w:r>
          </w:p>
        </w:tc>
        <w:tc>
          <w:tcPr>
            <w:tcW w:w="2016" w:type="dxa"/>
            <w:shd w:val="clear" w:color="auto" w:fill="FBD4B4" w:themeFill="accent6" w:themeFillTint="66"/>
          </w:tcPr>
          <w:p w14:paraId="257827CE" w14:textId="79BA9FFA"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Calibri" w:hAnsi="Arial Narrow" w:cs="Times New Roman"/>
                <w:b/>
                <w:noProof/>
                <w:sz w:val="16"/>
                <w:szCs w:val="16"/>
              </w:rPr>
              <w:t>6.2.1.3.i</w:t>
            </w:r>
            <w:r w:rsidR="003F5848"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Calibri" w:hAnsi="Arial Narrow" w:cs="Times New Roman"/>
                <w:b/>
                <w:noProof/>
                <w:sz w:val="16"/>
                <w:szCs w:val="16"/>
              </w:rPr>
              <w:t>Interim step</w:t>
            </w:r>
          </w:p>
        </w:tc>
        <w:tc>
          <w:tcPr>
            <w:tcW w:w="1278" w:type="dxa"/>
            <w:shd w:val="clear" w:color="auto" w:fill="FBD4B4" w:themeFill="accent6" w:themeFillTint="66"/>
          </w:tcPr>
          <w:p w14:paraId="0D9BD82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2EBF897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 xml:space="preserve">Adoption of the regulatory framework for the operation of the training centre </w:t>
            </w:r>
          </w:p>
        </w:tc>
        <w:tc>
          <w:tcPr>
            <w:tcW w:w="2551" w:type="dxa"/>
            <w:shd w:val="clear" w:color="auto" w:fill="FBD4B4" w:themeFill="accent6" w:themeFillTint="66"/>
          </w:tcPr>
          <w:p w14:paraId="0508558C"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Support of the draft law in the Cabinet of Ministers for ensuring the operation of the training centre. Submission and the commencement of its review to the Saeima. The law prescribes the establishment and functioning of single model for the development of the qualifications of judges, court staff, prosecutors, assistant prosecutors and specialized investigators (interdisciplinary matters) including the definition of the involvement of the judiciary and the Judicial Council on training content and methodology</w:t>
            </w:r>
          </w:p>
        </w:tc>
        <w:tc>
          <w:tcPr>
            <w:tcW w:w="993" w:type="dxa"/>
            <w:shd w:val="clear" w:color="auto" w:fill="FBD4B4" w:themeFill="accent6" w:themeFillTint="66"/>
          </w:tcPr>
          <w:p w14:paraId="2BC696C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N/A</w:t>
            </w:r>
          </w:p>
        </w:tc>
        <w:tc>
          <w:tcPr>
            <w:tcW w:w="992" w:type="dxa"/>
            <w:shd w:val="clear" w:color="auto" w:fill="FBD4B4" w:themeFill="accent6" w:themeFillTint="66"/>
          </w:tcPr>
          <w:p w14:paraId="7C923B1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N/A</w:t>
            </w:r>
          </w:p>
        </w:tc>
        <w:tc>
          <w:tcPr>
            <w:tcW w:w="709" w:type="dxa"/>
            <w:shd w:val="clear" w:color="auto" w:fill="FBD4B4" w:themeFill="accent6" w:themeFillTint="66"/>
          </w:tcPr>
          <w:p w14:paraId="10F2889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N/A</w:t>
            </w:r>
          </w:p>
        </w:tc>
        <w:tc>
          <w:tcPr>
            <w:tcW w:w="1018" w:type="dxa"/>
            <w:gridSpan w:val="2"/>
            <w:shd w:val="clear" w:color="auto" w:fill="FBD4B4" w:themeFill="accent6" w:themeFillTint="66"/>
          </w:tcPr>
          <w:p w14:paraId="436E3C5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themeColor="text1"/>
                <w:sz w:val="16"/>
                <w:szCs w:val="16"/>
              </w:rPr>
              <w:t>Q2</w:t>
            </w:r>
          </w:p>
        </w:tc>
        <w:tc>
          <w:tcPr>
            <w:tcW w:w="634" w:type="dxa"/>
            <w:shd w:val="clear" w:color="auto" w:fill="FBD4B4" w:themeFill="accent6" w:themeFillTint="66"/>
          </w:tcPr>
          <w:p w14:paraId="770E377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color w:val="000000"/>
                <w:sz w:val="16"/>
                <w:szCs w:val="16"/>
              </w:rPr>
              <w:t>2023</w:t>
            </w:r>
          </w:p>
        </w:tc>
      </w:tr>
      <w:tr w:rsidR="00FE30C6" w:rsidRPr="00820C3A" w14:paraId="0AAF2B99" w14:textId="77777777" w:rsidTr="00EC534C">
        <w:trPr>
          <w:cantSplit/>
          <w:jc w:val="center"/>
        </w:trPr>
        <w:tc>
          <w:tcPr>
            <w:tcW w:w="828" w:type="dxa"/>
            <w:shd w:val="clear" w:color="auto" w:fill="FBD4B4" w:themeFill="accent6" w:themeFillTint="66"/>
          </w:tcPr>
          <w:p w14:paraId="5F613702"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192.2</w:t>
            </w:r>
          </w:p>
        </w:tc>
        <w:tc>
          <w:tcPr>
            <w:tcW w:w="2016" w:type="dxa"/>
            <w:shd w:val="clear" w:color="auto" w:fill="FBD4B4" w:themeFill="accent6" w:themeFillTint="66"/>
          </w:tcPr>
          <w:p w14:paraId="2F8838CB" w14:textId="44BF9A3C"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6.2.1.3.i</w:t>
            </w:r>
            <w:r w:rsidR="00CF1A99"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Calibri" w:hAnsi="Arial Narrow" w:cs="Times New Roman"/>
                <w:b/>
                <w:noProof/>
                <w:sz w:val="16"/>
                <w:szCs w:val="16"/>
              </w:rPr>
              <w:t>Interim step</w:t>
            </w:r>
          </w:p>
        </w:tc>
        <w:tc>
          <w:tcPr>
            <w:tcW w:w="1278" w:type="dxa"/>
            <w:shd w:val="clear" w:color="auto" w:fill="FBD4B4" w:themeFill="accent6" w:themeFillTint="66"/>
          </w:tcPr>
          <w:p w14:paraId="17F7A142" w14:textId="77777777" w:rsidR="00F3038C" w:rsidRPr="00803637" w:rsidRDefault="00F3038C" w:rsidP="00F3038C">
            <w:pPr>
              <w:spacing w:after="0" w:line="240" w:lineRule="auto"/>
              <w:rPr>
                <w:rFonts w:ascii="Arial Narrow" w:eastAsiaTheme="minorEastAsia" w:hAnsi="Arial Narrow" w:cs="Times New Roman"/>
                <w:noProof/>
                <w:sz w:val="16"/>
                <w:szCs w:val="16"/>
                <w:lang w:val="en-US"/>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11F22ED5"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Adoption of the regulatory framework for the full public funding</w:t>
            </w:r>
          </w:p>
        </w:tc>
        <w:tc>
          <w:tcPr>
            <w:tcW w:w="2551" w:type="dxa"/>
            <w:shd w:val="clear" w:color="auto" w:fill="FBD4B4" w:themeFill="accent6" w:themeFillTint="66"/>
          </w:tcPr>
          <w:p w14:paraId="12FB4A4B"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Priority submitted for the financing of the training centre from the State budget partly from 2025 and in full from the second half of 2026</w:t>
            </w:r>
          </w:p>
        </w:tc>
        <w:tc>
          <w:tcPr>
            <w:tcW w:w="993" w:type="dxa"/>
            <w:shd w:val="clear" w:color="auto" w:fill="FBD4B4" w:themeFill="accent6" w:themeFillTint="66"/>
          </w:tcPr>
          <w:p w14:paraId="4D5DD977"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N/A</w:t>
            </w:r>
          </w:p>
        </w:tc>
        <w:tc>
          <w:tcPr>
            <w:tcW w:w="992" w:type="dxa"/>
            <w:shd w:val="clear" w:color="auto" w:fill="FBD4B4" w:themeFill="accent6" w:themeFillTint="66"/>
          </w:tcPr>
          <w:p w14:paraId="246C893E"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N/A</w:t>
            </w:r>
          </w:p>
        </w:tc>
        <w:tc>
          <w:tcPr>
            <w:tcW w:w="709" w:type="dxa"/>
            <w:shd w:val="clear" w:color="auto" w:fill="FBD4B4" w:themeFill="accent6" w:themeFillTint="66"/>
          </w:tcPr>
          <w:p w14:paraId="72D9CF49"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N/A</w:t>
            </w:r>
          </w:p>
        </w:tc>
        <w:tc>
          <w:tcPr>
            <w:tcW w:w="1018" w:type="dxa"/>
            <w:gridSpan w:val="2"/>
            <w:shd w:val="clear" w:color="auto" w:fill="FBD4B4" w:themeFill="accent6" w:themeFillTint="66"/>
          </w:tcPr>
          <w:p w14:paraId="28F21377"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Q4</w:t>
            </w:r>
          </w:p>
        </w:tc>
        <w:tc>
          <w:tcPr>
            <w:tcW w:w="634" w:type="dxa"/>
            <w:shd w:val="clear" w:color="auto" w:fill="FBD4B4" w:themeFill="accent6" w:themeFillTint="66"/>
          </w:tcPr>
          <w:p w14:paraId="69E17E17"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themeColor="text1"/>
                <w:sz w:val="16"/>
                <w:szCs w:val="16"/>
              </w:rPr>
              <w:t xml:space="preserve">2023 </w:t>
            </w:r>
          </w:p>
        </w:tc>
      </w:tr>
      <w:tr w:rsidR="00FE30C6" w:rsidRPr="00820C3A" w14:paraId="242A9023" w14:textId="77777777" w:rsidTr="00EC534C">
        <w:trPr>
          <w:cantSplit/>
          <w:jc w:val="center"/>
        </w:trPr>
        <w:tc>
          <w:tcPr>
            <w:tcW w:w="828" w:type="dxa"/>
            <w:shd w:val="clear" w:color="auto" w:fill="FBD4B4" w:themeFill="accent6" w:themeFillTint="66"/>
          </w:tcPr>
          <w:p w14:paraId="7D284DFE"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192.3</w:t>
            </w:r>
          </w:p>
        </w:tc>
        <w:tc>
          <w:tcPr>
            <w:tcW w:w="2016" w:type="dxa"/>
            <w:shd w:val="clear" w:color="auto" w:fill="FBD4B4" w:themeFill="accent6" w:themeFillTint="66"/>
          </w:tcPr>
          <w:p w14:paraId="0E44F912" w14:textId="06D9CE34" w:rsidR="00F3038C" w:rsidRPr="00803637" w:rsidRDefault="00F3038C" w:rsidP="00F3038C">
            <w:pPr>
              <w:spacing w:after="0" w:line="240" w:lineRule="auto"/>
              <w:rPr>
                <w:rFonts w:ascii="Arial Narrow" w:eastAsia="Calibri" w:hAnsi="Arial Narrow" w:cs="Times New Roman"/>
                <w:b/>
                <w:noProof/>
                <w:sz w:val="16"/>
                <w:szCs w:val="16"/>
              </w:rPr>
            </w:pPr>
            <w:r w:rsidRPr="00803637">
              <w:rPr>
                <w:rFonts w:ascii="Arial Narrow" w:eastAsia="Calibri" w:hAnsi="Arial Narrow" w:cs="Times New Roman"/>
                <w:b/>
                <w:noProof/>
                <w:sz w:val="16"/>
                <w:szCs w:val="16"/>
              </w:rPr>
              <w:t>6.2.1.3.i</w:t>
            </w:r>
            <w:r w:rsidR="00CF1A99"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Calibri" w:hAnsi="Arial Narrow" w:cs="Times New Roman"/>
                <w:b/>
                <w:noProof/>
                <w:sz w:val="16"/>
                <w:szCs w:val="16"/>
              </w:rPr>
              <w:t>Interim step</w:t>
            </w:r>
          </w:p>
        </w:tc>
        <w:tc>
          <w:tcPr>
            <w:tcW w:w="1278" w:type="dxa"/>
            <w:shd w:val="clear" w:color="auto" w:fill="FBD4B4" w:themeFill="accent6" w:themeFillTint="66"/>
          </w:tcPr>
          <w:p w14:paraId="0713DB51" w14:textId="77777777" w:rsidR="00F3038C" w:rsidRPr="00803637" w:rsidRDefault="00F3038C" w:rsidP="00F3038C">
            <w:pPr>
              <w:spacing w:after="0" w:line="240" w:lineRule="auto"/>
              <w:rPr>
                <w:rFonts w:ascii="Arial Narrow" w:eastAsiaTheme="minorEastAsia" w:hAnsi="Arial Narrow" w:cs="Times New Roman"/>
                <w:noProof/>
                <w:sz w:val="16"/>
                <w:szCs w:val="16"/>
                <w:lang w:val="en-US"/>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1FD1799C"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Adoption of the regulatory framework for the full public funding</w:t>
            </w:r>
          </w:p>
        </w:tc>
        <w:tc>
          <w:tcPr>
            <w:tcW w:w="2551" w:type="dxa"/>
            <w:shd w:val="clear" w:color="auto" w:fill="FBD4B4" w:themeFill="accent6" w:themeFillTint="66"/>
          </w:tcPr>
          <w:p w14:paraId="42331E94"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The State Budget Law for 2024 has been adopted, the priorities of which include funding for the operation of the training centre.</w:t>
            </w:r>
          </w:p>
        </w:tc>
        <w:tc>
          <w:tcPr>
            <w:tcW w:w="993" w:type="dxa"/>
            <w:shd w:val="clear" w:color="auto" w:fill="FBD4B4" w:themeFill="accent6" w:themeFillTint="66"/>
          </w:tcPr>
          <w:p w14:paraId="3E28E37D"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N/A</w:t>
            </w:r>
          </w:p>
        </w:tc>
        <w:tc>
          <w:tcPr>
            <w:tcW w:w="992" w:type="dxa"/>
            <w:shd w:val="clear" w:color="auto" w:fill="FBD4B4" w:themeFill="accent6" w:themeFillTint="66"/>
          </w:tcPr>
          <w:p w14:paraId="41AC1671"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N/A</w:t>
            </w:r>
          </w:p>
        </w:tc>
        <w:tc>
          <w:tcPr>
            <w:tcW w:w="709" w:type="dxa"/>
            <w:shd w:val="clear" w:color="auto" w:fill="FBD4B4" w:themeFill="accent6" w:themeFillTint="66"/>
          </w:tcPr>
          <w:p w14:paraId="01E5B356"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N/A</w:t>
            </w:r>
          </w:p>
        </w:tc>
        <w:tc>
          <w:tcPr>
            <w:tcW w:w="1018" w:type="dxa"/>
            <w:gridSpan w:val="2"/>
            <w:shd w:val="clear" w:color="auto" w:fill="FBD4B4" w:themeFill="accent6" w:themeFillTint="66"/>
          </w:tcPr>
          <w:p w14:paraId="641DAC41"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Q4</w:t>
            </w:r>
          </w:p>
        </w:tc>
        <w:tc>
          <w:tcPr>
            <w:tcW w:w="634" w:type="dxa"/>
            <w:shd w:val="clear" w:color="auto" w:fill="FBD4B4" w:themeFill="accent6" w:themeFillTint="66"/>
          </w:tcPr>
          <w:p w14:paraId="6166146D" w14:textId="77777777" w:rsidR="00F3038C" w:rsidRPr="00803637" w:rsidRDefault="00F3038C" w:rsidP="00F3038C">
            <w:pPr>
              <w:spacing w:after="0" w:line="240" w:lineRule="auto"/>
              <w:rPr>
                <w:rFonts w:ascii="Arial Narrow" w:hAnsi="Arial Narrow" w:cs="Times New Roman"/>
                <w:noProof/>
                <w:color w:val="000000"/>
                <w:sz w:val="16"/>
                <w:szCs w:val="16"/>
              </w:rPr>
            </w:pPr>
            <w:r w:rsidRPr="00803637">
              <w:rPr>
                <w:rFonts w:ascii="Arial Narrow" w:hAnsi="Arial Narrow" w:cs="Times New Roman"/>
                <w:noProof/>
                <w:color w:val="000000"/>
                <w:sz w:val="16"/>
                <w:szCs w:val="16"/>
              </w:rPr>
              <w:t xml:space="preserve">2023 </w:t>
            </w:r>
          </w:p>
        </w:tc>
      </w:tr>
      <w:tr w:rsidR="002077E2" w:rsidRPr="00820C3A" w14:paraId="0C543B0E" w14:textId="77777777" w:rsidTr="00EC534C">
        <w:trPr>
          <w:cantSplit/>
          <w:jc w:val="center"/>
        </w:trPr>
        <w:tc>
          <w:tcPr>
            <w:tcW w:w="828" w:type="dxa"/>
            <w:shd w:val="clear" w:color="auto" w:fill="C6EFCE"/>
            <w:hideMark/>
          </w:tcPr>
          <w:p w14:paraId="0FE84FD5" w14:textId="658BC93D" w:rsidR="002077E2" w:rsidRPr="00803637" w:rsidRDefault="002077E2" w:rsidP="002077E2">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192</w:t>
            </w:r>
          </w:p>
        </w:tc>
        <w:tc>
          <w:tcPr>
            <w:tcW w:w="2016" w:type="dxa"/>
            <w:shd w:val="clear" w:color="auto" w:fill="C6EFCE"/>
            <w:hideMark/>
          </w:tcPr>
          <w:p w14:paraId="5E4B4BEF" w14:textId="1B17A659" w:rsidR="002077E2" w:rsidRPr="00803637" w:rsidRDefault="002077E2" w:rsidP="002077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6.2.1.3.i. Establishment of a single training centre for the development of the qualifications of judges, court staff, prosecutors, assistant prosecutors and specialised investigators (interdisciplinary matters)</w:t>
            </w:r>
          </w:p>
        </w:tc>
        <w:tc>
          <w:tcPr>
            <w:tcW w:w="1278" w:type="dxa"/>
            <w:shd w:val="clear" w:color="auto" w:fill="C6EFCE"/>
            <w:hideMark/>
          </w:tcPr>
          <w:p w14:paraId="09ACFA73" w14:textId="6666EE3F"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4C10D376" w14:textId="3D6D3010"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the law and other legal acts related to the justice training centre</w:t>
            </w:r>
          </w:p>
        </w:tc>
        <w:tc>
          <w:tcPr>
            <w:tcW w:w="2551" w:type="dxa"/>
            <w:shd w:val="clear" w:color="auto" w:fill="C6EFCE"/>
            <w:hideMark/>
          </w:tcPr>
          <w:p w14:paraId="5954356D" w14:textId="77777777" w:rsidR="002077E2" w:rsidRPr="00803637" w:rsidRDefault="002077E2" w:rsidP="002077E2">
            <w:pPr>
              <w:spacing w:after="0" w:line="240" w:lineRule="auto"/>
              <w:rPr>
                <w:rFonts w:ascii="Arial Narrow" w:eastAsia="Times New Roman" w:hAnsi="Arial Narrow" w:cs="Times New Roman"/>
                <w:noProof/>
                <w:sz w:val="16"/>
                <w:szCs w:val="16"/>
              </w:rPr>
            </w:pPr>
            <w:r w:rsidRPr="00803637">
              <w:rPr>
                <w:rFonts w:ascii="Arial Narrow" w:eastAsia="Times New Roman" w:hAnsi="Arial Narrow" w:cs="Times New Roman"/>
                <w:noProof/>
                <w:sz w:val="16"/>
                <w:szCs w:val="16"/>
                <w:lang w:eastAsia="en-GB"/>
              </w:rPr>
              <w:t>Entry into force of the regulatory framework for the operation of the training centre and public funding ensured in state budget law for 2025.</w:t>
            </w:r>
          </w:p>
          <w:p w14:paraId="3C8D2CDC" w14:textId="20D9A9CF" w:rsidR="002077E2" w:rsidRPr="00803637" w:rsidRDefault="002077E2" w:rsidP="002077E2">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0EFEC958" w14:textId="0E927E87" w:rsidR="002077E2" w:rsidRPr="00803637" w:rsidRDefault="002077E2" w:rsidP="002077E2">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F7EEB24" w14:textId="250CB20C" w:rsidR="002077E2" w:rsidRPr="00803637" w:rsidRDefault="002077E2" w:rsidP="002077E2">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230FAA6F" w14:textId="73174841" w:rsidR="002077E2" w:rsidRPr="00803637" w:rsidRDefault="002077E2" w:rsidP="002077E2">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2B0A1C72" w14:textId="153D5382"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3DF21D20" w14:textId="20E82039"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2077E2" w:rsidRPr="00820C3A" w14:paraId="2CC74949" w14:textId="77777777" w:rsidTr="00EC534C">
        <w:trPr>
          <w:cantSplit/>
          <w:jc w:val="center"/>
        </w:trPr>
        <w:tc>
          <w:tcPr>
            <w:tcW w:w="828" w:type="dxa"/>
            <w:shd w:val="clear" w:color="auto" w:fill="C6EFCE"/>
            <w:hideMark/>
          </w:tcPr>
          <w:p w14:paraId="166A472E" w14:textId="322D9CBA" w:rsidR="002077E2" w:rsidRPr="00803637" w:rsidRDefault="002077E2" w:rsidP="002077E2">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193</w:t>
            </w:r>
          </w:p>
        </w:tc>
        <w:tc>
          <w:tcPr>
            <w:tcW w:w="2016" w:type="dxa"/>
            <w:shd w:val="clear" w:color="auto" w:fill="C6EFCE"/>
            <w:hideMark/>
          </w:tcPr>
          <w:p w14:paraId="063960F1" w14:textId="76EF6621" w:rsidR="002077E2" w:rsidRPr="00803637" w:rsidRDefault="002077E2" w:rsidP="002077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6.2.1.3.i. Establishment of a single training centre for the development of the qualifications of judges, court staff, prosecutors, assistant prosecutors and specialised investigators (interdisciplinary matters)</w:t>
            </w:r>
          </w:p>
        </w:tc>
        <w:tc>
          <w:tcPr>
            <w:tcW w:w="1278" w:type="dxa"/>
            <w:shd w:val="clear" w:color="auto" w:fill="C6EFCE"/>
            <w:hideMark/>
          </w:tcPr>
          <w:p w14:paraId="6248BDFD" w14:textId="52BF0116"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1BAD74D8" w14:textId="0EA1E98C"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New training programme development</w:t>
            </w:r>
          </w:p>
        </w:tc>
        <w:tc>
          <w:tcPr>
            <w:tcW w:w="2551" w:type="dxa"/>
            <w:shd w:val="clear" w:color="auto" w:fill="C6EFCE"/>
            <w:hideMark/>
          </w:tcPr>
          <w:p w14:paraId="68684574" w14:textId="77777777" w:rsidR="002077E2" w:rsidRPr="00803637" w:rsidRDefault="002077E2" w:rsidP="002077E2">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033D5BD2" w14:textId="555164C4"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w:t>
            </w:r>
          </w:p>
        </w:tc>
        <w:tc>
          <w:tcPr>
            <w:tcW w:w="992" w:type="dxa"/>
            <w:shd w:val="clear" w:color="auto" w:fill="C6EFCE"/>
            <w:hideMark/>
          </w:tcPr>
          <w:p w14:paraId="63F8313F" w14:textId="6C380071"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4386334D" w14:textId="36F25C27"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10</w:t>
            </w:r>
          </w:p>
        </w:tc>
        <w:tc>
          <w:tcPr>
            <w:tcW w:w="992" w:type="dxa"/>
            <w:shd w:val="clear" w:color="auto" w:fill="C6EFCE"/>
            <w:hideMark/>
          </w:tcPr>
          <w:p w14:paraId="0E6AF3A8" w14:textId="6D8E237E"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38122FFA" w14:textId="3E39930F"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2077E2" w:rsidRPr="00820C3A" w14:paraId="2A5647EB" w14:textId="77777777" w:rsidTr="00EC534C">
        <w:trPr>
          <w:cantSplit/>
          <w:jc w:val="center"/>
        </w:trPr>
        <w:tc>
          <w:tcPr>
            <w:tcW w:w="828" w:type="dxa"/>
            <w:shd w:val="clear" w:color="auto" w:fill="C6EFCE"/>
            <w:hideMark/>
          </w:tcPr>
          <w:p w14:paraId="74534996" w14:textId="36F714AB" w:rsidR="002077E2" w:rsidRPr="00803637" w:rsidRDefault="002077E2" w:rsidP="002077E2">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194</w:t>
            </w:r>
          </w:p>
        </w:tc>
        <w:tc>
          <w:tcPr>
            <w:tcW w:w="2016" w:type="dxa"/>
            <w:shd w:val="clear" w:color="auto" w:fill="C6EFCE"/>
            <w:hideMark/>
          </w:tcPr>
          <w:p w14:paraId="3A3AF80D" w14:textId="27F6454E" w:rsidR="002077E2" w:rsidRPr="00803637" w:rsidRDefault="002077E2" w:rsidP="002077E2">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6.2.1.3.i. Establishment of a single training centre for the development of the qualifications of judges, court staff, prosecutors, assistant prosecutors and specialised investigators (interdisciplinary matters)</w:t>
            </w:r>
          </w:p>
        </w:tc>
        <w:tc>
          <w:tcPr>
            <w:tcW w:w="1278" w:type="dxa"/>
            <w:shd w:val="clear" w:color="auto" w:fill="C6EFCE"/>
            <w:hideMark/>
          </w:tcPr>
          <w:p w14:paraId="034AEE9B" w14:textId="41657A70"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6CB068A7" w14:textId="2351007F"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noProof/>
                <w:sz w:val="16"/>
                <w:szCs w:val="16"/>
                <w:lang w:eastAsia="en-GB"/>
              </w:rPr>
              <w:t>Implementation and adoption of training programmes</w:t>
            </w:r>
          </w:p>
        </w:tc>
        <w:tc>
          <w:tcPr>
            <w:tcW w:w="2551" w:type="dxa"/>
            <w:shd w:val="clear" w:color="auto" w:fill="C6EFCE"/>
            <w:hideMark/>
          </w:tcPr>
          <w:p w14:paraId="46ABBF4A" w14:textId="77777777" w:rsidR="002077E2" w:rsidRPr="00803637" w:rsidRDefault="002077E2" w:rsidP="002077E2">
            <w:pPr>
              <w:spacing w:after="0" w:line="240" w:lineRule="auto"/>
              <w:rPr>
                <w:rFonts w:ascii="Arial Narrow" w:eastAsia="Times New Roman" w:hAnsi="Arial Narrow" w:cs="Times New Roman"/>
                <w:noProof/>
                <w:sz w:val="16"/>
                <w:szCs w:val="16"/>
                <w:lang w:eastAsia="en-GB"/>
              </w:rPr>
            </w:pPr>
          </w:p>
        </w:tc>
        <w:tc>
          <w:tcPr>
            <w:tcW w:w="993" w:type="dxa"/>
            <w:shd w:val="clear" w:color="auto" w:fill="C6EFCE"/>
            <w:hideMark/>
          </w:tcPr>
          <w:p w14:paraId="45D64496" w14:textId="33904180"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w:t>
            </w:r>
          </w:p>
        </w:tc>
        <w:tc>
          <w:tcPr>
            <w:tcW w:w="992" w:type="dxa"/>
            <w:shd w:val="clear" w:color="auto" w:fill="C6EFCE"/>
            <w:hideMark/>
          </w:tcPr>
          <w:p w14:paraId="48120C01" w14:textId="313B5724"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77635036" w14:textId="05E81D45"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10</w:t>
            </w:r>
          </w:p>
        </w:tc>
        <w:tc>
          <w:tcPr>
            <w:tcW w:w="992" w:type="dxa"/>
            <w:shd w:val="clear" w:color="auto" w:fill="C6EFCE"/>
            <w:hideMark/>
          </w:tcPr>
          <w:p w14:paraId="38091D41" w14:textId="039DF669"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C6EFCE"/>
            <w:hideMark/>
          </w:tcPr>
          <w:p w14:paraId="50B42758" w14:textId="2D0FD901" w:rsidR="002077E2" w:rsidRPr="00803637" w:rsidRDefault="002077E2" w:rsidP="002077E2">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FE30C6" w:rsidRPr="00820C3A" w14:paraId="05BAAB82" w14:textId="77777777" w:rsidTr="00EC534C">
        <w:trPr>
          <w:cantSplit/>
          <w:jc w:val="center"/>
        </w:trPr>
        <w:tc>
          <w:tcPr>
            <w:tcW w:w="828" w:type="dxa"/>
            <w:shd w:val="clear" w:color="auto" w:fill="FBD4B4" w:themeFill="accent6" w:themeFillTint="66"/>
          </w:tcPr>
          <w:p w14:paraId="4B11B9E5"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195.1</w:t>
            </w:r>
          </w:p>
        </w:tc>
        <w:tc>
          <w:tcPr>
            <w:tcW w:w="2016" w:type="dxa"/>
            <w:shd w:val="clear" w:color="auto" w:fill="FBD4B4" w:themeFill="accent6" w:themeFillTint="66"/>
          </w:tcPr>
          <w:p w14:paraId="02155086" w14:textId="2044CEC3"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Calibri" w:hAnsi="Arial Narrow" w:cs="Times New Roman"/>
                <w:b/>
                <w:noProof/>
                <w:sz w:val="16"/>
                <w:szCs w:val="16"/>
              </w:rPr>
              <w:t>6.2.1.3.i</w:t>
            </w:r>
            <w:r w:rsidR="00CF1A99" w:rsidRPr="00803637">
              <w:rPr>
                <w:rFonts w:ascii="Arial Narrow" w:eastAsia="Calibri" w:hAnsi="Arial Narrow" w:cs="Times New Roman"/>
                <w:b/>
                <w:noProof/>
                <w:sz w:val="16"/>
                <w:szCs w:val="16"/>
              </w:rPr>
              <w:t>.</w:t>
            </w:r>
            <w:r w:rsidR="003626EF" w:rsidRPr="00803637">
              <w:rPr>
                <w:rFonts w:ascii="Arial Narrow" w:eastAsia="Calibri" w:hAnsi="Arial Narrow" w:cs="Times New Roman"/>
                <w:b/>
                <w:noProof/>
                <w:sz w:val="16"/>
                <w:szCs w:val="16"/>
              </w:rPr>
              <w:t xml:space="preserve"> </w:t>
            </w:r>
            <w:r w:rsidRPr="00803637">
              <w:rPr>
                <w:rFonts w:ascii="Arial Narrow" w:eastAsia="Calibri" w:hAnsi="Arial Narrow" w:cs="Times New Roman"/>
                <w:b/>
                <w:noProof/>
                <w:sz w:val="16"/>
                <w:szCs w:val="16"/>
              </w:rPr>
              <w:t>Interim step</w:t>
            </w:r>
          </w:p>
        </w:tc>
        <w:tc>
          <w:tcPr>
            <w:tcW w:w="1278" w:type="dxa"/>
            <w:shd w:val="clear" w:color="auto" w:fill="FBD4B4" w:themeFill="accent6" w:themeFillTint="66"/>
          </w:tcPr>
          <w:p w14:paraId="06BEDF5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638B3BCA" w14:textId="37A1586C"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Development of</w:t>
            </w:r>
            <w:r w:rsidR="003626EF" w:rsidRPr="00803637">
              <w:rPr>
                <w:rFonts w:ascii="Arial Narrow" w:eastAsia="Times New Roman" w:hAnsi="Arial Narrow" w:cs="Times New Roman"/>
                <w:noProof/>
                <w:sz w:val="16"/>
                <w:szCs w:val="16"/>
                <w:lang w:eastAsia="en-GB"/>
              </w:rPr>
              <w:t xml:space="preserve"> </w:t>
            </w:r>
            <w:r w:rsidRPr="00803637">
              <w:rPr>
                <w:rFonts w:ascii="Arial Narrow" w:eastAsia="Times New Roman" w:hAnsi="Arial Narrow" w:cs="Times New Roman"/>
                <w:noProof/>
                <w:sz w:val="16"/>
                <w:szCs w:val="16"/>
                <w:lang w:eastAsia="en-GB"/>
              </w:rPr>
              <w:t>technical specification of renovation for the justice training centre, and announcment of procurement</w:t>
            </w:r>
          </w:p>
        </w:tc>
        <w:tc>
          <w:tcPr>
            <w:tcW w:w="2551" w:type="dxa"/>
            <w:shd w:val="clear" w:color="auto" w:fill="FBD4B4" w:themeFill="accent6" w:themeFillTint="66"/>
          </w:tcPr>
          <w:p w14:paraId="6F8198C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Procurement announced</w:t>
            </w:r>
          </w:p>
        </w:tc>
        <w:tc>
          <w:tcPr>
            <w:tcW w:w="993" w:type="dxa"/>
            <w:shd w:val="clear" w:color="auto" w:fill="FBD4B4" w:themeFill="accent6" w:themeFillTint="66"/>
          </w:tcPr>
          <w:p w14:paraId="59CEE42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7112BE1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FBD4B4" w:themeFill="accent6" w:themeFillTint="66"/>
          </w:tcPr>
          <w:p w14:paraId="7713A57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47BEAA4E"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78984C7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A80FD1" w:rsidRPr="00820C3A" w14:paraId="0D19244B" w14:textId="77777777" w:rsidTr="00EC534C">
        <w:trPr>
          <w:cantSplit/>
          <w:jc w:val="center"/>
        </w:trPr>
        <w:tc>
          <w:tcPr>
            <w:tcW w:w="828" w:type="dxa"/>
            <w:shd w:val="clear" w:color="auto" w:fill="C6EFCE"/>
            <w:hideMark/>
          </w:tcPr>
          <w:p w14:paraId="65523CEB" w14:textId="5F656428" w:rsidR="00A80FD1" w:rsidRPr="00803637" w:rsidRDefault="00A80FD1" w:rsidP="00A80FD1">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195</w:t>
            </w:r>
          </w:p>
        </w:tc>
        <w:tc>
          <w:tcPr>
            <w:tcW w:w="2016" w:type="dxa"/>
            <w:shd w:val="clear" w:color="auto" w:fill="C6EFCE"/>
            <w:hideMark/>
          </w:tcPr>
          <w:p w14:paraId="1EF7E109" w14:textId="1E0AE0CD"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6.2.1.3.i. Establishment of a single training centre for the development of the qualifications of judges, court staff, prosecutors, assistant prosecutors and specialised investigators (interdisciplinary matters)</w:t>
            </w:r>
          </w:p>
        </w:tc>
        <w:tc>
          <w:tcPr>
            <w:tcW w:w="1278" w:type="dxa"/>
            <w:shd w:val="clear" w:color="auto" w:fill="C6EFCE"/>
            <w:hideMark/>
          </w:tcPr>
          <w:p w14:paraId="2680CBB2" w14:textId="2D499258"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361332B2" w14:textId="1A406F04"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Establishment of a training centre</w:t>
            </w:r>
          </w:p>
        </w:tc>
        <w:tc>
          <w:tcPr>
            <w:tcW w:w="2551" w:type="dxa"/>
            <w:shd w:val="clear" w:color="auto" w:fill="C6EFCE"/>
            <w:hideMark/>
          </w:tcPr>
          <w:p w14:paraId="198CB800" w14:textId="6C830955"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Adaptation of premises (renovation) and provision of equipment for the training centre completed</w:t>
            </w:r>
          </w:p>
        </w:tc>
        <w:tc>
          <w:tcPr>
            <w:tcW w:w="993" w:type="dxa"/>
            <w:shd w:val="clear" w:color="auto" w:fill="C6EFCE"/>
            <w:hideMark/>
          </w:tcPr>
          <w:p w14:paraId="467B899A" w14:textId="7A09E741"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C5ABC3B" w14:textId="68F99FAC"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0FF3CA66" w14:textId="4B6F7B73"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6A86FEB" w14:textId="3B1C00D6"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56DA3B13" w14:textId="3969AF47"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A80FD1" w:rsidRPr="00820C3A" w14:paraId="1D51A47E" w14:textId="77777777" w:rsidTr="00EC534C">
        <w:trPr>
          <w:cantSplit/>
          <w:jc w:val="center"/>
        </w:trPr>
        <w:tc>
          <w:tcPr>
            <w:tcW w:w="828" w:type="dxa"/>
            <w:shd w:val="clear" w:color="auto" w:fill="C6EFCE"/>
            <w:hideMark/>
          </w:tcPr>
          <w:p w14:paraId="1892034D" w14:textId="189FDD17" w:rsidR="00A80FD1" w:rsidRPr="00803637" w:rsidRDefault="00A80FD1" w:rsidP="00A80FD1">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196</w:t>
            </w:r>
          </w:p>
        </w:tc>
        <w:tc>
          <w:tcPr>
            <w:tcW w:w="2016" w:type="dxa"/>
            <w:shd w:val="clear" w:color="auto" w:fill="C6EFCE"/>
            <w:hideMark/>
          </w:tcPr>
          <w:p w14:paraId="34956156" w14:textId="149A4E87"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6.3.1.r. Modernisation of public administration</w:t>
            </w:r>
          </w:p>
        </w:tc>
        <w:tc>
          <w:tcPr>
            <w:tcW w:w="1278" w:type="dxa"/>
            <w:shd w:val="clear" w:color="auto" w:fill="C6EFCE"/>
            <w:hideMark/>
          </w:tcPr>
          <w:p w14:paraId="61C3FB34" w14:textId="2578C4DC"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3688E75D" w14:textId="150801CC"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Approved Plan for Modernisation of Public Administration</w:t>
            </w:r>
          </w:p>
        </w:tc>
        <w:tc>
          <w:tcPr>
            <w:tcW w:w="2551" w:type="dxa"/>
            <w:shd w:val="clear" w:color="auto" w:fill="C6EFCE"/>
            <w:hideMark/>
          </w:tcPr>
          <w:p w14:paraId="3D209CB9" w14:textId="0FE2F465"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Plan for Modernisation of Public Administration approved</w:t>
            </w:r>
          </w:p>
        </w:tc>
        <w:tc>
          <w:tcPr>
            <w:tcW w:w="993" w:type="dxa"/>
            <w:shd w:val="clear" w:color="auto" w:fill="C6EFCE"/>
            <w:hideMark/>
          </w:tcPr>
          <w:p w14:paraId="2729390E" w14:textId="10C672AD"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737E8B60" w14:textId="282A223A"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8B5D20B" w14:textId="736FDA91"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247C6B0" w14:textId="799137E7"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269E2DD9" w14:textId="3AB3D726"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A80FD1" w:rsidRPr="00820C3A" w14:paraId="117811FE" w14:textId="77777777" w:rsidTr="00EC534C">
        <w:trPr>
          <w:cantSplit/>
          <w:jc w:val="center"/>
        </w:trPr>
        <w:tc>
          <w:tcPr>
            <w:tcW w:w="828" w:type="dxa"/>
            <w:shd w:val="clear" w:color="auto" w:fill="C6EFCE"/>
            <w:hideMark/>
          </w:tcPr>
          <w:p w14:paraId="60203443" w14:textId="7827F176" w:rsidR="00A80FD1" w:rsidRPr="00803637" w:rsidRDefault="00A80FD1" w:rsidP="00A80FD1">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197</w:t>
            </w:r>
          </w:p>
        </w:tc>
        <w:tc>
          <w:tcPr>
            <w:tcW w:w="2016" w:type="dxa"/>
            <w:shd w:val="clear" w:color="auto" w:fill="C6EFCE"/>
            <w:hideMark/>
          </w:tcPr>
          <w:p w14:paraId="4E81DAE9" w14:textId="27BD2199"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6.3.1.r. Modernisation of public administration</w:t>
            </w:r>
          </w:p>
        </w:tc>
        <w:tc>
          <w:tcPr>
            <w:tcW w:w="1278" w:type="dxa"/>
            <w:shd w:val="clear" w:color="auto" w:fill="C6EFCE"/>
            <w:hideMark/>
          </w:tcPr>
          <w:p w14:paraId="66B7FE0D" w14:textId="39A4DEDD"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3B9A17A8" w14:textId="6B6B5218"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Review of progress in the implementation of the Plan for Modernisation of Public Administration approved</w:t>
            </w:r>
          </w:p>
        </w:tc>
        <w:tc>
          <w:tcPr>
            <w:tcW w:w="2551" w:type="dxa"/>
            <w:shd w:val="clear" w:color="auto" w:fill="C6EFCE"/>
            <w:hideMark/>
          </w:tcPr>
          <w:p w14:paraId="218A6731" w14:textId="25DCFD58"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Review of progress in the implementation of the Plan for Modernisation of Public Administration approved</w:t>
            </w:r>
          </w:p>
        </w:tc>
        <w:tc>
          <w:tcPr>
            <w:tcW w:w="993" w:type="dxa"/>
            <w:shd w:val="clear" w:color="auto" w:fill="C6EFCE"/>
            <w:hideMark/>
          </w:tcPr>
          <w:p w14:paraId="55A59080" w14:textId="77777777"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4BA56633" w14:textId="77777777"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234E9B5B" w14:textId="77777777"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9AAA9F5" w14:textId="74096EF7"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4346E2D0" w14:textId="0AAD8B8C"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A80FD1" w:rsidRPr="00820C3A" w14:paraId="5EE6F672" w14:textId="77777777" w:rsidTr="00EC534C">
        <w:trPr>
          <w:cantSplit/>
          <w:jc w:val="center"/>
        </w:trPr>
        <w:tc>
          <w:tcPr>
            <w:tcW w:w="828" w:type="dxa"/>
            <w:shd w:val="clear" w:color="auto" w:fill="C6EFCE"/>
            <w:hideMark/>
          </w:tcPr>
          <w:p w14:paraId="4656FB3D" w14:textId="2AF745D7" w:rsidR="00A80FD1" w:rsidRPr="00803637" w:rsidRDefault="00A80FD1" w:rsidP="00A80FD1">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198</w:t>
            </w:r>
          </w:p>
        </w:tc>
        <w:tc>
          <w:tcPr>
            <w:tcW w:w="2016" w:type="dxa"/>
            <w:shd w:val="clear" w:color="auto" w:fill="C6EFCE"/>
            <w:hideMark/>
          </w:tcPr>
          <w:p w14:paraId="11F13552" w14:textId="6F6058C4"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6.3.1.r. Modernisation of public administration</w:t>
            </w:r>
          </w:p>
        </w:tc>
        <w:tc>
          <w:tcPr>
            <w:tcW w:w="1278" w:type="dxa"/>
            <w:shd w:val="clear" w:color="auto" w:fill="C6EFCE"/>
            <w:hideMark/>
          </w:tcPr>
          <w:p w14:paraId="6D973C50" w14:textId="7D049BDF"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5DF1CBBC" w14:textId="142B32EF"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Concept of the Single Service Centre approved as a prerequisite for the provision of centralised services</w:t>
            </w:r>
          </w:p>
        </w:tc>
        <w:tc>
          <w:tcPr>
            <w:tcW w:w="2551" w:type="dxa"/>
            <w:shd w:val="clear" w:color="auto" w:fill="C6EFCE"/>
            <w:hideMark/>
          </w:tcPr>
          <w:p w14:paraId="2021E31C" w14:textId="584DAE39"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C6EFCE"/>
            <w:hideMark/>
          </w:tcPr>
          <w:p w14:paraId="4F126DA8" w14:textId="77777777"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105A09F" w14:textId="77777777"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1FEFBE65" w14:textId="77777777" w:rsidR="00A80FD1" w:rsidRPr="00803637" w:rsidRDefault="00A80FD1" w:rsidP="00A80FD1">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4B67D8DF" w14:textId="22ADD671"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69F7B4FB" w14:textId="1A5FBF32"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A80FD1" w:rsidRPr="00820C3A" w14:paraId="747AA942" w14:textId="77777777" w:rsidTr="00EC534C">
        <w:trPr>
          <w:cantSplit/>
          <w:jc w:val="center"/>
        </w:trPr>
        <w:tc>
          <w:tcPr>
            <w:tcW w:w="828" w:type="dxa"/>
            <w:shd w:val="clear" w:color="auto" w:fill="C6EFCE"/>
            <w:hideMark/>
          </w:tcPr>
          <w:p w14:paraId="5D895784" w14:textId="57F3F49D" w:rsidR="00A80FD1" w:rsidRPr="00803637" w:rsidRDefault="00A80FD1" w:rsidP="00A80FD1">
            <w:pPr>
              <w:spacing w:after="0" w:line="240" w:lineRule="auto"/>
              <w:jc w:val="right"/>
              <w:rPr>
                <w:rFonts w:ascii="Arial Narrow" w:eastAsia="Calibri" w:hAnsi="Arial Narrow" w:cs="Times New Roman"/>
                <w:noProof/>
                <w:sz w:val="16"/>
                <w:szCs w:val="16"/>
                <w:lang w:eastAsia="en-GB"/>
              </w:rPr>
            </w:pPr>
            <w:r w:rsidRPr="00803637">
              <w:rPr>
                <w:rFonts w:ascii="Arial Narrow" w:eastAsia="Times New Roman" w:hAnsi="Arial Narrow" w:cs="Times New Roman"/>
                <w:noProof/>
                <w:sz w:val="16"/>
                <w:szCs w:val="16"/>
                <w:lang w:eastAsia="en-GB"/>
              </w:rPr>
              <w:t>199</w:t>
            </w:r>
          </w:p>
        </w:tc>
        <w:tc>
          <w:tcPr>
            <w:tcW w:w="2016" w:type="dxa"/>
            <w:shd w:val="clear" w:color="auto" w:fill="C6EFCE"/>
            <w:hideMark/>
          </w:tcPr>
          <w:p w14:paraId="78EF5690" w14:textId="13CF717D"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6.3.1.r. Modernisation of public administration</w:t>
            </w:r>
          </w:p>
        </w:tc>
        <w:tc>
          <w:tcPr>
            <w:tcW w:w="1278" w:type="dxa"/>
            <w:shd w:val="clear" w:color="auto" w:fill="C6EFCE"/>
            <w:hideMark/>
          </w:tcPr>
          <w:p w14:paraId="10D8DCEF" w14:textId="2559CCB2"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6AA071CC" w14:textId="27AE355C"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Share of direct public administration human resources receiving accounting and human resource management services centrally.</w:t>
            </w:r>
          </w:p>
        </w:tc>
        <w:tc>
          <w:tcPr>
            <w:tcW w:w="2551" w:type="dxa"/>
            <w:shd w:val="clear" w:color="auto" w:fill="C6EFCE"/>
            <w:hideMark/>
          </w:tcPr>
          <w:p w14:paraId="283A890F" w14:textId="33BFCAFA"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C6EFCE"/>
            <w:hideMark/>
          </w:tcPr>
          <w:p w14:paraId="68A8D824" w14:textId="62D6FCA5"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of total number of employees employed in direct administration</w:t>
            </w:r>
          </w:p>
        </w:tc>
        <w:tc>
          <w:tcPr>
            <w:tcW w:w="992" w:type="dxa"/>
            <w:shd w:val="clear" w:color="auto" w:fill="C6EFCE"/>
            <w:hideMark/>
          </w:tcPr>
          <w:p w14:paraId="3078D929" w14:textId="6404DB9C"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272FCBF1" w14:textId="5BF6E628"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w:t>
            </w:r>
          </w:p>
        </w:tc>
        <w:tc>
          <w:tcPr>
            <w:tcW w:w="992" w:type="dxa"/>
            <w:shd w:val="clear" w:color="auto" w:fill="C6EFCE"/>
            <w:hideMark/>
          </w:tcPr>
          <w:p w14:paraId="6FAFB26B" w14:textId="53615F8C"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425C92DB" w14:textId="363E4E2F"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A80FD1" w:rsidRPr="00820C3A" w14:paraId="373E1DD9" w14:textId="77777777" w:rsidTr="00EC534C">
        <w:trPr>
          <w:cantSplit/>
          <w:jc w:val="center"/>
        </w:trPr>
        <w:tc>
          <w:tcPr>
            <w:tcW w:w="828" w:type="dxa"/>
            <w:shd w:val="clear" w:color="auto" w:fill="C6EFCE"/>
            <w:hideMark/>
          </w:tcPr>
          <w:p w14:paraId="20BC30AE" w14:textId="2DDFB363" w:rsidR="00A80FD1" w:rsidRPr="00803637" w:rsidRDefault="00A80FD1" w:rsidP="00A80FD1">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200</w:t>
            </w:r>
          </w:p>
        </w:tc>
        <w:tc>
          <w:tcPr>
            <w:tcW w:w="2016" w:type="dxa"/>
            <w:shd w:val="clear" w:color="auto" w:fill="C6EFCE"/>
            <w:hideMark/>
          </w:tcPr>
          <w:p w14:paraId="48805433" w14:textId="77777777"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6.3.1.1.i. </w:t>
            </w:r>
          </w:p>
          <w:p w14:paraId="2F11B5BF" w14:textId="7E2AF793" w:rsidR="00A80FD1" w:rsidRPr="00803637" w:rsidRDefault="00A80FD1" w:rsidP="00A80FD1">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Open, transparent, fair and accountable public administration</w:t>
            </w:r>
          </w:p>
        </w:tc>
        <w:tc>
          <w:tcPr>
            <w:tcW w:w="1278" w:type="dxa"/>
            <w:shd w:val="clear" w:color="auto" w:fill="C6EFCE"/>
            <w:hideMark/>
          </w:tcPr>
          <w:p w14:paraId="55762758" w14:textId="38DF3E93"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30D03555" w14:textId="5C38BE16"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Competence framework available, including training programmes</w:t>
            </w:r>
          </w:p>
        </w:tc>
        <w:tc>
          <w:tcPr>
            <w:tcW w:w="2551" w:type="dxa"/>
            <w:shd w:val="clear" w:color="auto" w:fill="C6EFCE"/>
            <w:hideMark/>
          </w:tcPr>
          <w:p w14:paraId="3E9AD9F7" w14:textId="645E3BEB"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Competence framework is available in the State Administration School Training Management system and approved by an internal regulatory act of the School of State Administration and </w:t>
            </w:r>
            <w:r w:rsidRPr="00803637">
              <w:rPr>
                <w:rFonts w:ascii="Arial Narrow" w:eastAsia="Times New Roman" w:hAnsi="Arial Narrow" w:cs="Times New Roman"/>
                <w:sz w:val="16"/>
                <w:szCs w:val="16"/>
                <w:lang w:eastAsia="en-GB"/>
              </w:rPr>
              <w:t>the state budget law for 2024 has been passed.</w:t>
            </w:r>
          </w:p>
        </w:tc>
        <w:tc>
          <w:tcPr>
            <w:tcW w:w="993" w:type="dxa"/>
            <w:shd w:val="clear" w:color="auto" w:fill="C6EFCE"/>
            <w:hideMark/>
          </w:tcPr>
          <w:p w14:paraId="55A8BBA3" w14:textId="07ACCEF8"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45332D10" w14:textId="2D2E381B"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57549847" w14:textId="4E7F2DCD"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6362B0FC" w14:textId="0BDA0029"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5C2CA18A" w14:textId="7B81471B" w:rsidR="00A80FD1" w:rsidRPr="00803637" w:rsidRDefault="00A80FD1" w:rsidP="00A80FD1">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FE30C6" w:rsidRPr="00820C3A" w14:paraId="44BCD4E7" w14:textId="77777777" w:rsidTr="00EC534C">
        <w:trPr>
          <w:cantSplit/>
          <w:jc w:val="center"/>
        </w:trPr>
        <w:tc>
          <w:tcPr>
            <w:tcW w:w="828" w:type="dxa"/>
            <w:shd w:val="clear" w:color="auto" w:fill="FBD4B4" w:themeFill="accent6" w:themeFillTint="66"/>
          </w:tcPr>
          <w:p w14:paraId="650BEB31"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201.1</w:t>
            </w:r>
          </w:p>
        </w:tc>
        <w:tc>
          <w:tcPr>
            <w:tcW w:w="2016" w:type="dxa"/>
            <w:shd w:val="clear" w:color="auto" w:fill="FBD4B4" w:themeFill="accent6" w:themeFillTint="66"/>
          </w:tcPr>
          <w:p w14:paraId="154A9D15"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6.3.1.1.i. </w:t>
            </w:r>
          </w:p>
          <w:p w14:paraId="6A78DFC8"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Interim step</w:t>
            </w:r>
          </w:p>
        </w:tc>
        <w:tc>
          <w:tcPr>
            <w:tcW w:w="1278" w:type="dxa"/>
            <w:shd w:val="clear" w:color="auto" w:fill="FBD4B4" w:themeFill="accent6" w:themeFillTint="66"/>
          </w:tcPr>
          <w:p w14:paraId="3A2DDB7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0C4A3077"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public administration employees trained in at least one of the programmes</w:t>
            </w:r>
          </w:p>
        </w:tc>
        <w:tc>
          <w:tcPr>
            <w:tcW w:w="2551" w:type="dxa"/>
            <w:shd w:val="clear" w:color="auto" w:fill="FBD4B4" w:themeFill="accent6" w:themeFillTint="66"/>
          </w:tcPr>
          <w:p w14:paraId="153207D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FBD4B4" w:themeFill="accent6" w:themeFillTint="66"/>
          </w:tcPr>
          <w:p w14:paraId="3B63AF4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w:t>
            </w:r>
          </w:p>
        </w:tc>
        <w:tc>
          <w:tcPr>
            <w:tcW w:w="992" w:type="dxa"/>
            <w:shd w:val="clear" w:color="auto" w:fill="FBD4B4" w:themeFill="accent6" w:themeFillTint="66"/>
          </w:tcPr>
          <w:p w14:paraId="7A4901E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FBD4B4" w:themeFill="accent6" w:themeFillTint="66"/>
          </w:tcPr>
          <w:p w14:paraId="5DDAC81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8000</w:t>
            </w:r>
          </w:p>
        </w:tc>
        <w:tc>
          <w:tcPr>
            <w:tcW w:w="992" w:type="dxa"/>
            <w:shd w:val="clear" w:color="auto" w:fill="FBD4B4" w:themeFill="accent6" w:themeFillTint="66"/>
          </w:tcPr>
          <w:p w14:paraId="2D3B1E2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FBD4B4" w:themeFill="accent6" w:themeFillTint="66"/>
          </w:tcPr>
          <w:p w14:paraId="5000AB6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7F44DE" w:rsidRPr="00820C3A" w14:paraId="63018C90" w14:textId="77777777" w:rsidTr="00EC534C">
        <w:trPr>
          <w:cantSplit/>
          <w:jc w:val="center"/>
        </w:trPr>
        <w:tc>
          <w:tcPr>
            <w:tcW w:w="828" w:type="dxa"/>
            <w:shd w:val="clear" w:color="auto" w:fill="C6EFCE"/>
            <w:hideMark/>
          </w:tcPr>
          <w:p w14:paraId="1B408221" w14:textId="1710F0E1" w:rsidR="007F44DE" w:rsidRPr="00803637" w:rsidRDefault="007F44DE" w:rsidP="007F44DE">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201</w:t>
            </w:r>
          </w:p>
        </w:tc>
        <w:tc>
          <w:tcPr>
            <w:tcW w:w="2016" w:type="dxa"/>
            <w:shd w:val="clear" w:color="auto" w:fill="C6EFCE"/>
            <w:hideMark/>
          </w:tcPr>
          <w:p w14:paraId="0EB782FB" w14:textId="77777777" w:rsidR="007F44DE" w:rsidRPr="00803637" w:rsidRDefault="007F44DE" w:rsidP="007F44DE">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6.3.1.1.i. </w:t>
            </w:r>
          </w:p>
          <w:p w14:paraId="13F31AE7" w14:textId="31288AA9" w:rsidR="007F44DE" w:rsidRPr="00803637" w:rsidRDefault="007F44DE" w:rsidP="007F44DE">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Open, transparent, fair and accountable public administration</w:t>
            </w:r>
          </w:p>
        </w:tc>
        <w:tc>
          <w:tcPr>
            <w:tcW w:w="1278" w:type="dxa"/>
            <w:shd w:val="clear" w:color="auto" w:fill="C6EFCE"/>
            <w:hideMark/>
          </w:tcPr>
          <w:p w14:paraId="705BD79F" w14:textId="1E1F3091"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0E6BE873" w14:textId="13DA618B"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public administration employees trained in at least one of the programmes</w:t>
            </w:r>
          </w:p>
        </w:tc>
        <w:tc>
          <w:tcPr>
            <w:tcW w:w="2551" w:type="dxa"/>
            <w:shd w:val="clear" w:color="auto" w:fill="C6EFCE"/>
            <w:hideMark/>
          </w:tcPr>
          <w:p w14:paraId="5CC136A7" w14:textId="228B32F4"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C6EFCE"/>
            <w:hideMark/>
          </w:tcPr>
          <w:p w14:paraId="7B5A8B51" w14:textId="01AFD39F"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Number </w:t>
            </w:r>
          </w:p>
        </w:tc>
        <w:tc>
          <w:tcPr>
            <w:tcW w:w="992" w:type="dxa"/>
            <w:shd w:val="clear" w:color="auto" w:fill="C6EFCE"/>
            <w:hideMark/>
          </w:tcPr>
          <w:p w14:paraId="5B9F9CC8" w14:textId="704A4213"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154E9653" w14:textId="056F6037"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16 232</w:t>
            </w:r>
          </w:p>
        </w:tc>
        <w:tc>
          <w:tcPr>
            <w:tcW w:w="992" w:type="dxa"/>
            <w:shd w:val="clear" w:color="auto" w:fill="C6EFCE"/>
            <w:hideMark/>
          </w:tcPr>
          <w:p w14:paraId="02E9B6B0" w14:textId="2E61A9B1"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5B122AD1" w14:textId="692D291D"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7F44DE" w:rsidRPr="00820C3A" w14:paraId="578D06F6" w14:textId="77777777" w:rsidTr="00EC534C">
        <w:trPr>
          <w:cantSplit/>
          <w:jc w:val="center"/>
        </w:trPr>
        <w:tc>
          <w:tcPr>
            <w:tcW w:w="828" w:type="dxa"/>
            <w:shd w:val="clear" w:color="auto" w:fill="C6EFCE"/>
            <w:hideMark/>
          </w:tcPr>
          <w:p w14:paraId="4D7A4BB9" w14:textId="048B60FE" w:rsidR="007F44DE" w:rsidRPr="00803637" w:rsidRDefault="007F44DE" w:rsidP="007F44DE">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202</w:t>
            </w:r>
          </w:p>
        </w:tc>
        <w:tc>
          <w:tcPr>
            <w:tcW w:w="2016" w:type="dxa"/>
            <w:shd w:val="clear" w:color="auto" w:fill="C6EFCE"/>
            <w:hideMark/>
          </w:tcPr>
          <w:p w14:paraId="67B7E91F" w14:textId="1EAC7979" w:rsidR="007F44DE" w:rsidRPr="00803637" w:rsidRDefault="007F44DE" w:rsidP="007F44DE">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6.3.1.2.i. Professionalisation of public administration and administrative and capacity building</w:t>
            </w:r>
          </w:p>
        </w:tc>
        <w:tc>
          <w:tcPr>
            <w:tcW w:w="1278" w:type="dxa"/>
            <w:shd w:val="clear" w:color="auto" w:fill="C6EFCE"/>
            <w:hideMark/>
          </w:tcPr>
          <w:p w14:paraId="15774034" w14:textId="3E0D2F33"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1AE6BA9F" w14:textId="7FEEE498"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Competence framework available, including training programmes</w:t>
            </w:r>
          </w:p>
        </w:tc>
        <w:tc>
          <w:tcPr>
            <w:tcW w:w="2551" w:type="dxa"/>
            <w:shd w:val="clear" w:color="auto" w:fill="C6EFCE"/>
            <w:hideMark/>
          </w:tcPr>
          <w:p w14:paraId="2092344A" w14:textId="341549C6"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hAnsi="Arial Narrow" w:cs="Times New Roman"/>
                <w:sz w:val="16"/>
                <w:szCs w:val="16"/>
              </w:rPr>
              <w:t>Competence framework is available in the State Administration School Training Management System and approved by an internal regulatory act of the State Administration School and the state budget law for 2024 has been passed</w:t>
            </w:r>
          </w:p>
        </w:tc>
        <w:tc>
          <w:tcPr>
            <w:tcW w:w="993" w:type="dxa"/>
            <w:shd w:val="clear" w:color="auto" w:fill="C6EFCE"/>
            <w:hideMark/>
          </w:tcPr>
          <w:p w14:paraId="23ECBC26" w14:textId="5C0A1855"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4BFAB94C" w14:textId="60B88ADE"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6CA37AFD" w14:textId="780C6DBA"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56B228B4" w14:textId="489D9507"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0BD077B5" w14:textId="058E2633" w:rsidR="007F44DE" w:rsidRPr="00803637" w:rsidRDefault="007F44DE" w:rsidP="007F44DE">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2023</w:t>
            </w:r>
          </w:p>
        </w:tc>
      </w:tr>
      <w:tr w:rsidR="00FE30C6" w:rsidRPr="00820C3A" w14:paraId="7B43BE24" w14:textId="77777777" w:rsidTr="00EC534C">
        <w:trPr>
          <w:cantSplit/>
          <w:jc w:val="center"/>
        </w:trPr>
        <w:tc>
          <w:tcPr>
            <w:tcW w:w="828" w:type="dxa"/>
            <w:shd w:val="clear" w:color="auto" w:fill="FBD4B4" w:themeFill="accent6" w:themeFillTint="66"/>
          </w:tcPr>
          <w:p w14:paraId="5850EBA6"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203.1</w:t>
            </w:r>
          </w:p>
        </w:tc>
        <w:tc>
          <w:tcPr>
            <w:tcW w:w="2016" w:type="dxa"/>
            <w:shd w:val="clear" w:color="auto" w:fill="FBD4B4" w:themeFill="accent6" w:themeFillTint="66"/>
          </w:tcPr>
          <w:p w14:paraId="336D28CE"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6.3.1.2.i. </w:t>
            </w:r>
            <w:r w:rsidRPr="00803637">
              <w:rPr>
                <w:rFonts w:ascii="Arial Narrow" w:eastAsiaTheme="minorEastAsia" w:hAnsi="Arial Narrow" w:cs="Times New Roman"/>
                <w:b/>
                <w:noProof/>
                <w:sz w:val="16"/>
                <w:szCs w:val="16"/>
                <w:lang w:val="en-US"/>
              </w:rPr>
              <w:t>Interim step</w:t>
            </w:r>
          </w:p>
        </w:tc>
        <w:tc>
          <w:tcPr>
            <w:tcW w:w="1278" w:type="dxa"/>
            <w:shd w:val="clear" w:color="auto" w:fill="FBD4B4" w:themeFill="accent6" w:themeFillTint="66"/>
          </w:tcPr>
          <w:p w14:paraId="7DC3371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45250F1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public administration employees trained in at least one of the programmes</w:t>
            </w:r>
          </w:p>
          <w:p w14:paraId="39C01BD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p>
        </w:tc>
        <w:tc>
          <w:tcPr>
            <w:tcW w:w="2551" w:type="dxa"/>
            <w:shd w:val="clear" w:color="auto" w:fill="FBD4B4" w:themeFill="accent6" w:themeFillTint="66"/>
          </w:tcPr>
          <w:p w14:paraId="19F94CC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FBD4B4" w:themeFill="accent6" w:themeFillTint="66"/>
          </w:tcPr>
          <w:p w14:paraId="0C02DB7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w:t>
            </w:r>
          </w:p>
        </w:tc>
        <w:tc>
          <w:tcPr>
            <w:tcW w:w="992" w:type="dxa"/>
            <w:shd w:val="clear" w:color="auto" w:fill="FBD4B4" w:themeFill="accent6" w:themeFillTint="66"/>
          </w:tcPr>
          <w:p w14:paraId="64AB0D8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FBD4B4" w:themeFill="accent6" w:themeFillTint="66"/>
          </w:tcPr>
          <w:p w14:paraId="1133841C"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10000</w:t>
            </w:r>
          </w:p>
        </w:tc>
        <w:tc>
          <w:tcPr>
            <w:tcW w:w="992" w:type="dxa"/>
            <w:shd w:val="clear" w:color="auto" w:fill="FBD4B4" w:themeFill="accent6" w:themeFillTint="66"/>
          </w:tcPr>
          <w:p w14:paraId="005FEE4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Q3 </w:t>
            </w:r>
          </w:p>
        </w:tc>
        <w:tc>
          <w:tcPr>
            <w:tcW w:w="660" w:type="dxa"/>
            <w:gridSpan w:val="2"/>
            <w:shd w:val="clear" w:color="auto" w:fill="FBD4B4" w:themeFill="accent6" w:themeFillTint="66"/>
          </w:tcPr>
          <w:p w14:paraId="7B44036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48147C" w:rsidRPr="00820C3A" w14:paraId="15E14F0C" w14:textId="77777777" w:rsidTr="00EC534C">
        <w:trPr>
          <w:cantSplit/>
          <w:jc w:val="center"/>
        </w:trPr>
        <w:tc>
          <w:tcPr>
            <w:tcW w:w="828" w:type="dxa"/>
            <w:shd w:val="clear" w:color="auto" w:fill="C6EFCE"/>
            <w:hideMark/>
          </w:tcPr>
          <w:p w14:paraId="70E261FD" w14:textId="16942402" w:rsidR="0048147C" w:rsidRPr="00803637" w:rsidRDefault="0048147C" w:rsidP="0048147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203</w:t>
            </w:r>
          </w:p>
        </w:tc>
        <w:tc>
          <w:tcPr>
            <w:tcW w:w="2016" w:type="dxa"/>
            <w:shd w:val="clear" w:color="auto" w:fill="C6EFCE"/>
            <w:hideMark/>
          </w:tcPr>
          <w:p w14:paraId="37D60AF1" w14:textId="512506E6" w:rsidR="0048147C" w:rsidRPr="00803637" w:rsidRDefault="0048147C" w:rsidP="0048147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6.3.1.2.i. Professionalisation of public administration and administrative and capacity building</w:t>
            </w:r>
          </w:p>
        </w:tc>
        <w:tc>
          <w:tcPr>
            <w:tcW w:w="1278" w:type="dxa"/>
            <w:shd w:val="clear" w:color="auto" w:fill="C6EFCE"/>
            <w:hideMark/>
          </w:tcPr>
          <w:p w14:paraId="296E85E9" w14:textId="0844E6AF"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6B0244D1" w14:textId="56528012"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public administration employees trained in at least one of the programmes</w:t>
            </w:r>
          </w:p>
        </w:tc>
        <w:tc>
          <w:tcPr>
            <w:tcW w:w="2551" w:type="dxa"/>
            <w:shd w:val="clear" w:color="auto" w:fill="C6EFCE"/>
            <w:hideMark/>
          </w:tcPr>
          <w:p w14:paraId="5116E5D5" w14:textId="6D9079C1"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C6EFCE"/>
            <w:hideMark/>
          </w:tcPr>
          <w:p w14:paraId="767C0966" w14:textId="25655D1C"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Number </w:t>
            </w:r>
          </w:p>
        </w:tc>
        <w:tc>
          <w:tcPr>
            <w:tcW w:w="992" w:type="dxa"/>
            <w:shd w:val="clear" w:color="auto" w:fill="C6EFCE"/>
            <w:hideMark/>
          </w:tcPr>
          <w:p w14:paraId="0F8172E9" w14:textId="0C5150C2"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74221B00" w14:textId="11331B6D"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20 011</w:t>
            </w:r>
          </w:p>
        </w:tc>
        <w:tc>
          <w:tcPr>
            <w:tcW w:w="992" w:type="dxa"/>
            <w:shd w:val="clear" w:color="auto" w:fill="C6EFCE"/>
            <w:hideMark/>
          </w:tcPr>
          <w:p w14:paraId="5B72BE58" w14:textId="278225BD"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5BFD0CCF" w14:textId="4591090F"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48147C" w:rsidRPr="00820C3A" w14:paraId="30C40982" w14:textId="77777777" w:rsidTr="00EC534C">
        <w:trPr>
          <w:cantSplit/>
          <w:jc w:val="center"/>
        </w:trPr>
        <w:tc>
          <w:tcPr>
            <w:tcW w:w="828" w:type="dxa"/>
            <w:shd w:val="clear" w:color="auto" w:fill="C6EFCE"/>
            <w:hideMark/>
          </w:tcPr>
          <w:p w14:paraId="7FA23DC5" w14:textId="171F8AF0" w:rsidR="0048147C" w:rsidRPr="00803637" w:rsidRDefault="0048147C" w:rsidP="0048147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204</w:t>
            </w:r>
          </w:p>
        </w:tc>
        <w:tc>
          <w:tcPr>
            <w:tcW w:w="2016" w:type="dxa"/>
            <w:shd w:val="clear" w:color="auto" w:fill="C6EFCE"/>
            <w:hideMark/>
          </w:tcPr>
          <w:p w14:paraId="0E28BA89" w14:textId="1B98A8BA" w:rsidR="0048147C" w:rsidRPr="00803637" w:rsidRDefault="0048147C" w:rsidP="0048147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6.3.1.3.i. Development of the innovation ecosystem of public administration </w:t>
            </w:r>
          </w:p>
        </w:tc>
        <w:tc>
          <w:tcPr>
            <w:tcW w:w="1278" w:type="dxa"/>
            <w:shd w:val="clear" w:color="auto" w:fill="C6EFCE"/>
            <w:hideMark/>
          </w:tcPr>
          <w:p w14:paraId="4B88D8EF" w14:textId="35DDE8E5"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5BF72762" w14:textId="3080A953"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the regulatory framework in relation to the innovation eco-system</w:t>
            </w:r>
          </w:p>
        </w:tc>
        <w:tc>
          <w:tcPr>
            <w:tcW w:w="2551" w:type="dxa"/>
            <w:shd w:val="clear" w:color="auto" w:fill="C6EFCE"/>
            <w:hideMark/>
          </w:tcPr>
          <w:p w14:paraId="33AEBD48" w14:textId="5B41AC1E"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Development and implementation of a common experimental framework for public sector innovation</w:t>
            </w:r>
          </w:p>
        </w:tc>
        <w:tc>
          <w:tcPr>
            <w:tcW w:w="993" w:type="dxa"/>
            <w:shd w:val="clear" w:color="auto" w:fill="C6EFCE"/>
            <w:hideMark/>
          </w:tcPr>
          <w:p w14:paraId="51A05576" w14:textId="0174F15D" w:rsidR="0048147C" w:rsidRPr="00803637" w:rsidRDefault="0048147C" w:rsidP="0048147C">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EFB75B3" w14:textId="7E5C36ED" w:rsidR="0048147C" w:rsidRPr="00803637" w:rsidRDefault="0048147C" w:rsidP="0048147C">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FDF01BB" w14:textId="32B42081" w:rsidR="0048147C" w:rsidRPr="00803637" w:rsidRDefault="0048147C" w:rsidP="0048147C">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9525B7F" w14:textId="662CF2E8"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660" w:type="dxa"/>
            <w:gridSpan w:val="2"/>
            <w:shd w:val="clear" w:color="auto" w:fill="C6EFCE"/>
            <w:hideMark/>
          </w:tcPr>
          <w:p w14:paraId="378CD494" w14:textId="0771A923"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48147C" w:rsidRPr="00820C3A" w14:paraId="62019FB0" w14:textId="77777777" w:rsidTr="00EC534C">
        <w:trPr>
          <w:cantSplit/>
          <w:jc w:val="center"/>
        </w:trPr>
        <w:tc>
          <w:tcPr>
            <w:tcW w:w="828" w:type="dxa"/>
            <w:shd w:val="clear" w:color="auto" w:fill="C6EFCE"/>
            <w:hideMark/>
          </w:tcPr>
          <w:p w14:paraId="6BAD8E99" w14:textId="7542708E" w:rsidR="0048147C" w:rsidRPr="00803637" w:rsidRDefault="0048147C" w:rsidP="0048147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205</w:t>
            </w:r>
          </w:p>
        </w:tc>
        <w:tc>
          <w:tcPr>
            <w:tcW w:w="2016" w:type="dxa"/>
            <w:shd w:val="clear" w:color="auto" w:fill="C6EFCE"/>
            <w:hideMark/>
          </w:tcPr>
          <w:p w14:paraId="7C4483A2" w14:textId="37D276DC" w:rsidR="0048147C" w:rsidRPr="00803637" w:rsidRDefault="0048147C" w:rsidP="0048147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6.3.1.3.i. Development of the innovation ecosystem of public administration </w:t>
            </w:r>
          </w:p>
        </w:tc>
        <w:tc>
          <w:tcPr>
            <w:tcW w:w="1278" w:type="dxa"/>
            <w:shd w:val="clear" w:color="auto" w:fill="C6EFCE"/>
            <w:hideMark/>
          </w:tcPr>
          <w:p w14:paraId="6B7AC806" w14:textId="055752DB"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605876DA" w14:textId="11C850F5"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Ensuring the financial sustainability of the Innovation Lab</w:t>
            </w:r>
          </w:p>
        </w:tc>
        <w:tc>
          <w:tcPr>
            <w:tcW w:w="2551" w:type="dxa"/>
            <w:shd w:val="clear" w:color="auto" w:fill="C6EFCE"/>
            <w:hideMark/>
          </w:tcPr>
          <w:p w14:paraId="3CD47FF5" w14:textId="59E0D7F9"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Entry into force of state budget law for 2026</w:t>
            </w:r>
          </w:p>
        </w:tc>
        <w:tc>
          <w:tcPr>
            <w:tcW w:w="993" w:type="dxa"/>
            <w:shd w:val="clear" w:color="auto" w:fill="C6EFCE"/>
            <w:hideMark/>
          </w:tcPr>
          <w:p w14:paraId="3F3DB006" w14:textId="67304D85"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3C969DBD" w14:textId="7A366ABA"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792E210A" w14:textId="3FCB49AE"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79B6847A" w14:textId="5FC2E6D6"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6A05224C" w14:textId="54DA4767"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48147C" w:rsidRPr="00820C3A" w14:paraId="26E86097" w14:textId="77777777" w:rsidTr="00EC534C">
        <w:trPr>
          <w:cantSplit/>
          <w:jc w:val="center"/>
        </w:trPr>
        <w:tc>
          <w:tcPr>
            <w:tcW w:w="828" w:type="dxa"/>
            <w:shd w:val="clear" w:color="auto" w:fill="C6EFCE"/>
            <w:hideMark/>
          </w:tcPr>
          <w:p w14:paraId="73581A38" w14:textId="654801EC" w:rsidR="0048147C" w:rsidRPr="00803637" w:rsidRDefault="0048147C" w:rsidP="0048147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206</w:t>
            </w:r>
          </w:p>
        </w:tc>
        <w:tc>
          <w:tcPr>
            <w:tcW w:w="2016" w:type="dxa"/>
            <w:shd w:val="clear" w:color="auto" w:fill="C6EFCE"/>
            <w:hideMark/>
          </w:tcPr>
          <w:p w14:paraId="160D23EA" w14:textId="77777777" w:rsidR="0048147C" w:rsidRPr="00803637" w:rsidRDefault="0048147C" w:rsidP="0048147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6.3.1.4.i. </w:t>
            </w:r>
          </w:p>
          <w:p w14:paraId="211A7F3A" w14:textId="11278EF8" w:rsidR="0048147C" w:rsidRPr="00803637" w:rsidRDefault="0048147C" w:rsidP="0048147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Growth of non-governmental organisations to strengthen social security representation and monitor public interests</w:t>
            </w:r>
          </w:p>
        </w:tc>
        <w:tc>
          <w:tcPr>
            <w:tcW w:w="1278" w:type="dxa"/>
            <w:shd w:val="clear" w:color="auto" w:fill="C6EFCE"/>
            <w:hideMark/>
          </w:tcPr>
          <w:p w14:paraId="108FA30C" w14:textId="010698CF"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0D19BEE0" w14:textId="77777777"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Publication of the framework for the support of non-governmental organisations in areas of:</w:t>
            </w:r>
          </w:p>
          <w:p w14:paraId="2FBC5617" w14:textId="77777777"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-social resilience</w:t>
            </w:r>
          </w:p>
          <w:p w14:paraId="4DAB3BC0" w14:textId="673F8B77"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-advocacy of public interest</w:t>
            </w:r>
          </w:p>
        </w:tc>
        <w:tc>
          <w:tcPr>
            <w:tcW w:w="2551" w:type="dxa"/>
            <w:shd w:val="clear" w:color="auto" w:fill="C6EFCE"/>
            <w:hideMark/>
          </w:tcPr>
          <w:p w14:paraId="3D200C6B" w14:textId="37BA0046"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The publication of the rules for the support programme</w:t>
            </w:r>
          </w:p>
        </w:tc>
        <w:tc>
          <w:tcPr>
            <w:tcW w:w="993" w:type="dxa"/>
            <w:shd w:val="clear" w:color="auto" w:fill="C6EFCE"/>
            <w:hideMark/>
          </w:tcPr>
          <w:p w14:paraId="11892C48" w14:textId="7BBC8CCA"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56747D9A" w14:textId="31AAE9D5"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4E0366AB" w14:textId="1F6E8A53"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73869345" w14:textId="729A2FD1"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0CCCC684" w14:textId="6B53A030" w:rsidR="0048147C" w:rsidRPr="00803637" w:rsidRDefault="0048147C" w:rsidP="0048147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FE30C6" w:rsidRPr="00820C3A" w14:paraId="2960ECA9" w14:textId="77777777" w:rsidTr="00EC534C">
        <w:trPr>
          <w:cantSplit/>
          <w:jc w:val="center"/>
        </w:trPr>
        <w:tc>
          <w:tcPr>
            <w:tcW w:w="828" w:type="dxa"/>
            <w:shd w:val="clear" w:color="auto" w:fill="FBD4B4" w:themeFill="accent6" w:themeFillTint="66"/>
          </w:tcPr>
          <w:p w14:paraId="3BCE41E5"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207.1</w:t>
            </w:r>
          </w:p>
        </w:tc>
        <w:tc>
          <w:tcPr>
            <w:tcW w:w="2016" w:type="dxa"/>
            <w:shd w:val="clear" w:color="auto" w:fill="FBD4B4" w:themeFill="accent6" w:themeFillTint="66"/>
          </w:tcPr>
          <w:p w14:paraId="72C2BB24"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6.3.1.4.i. Interim step</w:t>
            </w:r>
          </w:p>
        </w:tc>
        <w:tc>
          <w:tcPr>
            <w:tcW w:w="1278" w:type="dxa"/>
            <w:shd w:val="clear" w:color="auto" w:fill="FBD4B4" w:themeFill="accent6" w:themeFillTint="66"/>
          </w:tcPr>
          <w:p w14:paraId="339242D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0D1A5E1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Beneficiaries of the support programme </w:t>
            </w:r>
          </w:p>
          <w:p w14:paraId="4799409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p>
        </w:tc>
        <w:tc>
          <w:tcPr>
            <w:tcW w:w="2551" w:type="dxa"/>
            <w:shd w:val="clear" w:color="auto" w:fill="FBD4B4" w:themeFill="accent6" w:themeFillTint="66"/>
          </w:tcPr>
          <w:p w14:paraId="5D50F58B" w14:textId="2B7CD8DA"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Grant contracts </w:t>
            </w:r>
            <w:r w:rsidR="0059134F" w:rsidRPr="00803637">
              <w:rPr>
                <w:rFonts w:ascii="Arial Narrow" w:eastAsia="Times New Roman" w:hAnsi="Arial Narrow" w:cs="Times New Roman"/>
                <w:noProof/>
                <w:sz w:val="16"/>
                <w:szCs w:val="16"/>
                <w:lang w:eastAsia="en-GB"/>
              </w:rPr>
              <w:t>signed</w:t>
            </w:r>
          </w:p>
        </w:tc>
        <w:tc>
          <w:tcPr>
            <w:tcW w:w="993" w:type="dxa"/>
            <w:shd w:val="clear" w:color="auto" w:fill="FBD4B4" w:themeFill="accent6" w:themeFillTint="66"/>
          </w:tcPr>
          <w:p w14:paraId="05E8B0E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beneficiaries (including partners) of the support programme</w:t>
            </w:r>
          </w:p>
        </w:tc>
        <w:tc>
          <w:tcPr>
            <w:tcW w:w="992" w:type="dxa"/>
            <w:shd w:val="clear" w:color="auto" w:fill="FBD4B4" w:themeFill="accent6" w:themeFillTint="66"/>
          </w:tcPr>
          <w:p w14:paraId="4AD7A53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FBD4B4" w:themeFill="accent6" w:themeFillTint="66"/>
          </w:tcPr>
          <w:p w14:paraId="4DE9651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w:t>
            </w:r>
          </w:p>
        </w:tc>
        <w:tc>
          <w:tcPr>
            <w:tcW w:w="992" w:type="dxa"/>
            <w:shd w:val="clear" w:color="auto" w:fill="FBD4B4" w:themeFill="accent6" w:themeFillTint="66"/>
          </w:tcPr>
          <w:p w14:paraId="0DD86C8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FBD4B4" w:themeFill="accent6" w:themeFillTint="66"/>
          </w:tcPr>
          <w:p w14:paraId="42C8B8A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B56EDA" w:rsidRPr="00820C3A" w14:paraId="1E4452BB" w14:textId="77777777" w:rsidTr="00EC534C">
        <w:trPr>
          <w:cantSplit/>
          <w:jc w:val="center"/>
        </w:trPr>
        <w:tc>
          <w:tcPr>
            <w:tcW w:w="828" w:type="dxa"/>
            <w:shd w:val="clear" w:color="auto" w:fill="C6EFCE"/>
            <w:hideMark/>
          </w:tcPr>
          <w:p w14:paraId="0663CAE4" w14:textId="6EBB8519" w:rsidR="00B56EDA" w:rsidRPr="00803637" w:rsidRDefault="00B56EDA" w:rsidP="00B56EDA">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207</w:t>
            </w:r>
          </w:p>
        </w:tc>
        <w:tc>
          <w:tcPr>
            <w:tcW w:w="2016" w:type="dxa"/>
            <w:shd w:val="clear" w:color="auto" w:fill="C6EFCE"/>
            <w:hideMark/>
          </w:tcPr>
          <w:p w14:paraId="0A219033" w14:textId="77777777" w:rsidR="00B56EDA" w:rsidRPr="00803637" w:rsidRDefault="00B56EDA" w:rsidP="00B56EDA">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6.3.1.4.i. </w:t>
            </w:r>
          </w:p>
          <w:p w14:paraId="57D67343" w14:textId="44A5B950" w:rsidR="00B56EDA" w:rsidRPr="00803637" w:rsidRDefault="00B56EDA" w:rsidP="00B56EDA">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Growth of non-governmental organisations to strengthen social security representation and monitor public interests</w:t>
            </w:r>
          </w:p>
        </w:tc>
        <w:tc>
          <w:tcPr>
            <w:tcW w:w="1278" w:type="dxa"/>
            <w:shd w:val="clear" w:color="auto" w:fill="C6EFCE"/>
            <w:hideMark/>
          </w:tcPr>
          <w:p w14:paraId="5910C7A7" w14:textId="6836BF66"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284" w:type="dxa"/>
            <w:shd w:val="clear" w:color="auto" w:fill="C6EFCE"/>
            <w:hideMark/>
          </w:tcPr>
          <w:p w14:paraId="60231871" w14:textId="1759AA76"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Beneficiaries of the support programme </w:t>
            </w:r>
          </w:p>
        </w:tc>
        <w:tc>
          <w:tcPr>
            <w:tcW w:w="2551" w:type="dxa"/>
            <w:shd w:val="clear" w:color="auto" w:fill="C6EFCE"/>
            <w:hideMark/>
          </w:tcPr>
          <w:p w14:paraId="3D6D90A0" w14:textId="580D9951"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Grant contracts signed</w:t>
            </w:r>
          </w:p>
        </w:tc>
        <w:tc>
          <w:tcPr>
            <w:tcW w:w="993" w:type="dxa"/>
            <w:shd w:val="clear" w:color="auto" w:fill="C6EFCE"/>
            <w:hideMark/>
          </w:tcPr>
          <w:p w14:paraId="2F522158" w14:textId="7F044DB9"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Number of beneficiaries (including partners) of the support programme</w:t>
            </w:r>
          </w:p>
        </w:tc>
        <w:tc>
          <w:tcPr>
            <w:tcW w:w="992" w:type="dxa"/>
            <w:shd w:val="clear" w:color="auto" w:fill="C6EFCE"/>
            <w:hideMark/>
          </w:tcPr>
          <w:p w14:paraId="7CD5F0ED" w14:textId="5BE27722"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09" w:type="dxa"/>
            <w:shd w:val="clear" w:color="auto" w:fill="C6EFCE"/>
            <w:hideMark/>
          </w:tcPr>
          <w:p w14:paraId="3688AAA3" w14:textId="3B911291"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30</w:t>
            </w:r>
          </w:p>
        </w:tc>
        <w:tc>
          <w:tcPr>
            <w:tcW w:w="992" w:type="dxa"/>
            <w:shd w:val="clear" w:color="auto" w:fill="C6EFCE"/>
            <w:hideMark/>
          </w:tcPr>
          <w:p w14:paraId="3406F07A" w14:textId="648EEE7F"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09445A2E" w14:textId="3F12ECDC" w:rsidR="00B56EDA" w:rsidRPr="00803637" w:rsidRDefault="00B56EDA" w:rsidP="00B56ED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FE30C6" w:rsidRPr="00820C3A" w14:paraId="39152BEE" w14:textId="77777777" w:rsidTr="00EC534C">
        <w:trPr>
          <w:cantSplit/>
          <w:jc w:val="center"/>
        </w:trPr>
        <w:tc>
          <w:tcPr>
            <w:tcW w:w="828" w:type="dxa"/>
            <w:shd w:val="clear" w:color="auto" w:fill="FBD4B4" w:themeFill="accent6" w:themeFillTint="66"/>
          </w:tcPr>
          <w:p w14:paraId="3E26965E"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208.1</w:t>
            </w:r>
          </w:p>
        </w:tc>
        <w:tc>
          <w:tcPr>
            <w:tcW w:w="2016" w:type="dxa"/>
            <w:shd w:val="clear" w:color="auto" w:fill="FBD4B4" w:themeFill="accent6" w:themeFillTint="66"/>
          </w:tcPr>
          <w:p w14:paraId="69636418"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6.4.1.r Interim step</w:t>
            </w:r>
          </w:p>
        </w:tc>
        <w:tc>
          <w:tcPr>
            <w:tcW w:w="1278" w:type="dxa"/>
            <w:shd w:val="clear" w:color="auto" w:fill="FBD4B4" w:themeFill="accent6" w:themeFillTint="66"/>
          </w:tcPr>
          <w:p w14:paraId="2503E5A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218E17F4" w14:textId="77777777" w:rsidR="00F3038C" w:rsidRPr="00803637" w:rsidRDefault="00F3038C" w:rsidP="00F3038C">
            <w:pPr>
              <w:spacing w:after="0" w:line="240" w:lineRule="auto"/>
              <w:rPr>
                <w:rFonts w:ascii="Arial Narrow" w:hAnsi="Arial Narrow" w:cs="Times New Roman"/>
                <w:noProof/>
                <w:sz w:val="16"/>
                <w:szCs w:val="16"/>
              </w:rPr>
            </w:pPr>
            <w:r w:rsidRPr="00803637">
              <w:rPr>
                <w:rFonts w:ascii="Arial Narrow" w:hAnsi="Arial Narrow" w:cs="Times New Roman"/>
                <w:noProof/>
                <w:sz w:val="16"/>
                <w:szCs w:val="16"/>
              </w:rPr>
              <w:t>Amendments to public procurement legislation (Public Procurement Law and Law on the Procurements of Public Service Providers) have been adopted.</w:t>
            </w:r>
          </w:p>
          <w:p w14:paraId="6339AEC6"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p>
        </w:tc>
        <w:tc>
          <w:tcPr>
            <w:tcW w:w="2551" w:type="dxa"/>
            <w:shd w:val="clear" w:color="auto" w:fill="FBD4B4" w:themeFill="accent6" w:themeFillTint="66"/>
          </w:tcPr>
          <w:p w14:paraId="36F2D88B" w14:textId="77777777" w:rsidR="00F3038C" w:rsidRPr="00803637" w:rsidRDefault="00F3038C" w:rsidP="00F3038C">
            <w:pPr>
              <w:spacing w:after="0" w:line="240" w:lineRule="auto"/>
              <w:rPr>
                <w:rFonts w:ascii="Arial Narrow" w:hAnsi="Arial Narrow" w:cs="Times New Roman"/>
                <w:noProof/>
                <w:sz w:val="16"/>
                <w:szCs w:val="16"/>
              </w:rPr>
            </w:pPr>
            <w:r w:rsidRPr="00803637">
              <w:rPr>
                <w:rFonts w:ascii="Arial Narrow" w:hAnsi="Arial Narrow" w:cs="Times New Roman"/>
                <w:noProof/>
                <w:sz w:val="16"/>
                <w:szCs w:val="16"/>
              </w:rPr>
              <w:t>Amendments to public procurement legislation (Public Procurement Law and Public Service Procurement Law) have been adopted by the Parliament.</w:t>
            </w:r>
          </w:p>
          <w:p w14:paraId="1D6A149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p>
        </w:tc>
        <w:tc>
          <w:tcPr>
            <w:tcW w:w="993" w:type="dxa"/>
            <w:shd w:val="clear" w:color="auto" w:fill="FBD4B4" w:themeFill="accent6" w:themeFillTint="66"/>
          </w:tcPr>
          <w:p w14:paraId="09A4419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7D741C4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FBD4B4" w:themeFill="accent6" w:themeFillTint="66"/>
          </w:tcPr>
          <w:p w14:paraId="6A6EEB3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FBD4B4" w:themeFill="accent6" w:themeFillTint="66"/>
          </w:tcPr>
          <w:p w14:paraId="3C42D28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6A9389A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2021</w:t>
            </w:r>
          </w:p>
        </w:tc>
      </w:tr>
      <w:tr w:rsidR="0001435B" w:rsidRPr="00820C3A" w14:paraId="2D12052A" w14:textId="77777777" w:rsidTr="00EC534C">
        <w:trPr>
          <w:cantSplit/>
          <w:jc w:val="center"/>
        </w:trPr>
        <w:tc>
          <w:tcPr>
            <w:tcW w:w="828" w:type="dxa"/>
            <w:shd w:val="clear" w:color="auto" w:fill="C6EFCE"/>
            <w:hideMark/>
          </w:tcPr>
          <w:p w14:paraId="7C4315E2" w14:textId="77777777" w:rsidR="0001435B" w:rsidRPr="00803637" w:rsidRDefault="0001435B" w:rsidP="0001435B">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208</w:t>
            </w:r>
          </w:p>
        </w:tc>
        <w:tc>
          <w:tcPr>
            <w:tcW w:w="2016" w:type="dxa"/>
            <w:shd w:val="clear" w:color="auto" w:fill="C6EFCE"/>
            <w:hideMark/>
          </w:tcPr>
          <w:p w14:paraId="48329101" w14:textId="77777777" w:rsidR="0001435B" w:rsidRPr="00803637" w:rsidRDefault="0001435B" w:rsidP="0001435B">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6.4.1.r. </w:t>
            </w:r>
          </w:p>
          <w:p w14:paraId="33D212FA" w14:textId="56F19CB8" w:rsidR="0001435B" w:rsidRPr="00803637" w:rsidRDefault="0001435B" w:rsidP="0001435B">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Creation of a register of public procurement contracts</w:t>
            </w:r>
          </w:p>
        </w:tc>
        <w:tc>
          <w:tcPr>
            <w:tcW w:w="1278" w:type="dxa"/>
            <w:shd w:val="clear" w:color="auto" w:fill="C6EFCE"/>
            <w:hideMark/>
          </w:tcPr>
          <w:p w14:paraId="1D2EDFAF" w14:textId="7FBDEEC1"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2A47EE67" w14:textId="46998CF9"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A register of public procurement contracts made available.  </w:t>
            </w:r>
          </w:p>
        </w:tc>
        <w:tc>
          <w:tcPr>
            <w:tcW w:w="2551" w:type="dxa"/>
            <w:shd w:val="clear" w:color="auto" w:fill="C6EFCE"/>
            <w:hideMark/>
          </w:tcPr>
          <w:p w14:paraId="2491B73E" w14:textId="2C561058"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Amendments to public procurement legislation and technical solution developed and available for production</w:t>
            </w:r>
          </w:p>
        </w:tc>
        <w:tc>
          <w:tcPr>
            <w:tcW w:w="993" w:type="dxa"/>
            <w:shd w:val="clear" w:color="auto" w:fill="C6EFCE"/>
            <w:hideMark/>
          </w:tcPr>
          <w:p w14:paraId="052F867D" w14:textId="196B169C"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0B472F66" w14:textId="3FEE13AF"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44F20231" w14:textId="68E93C9B"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134AFD1A" w14:textId="2C8B1EAD"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3EDC861E" w14:textId="4915F837"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01435B" w:rsidRPr="00820C3A" w14:paraId="785F1AD4" w14:textId="77777777" w:rsidTr="00EC534C">
        <w:trPr>
          <w:cantSplit/>
          <w:jc w:val="center"/>
        </w:trPr>
        <w:tc>
          <w:tcPr>
            <w:tcW w:w="828" w:type="dxa"/>
            <w:shd w:val="clear" w:color="auto" w:fill="C6EFCE"/>
            <w:hideMark/>
          </w:tcPr>
          <w:p w14:paraId="275CF50D" w14:textId="77777777" w:rsidR="0001435B" w:rsidRPr="00803637" w:rsidRDefault="0001435B" w:rsidP="0001435B">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209</w:t>
            </w:r>
          </w:p>
        </w:tc>
        <w:tc>
          <w:tcPr>
            <w:tcW w:w="2016" w:type="dxa"/>
            <w:shd w:val="clear" w:color="auto" w:fill="C6EFCE"/>
            <w:hideMark/>
          </w:tcPr>
          <w:p w14:paraId="3431B091" w14:textId="346C6A69" w:rsidR="0001435B" w:rsidRPr="00803637" w:rsidRDefault="0001435B" w:rsidP="0001435B">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6.4.2.r. Improvement of the Competition Environment</w:t>
            </w:r>
          </w:p>
        </w:tc>
        <w:tc>
          <w:tcPr>
            <w:tcW w:w="1278" w:type="dxa"/>
            <w:shd w:val="clear" w:color="auto" w:fill="C6EFCE"/>
            <w:hideMark/>
          </w:tcPr>
          <w:p w14:paraId="714F7108" w14:textId="7D05655A"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0FB02F41" w14:textId="61CFE4A1"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regulatory framework for improving the competition environment and reducing corruption risks in public procurement.</w:t>
            </w:r>
          </w:p>
        </w:tc>
        <w:tc>
          <w:tcPr>
            <w:tcW w:w="2551" w:type="dxa"/>
            <w:shd w:val="clear" w:color="auto" w:fill="C6EFCE"/>
            <w:hideMark/>
          </w:tcPr>
          <w:p w14:paraId="75118117" w14:textId="58CA9755"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C6EFCE"/>
            <w:hideMark/>
          </w:tcPr>
          <w:p w14:paraId="3B923D33" w14:textId="32F85DDC"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2" w:type="dxa"/>
            <w:shd w:val="clear" w:color="auto" w:fill="C6EFCE"/>
            <w:hideMark/>
          </w:tcPr>
          <w:p w14:paraId="7442B274" w14:textId="0A9092C2"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09" w:type="dxa"/>
            <w:shd w:val="clear" w:color="auto" w:fill="C6EFCE"/>
            <w:hideMark/>
          </w:tcPr>
          <w:p w14:paraId="3DC4FFAE" w14:textId="249A7647"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1018" w:type="dxa"/>
            <w:gridSpan w:val="2"/>
            <w:shd w:val="clear" w:color="auto" w:fill="C6EFCE"/>
            <w:hideMark/>
          </w:tcPr>
          <w:p w14:paraId="499193A5" w14:textId="3B111C08"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34" w:type="dxa"/>
            <w:shd w:val="clear" w:color="auto" w:fill="C6EFCE"/>
            <w:hideMark/>
          </w:tcPr>
          <w:p w14:paraId="70DA0E2F" w14:textId="68DC6370" w:rsidR="0001435B" w:rsidRPr="00803637" w:rsidRDefault="0001435B" w:rsidP="0001435B">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2021</w:t>
            </w:r>
          </w:p>
        </w:tc>
      </w:tr>
      <w:tr w:rsidR="00FE30C6" w:rsidRPr="00820C3A" w14:paraId="2E3E4037" w14:textId="77777777" w:rsidTr="00EC534C">
        <w:trPr>
          <w:cantSplit/>
          <w:jc w:val="center"/>
        </w:trPr>
        <w:tc>
          <w:tcPr>
            <w:tcW w:w="828" w:type="dxa"/>
            <w:shd w:val="clear" w:color="auto" w:fill="FBD4B4" w:themeFill="accent6" w:themeFillTint="66"/>
          </w:tcPr>
          <w:p w14:paraId="73953DA9"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210.1</w:t>
            </w:r>
          </w:p>
        </w:tc>
        <w:tc>
          <w:tcPr>
            <w:tcW w:w="2016" w:type="dxa"/>
            <w:shd w:val="clear" w:color="auto" w:fill="FBD4B4" w:themeFill="accent6" w:themeFillTint="66"/>
          </w:tcPr>
          <w:p w14:paraId="3F6B65F8"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6.4.3.r Interim step</w:t>
            </w:r>
          </w:p>
        </w:tc>
        <w:tc>
          <w:tcPr>
            <w:tcW w:w="1278" w:type="dxa"/>
            <w:shd w:val="clear" w:color="auto" w:fill="FBD4B4" w:themeFill="accent6" w:themeFillTint="66"/>
          </w:tcPr>
          <w:p w14:paraId="1633B26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584F4AE4" w14:textId="51C170B9"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Performed study for centralised procurement.</w:t>
            </w:r>
            <w:r w:rsidR="003626EF" w:rsidRPr="00803637">
              <w:rPr>
                <w:rFonts w:ascii="Arial Narrow" w:eastAsia="Times New Roman" w:hAnsi="Arial Narrow" w:cs="Times New Roman"/>
                <w:noProof/>
                <w:sz w:val="16"/>
                <w:szCs w:val="16"/>
                <w:lang w:eastAsia="en-GB"/>
              </w:rPr>
              <w:t xml:space="preserve"> </w:t>
            </w:r>
          </w:p>
        </w:tc>
        <w:tc>
          <w:tcPr>
            <w:tcW w:w="2551" w:type="dxa"/>
            <w:shd w:val="clear" w:color="auto" w:fill="FBD4B4" w:themeFill="accent6" w:themeFillTint="66"/>
          </w:tcPr>
          <w:p w14:paraId="74F8FF3E" w14:textId="0E182194"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Performed study for centralised procurement</w:t>
            </w:r>
            <w:r w:rsidR="003626EF" w:rsidRPr="00803637">
              <w:rPr>
                <w:rFonts w:ascii="Arial Narrow" w:eastAsia="Times New Roman" w:hAnsi="Arial Narrow" w:cs="Times New Roman"/>
                <w:noProof/>
                <w:sz w:val="16"/>
                <w:szCs w:val="16"/>
                <w:lang w:eastAsia="en-GB"/>
              </w:rPr>
              <w:t xml:space="preserve"> </w:t>
            </w:r>
          </w:p>
        </w:tc>
        <w:tc>
          <w:tcPr>
            <w:tcW w:w="993" w:type="dxa"/>
            <w:shd w:val="clear" w:color="auto" w:fill="FBD4B4" w:themeFill="accent6" w:themeFillTint="66"/>
          </w:tcPr>
          <w:p w14:paraId="0F64D56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2A5A946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709" w:type="dxa"/>
            <w:shd w:val="clear" w:color="auto" w:fill="FBD4B4" w:themeFill="accent6" w:themeFillTint="66"/>
          </w:tcPr>
          <w:p w14:paraId="6FFCD73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51D8321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6E076F1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2021</w:t>
            </w:r>
          </w:p>
        </w:tc>
      </w:tr>
      <w:tr w:rsidR="00205BBD" w:rsidRPr="00820C3A" w14:paraId="5C5F8D4B" w14:textId="77777777" w:rsidTr="00EC534C">
        <w:trPr>
          <w:cantSplit/>
          <w:jc w:val="center"/>
        </w:trPr>
        <w:tc>
          <w:tcPr>
            <w:tcW w:w="828" w:type="dxa"/>
            <w:shd w:val="clear" w:color="auto" w:fill="C6EFCE"/>
            <w:hideMark/>
          </w:tcPr>
          <w:p w14:paraId="25325CEB" w14:textId="42BC24BC" w:rsidR="00205BBD" w:rsidRPr="00803637" w:rsidRDefault="00205BBD" w:rsidP="00205BBD">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210</w:t>
            </w:r>
          </w:p>
        </w:tc>
        <w:tc>
          <w:tcPr>
            <w:tcW w:w="2016" w:type="dxa"/>
            <w:shd w:val="clear" w:color="auto" w:fill="C6EFCE"/>
            <w:hideMark/>
          </w:tcPr>
          <w:p w14:paraId="18235C2B" w14:textId="36ED509D" w:rsidR="00205BBD" w:rsidRPr="00803637" w:rsidRDefault="00205BBD" w:rsidP="00205BBD">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6.4.3.r. Development and implementation of a professionalisation strategy </w:t>
            </w:r>
          </w:p>
        </w:tc>
        <w:tc>
          <w:tcPr>
            <w:tcW w:w="1278" w:type="dxa"/>
            <w:shd w:val="clear" w:color="auto" w:fill="C6EFCE"/>
            <w:hideMark/>
          </w:tcPr>
          <w:p w14:paraId="1F93AB53" w14:textId="60E99FFA" w:rsidR="00205BBD" w:rsidRPr="00803637" w:rsidRDefault="00205BBD" w:rsidP="00205BBD">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7F20507C" w14:textId="2B511BB3" w:rsidR="00205BBD" w:rsidRPr="00803637" w:rsidRDefault="00205BBD" w:rsidP="00205BBD">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Adoption of a strategy for the professionalization of procurers</w:t>
            </w:r>
          </w:p>
        </w:tc>
        <w:tc>
          <w:tcPr>
            <w:tcW w:w="2551" w:type="dxa"/>
            <w:shd w:val="clear" w:color="auto" w:fill="C6EFCE"/>
            <w:hideMark/>
          </w:tcPr>
          <w:p w14:paraId="15BCB43D" w14:textId="63A8D1BC" w:rsidR="00205BBD" w:rsidRPr="00803637" w:rsidRDefault="00205BBD" w:rsidP="00205BBD">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 strategy has been adopted.</w:t>
            </w:r>
          </w:p>
        </w:tc>
        <w:tc>
          <w:tcPr>
            <w:tcW w:w="993" w:type="dxa"/>
            <w:shd w:val="clear" w:color="auto" w:fill="C6EFCE"/>
            <w:hideMark/>
          </w:tcPr>
          <w:p w14:paraId="035B4023" w14:textId="5E82FEAC" w:rsidR="00205BBD" w:rsidRPr="00803637" w:rsidRDefault="00205BBD" w:rsidP="00205BBD">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EB82620" w14:textId="62710378" w:rsidR="00205BBD" w:rsidRPr="00803637" w:rsidRDefault="00205BBD" w:rsidP="00205BBD">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599B884B" w14:textId="249EFD85" w:rsidR="00205BBD" w:rsidRPr="00803637" w:rsidRDefault="00205BBD" w:rsidP="00205BBD">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3EC889F3" w14:textId="33B17219" w:rsidR="00205BBD" w:rsidRPr="00803637" w:rsidRDefault="00205BBD" w:rsidP="00205BBD">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660" w:type="dxa"/>
            <w:gridSpan w:val="2"/>
            <w:shd w:val="clear" w:color="auto" w:fill="C6EFCE"/>
            <w:hideMark/>
          </w:tcPr>
          <w:p w14:paraId="2E610DEA" w14:textId="0BD3E575" w:rsidR="00205BBD" w:rsidRPr="00803637" w:rsidRDefault="00205BBD" w:rsidP="00205BBD">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FE30C6" w:rsidRPr="00820C3A" w14:paraId="799E4A7D" w14:textId="77777777" w:rsidTr="00EC534C">
        <w:trPr>
          <w:cantSplit/>
          <w:jc w:val="center"/>
        </w:trPr>
        <w:tc>
          <w:tcPr>
            <w:tcW w:w="828" w:type="dxa"/>
            <w:shd w:val="clear" w:color="auto" w:fill="FBD4B4" w:themeFill="accent6" w:themeFillTint="66"/>
          </w:tcPr>
          <w:p w14:paraId="58BC546E"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211.1</w:t>
            </w:r>
          </w:p>
        </w:tc>
        <w:tc>
          <w:tcPr>
            <w:tcW w:w="2016" w:type="dxa"/>
            <w:shd w:val="clear" w:color="auto" w:fill="FBD4B4" w:themeFill="accent6" w:themeFillTint="66"/>
          </w:tcPr>
          <w:p w14:paraId="4BFFE62A"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6.4.3.r. Interim step</w:t>
            </w:r>
          </w:p>
        </w:tc>
        <w:tc>
          <w:tcPr>
            <w:tcW w:w="1278" w:type="dxa"/>
            <w:shd w:val="clear" w:color="auto" w:fill="FBD4B4" w:themeFill="accent6" w:themeFillTint="66"/>
          </w:tcPr>
          <w:p w14:paraId="332DA9C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79D827C9"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Standardised qualification requirements by sector</w:t>
            </w:r>
          </w:p>
        </w:tc>
        <w:tc>
          <w:tcPr>
            <w:tcW w:w="2551" w:type="dxa"/>
            <w:shd w:val="clear" w:color="auto" w:fill="FBD4B4" w:themeFill="accent6" w:themeFillTint="66"/>
          </w:tcPr>
          <w:p w14:paraId="747B560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Standardised qualification requirements by sector (information and communication technologies, construction, road transport, mobile and fixed communications services). Standardised qualification requirements are available online in iub.gov.lv.</w:t>
            </w:r>
          </w:p>
        </w:tc>
        <w:tc>
          <w:tcPr>
            <w:tcW w:w="993" w:type="dxa"/>
            <w:shd w:val="clear" w:color="auto" w:fill="FBD4B4" w:themeFill="accent6" w:themeFillTint="66"/>
          </w:tcPr>
          <w:p w14:paraId="3AA16A0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 xml:space="preserve">N/A </w:t>
            </w:r>
          </w:p>
        </w:tc>
        <w:tc>
          <w:tcPr>
            <w:tcW w:w="992" w:type="dxa"/>
            <w:shd w:val="clear" w:color="auto" w:fill="FBD4B4" w:themeFill="accent6" w:themeFillTint="66"/>
          </w:tcPr>
          <w:p w14:paraId="5D6D234C"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709" w:type="dxa"/>
            <w:shd w:val="clear" w:color="auto" w:fill="FBD4B4" w:themeFill="accent6" w:themeFillTint="66"/>
          </w:tcPr>
          <w:p w14:paraId="3EF00083"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18507CA1"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62C9FA9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2021</w:t>
            </w:r>
          </w:p>
        </w:tc>
      </w:tr>
      <w:tr w:rsidR="008D33AC" w:rsidRPr="00820C3A" w14:paraId="10EF4DAA" w14:textId="77777777" w:rsidTr="00EC534C">
        <w:trPr>
          <w:cantSplit/>
          <w:jc w:val="center"/>
        </w:trPr>
        <w:tc>
          <w:tcPr>
            <w:tcW w:w="828" w:type="dxa"/>
            <w:shd w:val="clear" w:color="auto" w:fill="C6EFCE"/>
            <w:hideMark/>
          </w:tcPr>
          <w:p w14:paraId="489C97FE" w14:textId="0DDAC8CD" w:rsidR="008D33AC" w:rsidRPr="00803637" w:rsidRDefault="008D33AC" w:rsidP="008D33A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211</w:t>
            </w:r>
          </w:p>
        </w:tc>
        <w:tc>
          <w:tcPr>
            <w:tcW w:w="2016" w:type="dxa"/>
            <w:shd w:val="clear" w:color="auto" w:fill="C6EFCE"/>
            <w:hideMark/>
          </w:tcPr>
          <w:p w14:paraId="3A7FCB68" w14:textId="09E94738" w:rsidR="008D33AC" w:rsidRPr="00803637" w:rsidRDefault="008D33AC" w:rsidP="008D33A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6.4.3.r. Development and implementation of a professionalisation strategy </w:t>
            </w:r>
          </w:p>
        </w:tc>
        <w:tc>
          <w:tcPr>
            <w:tcW w:w="1278" w:type="dxa"/>
            <w:shd w:val="clear" w:color="auto" w:fill="C6EFCE"/>
            <w:hideMark/>
          </w:tcPr>
          <w:p w14:paraId="53AB3058" w14:textId="10E420A8" w:rsidR="008D33AC" w:rsidRPr="00803637" w:rsidRDefault="008D33AC" w:rsidP="008D33A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696A7875" w14:textId="29AE410F" w:rsidR="008D33AC" w:rsidRPr="00803637" w:rsidRDefault="008D33AC" w:rsidP="008D33A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Amendments to the relevant legal acts, regulation and internal procedures</w:t>
            </w:r>
          </w:p>
        </w:tc>
        <w:tc>
          <w:tcPr>
            <w:tcW w:w="2551" w:type="dxa"/>
            <w:shd w:val="clear" w:color="auto" w:fill="C6EFCE"/>
            <w:hideMark/>
          </w:tcPr>
          <w:p w14:paraId="349C0E33" w14:textId="09A282E1" w:rsidR="008D33AC" w:rsidRPr="00803637" w:rsidRDefault="008D33AC" w:rsidP="008D33A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amendments to relevant legal acts, regulations or internal procedures</w:t>
            </w:r>
          </w:p>
        </w:tc>
        <w:tc>
          <w:tcPr>
            <w:tcW w:w="993" w:type="dxa"/>
            <w:shd w:val="clear" w:color="auto" w:fill="C6EFCE"/>
            <w:hideMark/>
          </w:tcPr>
          <w:p w14:paraId="61D9915E" w14:textId="3A83B8EC" w:rsidR="008D33AC" w:rsidRPr="00803637" w:rsidRDefault="008D33AC" w:rsidP="008D33AC">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72AAB0FE" w14:textId="6A59FEA3" w:rsidR="008D33AC" w:rsidRPr="00803637" w:rsidRDefault="008D33AC" w:rsidP="008D33AC">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1954E50E" w14:textId="198AA94E" w:rsidR="008D33AC" w:rsidRPr="00803637" w:rsidRDefault="008D33AC" w:rsidP="008D33AC">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68E40966" w14:textId="16E493A6" w:rsidR="008D33AC" w:rsidRPr="00803637" w:rsidRDefault="008D33AC" w:rsidP="008D33A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0F497A8E" w14:textId="74D502FA" w:rsidR="008D33AC" w:rsidRPr="00803637" w:rsidRDefault="008D33AC" w:rsidP="008D33A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FE30C6" w:rsidRPr="00820C3A" w14:paraId="00EAD3C0" w14:textId="77777777" w:rsidTr="00EC534C">
        <w:trPr>
          <w:cantSplit/>
          <w:jc w:val="center"/>
        </w:trPr>
        <w:tc>
          <w:tcPr>
            <w:tcW w:w="828" w:type="dxa"/>
            <w:shd w:val="clear" w:color="auto" w:fill="FBD4B4" w:themeFill="accent6" w:themeFillTint="66"/>
          </w:tcPr>
          <w:p w14:paraId="47832F73"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212.1</w:t>
            </w:r>
          </w:p>
        </w:tc>
        <w:tc>
          <w:tcPr>
            <w:tcW w:w="2016" w:type="dxa"/>
            <w:shd w:val="clear" w:color="auto" w:fill="FBD4B4" w:themeFill="accent6" w:themeFillTint="66"/>
          </w:tcPr>
          <w:p w14:paraId="0EC02D91" w14:textId="77777777" w:rsidR="00F3038C" w:rsidRPr="00803637" w:rsidRDefault="00F3038C" w:rsidP="00F3038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6.4.3.r. Interim step</w:t>
            </w:r>
          </w:p>
        </w:tc>
        <w:tc>
          <w:tcPr>
            <w:tcW w:w="1278" w:type="dxa"/>
            <w:shd w:val="clear" w:color="auto" w:fill="FBD4B4" w:themeFill="accent6" w:themeFillTint="66"/>
          </w:tcPr>
          <w:p w14:paraId="7DA0BE8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1ABA63B7"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An information report, including the feasibility study, on centralisation of public procurement has been drawn up. </w:t>
            </w:r>
          </w:p>
        </w:tc>
        <w:tc>
          <w:tcPr>
            <w:tcW w:w="2551" w:type="dxa"/>
            <w:shd w:val="clear" w:color="auto" w:fill="FBD4B4" w:themeFill="accent6" w:themeFillTint="66"/>
          </w:tcPr>
          <w:p w14:paraId="7B90242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An information report on centralisation of public procurement has been drawn up. Information report submitted for consideration in the Cabinet</w:t>
            </w:r>
          </w:p>
        </w:tc>
        <w:tc>
          <w:tcPr>
            <w:tcW w:w="993" w:type="dxa"/>
            <w:shd w:val="clear" w:color="auto" w:fill="FBD4B4" w:themeFill="accent6" w:themeFillTint="66"/>
          </w:tcPr>
          <w:p w14:paraId="63C76FEA"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751D412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709" w:type="dxa"/>
            <w:shd w:val="clear" w:color="auto" w:fill="FBD4B4" w:themeFill="accent6" w:themeFillTint="66"/>
          </w:tcPr>
          <w:p w14:paraId="7E58F9CF"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36748498"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2F0F819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D72526" w:rsidRPr="00820C3A" w14:paraId="1976D353" w14:textId="77777777" w:rsidTr="00EC534C">
        <w:trPr>
          <w:cantSplit/>
          <w:jc w:val="center"/>
        </w:trPr>
        <w:tc>
          <w:tcPr>
            <w:tcW w:w="828" w:type="dxa"/>
            <w:shd w:val="clear" w:color="auto" w:fill="C6EFCE"/>
            <w:hideMark/>
          </w:tcPr>
          <w:p w14:paraId="4BCA1D14" w14:textId="57785C4A" w:rsidR="00D72526" w:rsidRPr="00803637" w:rsidRDefault="00D72526" w:rsidP="00D72526">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212</w:t>
            </w:r>
          </w:p>
        </w:tc>
        <w:tc>
          <w:tcPr>
            <w:tcW w:w="2016" w:type="dxa"/>
            <w:shd w:val="clear" w:color="auto" w:fill="C6EFCE"/>
            <w:hideMark/>
          </w:tcPr>
          <w:p w14:paraId="23CA682D" w14:textId="30EF13F6" w:rsidR="00D72526" w:rsidRPr="00803637" w:rsidRDefault="00D72526" w:rsidP="00D72526">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6.4.3.r. Development and implementation of a professionalisation strategy </w:t>
            </w:r>
          </w:p>
        </w:tc>
        <w:tc>
          <w:tcPr>
            <w:tcW w:w="1278" w:type="dxa"/>
            <w:shd w:val="clear" w:color="auto" w:fill="C6EFCE"/>
            <w:hideMark/>
          </w:tcPr>
          <w:p w14:paraId="270B5879" w14:textId="76F429F5"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794DD06D" w14:textId="1B673917"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Entry into force of legal acts implementing centralization of procurement </w:t>
            </w:r>
          </w:p>
        </w:tc>
        <w:tc>
          <w:tcPr>
            <w:tcW w:w="2551" w:type="dxa"/>
            <w:shd w:val="clear" w:color="auto" w:fill="C6EFCE"/>
            <w:hideMark/>
          </w:tcPr>
          <w:p w14:paraId="3941E7D3" w14:textId="18D0AAB7"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Entry into force of relevant legal acts</w:t>
            </w:r>
          </w:p>
        </w:tc>
        <w:tc>
          <w:tcPr>
            <w:tcW w:w="993" w:type="dxa"/>
            <w:shd w:val="clear" w:color="auto" w:fill="C6EFCE"/>
            <w:hideMark/>
          </w:tcPr>
          <w:p w14:paraId="306757CE" w14:textId="1831DA64" w:rsidR="00D72526" w:rsidRPr="00803637" w:rsidRDefault="00D72526" w:rsidP="00D72526">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07A03EA0" w14:textId="4B93F2BD" w:rsidR="00D72526" w:rsidRPr="00803637" w:rsidRDefault="00D72526" w:rsidP="00D72526">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298F29DD" w14:textId="05D41049" w:rsidR="00D72526" w:rsidRPr="00803637" w:rsidRDefault="00D72526" w:rsidP="00D72526">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7445BD6D" w14:textId="06A26274"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Q3</w:t>
            </w:r>
          </w:p>
        </w:tc>
        <w:tc>
          <w:tcPr>
            <w:tcW w:w="660" w:type="dxa"/>
            <w:gridSpan w:val="2"/>
            <w:shd w:val="clear" w:color="auto" w:fill="C6EFCE"/>
            <w:hideMark/>
          </w:tcPr>
          <w:p w14:paraId="3280FD01" w14:textId="21625993"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D72526" w:rsidRPr="00820C3A" w14:paraId="33B85C2F" w14:textId="77777777" w:rsidTr="00EC534C">
        <w:trPr>
          <w:cantSplit/>
          <w:jc w:val="center"/>
        </w:trPr>
        <w:tc>
          <w:tcPr>
            <w:tcW w:w="828" w:type="dxa"/>
            <w:shd w:val="clear" w:color="auto" w:fill="C6EFCE"/>
            <w:hideMark/>
          </w:tcPr>
          <w:p w14:paraId="7E95E752" w14:textId="5896EDED" w:rsidR="00D72526" w:rsidRPr="00803637" w:rsidRDefault="00D72526" w:rsidP="00D72526">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213</w:t>
            </w:r>
          </w:p>
        </w:tc>
        <w:tc>
          <w:tcPr>
            <w:tcW w:w="2016" w:type="dxa"/>
            <w:shd w:val="clear" w:color="auto" w:fill="C6EFCE"/>
            <w:hideMark/>
          </w:tcPr>
          <w:p w14:paraId="77CA69B4" w14:textId="77777777" w:rsidR="00D72526" w:rsidRPr="00803637" w:rsidRDefault="00D72526" w:rsidP="00D72526">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6.4.4.r. </w:t>
            </w:r>
          </w:p>
          <w:p w14:paraId="1E80EE7C" w14:textId="2B4605B8" w:rsidR="00D72526" w:rsidRPr="00803637" w:rsidRDefault="00D72526" w:rsidP="00D72526">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IUB IT and analytical capacity building</w:t>
            </w:r>
          </w:p>
        </w:tc>
        <w:tc>
          <w:tcPr>
            <w:tcW w:w="1278" w:type="dxa"/>
            <w:shd w:val="clear" w:color="auto" w:fill="C6EFCE"/>
            <w:hideMark/>
          </w:tcPr>
          <w:p w14:paraId="5349D646" w14:textId="5C925663"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52AE235B" w14:textId="7497727C"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Adoption of criteria for identifying risky market sectors, customers and purchases</w:t>
            </w:r>
          </w:p>
        </w:tc>
        <w:tc>
          <w:tcPr>
            <w:tcW w:w="2551" w:type="dxa"/>
            <w:shd w:val="clear" w:color="auto" w:fill="C6EFCE"/>
            <w:hideMark/>
          </w:tcPr>
          <w:p w14:paraId="7D8F316C" w14:textId="0CFC94CB"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3" w:type="dxa"/>
            <w:shd w:val="clear" w:color="auto" w:fill="C6EFCE"/>
            <w:hideMark/>
          </w:tcPr>
          <w:p w14:paraId="7967F47E" w14:textId="50E4F581" w:rsidR="00D72526" w:rsidRPr="00803637" w:rsidRDefault="00D72526" w:rsidP="00D72526">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241B7425" w14:textId="7AAB33D2" w:rsidR="00D72526" w:rsidRPr="00803637" w:rsidRDefault="00D72526" w:rsidP="00D72526">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4C437859" w14:textId="14EFF6F4" w:rsidR="00D72526" w:rsidRPr="00803637" w:rsidRDefault="00D72526" w:rsidP="00D72526">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36CBE0E" w14:textId="6F8DE523"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0DC4031E" w14:textId="567BFEC7" w:rsidR="00D72526" w:rsidRPr="00803637" w:rsidRDefault="00D72526" w:rsidP="00D72526">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2021</w:t>
            </w:r>
          </w:p>
        </w:tc>
      </w:tr>
      <w:tr w:rsidR="00FE30C6" w:rsidRPr="00820C3A" w14:paraId="73F9E8BA" w14:textId="77777777" w:rsidTr="00EC534C">
        <w:trPr>
          <w:cantSplit/>
          <w:jc w:val="center"/>
        </w:trPr>
        <w:tc>
          <w:tcPr>
            <w:tcW w:w="828" w:type="dxa"/>
            <w:shd w:val="clear" w:color="auto" w:fill="FBD4B4" w:themeFill="accent6" w:themeFillTint="66"/>
          </w:tcPr>
          <w:p w14:paraId="42B53916" w14:textId="77777777" w:rsidR="00F3038C" w:rsidRPr="00803637" w:rsidRDefault="00F3038C" w:rsidP="00F3038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214.1</w:t>
            </w:r>
          </w:p>
        </w:tc>
        <w:tc>
          <w:tcPr>
            <w:tcW w:w="2016" w:type="dxa"/>
            <w:shd w:val="clear" w:color="auto" w:fill="FBD4B4" w:themeFill="accent6" w:themeFillTint="66"/>
          </w:tcPr>
          <w:p w14:paraId="3D5BDBCE" w14:textId="2D8051D0"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b/>
                <w:bCs/>
                <w:noProof/>
                <w:sz w:val="16"/>
                <w:szCs w:val="16"/>
                <w:lang w:eastAsia="en-GB"/>
              </w:rPr>
              <w:t>6.4.4.r</w:t>
            </w:r>
            <w:r w:rsidR="00B5378F" w:rsidRPr="00803637">
              <w:rPr>
                <w:rFonts w:ascii="Arial Narrow" w:eastAsia="Times New Roman" w:hAnsi="Arial Narrow" w:cs="Times New Roman"/>
                <w:b/>
                <w:bCs/>
                <w:noProof/>
                <w:sz w:val="16"/>
                <w:szCs w:val="16"/>
                <w:lang w:eastAsia="en-GB"/>
              </w:rPr>
              <w:t>.</w:t>
            </w:r>
            <w:r w:rsidRPr="00803637">
              <w:rPr>
                <w:rFonts w:ascii="Arial Narrow" w:eastAsia="Times New Roman" w:hAnsi="Arial Narrow" w:cs="Times New Roman"/>
                <w:b/>
                <w:bCs/>
                <w:noProof/>
                <w:sz w:val="16"/>
                <w:szCs w:val="16"/>
                <w:lang w:eastAsia="en-GB"/>
              </w:rPr>
              <w:t xml:space="preserve"> Interim step</w:t>
            </w:r>
          </w:p>
        </w:tc>
        <w:tc>
          <w:tcPr>
            <w:tcW w:w="1278" w:type="dxa"/>
            <w:shd w:val="clear" w:color="auto" w:fill="FBD4B4" w:themeFill="accent6" w:themeFillTint="66"/>
          </w:tcPr>
          <w:p w14:paraId="080C4D6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Monitoring</w:t>
            </w:r>
          </w:p>
        </w:tc>
        <w:tc>
          <w:tcPr>
            <w:tcW w:w="4284" w:type="dxa"/>
            <w:shd w:val="clear" w:color="auto" w:fill="FBD4B4" w:themeFill="accent6" w:themeFillTint="66"/>
          </w:tcPr>
          <w:p w14:paraId="5B00FFB0"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Organised procurement and concluded contract for the realisation of development works</w:t>
            </w:r>
          </w:p>
        </w:tc>
        <w:tc>
          <w:tcPr>
            <w:tcW w:w="2551" w:type="dxa"/>
            <w:shd w:val="clear" w:color="auto" w:fill="FBD4B4" w:themeFill="accent6" w:themeFillTint="66"/>
          </w:tcPr>
          <w:p w14:paraId="505DFC6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Organised procurement and concluded contract for the realisation of development works</w:t>
            </w:r>
          </w:p>
        </w:tc>
        <w:tc>
          <w:tcPr>
            <w:tcW w:w="993" w:type="dxa"/>
            <w:shd w:val="clear" w:color="auto" w:fill="FBD4B4" w:themeFill="accent6" w:themeFillTint="66"/>
          </w:tcPr>
          <w:p w14:paraId="40A89964"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1F115DFB"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709" w:type="dxa"/>
            <w:shd w:val="clear" w:color="auto" w:fill="FBD4B4" w:themeFill="accent6" w:themeFillTint="66"/>
          </w:tcPr>
          <w:p w14:paraId="784F390D"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heme="minorEastAsia" w:hAnsi="Arial Narrow" w:cs="Times New Roman"/>
                <w:noProof/>
                <w:sz w:val="16"/>
                <w:szCs w:val="16"/>
                <w:lang w:val="en-US"/>
              </w:rPr>
              <w:t>N/A</w:t>
            </w:r>
          </w:p>
        </w:tc>
        <w:tc>
          <w:tcPr>
            <w:tcW w:w="992" w:type="dxa"/>
            <w:shd w:val="clear" w:color="auto" w:fill="FBD4B4" w:themeFill="accent6" w:themeFillTint="66"/>
          </w:tcPr>
          <w:p w14:paraId="124CA3E2"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FBD4B4" w:themeFill="accent6" w:themeFillTint="66"/>
          </w:tcPr>
          <w:p w14:paraId="2137C7D5" w14:textId="77777777" w:rsidR="00F3038C" w:rsidRPr="00803637" w:rsidRDefault="00F3038C" w:rsidP="00F3038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2022</w:t>
            </w:r>
          </w:p>
        </w:tc>
      </w:tr>
      <w:tr w:rsidR="007621FA" w:rsidRPr="00820C3A" w14:paraId="4BB36820" w14:textId="77777777" w:rsidTr="00EC534C">
        <w:trPr>
          <w:cantSplit/>
          <w:jc w:val="center"/>
        </w:trPr>
        <w:tc>
          <w:tcPr>
            <w:tcW w:w="828" w:type="dxa"/>
            <w:shd w:val="clear" w:color="auto" w:fill="C6EFCE"/>
            <w:hideMark/>
          </w:tcPr>
          <w:p w14:paraId="55622A2B" w14:textId="687E2A28" w:rsidR="007621FA" w:rsidRPr="00803637" w:rsidRDefault="007621FA" w:rsidP="007621FA">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214</w:t>
            </w:r>
          </w:p>
        </w:tc>
        <w:tc>
          <w:tcPr>
            <w:tcW w:w="2016" w:type="dxa"/>
            <w:shd w:val="clear" w:color="auto" w:fill="C6EFCE"/>
            <w:hideMark/>
          </w:tcPr>
          <w:p w14:paraId="43A439B8" w14:textId="77777777" w:rsidR="007621FA" w:rsidRPr="00803637" w:rsidRDefault="007621FA" w:rsidP="007621FA">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 xml:space="preserve">6.4.4.r. </w:t>
            </w:r>
          </w:p>
          <w:p w14:paraId="2ACD11B5" w14:textId="0E471300" w:rsidR="007621FA" w:rsidRPr="00803637" w:rsidRDefault="007621FA" w:rsidP="007621FA">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IUB IT and analytical capacity building</w:t>
            </w:r>
          </w:p>
        </w:tc>
        <w:tc>
          <w:tcPr>
            <w:tcW w:w="1278" w:type="dxa"/>
            <w:shd w:val="clear" w:color="auto" w:fill="C6EFCE"/>
            <w:hideMark/>
          </w:tcPr>
          <w:p w14:paraId="182D22D9" w14:textId="2E341FB5" w:rsidR="007621FA" w:rsidRPr="00803637" w:rsidRDefault="007621FA" w:rsidP="007621F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284" w:type="dxa"/>
            <w:shd w:val="clear" w:color="auto" w:fill="C6EFCE"/>
            <w:hideMark/>
          </w:tcPr>
          <w:p w14:paraId="169EAD5C" w14:textId="492F533F" w:rsidR="007621FA" w:rsidRPr="00803637" w:rsidRDefault="007621FA" w:rsidP="007621F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Upgrade of publications management system completed</w:t>
            </w:r>
          </w:p>
        </w:tc>
        <w:tc>
          <w:tcPr>
            <w:tcW w:w="2551" w:type="dxa"/>
            <w:shd w:val="clear" w:color="auto" w:fill="C6EFCE"/>
            <w:hideMark/>
          </w:tcPr>
          <w:p w14:paraId="606D63AF" w14:textId="142B6411" w:rsidR="007621FA" w:rsidRPr="00803637" w:rsidRDefault="007621FA" w:rsidP="007621F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Upgrade of publications management system completed</w:t>
            </w:r>
          </w:p>
        </w:tc>
        <w:tc>
          <w:tcPr>
            <w:tcW w:w="993" w:type="dxa"/>
            <w:shd w:val="clear" w:color="auto" w:fill="C6EFCE"/>
            <w:hideMark/>
          </w:tcPr>
          <w:p w14:paraId="5F96126E" w14:textId="5FAA8CD5" w:rsidR="007621FA" w:rsidRPr="00803637" w:rsidRDefault="007621FA" w:rsidP="007621FA">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1B4DE858" w14:textId="2CE9AB1C" w:rsidR="007621FA" w:rsidRPr="00803637" w:rsidRDefault="007621FA" w:rsidP="007621FA">
            <w:pPr>
              <w:spacing w:after="0" w:line="240" w:lineRule="auto"/>
              <w:rPr>
                <w:rFonts w:ascii="Arial Narrow" w:eastAsia="Times New Roman" w:hAnsi="Arial Narrow" w:cs="Times New Roman"/>
                <w:noProof/>
                <w:sz w:val="16"/>
                <w:szCs w:val="16"/>
                <w:lang w:eastAsia="en-GB"/>
              </w:rPr>
            </w:pPr>
          </w:p>
        </w:tc>
        <w:tc>
          <w:tcPr>
            <w:tcW w:w="709" w:type="dxa"/>
            <w:shd w:val="clear" w:color="auto" w:fill="C6EFCE"/>
            <w:hideMark/>
          </w:tcPr>
          <w:p w14:paraId="16D73E67" w14:textId="1B5621F2" w:rsidR="007621FA" w:rsidRPr="00803637" w:rsidRDefault="007621FA" w:rsidP="007621FA">
            <w:pPr>
              <w:spacing w:after="0" w:line="240" w:lineRule="auto"/>
              <w:rPr>
                <w:rFonts w:ascii="Arial Narrow" w:eastAsia="Times New Roman" w:hAnsi="Arial Narrow" w:cs="Times New Roman"/>
                <w:noProof/>
                <w:sz w:val="16"/>
                <w:szCs w:val="16"/>
                <w:lang w:eastAsia="en-GB"/>
              </w:rPr>
            </w:pPr>
          </w:p>
        </w:tc>
        <w:tc>
          <w:tcPr>
            <w:tcW w:w="992" w:type="dxa"/>
            <w:shd w:val="clear" w:color="auto" w:fill="C6EFCE"/>
            <w:hideMark/>
          </w:tcPr>
          <w:p w14:paraId="5A81C55D" w14:textId="71327C75" w:rsidR="007621FA" w:rsidRPr="00803637" w:rsidRDefault="007621FA" w:rsidP="007621F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660" w:type="dxa"/>
            <w:gridSpan w:val="2"/>
            <w:shd w:val="clear" w:color="auto" w:fill="C6EFCE"/>
            <w:hideMark/>
          </w:tcPr>
          <w:p w14:paraId="3F7D79B8" w14:textId="24D5D593" w:rsidR="007621FA" w:rsidRPr="00803637" w:rsidRDefault="007621FA" w:rsidP="007621FA">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bl>
    <w:p w14:paraId="4F247A97" w14:textId="77777777" w:rsidR="00EC534C" w:rsidRDefault="00EC534C">
      <w:pPr>
        <w:rPr>
          <w:rFonts w:ascii="Times New Roman" w:eastAsiaTheme="majorEastAsia" w:hAnsi="Times New Roman" w:cs="Times New Roman"/>
          <w:b/>
          <w:smallCaps/>
          <w:noProof/>
          <w:sz w:val="24"/>
          <w:szCs w:val="28"/>
        </w:rPr>
      </w:pPr>
      <w:r>
        <w:rPr>
          <w:rFonts w:ascii="Times New Roman" w:eastAsiaTheme="majorEastAsia" w:hAnsi="Times New Roman" w:cs="Times New Roman"/>
          <w:b/>
          <w:smallCaps/>
          <w:noProof/>
          <w:sz w:val="24"/>
          <w:szCs w:val="28"/>
        </w:rPr>
        <w:br w:type="page"/>
      </w:r>
    </w:p>
    <w:p w14:paraId="48C4E008" w14:textId="708C3D9C" w:rsidR="00A34096" w:rsidRPr="002B36F6" w:rsidRDefault="00A34096" w:rsidP="00A34096">
      <w:pPr>
        <w:keepNext/>
        <w:spacing w:before="480" w:after="360" w:line="240" w:lineRule="auto"/>
        <w:outlineLvl w:val="0"/>
        <w:rPr>
          <w:rFonts w:ascii="Times New Roman" w:eastAsiaTheme="majorEastAsia" w:hAnsi="Times New Roman" w:cs="Times New Roman"/>
          <w:b/>
          <w:smallCaps/>
          <w:noProof/>
          <w:sz w:val="24"/>
          <w:szCs w:val="28"/>
        </w:rPr>
      </w:pPr>
      <w:r w:rsidRPr="002B36F6">
        <w:rPr>
          <w:rFonts w:ascii="Times New Roman" w:eastAsiaTheme="majorEastAsia" w:hAnsi="Times New Roman" w:cs="Times New Roman"/>
          <w:b/>
          <w:smallCaps/>
          <w:noProof/>
          <w:sz w:val="24"/>
          <w:szCs w:val="28"/>
        </w:rPr>
        <w:lastRenderedPageBreak/>
        <w:t>G. COMPONENT 7: REPowerEU</w:t>
      </w:r>
    </w:p>
    <w:tbl>
      <w:tblPr>
        <w:tblW w:w="15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2024"/>
        <w:gridCol w:w="1283"/>
        <w:gridCol w:w="4302"/>
        <w:gridCol w:w="2562"/>
        <w:gridCol w:w="997"/>
        <w:gridCol w:w="996"/>
        <w:gridCol w:w="712"/>
        <w:gridCol w:w="996"/>
        <w:gridCol w:w="703"/>
      </w:tblGrid>
      <w:tr w:rsidR="002A2B4C" w:rsidRPr="00820C3A" w14:paraId="126E31B9" w14:textId="77777777" w:rsidTr="00EC534C">
        <w:trPr>
          <w:cantSplit/>
          <w:tblHeader/>
          <w:jc w:val="center"/>
        </w:trPr>
        <w:tc>
          <w:tcPr>
            <w:tcW w:w="832" w:type="dxa"/>
            <w:vMerge w:val="restart"/>
            <w:shd w:val="clear" w:color="auto" w:fill="BDD7EE"/>
            <w:vAlign w:val="center"/>
            <w:hideMark/>
          </w:tcPr>
          <w:p w14:paraId="5927405B" w14:textId="77777777" w:rsidR="002A2B4C" w:rsidRPr="00803637" w:rsidRDefault="002A2B4C">
            <w:pPr>
              <w:spacing w:after="0" w:line="240" w:lineRule="auto"/>
              <w:jc w:val="center"/>
              <w:rPr>
                <w:rFonts w:ascii="Arial Narrow" w:eastAsia="Times New Roman" w:hAnsi="Arial Narrow" w:cs="Times New Roman"/>
                <w:b/>
                <w:noProof/>
                <w:sz w:val="16"/>
                <w:szCs w:val="16"/>
                <w:lang w:eastAsia="en-GB"/>
              </w:rPr>
            </w:pPr>
            <w:r w:rsidRPr="00803637">
              <w:rPr>
                <w:rFonts w:ascii="Arial Narrow" w:eastAsia="Times New Roman" w:hAnsi="Arial Narrow" w:cs="Times New Roman"/>
                <w:b/>
                <w:noProof/>
                <w:sz w:val="16"/>
                <w:szCs w:val="16"/>
                <w:lang w:eastAsia="en-GB"/>
              </w:rPr>
              <w:t>#</w:t>
            </w:r>
          </w:p>
        </w:tc>
        <w:tc>
          <w:tcPr>
            <w:tcW w:w="2024" w:type="dxa"/>
            <w:vMerge w:val="restart"/>
            <w:shd w:val="clear" w:color="auto" w:fill="BDD7EE"/>
            <w:vAlign w:val="center"/>
            <w:hideMark/>
          </w:tcPr>
          <w:p w14:paraId="51DCC810"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Related measure (reform or investment)</w:t>
            </w:r>
          </w:p>
        </w:tc>
        <w:tc>
          <w:tcPr>
            <w:tcW w:w="1283" w:type="dxa"/>
            <w:vMerge w:val="restart"/>
            <w:shd w:val="clear" w:color="auto" w:fill="BDD7EE"/>
            <w:vAlign w:val="center"/>
            <w:hideMark/>
          </w:tcPr>
          <w:p w14:paraId="1DF3E1F6"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Milestone / target</w:t>
            </w:r>
          </w:p>
        </w:tc>
        <w:tc>
          <w:tcPr>
            <w:tcW w:w="4302" w:type="dxa"/>
            <w:vMerge w:val="restart"/>
            <w:shd w:val="clear" w:color="auto" w:fill="BDD7EE"/>
            <w:vAlign w:val="center"/>
            <w:hideMark/>
          </w:tcPr>
          <w:p w14:paraId="30304D2B"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Name</w:t>
            </w:r>
          </w:p>
        </w:tc>
        <w:tc>
          <w:tcPr>
            <w:tcW w:w="2562" w:type="dxa"/>
            <w:vMerge w:val="restart"/>
            <w:shd w:val="clear" w:color="auto" w:fill="BDD7EE"/>
            <w:vAlign w:val="center"/>
            <w:hideMark/>
          </w:tcPr>
          <w:p w14:paraId="480D4A4E"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Qualitative indicators</w:t>
            </w:r>
            <w:r w:rsidRPr="00803637">
              <w:rPr>
                <w:rFonts w:ascii="Arial Narrow" w:eastAsia="Times New Roman" w:hAnsi="Arial Narrow" w:cs="Times New Roman"/>
                <w:b/>
                <w:bCs/>
                <w:noProof/>
                <w:sz w:val="16"/>
                <w:szCs w:val="16"/>
                <w:lang w:eastAsia="en-GB"/>
              </w:rPr>
              <w:br/>
              <w:t xml:space="preserve"> (for milestones)</w:t>
            </w:r>
          </w:p>
        </w:tc>
        <w:tc>
          <w:tcPr>
            <w:tcW w:w="2705" w:type="dxa"/>
            <w:gridSpan w:val="3"/>
            <w:shd w:val="clear" w:color="auto" w:fill="BDD7EE"/>
            <w:vAlign w:val="center"/>
            <w:hideMark/>
          </w:tcPr>
          <w:p w14:paraId="40E86A74"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Quantitative indicators</w:t>
            </w:r>
            <w:r w:rsidRPr="00803637">
              <w:rPr>
                <w:rFonts w:ascii="Arial Narrow" w:eastAsia="Times New Roman" w:hAnsi="Arial Narrow" w:cs="Times New Roman"/>
                <w:b/>
                <w:bCs/>
                <w:noProof/>
                <w:sz w:val="16"/>
                <w:szCs w:val="16"/>
                <w:lang w:eastAsia="en-GB"/>
              </w:rPr>
              <w:br/>
              <w:t xml:space="preserve"> (for targets)</w:t>
            </w:r>
          </w:p>
        </w:tc>
        <w:tc>
          <w:tcPr>
            <w:tcW w:w="1699" w:type="dxa"/>
            <w:gridSpan w:val="2"/>
            <w:shd w:val="clear" w:color="auto" w:fill="BDD7EE"/>
            <w:vAlign w:val="center"/>
            <w:hideMark/>
          </w:tcPr>
          <w:p w14:paraId="2F48AEFF"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Indicative timeline for completion</w:t>
            </w:r>
          </w:p>
        </w:tc>
      </w:tr>
      <w:tr w:rsidR="002A2B4C" w:rsidRPr="00820C3A" w14:paraId="71E3E7C0" w14:textId="77777777" w:rsidTr="00EC534C">
        <w:trPr>
          <w:cantSplit/>
          <w:tblHeader/>
          <w:jc w:val="center"/>
        </w:trPr>
        <w:tc>
          <w:tcPr>
            <w:tcW w:w="832" w:type="dxa"/>
            <w:vMerge/>
            <w:vAlign w:val="center"/>
            <w:hideMark/>
          </w:tcPr>
          <w:p w14:paraId="28764BD1" w14:textId="77777777" w:rsidR="002A2B4C" w:rsidRPr="00803637" w:rsidRDefault="002A2B4C">
            <w:pPr>
              <w:spacing w:after="0" w:line="240" w:lineRule="auto"/>
              <w:rPr>
                <w:rFonts w:ascii="Arial Narrow" w:eastAsia="Times New Roman" w:hAnsi="Arial Narrow" w:cs="Times New Roman"/>
                <w:b/>
                <w:bCs/>
                <w:noProof/>
                <w:sz w:val="16"/>
                <w:szCs w:val="16"/>
                <w:lang w:eastAsia="en-GB"/>
              </w:rPr>
            </w:pPr>
          </w:p>
        </w:tc>
        <w:tc>
          <w:tcPr>
            <w:tcW w:w="2024" w:type="dxa"/>
            <w:vMerge/>
            <w:vAlign w:val="center"/>
            <w:hideMark/>
          </w:tcPr>
          <w:p w14:paraId="5D4760F3" w14:textId="77777777" w:rsidR="002A2B4C" w:rsidRPr="00803637" w:rsidRDefault="002A2B4C">
            <w:pPr>
              <w:spacing w:after="0" w:line="240" w:lineRule="auto"/>
              <w:rPr>
                <w:rFonts w:ascii="Arial Narrow" w:eastAsia="Times New Roman" w:hAnsi="Arial Narrow" w:cs="Times New Roman"/>
                <w:b/>
                <w:bCs/>
                <w:noProof/>
                <w:sz w:val="16"/>
                <w:szCs w:val="16"/>
                <w:lang w:eastAsia="en-GB"/>
              </w:rPr>
            </w:pPr>
          </w:p>
        </w:tc>
        <w:tc>
          <w:tcPr>
            <w:tcW w:w="1283" w:type="dxa"/>
            <w:vMerge/>
            <w:vAlign w:val="center"/>
            <w:hideMark/>
          </w:tcPr>
          <w:p w14:paraId="165F23D2" w14:textId="77777777" w:rsidR="002A2B4C" w:rsidRPr="00803637" w:rsidRDefault="002A2B4C">
            <w:pPr>
              <w:spacing w:after="0" w:line="240" w:lineRule="auto"/>
              <w:rPr>
                <w:rFonts w:ascii="Arial Narrow" w:eastAsia="Times New Roman" w:hAnsi="Arial Narrow" w:cs="Times New Roman"/>
                <w:b/>
                <w:bCs/>
                <w:noProof/>
                <w:sz w:val="16"/>
                <w:szCs w:val="16"/>
                <w:lang w:eastAsia="en-GB"/>
              </w:rPr>
            </w:pPr>
          </w:p>
        </w:tc>
        <w:tc>
          <w:tcPr>
            <w:tcW w:w="4302" w:type="dxa"/>
            <w:vMerge/>
            <w:vAlign w:val="center"/>
            <w:hideMark/>
          </w:tcPr>
          <w:p w14:paraId="5AEDE516" w14:textId="77777777" w:rsidR="002A2B4C" w:rsidRPr="00803637" w:rsidRDefault="002A2B4C">
            <w:pPr>
              <w:spacing w:after="0" w:line="240" w:lineRule="auto"/>
              <w:rPr>
                <w:rFonts w:ascii="Arial Narrow" w:eastAsia="Times New Roman" w:hAnsi="Arial Narrow" w:cs="Times New Roman"/>
                <w:b/>
                <w:bCs/>
                <w:noProof/>
                <w:sz w:val="16"/>
                <w:szCs w:val="16"/>
                <w:lang w:eastAsia="en-GB"/>
              </w:rPr>
            </w:pPr>
          </w:p>
        </w:tc>
        <w:tc>
          <w:tcPr>
            <w:tcW w:w="2562" w:type="dxa"/>
            <w:vMerge/>
            <w:vAlign w:val="center"/>
            <w:hideMark/>
          </w:tcPr>
          <w:p w14:paraId="737A66DD" w14:textId="77777777" w:rsidR="002A2B4C" w:rsidRPr="00803637" w:rsidRDefault="002A2B4C">
            <w:pPr>
              <w:spacing w:after="0" w:line="240" w:lineRule="auto"/>
              <w:rPr>
                <w:rFonts w:ascii="Arial Narrow" w:eastAsia="Times New Roman" w:hAnsi="Arial Narrow" w:cs="Times New Roman"/>
                <w:b/>
                <w:bCs/>
                <w:noProof/>
                <w:sz w:val="16"/>
                <w:szCs w:val="16"/>
                <w:lang w:eastAsia="en-GB"/>
              </w:rPr>
            </w:pPr>
          </w:p>
        </w:tc>
        <w:tc>
          <w:tcPr>
            <w:tcW w:w="997" w:type="dxa"/>
            <w:shd w:val="clear" w:color="auto" w:fill="BDD7EE"/>
            <w:vAlign w:val="center"/>
            <w:hideMark/>
          </w:tcPr>
          <w:p w14:paraId="39C91F60"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Unit of measure</w:t>
            </w:r>
          </w:p>
        </w:tc>
        <w:tc>
          <w:tcPr>
            <w:tcW w:w="996" w:type="dxa"/>
            <w:shd w:val="clear" w:color="auto" w:fill="BDD7EE"/>
            <w:vAlign w:val="center"/>
            <w:hideMark/>
          </w:tcPr>
          <w:p w14:paraId="73C57FB6"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Baseline</w:t>
            </w:r>
          </w:p>
        </w:tc>
        <w:tc>
          <w:tcPr>
            <w:tcW w:w="712" w:type="dxa"/>
            <w:shd w:val="clear" w:color="auto" w:fill="BDD7EE"/>
            <w:vAlign w:val="center"/>
            <w:hideMark/>
          </w:tcPr>
          <w:p w14:paraId="7AC16126"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Goal</w:t>
            </w:r>
          </w:p>
        </w:tc>
        <w:tc>
          <w:tcPr>
            <w:tcW w:w="996" w:type="dxa"/>
            <w:shd w:val="clear" w:color="auto" w:fill="BDD7EE"/>
            <w:vAlign w:val="center"/>
            <w:hideMark/>
          </w:tcPr>
          <w:p w14:paraId="67B8EEB5"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Quarter</w:t>
            </w:r>
          </w:p>
        </w:tc>
        <w:tc>
          <w:tcPr>
            <w:tcW w:w="703" w:type="dxa"/>
            <w:shd w:val="clear" w:color="auto" w:fill="BDD7EE"/>
            <w:vAlign w:val="center"/>
            <w:hideMark/>
          </w:tcPr>
          <w:p w14:paraId="3CAA71FE" w14:textId="77777777" w:rsidR="002A2B4C" w:rsidRPr="00803637" w:rsidRDefault="002A2B4C">
            <w:pPr>
              <w:spacing w:after="0" w:line="240" w:lineRule="auto"/>
              <w:jc w:val="center"/>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Year</w:t>
            </w:r>
          </w:p>
        </w:tc>
      </w:tr>
      <w:tr w:rsidR="00EC534C" w:rsidRPr="00820C3A" w14:paraId="3631B9DE" w14:textId="77777777" w:rsidTr="00EC534C">
        <w:trPr>
          <w:cantSplit/>
          <w:jc w:val="center"/>
        </w:trPr>
        <w:tc>
          <w:tcPr>
            <w:tcW w:w="832" w:type="dxa"/>
            <w:shd w:val="clear" w:color="auto" w:fill="C6EFCE"/>
          </w:tcPr>
          <w:p w14:paraId="4F3E9FB8" w14:textId="7DE1AECC"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215</w:t>
            </w:r>
          </w:p>
        </w:tc>
        <w:tc>
          <w:tcPr>
            <w:tcW w:w="2024" w:type="dxa"/>
            <w:shd w:val="clear" w:color="auto" w:fill="C6EFCE"/>
          </w:tcPr>
          <w:p w14:paraId="30823022" w14:textId="55FBB98D"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7.1.r. Transforming the national energy sector</w:t>
            </w:r>
          </w:p>
        </w:tc>
        <w:tc>
          <w:tcPr>
            <w:tcW w:w="1283" w:type="dxa"/>
            <w:shd w:val="clear" w:color="auto" w:fill="C6EFCE"/>
          </w:tcPr>
          <w:p w14:paraId="0D7D5D79" w14:textId="350A305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1D77AB9F" w14:textId="62EE26F7"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Regulations establishing a framework for registering and operating energy communities</w:t>
            </w:r>
          </w:p>
        </w:tc>
        <w:tc>
          <w:tcPr>
            <w:tcW w:w="2562" w:type="dxa"/>
            <w:shd w:val="clear" w:color="auto" w:fill="C6EFCE"/>
          </w:tcPr>
          <w:p w14:paraId="12FFC33D" w14:textId="6559C0F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regulations </w:t>
            </w:r>
          </w:p>
        </w:tc>
        <w:tc>
          <w:tcPr>
            <w:tcW w:w="997" w:type="dxa"/>
            <w:shd w:val="clear" w:color="auto" w:fill="C6EFCE"/>
          </w:tcPr>
          <w:p w14:paraId="78F1B1C8" w14:textId="3F4DECB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6B3E2F74" w14:textId="2B7F593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4BAF6143" w14:textId="4F8F3F7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22332561" w14:textId="4581BA6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1F2DAC25" w14:textId="1CD9C26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EC534C" w:rsidRPr="00820C3A" w14:paraId="0C1CC4AA" w14:textId="77777777" w:rsidTr="00EC534C">
        <w:trPr>
          <w:cantSplit/>
          <w:jc w:val="center"/>
        </w:trPr>
        <w:tc>
          <w:tcPr>
            <w:tcW w:w="832" w:type="dxa"/>
            <w:shd w:val="clear" w:color="auto" w:fill="C6EFCE"/>
          </w:tcPr>
          <w:p w14:paraId="0F5879AA" w14:textId="46B163C8"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216</w:t>
            </w:r>
          </w:p>
        </w:tc>
        <w:tc>
          <w:tcPr>
            <w:tcW w:w="2024" w:type="dxa"/>
            <w:shd w:val="clear" w:color="auto" w:fill="C6EFCE"/>
          </w:tcPr>
          <w:p w14:paraId="50403AE2" w14:textId="1E4DC813"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7.1.r. Transforming the national energy sector</w:t>
            </w:r>
          </w:p>
        </w:tc>
        <w:tc>
          <w:tcPr>
            <w:tcW w:w="1283" w:type="dxa"/>
            <w:shd w:val="clear" w:color="auto" w:fill="C6EFCE"/>
          </w:tcPr>
          <w:p w14:paraId="4B1FDEEC" w14:textId="2901414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20B7D003" w14:textId="3031A8A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Legislation amending norms on electricity trade and consumption</w:t>
            </w:r>
          </w:p>
        </w:tc>
        <w:tc>
          <w:tcPr>
            <w:tcW w:w="2562" w:type="dxa"/>
            <w:shd w:val="clear" w:color="auto" w:fill="C6EFCE"/>
          </w:tcPr>
          <w:p w14:paraId="46B3D97B" w14:textId="7C206F3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legislation amending the norms on electricity trade and consumption </w:t>
            </w:r>
          </w:p>
        </w:tc>
        <w:tc>
          <w:tcPr>
            <w:tcW w:w="997" w:type="dxa"/>
            <w:shd w:val="clear" w:color="auto" w:fill="C6EFCE"/>
          </w:tcPr>
          <w:p w14:paraId="7CAB2E14" w14:textId="0357EC6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4E13B2C5" w14:textId="5F13CC5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64BE12FF" w14:textId="1593A2B7"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6AEB9BE6" w14:textId="5BD6104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Q1</w:t>
            </w:r>
          </w:p>
        </w:tc>
        <w:tc>
          <w:tcPr>
            <w:tcW w:w="703" w:type="dxa"/>
            <w:shd w:val="clear" w:color="auto" w:fill="C6EFCE"/>
          </w:tcPr>
          <w:p w14:paraId="6BC8A988" w14:textId="3E3B972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EC534C" w:rsidRPr="00820C3A" w14:paraId="43AFB70E" w14:textId="77777777" w:rsidTr="00EC534C">
        <w:trPr>
          <w:cantSplit/>
          <w:jc w:val="center"/>
        </w:trPr>
        <w:tc>
          <w:tcPr>
            <w:tcW w:w="832" w:type="dxa"/>
            <w:shd w:val="clear" w:color="auto" w:fill="C6EFCE"/>
          </w:tcPr>
          <w:p w14:paraId="5218CA70" w14:textId="470E5C18"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217</w:t>
            </w:r>
          </w:p>
        </w:tc>
        <w:tc>
          <w:tcPr>
            <w:tcW w:w="2024" w:type="dxa"/>
            <w:shd w:val="clear" w:color="auto" w:fill="C6EFCE"/>
          </w:tcPr>
          <w:p w14:paraId="1C1B0F52" w14:textId="0CEFCD8D"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7.1.r. Transforming the national energy sector</w:t>
            </w:r>
          </w:p>
        </w:tc>
        <w:tc>
          <w:tcPr>
            <w:tcW w:w="1283" w:type="dxa"/>
            <w:shd w:val="clear" w:color="auto" w:fill="C6EFCE"/>
          </w:tcPr>
          <w:p w14:paraId="55276E17" w14:textId="66AD62F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64B75620" w14:textId="24BAF8F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Regulation on electricity network optimisation</w:t>
            </w:r>
          </w:p>
        </w:tc>
        <w:tc>
          <w:tcPr>
            <w:tcW w:w="2562" w:type="dxa"/>
            <w:shd w:val="clear" w:color="auto" w:fill="C6EFCE"/>
          </w:tcPr>
          <w:p w14:paraId="686FE76F" w14:textId="33EE2E5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Regulation </w:t>
            </w:r>
          </w:p>
        </w:tc>
        <w:tc>
          <w:tcPr>
            <w:tcW w:w="997" w:type="dxa"/>
            <w:shd w:val="clear" w:color="auto" w:fill="C6EFCE"/>
          </w:tcPr>
          <w:p w14:paraId="280E770D" w14:textId="537591A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4DF9EC83" w14:textId="6062AFA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07F33FAD" w14:textId="44F8912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19DE7A69" w14:textId="0EE53A98"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070AC838" w14:textId="0B05A04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609BF839" w14:textId="77777777" w:rsidTr="00EC534C">
        <w:trPr>
          <w:cantSplit/>
          <w:jc w:val="center"/>
        </w:trPr>
        <w:tc>
          <w:tcPr>
            <w:tcW w:w="832" w:type="dxa"/>
            <w:shd w:val="clear" w:color="auto" w:fill="C6EFCE"/>
          </w:tcPr>
          <w:p w14:paraId="11669F26" w14:textId="5A8E9845"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218</w:t>
            </w:r>
          </w:p>
        </w:tc>
        <w:tc>
          <w:tcPr>
            <w:tcW w:w="2024" w:type="dxa"/>
            <w:shd w:val="clear" w:color="auto" w:fill="C6EFCE"/>
          </w:tcPr>
          <w:p w14:paraId="28F42715" w14:textId="2B7468AF"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7.1.r. Transforming the national energy sector</w:t>
            </w:r>
          </w:p>
        </w:tc>
        <w:tc>
          <w:tcPr>
            <w:tcW w:w="1283" w:type="dxa"/>
            <w:shd w:val="clear" w:color="auto" w:fill="C6EFCE"/>
          </w:tcPr>
          <w:p w14:paraId="398C25E6" w14:textId="2BE0BE58"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5096B727" w14:textId="67F2F55B" w:rsidR="00EC534C" w:rsidRPr="00803637" w:rsidRDefault="00EC534C" w:rsidP="00EC534C">
            <w:pPr>
              <w:spacing w:after="0" w:line="240" w:lineRule="auto"/>
              <w:rPr>
                <w:rFonts w:ascii="Arial Narrow" w:eastAsia="Times New Roman" w:hAnsi="Arial Narrow" w:cs="Times New Roman"/>
                <w:sz w:val="16"/>
                <w:szCs w:val="16"/>
                <w:lang w:eastAsia="en-GB"/>
              </w:rPr>
            </w:pPr>
            <w:r w:rsidRPr="00803637">
              <w:rPr>
                <w:rFonts w:ascii="Arial Narrow" w:eastAsia="Times New Roman" w:hAnsi="Arial Narrow" w:cs="Times New Roman"/>
                <w:noProof/>
                <w:sz w:val="16"/>
                <w:szCs w:val="16"/>
                <w:lang w:eastAsia="en-GB"/>
              </w:rPr>
              <w:t>Regulations on biomethane transported outside the natural gas transmission and distribution systems</w:t>
            </w:r>
          </w:p>
        </w:tc>
        <w:tc>
          <w:tcPr>
            <w:tcW w:w="2562" w:type="dxa"/>
            <w:shd w:val="clear" w:color="auto" w:fill="C6EFCE"/>
          </w:tcPr>
          <w:p w14:paraId="40FD41C3" w14:textId="6EBB9785"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Regulations </w:t>
            </w:r>
          </w:p>
        </w:tc>
        <w:tc>
          <w:tcPr>
            <w:tcW w:w="997" w:type="dxa"/>
            <w:shd w:val="clear" w:color="auto" w:fill="C6EFCE"/>
          </w:tcPr>
          <w:p w14:paraId="4ED0B393" w14:textId="2DB0C60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3785F129" w14:textId="71A8AB1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288174CF" w14:textId="6EB7867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096AE48C" w14:textId="11AD59D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Q4 </w:t>
            </w:r>
          </w:p>
        </w:tc>
        <w:tc>
          <w:tcPr>
            <w:tcW w:w="703" w:type="dxa"/>
            <w:shd w:val="clear" w:color="auto" w:fill="C6EFCE"/>
          </w:tcPr>
          <w:p w14:paraId="64CE7CF0" w14:textId="425B8CC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5170A3F1" w14:textId="77777777" w:rsidTr="00EC534C">
        <w:trPr>
          <w:cantSplit/>
          <w:jc w:val="center"/>
        </w:trPr>
        <w:tc>
          <w:tcPr>
            <w:tcW w:w="832" w:type="dxa"/>
            <w:shd w:val="clear" w:color="auto" w:fill="C6EFCE"/>
          </w:tcPr>
          <w:p w14:paraId="0D7F4B09" w14:textId="694E2446"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219</w:t>
            </w:r>
          </w:p>
        </w:tc>
        <w:tc>
          <w:tcPr>
            <w:tcW w:w="2024" w:type="dxa"/>
            <w:shd w:val="clear" w:color="auto" w:fill="C6EFCE"/>
          </w:tcPr>
          <w:p w14:paraId="676E3D5B" w14:textId="75D27575"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7.2.i. Security and stability of energy supply, and synchronisation with the Union grid</w:t>
            </w:r>
          </w:p>
        </w:tc>
        <w:tc>
          <w:tcPr>
            <w:tcW w:w="1283" w:type="dxa"/>
            <w:shd w:val="clear" w:color="auto" w:fill="C6EFCE"/>
          </w:tcPr>
          <w:p w14:paraId="0B34C8E5" w14:textId="25F0F627"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030B9DD6" w14:textId="281FF855"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Regulation governing the installation of a Battery Energy Storage System</w:t>
            </w:r>
          </w:p>
        </w:tc>
        <w:tc>
          <w:tcPr>
            <w:tcW w:w="2562" w:type="dxa"/>
            <w:shd w:val="clear" w:color="auto" w:fill="C6EFCE"/>
          </w:tcPr>
          <w:p w14:paraId="6FB2C766" w14:textId="6D86974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Regulation </w:t>
            </w:r>
          </w:p>
        </w:tc>
        <w:tc>
          <w:tcPr>
            <w:tcW w:w="997" w:type="dxa"/>
            <w:shd w:val="clear" w:color="auto" w:fill="C6EFCE"/>
          </w:tcPr>
          <w:p w14:paraId="389877CA" w14:textId="5F65E2F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4C3841CB" w14:textId="62C21BA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2540F88B" w14:textId="4BAB359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488BA045" w14:textId="0234125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2F90649D" w14:textId="22AF57D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EC534C" w:rsidRPr="00820C3A" w14:paraId="6AA3ADB5" w14:textId="77777777" w:rsidTr="00EC534C">
        <w:trPr>
          <w:cantSplit/>
          <w:jc w:val="center"/>
        </w:trPr>
        <w:tc>
          <w:tcPr>
            <w:tcW w:w="832" w:type="dxa"/>
            <w:shd w:val="clear" w:color="auto" w:fill="C6EFCE"/>
          </w:tcPr>
          <w:p w14:paraId="1771104D" w14:textId="244BDA50"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220</w:t>
            </w:r>
          </w:p>
        </w:tc>
        <w:tc>
          <w:tcPr>
            <w:tcW w:w="2024" w:type="dxa"/>
            <w:shd w:val="clear" w:color="auto" w:fill="C6EFCE"/>
          </w:tcPr>
          <w:p w14:paraId="678B21AD" w14:textId="0D02F593"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7.2.i. Security and stability of energy supply, and synchronisation with the Union grid</w:t>
            </w:r>
          </w:p>
        </w:tc>
        <w:tc>
          <w:tcPr>
            <w:tcW w:w="1283" w:type="dxa"/>
            <w:shd w:val="clear" w:color="auto" w:fill="C6EFCE"/>
          </w:tcPr>
          <w:p w14:paraId="5F97E388" w14:textId="4593B8F5"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6100B1A5" w14:textId="4F2B5D7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Contracts for the installation of a 60 MW Battery Energy Storage System and an IT solution for transmission network management</w:t>
            </w:r>
          </w:p>
        </w:tc>
        <w:tc>
          <w:tcPr>
            <w:tcW w:w="2562" w:type="dxa"/>
            <w:shd w:val="clear" w:color="auto" w:fill="C6EFCE"/>
          </w:tcPr>
          <w:p w14:paraId="72ABED97" w14:textId="4DAD0BCC"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Contracts awarded</w:t>
            </w:r>
          </w:p>
        </w:tc>
        <w:tc>
          <w:tcPr>
            <w:tcW w:w="997" w:type="dxa"/>
            <w:shd w:val="clear" w:color="auto" w:fill="C6EFCE"/>
          </w:tcPr>
          <w:p w14:paraId="48C6B437" w14:textId="02AA7717"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09FC6D49" w14:textId="60A768F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33F9520D" w14:textId="1173EEF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7ECD8FF7" w14:textId="27A3023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2F18EF5E" w14:textId="3398262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171E8C81" w14:textId="77777777" w:rsidTr="00EC534C">
        <w:trPr>
          <w:cantSplit/>
          <w:jc w:val="center"/>
        </w:trPr>
        <w:tc>
          <w:tcPr>
            <w:tcW w:w="832" w:type="dxa"/>
            <w:shd w:val="clear" w:color="auto" w:fill="C6EFCE"/>
          </w:tcPr>
          <w:p w14:paraId="04B08924" w14:textId="0A00EAC9"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221</w:t>
            </w:r>
          </w:p>
        </w:tc>
        <w:tc>
          <w:tcPr>
            <w:tcW w:w="2024" w:type="dxa"/>
            <w:shd w:val="clear" w:color="auto" w:fill="C6EFCE"/>
          </w:tcPr>
          <w:p w14:paraId="0389E19B" w14:textId="603BE427"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7.2.i. Security and stability of energy supply, and synchronisation with the Union grid</w:t>
            </w:r>
          </w:p>
        </w:tc>
        <w:tc>
          <w:tcPr>
            <w:tcW w:w="1283" w:type="dxa"/>
            <w:shd w:val="clear" w:color="auto" w:fill="C6EFCE"/>
          </w:tcPr>
          <w:p w14:paraId="5BA0A6C5" w14:textId="74ACA2C7"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302" w:type="dxa"/>
            <w:shd w:val="clear" w:color="auto" w:fill="C6EFCE"/>
          </w:tcPr>
          <w:p w14:paraId="3D2ABB9E" w14:textId="1DED9AB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Battery Energy Storage System (BESS)</w:t>
            </w:r>
          </w:p>
        </w:tc>
        <w:tc>
          <w:tcPr>
            <w:tcW w:w="2562" w:type="dxa"/>
            <w:shd w:val="clear" w:color="auto" w:fill="C6EFCE"/>
          </w:tcPr>
          <w:p w14:paraId="2B6C81EE" w14:textId="3F56149C" w:rsidR="00EC534C" w:rsidRPr="00803637" w:rsidRDefault="00EC534C" w:rsidP="00EC534C">
            <w:pPr>
              <w:spacing w:after="0" w:line="240" w:lineRule="auto"/>
              <w:rPr>
                <w:rFonts w:ascii="Arial Narrow" w:eastAsia="Times New Roman" w:hAnsi="Arial Narrow" w:cs="Times New Roman"/>
                <w:sz w:val="16"/>
                <w:szCs w:val="16"/>
                <w:lang w:eastAsia="en-GB"/>
              </w:rPr>
            </w:pPr>
            <w:r w:rsidRPr="00803637">
              <w:rPr>
                <w:rFonts w:ascii="Arial Narrow" w:eastAsia="Times New Roman" w:hAnsi="Arial Narrow" w:cs="Times New Roman"/>
                <w:noProof/>
                <w:sz w:val="16"/>
                <w:szCs w:val="16"/>
                <w:lang w:eastAsia="en-GB"/>
              </w:rPr>
              <w:t>N/a</w:t>
            </w:r>
          </w:p>
        </w:tc>
        <w:tc>
          <w:tcPr>
            <w:tcW w:w="997" w:type="dxa"/>
            <w:shd w:val="clear" w:color="auto" w:fill="C6EFCE"/>
          </w:tcPr>
          <w:p w14:paraId="7CC13FA7" w14:textId="6461773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MW</w:t>
            </w:r>
          </w:p>
        </w:tc>
        <w:tc>
          <w:tcPr>
            <w:tcW w:w="996" w:type="dxa"/>
            <w:shd w:val="clear" w:color="auto" w:fill="C6EFCE"/>
          </w:tcPr>
          <w:p w14:paraId="1CB3F2B7" w14:textId="0A2865C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0</w:t>
            </w:r>
          </w:p>
        </w:tc>
        <w:tc>
          <w:tcPr>
            <w:tcW w:w="712" w:type="dxa"/>
            <w:shd w:val="clear" w:color="auto" w:fill="C6EFCE"/>
          </w:tcPr>
          <w:p w14:paraId="3E731280" w14:textId="4AD6795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sz w:val="16"/>
                <w:szCs w:val="16"/>
                <w:lang w:eastAsia="en-GB"/>
              </w:rPr>
              <w:t>60</w:t>
            </w:r>
          </w:p>
        </w:tc>
        <w:tc>
          <w:tcPr>
            <w:tcW w:w="996" w:type="dxa"/>
            <w:shd w:val="clear" w:color="auto" w:fill="C6EFCE"/>
          </w:tcPr>
          <w:p w14:paraId="5F997EEE" w14:textId="20F9A87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1EA766C6" w14:textId="24C1B1D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337A3411" w14:textId="77777777" w:rsidTr="00EC534C">
        <w:trPr>
          <w:cantSplit/>
          <w:jc w:val="center"/>
        </w:trPr>
        <w:tc>
          <w:tcPr>
            <w:tcW w:w="832" w:type="dxa"/>
            <w:shd w:val="clear" w:color="auto" w:fill="C6EFCE"/>
          </w:tcPr>
          <w:p w14:paraId="63979C65" w14:textId="722C455E"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222</w:t>
            </w:r>
          </w:p>
        </w:tc>
        <w:tc>
          <w:tcPr>
            <w:tcW w:w="2024" w:type="dxa"/>
            <w:shd w:val="clear" w:color="auto" w:fill="C6EFCE"/>
          </w:tcPr>
          <w:p w14:paraId="4A57CA19" w14:textId="276E1525"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7.2.i. Security and stability of energy supply, and synchronisation with the Union grid</w:t>
            </w:r>
          </w:p>
        </w:tc>
        <w:tc>
          <w:tcPr>
            <w:tcW w:w="1283" w:type="dxa"/>
            <w:shd w:val="clear" w:color="auto" w:fill="C6EFCE"/>
          </w:tcPr>
          <w:p w14:paraId="24F10124" w14:textId="452DF8C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4CC596AC" w14:textId="0FAE611C"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IT solution for power transmission network management</w:t>
            </w:r>
          </w:p>
        </w:tc>
        <w:tc>
          <w:tcPr>
            <w:tcW w:w="2562" w:type="dxa"/>
            <w:shd w:val="clear" w:color="auto" w:fill="C6EFCE"/>
          </w:tcPr>
          <w:p w14:paraId="53322118" w14:textId="2FD02F1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IT solution for power transmission network management implemented</w:t>
            </w:r>
          </w:p>
        </w:tc>
        <w:tc>
          <w:tcPr>
            <w:tcW w:w="997" w:type="dxa"/>
            <w:shd w:val="clear" w:color="auto" w:fill="C6EFCE"/>
          </w:tcPr>
          <w:p w14:paraId="452C830A" w14:textId="60AB3682" w:rsidR="00EC534C" w:rsidRPr="00803637" w:rsidRDefault="00EC534C" w:rsidP="00EC534C">
            <w:pPr>
              <w:spacing w:after="0" w:line="240" w:lineRule="auto"/>
              <w:rPr>
                <w:rFonts w:ascii="Arial Narrow" w:eastAsia="Times New Roman" w:hAnsi="Arial Narrow" w:cs="Times New Roman"/>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57ABF0FF" w14:textId="2356F910" w:rsidR="00EC534C" w:rsidRPr="00803637" w:rsidRDefault="00EC534C" w:rsidP="00EC534C">
            <w:pPr>
              <w:spacing w:after="0" w:line="240" w:lineRule="auto"/>
              <w:rPr>
                <w:rFonts w:ascii="Arial Narrow" w:eastAsia="Times New Roman" w:hAnsi="Arial Narrow" w:cs="Times New Roman"/>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7A4942B8" w14:textId="5A9D9A80" w:rsidR="00EC534C" w:rsidRPr="00803637" w:rsidRDefault="00EC534C" w:rsidP="00EC534C">
            <w:pPr>
              <w:spacing w:after="0" w:line="240" w:lineRule="auto"/>
              <w:rPr>
                <w:rFonts w:ascii="Arial Narrow" w:eastAsia="Times New Roman" w:hAnsi="Arial Narrow" w:cs="Times New Roman"/>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6791961C" w14:textId="6B3D097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5738A762" w14:textId="1FA15328"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066888E6" w14:textId="77777777" w:rsidTr="00EC534C">
        <w:trPr>
          <w:cantSplit/>
          <w:jc w:val="center"/>
        </w:trPr>
        <w:tc>
          <w:tcPr>
            <w:tcW w:w="832" w:type="dxa"/>
            <w:shd w:val="clear" w:color="auto" w:fill="C6EFCE"/>
          </w:tcPr>
          <w:p w14:paraId="2B728783" w14:textId="735896C6"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223</w:t>
            </w:r>
          </w:p>
        </w:tc>
        <w:tc>
          <w:tcPr>
            <w:tcW w:w="2024" w:type="dxa"/>
            <w:shd w:val="clear" w:color="auto" w:fill="C6EFCE"/>
          </w:tcPr>
          <w:p w14:paraId="63C5835B" w14:textId="289D251D"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1283" w:type="dxa"/>
            <w:shd w:val="clear" w:color="auto" w:fill="C6EFCE"/>
          </w:tcPr>
          <w:p w14:paraId="2B4D20F0" w14:textId="2FA594B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48F559B9" w14:textId="7E4604E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Regulations governing investments in the national electricity transmission and distribution networks</w:t>
            </w:r>
          </w:p>
        </w:tc>
        <w:tc>
          <w:tcPr>
            <w:tcW w:w="2562" w:type="dxa"/>
            <w:shd w:val="clear" w:color="auto" w:fill="C6EFCE"/>
          </w:tcPr>
          <w:p w14:paraId="077FF370" w14:textId="5F36A0A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regulations governing investments in the national electricity transmission and distribution networks </w:t>
            </w:r>
          </w:p>
        </w:tc>
        <w:tc>
          <w:tcPr>
            <w:tcW w:w="997" w:type="dxa"/>
            <w:shd w:val="clear" w:color="auto" w:fill="C6EFCE"/>
          </w:tcPr>
          <w:p w14:paraId="52AAD25F" w14:textId="4DBF04C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7E5579AC" w14:textId="34284B9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3029C2A8" w14:textId="08E9E51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4D1D7495" w14:textId="10072E8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7E0E51E4" w14:textId="7E91A6B8"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EC534C" w:rsidRPr="00820C3A" w14:paraId="08D4957F" w14:textId="77777777" w:rsidTr="00EC534C">
        <w:trPr>
          <w:cantSplit/>
          <w:jc w:val="center"/>
        </w:trPr>
        <w:tc>
          <w:tcPr>
            <w:tcW w:w="832" w:type="dxa"/>
            <w:shd w:val="clear" w:color="auto" w:fill="C6EFCE"/>
          </w:tcPr>
          <w:p w14:paraId="6D4C44E1" w14:textId="5E77DB1D"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224</w:t>
            </w:r>
          </w:p>
        </w:tc>
        <w:tc>
          <w:tcPr>
            <w:tcW w:w="2024" w:type="dxa"/>
            <w:shd w:val="clear" w:color="auto" w:fill="C6EFCE"/>
          </w:tcPr>
          <w:p w14:paraId="21FB51B8" w14:textId="371DC74B"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1283" w:type="dxa"/>
            <w:shd w:val="clear" w:color="auto" w:fill="C6EFCE"/>
          </w:tcPr>
          <w:p w14:paraId="417AC71A" w14:textId="0C736755"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302" w:type="dxa"/>
            <w:shd w:val="clear" w:color="auto" w:fill="C6EFCE"/>
          </w:tcPr>
          <w:p w14:paraId="1E350052" w14:textId="424FEE9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Additional electricity grid capacity</w:t>
            </w:r>
          </w:p>
        </w:tc>
        <w:tc>
          <w:tcPr>
            <w:tcW w:w="2562" w:type="dxa"/>
            <w:shd w:val="clear" w:color="auto" w:fill="C6EFCE"/>
          </w:tcPr>
          <w:p w14:paraId="725A1564" w14:textId="0F81C27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7" w:type="dxa"/>
            <w:shd w:val="clear" w:color="auto" w:fill="C6EFCE"/>
          </w:tcPr>
          <w:p w14:paraId="04F381BC" w14:textId="000F443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MW</w:t>
            </w:r>
          </w:p>
        </w:tc>
        <w:tc>
          <w:tcPr>
            <w:tcW w:w="996" w:type="dxa"/>
            <w:shd w:val="clear" w:color="auto" w:fill="C6EFCE"/>
          </w:tcPr>
          <w:p w14:paraId="0CC4CC10" w14:textId="64B9207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12" w:type="dxa"/>
            <w:shd w:val="clear" w:color="auto" w:fill="C6EFCE"/>
          </w:tcPr>
          <w:p w14:paraId="74D52F37" w14:textId="2D2036D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70</w:t>
            </w:r>
          </w:p>
        </w:tc>
        <w:tc>
          <w:tcPr>
            <w:tcW w:w="996" w:type="dxa"/>
            <w:shd w:val="clear" w:color="auto" w:fill="C6EFCE"/>
          </w:tcPr>
          <w:p w14:paraId="31815408" w14:textId="47E414D8"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498184E8" w14:textId="1400744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EC534C" w:rsidRPr="00820C3A" w14:paraId="7BAB9288" w14:textId="77777777" w:rsidTr="00EC534C">
        <w:trPr>
          <w:cantSplit/>
          <w:jc w:val="center"/>
        </w:trPr>
        <w:tc>
          <w:tcPr>
            <w:tcW w:w="832" w:type="dxa"/>
            <w:shd w:val="clear" w:color="auto" w:fill="C6EFCE"/>
          </w:tcPr>
          <w:p w14:paraId="76740952" w14:textId="002171E8"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225</w:t>
            </w:r>
          </w:p>
        </w:tc>
        <w:tc>
          <w:tcPr>
            <w:tcW w:w="2024" w:type="dxa"/>
            <w:shd w:val="clear" w:color="auto" w:fill="C6EFCE"/>
          </w:tcPr>
          <w:p w14:paraId="5C96834D" w14:textId="1E1B868F"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1283" w:type="dxa"/>
            <w:shd w:val="clear" w:color="auto" w:fill="C6EFCE"/>
          </w:tcPr>
          <w:p w14:paraId="15380C33" w14:textId="2105D50C"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2238B13C" w14:textId="77CAFEF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Completion of substations’ works</w:t>
            </w:r>
          </w:p>
        </w:tc>
        <w:tc>
          <w:tcPr>
            <w:tcW w:w="2562" w:type="dxa"/>
            <w:shd w:val="clear" w:color="auto" w:fill="C6EFCE"/>
          </w:tcPr>
          <w:p w14:paraId="73F400D1" w14:textId="41A3CF6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The construction of a new substation and the refurbishment of an existing substation have been completed</w:t>
            </w:r>
          </w:p>
        </w:tc>
        <w:tc>
          <w:tcPr>
            <w:tcW w:w="997" w:type="dxa"/>
            <w:shd w:val="clear" w:color="auto" w:fill="C6EFCE"/>
          </w:tcPr>
          <w:p w14:paraId="72D050B4" w14:textId="44595AF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3CB4F01E" w14:textId="3302C14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046C89F1" w14:textId="0BBE29C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52F48A43" w14:textId="1954538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0A691086" w14:textId="53149B3C"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EC534C" w:rsidRPr="00820C3A" w14:paraId="33BDBE70" w14:textId="77777777" w:rsidTr="00EC534C">
        <w:trPr>
          <w:cantSplit/>
          <w:jc w:val="center"/>
        </w:trPr>
        <w:tc>
          <w:tcPr>
            <w:tcW w:w="832" w:type="dxa"/>
            <w:shd w:val="clear" w:color="auto" w:fill="C6EFCE"/>
          </w:tcPr>
          <w:p w14:paraId="30C318CB" w14:textId="113F9233"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lastRenderedPageBreak/>
              <w:t>226</w:t>
            </w:r>
          </w:p>
        </w:tc>
        <w:tc>
          <w:tcPr>
            <w:tcW w:w="2024" w:type="dxa"/>
            <w:shd w:val="clear" w:color="auto" w:fill="C6EFCE"/>
          </w:tcPr>
          <w:p w14:paraId="479AEDB3" w14:textId="4ED87B41"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1283" w:type="dxa"/>
            <w:shd w:val="clear" w:color="auto" w:fill="C6EFCE"/>
          </w:tcPr>
          <w:p w14:paraId="1D9DD095" w14:textId="61FD467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Target</w:t>
            </w:r>
          </w:p>
        </w:tc>
        <w:tc>
          <w:tcPr>
            <w:tcW w:w="4302" w:type="dxa"/>
            <w:shd w:val="clear" w:color="auto" w:fill="C6EFCE"/>
          </w:tcPr>
          <w:p w14:paraId="4A57B4D4" w14:textId="4C84A1D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Overhead electricity network converted into cable network</w:t>
            </w:r>
          </w:p>
        </w:tc>
        <w:tc>
          <w:tcPr>
            <w:tcW w:w="2562" w:type="dxa"/>
            <w:shd w:val="clear" w:color="auto" w:fill="C6EFCE"/>
          </w:tcPr>
          <w:p w14:paraId="21C0F48C" w14:textId="174081F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7" w:type="dxa"/>
            <w:shd w:val="clear" w:color="auto" w:fill="C6EFCE"/>
          </w:tcPr>
          <w:p w14:paraId="027255F0" w14:textId="20C63BD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Km</w:t>
            </w:r>
          </w:p>
        </w:tc>
        <w:tc>
          <w:tcPr>
            <w:tcW w:w="996" w:type="dxa"/>
            <w:shd w:val="clear" w:color="auto" w:fill="C6EFCE"/>
          </w:tcPr>
          <w:p w14:paraId="775778B4" w14:textId="6FF37F6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0</w:t>
            </w:r>
          </w:p>
        </w:tc>
        <w:tc>
          <w:tcPr>
            <w:tcW w:w="712" w:type="dxa"/>
            <w:shd w:val="clear" w:color="auto" w:fill="C6EFCE"/>
          </w:tcPr>
          <w:p w14:paraId="71BE8B26" w14:textId="6B6B5E65"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150</w:t>
            </w:r>
          </w:p>
        </w:tc>
        <w:tc>
          <w:tcPr>
            <w:tcW w:w="996" w:type="dxa"/>
            <w:shd w:val="clear" w:color="auto" w:fill="C6EFCE"/>
          </w:tcPr>
          <w:p w14:paraId="35ED2804" w14:textId="111129B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6624FAFE" w14:textId="5A7A80B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EC534C" w:rsidRPr="00820C3A" w14:paraId="0A779F21" w14:textId="77777777" w:rsidTr="00EC534C">
        <w:trPr>
          <w:cantSplit/>
          <w:jc w:val="center"/>
        </w:trPr>
        <w:tc>
          <w:tcPr>
            <w:tcW w:w="832" w:type="dxa"/>
            <w:shd w:val="clear" w:color="auto" w:fill="C6EFCE"/>
          </w:tcPr>
          <w:p w14:paraId="6820AFB3" w14:textId="2A205A61"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227</w:t>
            </w:r>
          </w:p>
        </w:tc>
        <w:tc>
          <w:tcPr>
            <w:tcW w:w="2024" w:type="dxa"/>
            <w:shd w:val="clear" w:color="auto" w:fill="C6EFCE"/>
          </w:tcPr>
          <w:p w14:paraId="49015200" w14:textId="36380737"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1283" w:type="dxa"/>
            <w:shd w:val="clear" w:color="auto" w:fill="C6EFCE"/>
          </w:tcPr>
          <w:p w14:paraId="52B39A06" w14:textId="1E79A9D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4F28B1B8" w14:textId="3C7657C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Smart distribution network management solution</w:t>
            </w:r>
          </w:p>
        </w:tc>
        <w:tc>
          <w:tcPr>
            <w:tcW w:w="2562" w:type="dxa"/>
            <w:shd w:val="clear" w:color="auto" w:fill="C6EFCE"/>
          </w:tcPr>
          <w:p w14:paraId="6736BC01" w14:textId="23134F7B"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 smart distribution network management solution has been introduced</w:t>
            </w:r>
          </w:p>
        </w:tc>
        <w:tc>
          <w:tcPr>
            <w:tcW w:w="997" w:type="dxa"/>
            <w:shd w:val="clear" w:color="auto" w:fill="C6EFCE"/>
          </w:tcPr>
          <w:p w14:paraId="39D75C3D" w14:textId="36DCECC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15FA5CE4" w14:textId="5473CED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40CA4A4E" w14:textId="79D27A9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2B916402" w14:textId="1AB71D46"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03B67A1F" w14:textId="7DEAD57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EC534C" w:rsidRPr="00820C3A" w14:paraId="0A9F08C9" w14:textId="77777777" w:rsidTr="00EC534C">
        <w:trPr>
          <w:cantSplit/>
          <w:jc w:val="center"/>
        </w:trPr>
        <w:tc>
          <w:tcPr>
            <w:tcW w:w="832" w:type="dxa"/>
            <w:shd w:val="clear" w:color="auto" w:fill="C6EFCE"/>
          </w:tcPr>
          <w:p w14:paraId="6C1DE796" w14:textId="1220C956"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228</w:t>
            </w:r>
          </w:p>
        </w:tc>
        <w:tc>
          <w:tcPr>
            <w:tcW w:w="2024" w:type="dxa"/>
            <w:shd w:val="clear" w:color="auto" w:fill="C6EFCE"/>
          </w:tcPr>
          <w:p w14:paraId="524A4EC4" w14:textId="0ED89235"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7.3.i. Upgrading, digitalising and securing the electricity transmission and distribution networks</w:t>
            </w:r>
          </w:p>
        </w:tc>
        <w:tc>
          <w:tcPr>
            <w:tcW w:w="1283" w:type="dxa"/>
            <w:shd w:val="clear" w:color="auto" w:fill="C6EFCE"/>
          </w:tcPr>
          <w:p w14:paraId="07BC96FD" w14:textId="256DA3F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68F91CF5" w14:textId="7A37203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Studies and environmental impact assessment</w:t>
            </w:r>
          </w:p>
        </w:tc>
        <w:tc>
          <w:tcPr>
            <w:tcW w:w="2562" w:type="dxa"/>
            <w:shd w:val="clear" w:color="auto" w:fill="C6EFCE"/>
          </w:tcPr>
          <w:p w14:paraId="37D8D3EC" w14:textId="2FDC3C7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Studies and</w:t>
            </w:r>
            <w:r w:rsidRPr="00803637" w:rsidDel="00E97DDD">
              <w:rPr>
                <w:rFonts w:ascii="Arial Narrow" w:eastAsia="Times New Roman" w:hAnsi="Arial Narrow" w:cs="Times New Roman"/>
                <w:noProof/>
                <w:sz w:val="16"/>
                <w:szCs w:val="16"/>
                <w:lang w:eastAsia="en-GB"/>
              </w:rPr>
              <w:t xml:space="preserve"> </w:t>
            </w:r>
            <w:r w:rsidRPr="00803637">
              <w:rPr>
                <w:rFonts w:ascii="Arial Narrow" w:eastAsia="Times New Roman" w:hAnsi="Arial Narrow" w:cs="Times New Roman"/>
                <w:noProof/>
                <w:sz w:val="16"/>
                <w:szCs w:val="16"/>
                <w:lang w:eastAsia="en-GB"/>
              </w:rPr>
              <w:t>environmental impact assessment have been completed</w:t>
            </w:r>
          </w:p>
        </w:tc>
        <w:tc>
          <w:tcPr>
            <w:tcW w:w="997" w:type="dxa"/>
            <w:shd w:val="clear" w:color="auto" w:fill="C6EFCE"/>
          </w:tcPr>
          <w:p w14:paraId="1446D450" w14:textId="2F07A02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7C4BB0CA" w14:textId="5296ED1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7ECA2A44" w14:textId="0312D37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2CC480B2" w14:textId="0448427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0989E83C" w14:textId="632ACA3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r w:rsidR="00EC534C" w:rsidRPr="00820C3A" w14:paraId="7C064FA4" w14:textId="77777777" w:rsidTr="00EC534C">
        <w:trPr>
          <w:cantSplit/>
          <w:jc w:val="center"/>
        </w:trPr>
        <w:tc>
          <w:tcPr>
            <w:tcW w:w="832" w:type="dxa"/>
            <w:shd w:val="clear" w:color="auto" w:fill="C6EFCE"/>
          </w:tcPr>
          <w:p w14:paraId="16A8EFBC" w14:textId="192A3CD1"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229</w:t>
            </w:r>
          </w:p>
        </w:tc>
        <w:tc>
          <w:tcPr>
            <w:tcW w:w="2024" w:type="dxa"/>
            <w:shd w:val="clear" w:color="auto" w:fill="C6EFCE"/>
          </w:tcPr>
          <w:p w14:paraId="6A01C80D" w14:textId="046BE9AF"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7.4.i. Increasing the uptake of sustainable biomethane</w:t>
            </w:r>
          </w:p>
        </w:tc>
        <w:tc>
          <w:tcPr>
            <w:tcW w:w="1283" w:type="dxa"/>
            <w:shd w:val="clear" w:color="auto" w:fill="C6EFCE"/>
          </w:tcPr>
          <w:p w14:paraId="616482DF" w14:textId="3AF0843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67FD9148" w14:textId="380C065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Regulations governing investments in the biomethane sector</w:t>
            </w:r>
          </w:p>
        </w:tc>
        <w:tc>
          <w:tcPr>
            <w:tcW w:w="2562" w:type="dxa"/>
            <w:shd w:val="clear" w:color="auto" w:fill="C6EFCE"/>
          </w:tcPr>
          <w:p w14:paraId="05BB630F" w14:textId="405B4C4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Legal provisions indicating the entry into force of the Regulations governing investments in the biomethane sector </w:t>
            </w:r>
          </w:p>
        </w:tc>
        <w:tc>
          <w:tcPr>
            <w:tcW w:w="997" w:type="dxa"/>
            <w:shd w:val="clear" w:color="auto" w:fill="C6EFCE"/>
          </w:tcPr>
          <w:p w14:paraId="00D3D925" w14:textId="098B485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5A3E17BD" w14:textId="3F63230C"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1B218973" w14:textId="59445D5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70A2D345" w14:textId="2EBDFEF1"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318FFDBF" w14:textId="49EA34B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2024</w:t>
            </w:r>
          </w:p>
        </w:tc>
      </w:tr>
      <w:tr w:rsidR="00EC534C" w:rsidRPr="00820C3A" w14:paraId="5F1FF11C" w14:textId="77777777" w:rsidTr="00EC534C">
        <w:trPr>
          <w:cantSplit/>
          <w:jc w:val="center"/>
        </w:trPr>
        <w:tc>
          <w:tcPr>
            <w:tcW w:w="832" w:type="dxa"/>
            <w:shd w:val="clear" w:color="auto" w:fill="C6EFCE"/>
          </w:tcPr>
          <w:p w14:paraId="70FC8BD0" w14:textId="6771AB37"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230</w:t>
            </w:r>
          </w:p>
        </w:tc>
        <w:tc>
          <w:tcPr>
            <w:tcW w:w="2024" w:type="dxa"/>
            <w:shd w:val="clear" w:color="auto" w:fill="C6EFCE"/>
          </w:tcPr>
          <w:p w14:paraId="238C8EBE" w14:textId="0EC25A57"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7.4.i. Increasing the uptake of sustainable biomethane</w:t>
            </w:r>
          </w:p>
        </w:tc>
        <w:tc>
          <w:tcPr>
            <w:tcW w:w="1283" w:type="dxa"/>
            <w:shd w:val="clear" w:color="auto" w:fill="C6EFCE"/>
          </w:tcPr>
          <w:p w14:paraId="624CE351" w14:textId="51106AA9"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3AB98187" w14:textId="7DD8B1E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Award of contracts for the construction of a regional biomethane injection point and for an IT solution for its smart management</w:t>
            </w:r>
          </w:p>
        </w:tc>
        <w:tc>
          <w:tcPr>
            <w:tcW w:w="2562" w:type="dxa"/>
            <w:shd w:val="clear" w:color="auto" w:fill="C6EFCE"/>
          </w:tcPr>
          <w:p w14:paraId="79AAEF7B" w14:textId="7D2EDDCF"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Notification of the award of contracts</w:t>
            </w:r>
          </w:p>
        </w:tc>
        <w:tc>
          <w:tcPr>
            <w:tcW w:w="997" w:type="dxa"/>
            <w:shd w:val="clear" w:color="auto" w:fill="C6EFCE"/>
          </w:tcPr>
          <w:p w14:paraId="2DB240EA" w14:textId="0A00533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2A7114F8" w14:textId="49848EE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4F3E3E44" w14:textId="7D6A7F9D"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21E79E2E" w14:textId="79AEB27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4DAC1EA1" w14:textId="3E01E9A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6A04E764" w14:textId="77777777" w:rsidTr="00EC534C">
        <w:trPr>
          <w:cantSplit/>
          <w:jc w:val="center"/>
        </w:trPr>
        <w:tc>
          <w:tcPr>
            <w:tcW w:w="832" w:type="dxa"/>
            <w:shd w:val="clear" w:color="auto" w:fill="C6EFCE"/>
          </w:tcPr>
          <w:p w14:paraId="59D8D049" w14:textId="592DD399"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231</w:t>
            </w:r>
          </w:p>
        </w:tc>
        <w:tc>
          <w:tcPr>
            <w:tcW w:w="2024" w:type="dxa"/>
            <w:shd w:val="clear" w:color="auto" w:fill="C6EFCE"/>
          </w:tcPr>
          <w:p w14:paraId="6DBB65F9" w14:textId="4E1B807A"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7.4.i. Increasing the uptake of sustainable biomethane</w:t>
            </w:r>
          </w:p>
        </w:tc>
        <w:tc>
          <w:tcPr>
            <w:tcW w:w="1283" w:type="dxa"/>
            <w:shd w:val="clear" w:color="auto" w:fill="C6EFCE"/>
          </w:tcPr>
          <w:p w14:paraId="4943E76F" w14:textId="101CB7BE"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 xml:space="preserve">Milestone </w:t>
            </w:r>
          </w:p>
        </w:tc>
        <w:tc>
          <w:tcPr>
            <w:tcW w:w="4302" w:type="dxa"/>
            <w:shd w:val="clear" w:color="auto" w:fill="C6EFCE"/>
          </w:tcPr>
          <w:p w14:paraId="4D126F68" w14:textId="38C1AB5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Regional biomethane injection point completed</w:t>
            </w:r>
          </w:p>
        </w:tc>
        <w:tc>
          <w:tcPr>
            <w:tcW w:w="2562" w:type="dxa"/>
            <w:shd w:val="clear" w:color="auto" w:fill="C6EFCE"/>
          </w:tcPr>
          <w:p w14:paraId="5748B9B4" w14:textId="78D6449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Completion of construction</w:t>
            </w:r>
          </w:p>
        </w:tc>
        <w:tc>
          <w:tcPr>
            <w:tcW w:w="997" w:type="dxa"/>
            <w:shd w:val="clear" w:color="auto" w:fill="C6EFCE"/>
          </w:tcPr>
          <w:p w14:paraId="1C090ED3" w14:textId="77777777" w:rsidR="00EC534C" w:rsidRPr="00803637" w:rsidRDefault="00EC534C" w:rsidP="00EC534C">
            <w:pPr>
              <w:spacing w:after="0" w:line="240" w:lineRule="auto"/>
              <w:rPr>
                <w:rFonts w:ascii="Arial Narrow" w:eastAsia="Times New Roman" w:hAnsi="Arial Narrow" w:cs="Times New Roman"/>
                <w:noProof/>
                <w:sz w:val="16"/>
                <w:szCs w:val="16"/>
                <w:lang w:eastAsia="en-GB"/>
              </w:rPr>
            </w:pPr>
          </w:p>
        </w:tc>
        <w:tc>
          <w:tcPr>
            <w:tcW w:w="996" w:type="dxa"/>
            <w:shd w:val="clear" w:color="auto" w:fill="C6EFCE"/>
          </w:tcPr>
          <w:p w14:paraId="228A85BA" w14:textId="77777777" w:rsidR="00EC534C" w:rsidRPr="00803637" w:rsidRDefault="00EC534C" w:rsidP="00EC534C">
            <w:pPr>
              <w:spacing w:after="0" w:line="240" w:lineRule="auto"/>
              <w:rPr>
                <w:rFonts w:ascii="Arial Narrow" w:eastAsia="Times New Roman" w:hAnsi="Arial Narrow" w:cs="Times New Roman"/>
                <w:noProof/>
                <w:sz w:val="16"/>
                <w:szCs w:val="16"/>
                <w:lang w:eastAsia="en-GB"/>
              </w:rPr>
            </w:pPr>
          </w:p>
        </w:tc>
        <w:tc>
          <w:tcPr>
            <w:tcW w:w="712" w:type="dxa"/>
            <w:shd w:val="clear" w:color="auto" w:fill="C6EFCE"/>
          </w:tcPr>
          <w:p w14:paraId="3738F894" w14:textId="77777777" w:rsidR="00EC534C" w:rsidRPr="00803637" w:rsidRDefault="00EC534C" w:rsidP="00EC534C">
            <w:pPr>
              <w:spacing w:after="0" w:line="240" w:lineRule="auto"/>
              <w:rPr>
                <w:rFonts w:ascii="Arial Narrow" w:eastAsia="Times New Roman" w:hAnsi="Arial Narrow" w:cs="Times New Roman"/>
                <w:noProof/>
                <w:sz w:val="16"/>
                <w:szCs w:val="16"/>
                <w:lang w:eastAsia="en-GB"/>
              </w:rPr>
            </w:pPr>
          </w:p>
        </w:tc>
        <w:tc>
          <w:tcPr>
            <w:tcW w:w="996" w:type="dxa"/>
            <w:shd w:val="clear" w:color="auto" w:fill="C6EFCE"/>
          </w:tcPr>
          <w:p w14:paraId="1FA50E99" w14:textId="4F11A8CC"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Q4</w:t>
            </w:r>
          </w:p>
        </w:tc>
        <w:tc>
          <w:tcPr>
            <w:tcW w:w="703" w:type="dxa"/>
            <w:shd w:val="clear" w:color="auto" w:fill="C6EFCE"/>
          </w:tcPr>
          <w:p w14:paraId="1A2DCC57" w14:textId="73857B7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2025</w:t>
            </w:r>
          </w:p>
        </w:tc>
      </w:tr>
      <w:tr w:rsidR="00EC534C" w:rsidRPr="00820C3A" w14:paraId="3F2A4E77" w14:textId="77777777" w:rsidTr="00EC534C">
        <w:trPr>
          <w:cantSplit/>
          <w:jc w:val="center"/>
        </w:trPr>
        <w:tc>
          <w:tcPr>
            <w:tcW w:w="832" w:type="dxa"/>
            <w:shd w:val="clear" w:color="auto" w:fill="C6EFCE"/>
          </w:tcPr>
          <w:p w14:paraId="415ACB3A" w14:textId="5510F1F6" w:rsidR="00EC534C" w:rsidRPr="00803637" w:rsidRDefault="00EC534C" w:rsidP="00EC534C">
            <w:pPr>
              <w:spacing w:after="0" w:line="240" w:lineRule="auto"/>
              <w:jc w:val="right"/>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232</w:t>
            </w:r>
          </w:p>
        </w:tc>
        <w:tc>
          <w:tcPr>
            <w:tcW w:w="2024" w:type="dxa"/>
            <w:shd w:val="clear" w:color="auto" w:fill="C6EFCE"/>
          </w:tcPr>
          <w:p w14:paraId="53333454" w14:textId="061F5631" w:rsidR="00EC534C" w:rsidRPr="00803637" w:rsidRDefault="00EC534C" w:rsidP="00EC534C">
            <w:pPr>
              <w:spacing w:after="0" w:line="240" w:lineRule="auto"/>
              <w:rPr>
                <w:rFonts w:ascii="Arial Narrow" w:eastAsia="Times New Roman" w:hAnsi="Arial Narrow" w:cs="Times New Roman"/>
                <w:b/>
                <w:bCs/>
                <w:noProof/>
                <w:sz w:val="16"/>
                <w:szCs w:val="16"/>
                <w:lang w:eastAsia="en-GB"/>
              </w:rPr>
            </w:pPr>
            <w:r w:rsidRPr="00803637">
              <w:rPr>
                <w:rFonts w:ascii="Arial Narrow" w:eastAsia="Times New Roman" w:hAnsi="Arial Narrow" w:cs="Times New Roman"/>
                <w:b/>
                <w:bCs/>
                <w:noProof/>
                <w:sz w:val="16"/>
                <w:szCs w:val="16"/>
                <w:lang w:eastAsia="en-GB"/>
              </w:rPr>
              <w:t>7.4.i. Increasing the uptake of sustainable biomethane</w:t>
            </w:r>
          </w:p>
        </w:tc>
        <w:tc>
          <w:tcPr>
            <w:tcW w:w="1283" w:type="dxa"/>
            <w:shd w:val="clear" w:color="auto" w:fill="C6EFCE"/>
          </w:tcPr>
          <w:p w14:paraId="6E6B668F" w14:textId="7B3A57E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Milestone</w:t>
            </w:r>
          </w:p>
        </w:tc>
        <w:tc>
          <w:tcPr>
            <w:tcW w:w="4302" w:type="dxa"/>
            <w:shd w:val="clear" w:color="auto" w:fill="C6EFCE"/>
          </w:tcPr>
          <w:p w14:paraId="294A794E" w14:textId="084A814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IT solution for the management of the new regional sustainable biomethane injection point (BIP)</w:t>
            </w:r>
          </w:p>
        </w:tc>
        <w:tc>
          <w:tcPr>
            <w:tcW w:w="2562" w:type="dxa"/>
            <w:shd w:val="clear" w:color="auto" w:fill="C6EFCE"/>
          </w:tcPr>
          <w:p w14:paraId="291C7AD5" w14:textId="2D4D2960"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IT solution purchased and implemented</w:t>
            </w:r>
          </w:p>
        </w:tc>
        <w:tc>
          <w:tcPr>
            <w:tcW w:w="997" w:type="dxa"/>
            <w:shd w:val="clear" w:color="auto" w:fill="C6EFCE"/>
          </w:tcPr>
          <w:p w14:paraId="44A0FA85" w14:textId="04391967"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6EB7A28B" w14:textId="1D902983"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712" w:type="dxa"/>
            <w:shd w:val="clear" w:color="auto" w:fill="C6EFCE"/>
          </w:tcPr>
          <w:p w14:paraId="15E3B3B9" w14:textId="3E9536B2"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N/a</w:t>
            </w:r>
          </w:p>
        </w:tc>
        <w:tc>
          <w:tcPr>
            <w:tcW w:w="996" w:type="dxa"/>
            <w:shd w:val="clear" w:color="auto" w:fill="C6EFCE"/>
          </w:tcPr>
          <w:p w14:paraId="5B72722F" w14:textId="7D6015AA"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Q2</w:t>
            </w:r>
          </w:p>
        </w:tc>
        <w:tc>
          <w:tcPr>
            <w:tcW w:w="703" w:type="dxa"/>
            <w:shd w:val="clear" w:color="auto" w:fill="C6EFCE"/>
          </w:tcPr>
          <w:p w14:paraId="509354D5" w14:textId="6A2C1424" w:rsidR="00EC534C" w:rsidRPr="00803637" w:rsidRDefault="00EC534C" w:rsidP="00EC534C">
            <w:pPr>
              <w:spacing w:after="0" w:line="240" w:lineRule="auto"/>
              <w:rPr>
                <w:rFonts w:ascii="Arial Narrow" w:eastAsia="Times New Roman" w:hAnsi="Arial Narrow" w:cs="Times New Roman"/>
                <w:noProof/>
                <w:sz w:val="16"/>
                <w:szCs w:val="16"/>
                <w:lang w:eastAsia="en-GB"/>
              </w:rPr>
            </w:pPr>
            <w:r w:rsidRPr="00803637">
              <w:rPr>
                <w:rFonts w:ascii="Arial Narrow" w:eastAsia="Times New Roman" w:hAnsi="Arial Narrow" w:cs="Times New Roman"/>
                <w:noProof/>
                <w:sz w:val="16"/>
                <w:szCs w:val="16"/>
                <w:lang w:eastAsia="en-GB"/>
              </w:rPr>
              <w:t>2026</w:t>
            </w:r>
          </w:p>
        </w:tc>
      </w:tr>
    </w:tbl>
    <w:p w14:paraId="7323ACCA" w14:textId="24FEDA9C" w:rsidR="002F3480" w:rsidRPr="00094B7A" w:rsidRDefault="002F3480" w:rsidP="00B41CED">
      <w:pPr>
        <w:keepNext/>
        <w:spacing w:before="360" w:after="120" w:line="240" w:lineRule="auto"/>
        <w:outlineLvl w:val="0"/>
        <w:rPr>
          <w:rFonts w:ascii="Times New Roman" w:eastAsiaTheme="minorEastAsia" w:hAnsi="Times New Roman" w:cs="Times New Roman"/>
          <w:b/>
          <w:noProof/>
          <w:sz w:val="24"/>
          <w:szCs w:val="24"/>
        </w:rPr>
      </w:pPr>
    </w:p>
    <w:sectPr w:rsidR="002F3480" w:rsidRPr="00094B7A" w:rsidSect="006402B7">
      <w:headerReference w:type="even" r:id="rId83"/>
      <w:headerReference w:type="default" r:id="rId84"/>
      <w:footerReference w:type="even" r:id="rId85"/>
      <w:footerReference w:type="default" r:id="rId86"/>
      <w:headerReference w:type="first" r:id="rId87"/>
      <w:footerReference w:type="first" r:id="rId88"/>
      <w:pgSz w:w="16838" w:h="11906" w:orient="landscape"/>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BF19D" w14:textId="77777777" w:rsidR="00560311" w:rsidRDefault="00560311" w:rsidP="006D1D68">
      <w:pPr>
        <w:spacing w:after="0" w:line="240" w:lineRule="auto"/>
      </w:pPr>
      <w:r>
        <w:separator/>
      </w:r>
    </w:p>
  </w:endnote>
  <w:endnote w:type="continuationSeparator" w:id="0">
    <w:p w14:paraId="413C75D7" w14:textId="77777777" w:rsidR="00560311" w:rsidRDefault="00560311" w:rsidP="006D1D68">
      <w:pPr>
        <w:spacing w:after="0" w:line="240" w:lineRule="auto"/>
      </w:pPr>
      <w:r>
        <w:continuationSeparator/>
      </w:r>
    </w:p>
  </w:endnote>
  <w:endnote w:type="continuationNotice" w:id="1">
    <w:p w14:paraId="4FF7EAB5" w14:textId="77777777" w:rsidR="00560311" w:rsidRDefault="005603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F581" w14:textId="77777777" w:rsidR="00EF1C78" w:rsidRDefault="00EF1C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D1B5" w14:textId="77777777" w:rsidR="00EF1C78" w:rsidRDefault="00EF1C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D2EC" w14:textId="7EB4AD85" w:rsidR="00EF1C78" w:rsidRPr="005101BC" w:rsidRDefault="00EF1C78">
    <w:pPr>
      <w:pStyle w:val="Footer"/>
      <w:jc w:val="center"/>
      <w:rPr>
        <w:rFonts w:ascii="Arial" w:hAnsi="Arial" w:cs="Arial"/>
        <w:b/>
        <w:sz w:val="24"/>
        <w:szCs w:val="24"/>
      </w:rP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105FF">
      <w:rPr>
        <w:noProof/>
      </w:rPr>
      <w:t>72</w:t>
    </w:r>
    <w:r>
      <w:rPr>
        <w:color w:val="2B579A"/>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C16D" w14:textId="77777777" w:rsidR="00EF1C78" w:rsidRDefault="00EF1C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24D0" w14:textId="77777777" w:rsidR="00EF1C78" w:rsidRDefault="00EF1C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65AA" w14:textId="3B53FA17" w:rsidR="00EF1C78" w:rsidRPr="005101BC" w:rsidRDefault="00EF1C78">
    <w:pPr>
      <w:pStyle w:val="Footer"/>
      <w:jc w:val="center"/>
      <w:rPr>
        <w:rFonts w:ascii="Arial" w:hAnsi="Arial" w:cs="Arial"/>
        <w:b/>
        <w:sz w:val="24"/>
        <w:szCs w:val="24"/>
      </w:rP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105FF">
      <w:rPr>
        <w:noProof/>
      </w:rPr>
      <w:t>84</w:t>
    </w:r>
    <w:r>
      <w:rPr>
        <w:color w:val="2B579A"/>
        <w:shd w:val="clear" w:color="auto" w:fill="E6E6E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4EA0" w14:textId="77777777" w:rsidR="00EF1C78" w:rsidRDefault="00EF1C7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4BD8" w14:textId="77777777" w:rsidR="00EF1C78" w:rsidRDefault="00EF1C7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6D17" w14:textId="643B8AD4" w:rsidR="00EF1C78" w:rsidRPr="005101BC" w:rsidRDefault="00EF1C78">
    <w:pPr>
      <w:pStyle w:val="Footer"/>
      <w:jc w:val="center"/>
      <w:rPr>
        <w:rFonts w:ascii="Arial" w:hAnsi="Arial" w:cs="Arial"/>
        <w:b/>
        <w:sz w:val="24"/>
        <w:szCs w:val="24"/>
      </w:rP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105FF">
      <w:rPr>
        <w:noProof/>
      </w:rPr>
      <w:t>91</w:t>
    </w:r>
    <w:r>
      <w:rPr>
        <w:color w:val="2B579A"/>
        <w:shd w:val="clear" w:color="auto" w:fill="E6E6E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A2B8" w14:textId="77777777" w:rsidR="00EF1C78" w:rsidRDefault="00EF1C7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3B21" w14:textId="77777777" w:rsidR="00EF1C78" w:rsidRDefault="00EF1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525628"/>
      <w:docPartObj>
        <w:docPartGallery w:val="Page Numbers (Bottom of Page)"/>
        <w:docPartUnique/>
      </w:docPartObj>
    </w:sdtPr>
    <w:sdtEndPr>
      <w:rPr>
        <w:noProof/>
      </w:rPr>
    </w:sdtEndPr>
    <w:sdtContent>
      <w:p w14:paraId="68249087" w14:textId="75A0851A" w:rsidR="00EF1C78" w:rsidRDefault="00EF1C78" w:rsidP="0080363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9353363"/>
      <w:docPartObj>
        <w:docPartGallery w:val="Page Numbers (Bottom of Page)"/>
        <w:docPartUnique/>
      </w:docPartObj>
    </w:sdtPr>
    <w:sdtEndPr>
      <w:rPr>
        <w:noProof/>
      </w:rPr>
    </w:sdtEndPr>
    <w:sdtContent>
      <w:p w14:paraId="0EE7697D" w14:textId="4DD27E61" w:rsidR="00EF1C78" w:rsidRDefault="00EF1C78" w:rsidP="00803637">
        <w:pPr>
          <w:pStyle w:val="Footer"/>
          <w:jc w:val="center"/>
        </w:pPr>
        <w:r w:rsidRPr="00803637">
          <w:rPr>
            <w:color w:val="2B579A"/>
          </w:rPr>
          <w:fldChar w:fldCharType="begin"/>
        </w:r>
        <w:r>
          <w:instrText xml:space="preserve"> PAGE   \* MERGEFORMAT </w:instrText>
        </w:r>
        <w:r w:rsidRPr="00803637">
          <w:rPr>
            <w:color w:val="2B579A"/>
          </w:rPr>
          <w:fldChar w:fldCharType="separate"/>
        </w:r>
        <w:r w:rsidR="004105FF">
          <w:rPr>
            <w:noProof/>
          </w:rPr>
          <w:t>114</w:t>
        </w:r>
        <w:r w:rsidRPr="00803637">
          <w:rPr>
            <w:color w:val="2B579A"/>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BF0F" w14:textId="77777777" w:rsidR="00EF1C78" w:rsidRDefault="00EF1C7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F501" w14:textId="77777777" w:rsidR="00EF1C78" w:rsidRDefault="00EF1C7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9E75" w14:textId="51B28889" w:rsidR="00EF1C78" w:rsidRDefault="00EF1C78">
    <w:pPr>
      <w:pStyle w:val="Footer"/>
      <w:rPr>
        <w:rFonts w:ascii="Arial" w:hAnsi="Arial" w:cs="Arial"/>
        <w:b/>
        <w:sz w:val="48"/>
        <w:szCs w:val="48"/>
      </w:rPr>
    </w:pPr>
    <w:r>
      <w:rPr>
        <w:rFonts w:ascii="Arial" w:eastAsia="Arial" w:hAnsi="Arial" w:cs="Arial"/>
        <w:b/>
        <w:color w:val="000000"/>
        <w:sz w:val="48"/>
        <w:szCs w:val="48"/>
      </w:rPr>
      <w:tab/>
    </w:r>
    <w:r>
      <w:rPr>
        <w:rFonts w:eastAsia="Times New Roman"/>
        <w:color w:val="2B579A"/>
        <w:szCs w:val="24"/>
        <w:shd w:val="clear" w:color="auto" w:fill="E6E6E6"/>
      </w:rPr>
      <w:fldChar w:fldCharType="begin"/>
    </w:r>
    <w:r>
      <w:rPr>
        <w:rFonts w:eastAsia="Times New Roman"/>
        <w:color w:val="2B579A"/>
        <w:szCs w:val="24"/>
        <w:shd w:val="clear" w:color="auto" w:fill="E6E6E6"/>
      </w:rPr>
      <w:instrText>PAGE</w:instrText>
    </w:r>
    <w:r>
      <w:rPr>
        <w:rFonts w:eastAsia="Times New Roman"/>
        <w:color w:val="2B579A"/>
        <w:szCs w:val="24"/>
        <w:shd w:val="clear" w:color="auto" w:fill="E6E6E6"/>
      </w:rPr>
      <w:fldChar w:fldCharType="separate"/>
    </w:r>
    <w:r>
      <w:rPr>
        <w:rFonts w:eastAsia="Times New Roman"/>
        <w:noProof/>
        <w:color w:val="2B579A"/>
        <w:szCs w:val="24"/>
        <w:shd w:val="clear" w:color="auto" w:fill="E6E6E6"/>
      </w:rPr>
      <w:t>112</w:t>
    </w:r>
    <w:r>
      <w:rPr>
        <w:rFonts w:eastAsia="Times New Roman"/>
        <w:color w:val="2B579A"/>
        <w:szCs w:val="24"/>
        <w:shd w:val="clear" w:color="auto" w:fill="E6E6E6"/>
      </w:rPr>
      <w:fldChar w:fldCharType="end"/>
    </w:r>
    <w:r>
      <w:rPr>
        <w:rFonts w:eastAsia="Times New Roman"/>
        <w:color w:val="000000"/>
        <w:szCs w:val="24"/>
      </w:rPr>
      <w:tab/>
    </w:r>
    <w:r>
      <w:rPr>
        <w:rFonts w:eastAsia="Times New Roman"/>
        <w:color w:val="000000"/>
        <w:szCs w:val="24"/>
      </w:rP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862C" w14:textId="77777777" w:rsidR="00EF1C78" w:rsidRDefault="00EF1C7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216A" w14:textId="77777777" w:rsidR="00EF1C78" w:rsidRDefault="00EF1C7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474"/>
      <w:docPartObj>
        <w:docPartGallery w:val="Page Numbers (Bottom of Page)"/>
        <w:docPartUnique/>
      </w:docPartObj>
    </w:sdtPr>
    <w:sdtEndPr>
      <w:rPr>
        <w:noProof/>
      </w:rPr>
    </w:sdtEndPr>
    <w:sdtContent>
      <w:p w14:paraId="7E47037A" w14:textId="52171A9F" w:rsidR="00EF1C78" w:rsidRDefault="00EF1C7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D6F6F">
          <w:rPr>
            <w:noProof/>
          </w:rPr>
          <w:t>131</w:t>
        </w:r>
        <w:r>
          <w:rPr>
            <w:noProof/>
            <w:color w:val="2B579A"/>
            <w:shd w:val="clear" w:color="auto" w:fill="E6E6E6"/>
          </w:rPr>
          <w:fldChar w:fldCharType="end"/>
        </w:r>
      </w:p>
    </w:sdtContent>
  </w:sdt>
  <w:p w14:paraId="566121F9" w14:textId="5F9550BB" w:rsidR="00EF1C78" w:rsidRPr="002F3480" w:rsidRDefault="00EF1C78">
    <w:pPr>
      <w:pStyle w:val="Footer"/>
      <w:rPr>
        <w:rFonts w:ascii="Arial" w:hAnsi="Arial" w:cs="Arial"/>
        <w:b/>
        <w:sz w:val="24"/>
        <w:szCs w:val="2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87D8" w14:textId="77777777" w:rsidR="00EF1C78" w:rsidRDefault="00EF1C7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2E52" w14:textId="77777777" w:rsidR="00EF1C78" w:rsidRDefault="00EF1C7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508903"/>
      <w:docPartObj>
        <w:docPartGallery w:val="Page Numbers (Bottom of Page)"/>
        <w:docPartUnique/>
      </w:docPartObj>
    </w:sdtPr>
    <w:sdtEndPr>
      <w:rPr>
        <w:noProof/>
      </w:rPr>
    </w:sdtEndPr>
    <w:sdtContent>
      <w:p w14:paraId="3CA3BD87" w14:textId="586EB773" w:rsidR="00EF1C78" w:rsidRDefault="00EF1C7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D6F6F">
          <w:rPr>
            <w:noProof/>
          </w:rPr>
          <w:t>140</w:t>
        </w:r>
        <w:r>
          <w:rPr>
            <w:noProof/>
            <w:color w:val="2B579A"/>
            <w:shd w:val="clear" w:color="auto" w:fill="E6E6E6"/>
          </w:rPr>
          <w:fldChar w:fldCharType="end"/>
        </w:r>
      </w:p>
    </w:sdtContent>
  </w:sdt>
  <w:p w14:paraId="70AAAB26" w14:textId="77777777" w:rsidR="00EF1C78" w:rsidRPr="002F3480" w:rsidRDefault="00EF1C78">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9363" w14:textId="77777777" w:rsidR="00EF1C78" w:rsidRDefault="00EF1C7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95C0" w14:textId="77777777" w:rsidR="00EF1C78" w:rsidRDefault="00EF1C7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E23C" w14:textId="77777777" w:rsidR="00EF1C78" w:rsidRDefault="00EF1C7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436190"/>
      <w:docPartObj>
        <w:docPartGallery w:val="Page Numbers (Bottom of Page)"/>
        <w:docPartUnique/>
      </w:docPartObj>
    </w:sdtPr>
    <w:sdtEndPr>
      <w:rPr>
        <w:noProof/>
      </w:rPr>
    </w:sdtEndPr>
    <w:sdtContent>
      <w:p w14:paraId="64AC55BF" w14:textId="08D17899" w:rsidR="00EF1C78" w:rsidRDefault="00EF1C7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D6F6F">
          <w:rPr>
            <w:noProof/>
          </w:rPr>
          <w:t>147</w:t>
        </w:r>
        <w:r>
          <w:rPr>
            <w:noProof/>
            <w:color w:val="2B579A"/>
            <w:shd w:val="clear" w:color="auto" w:fill="E6E6E6"/>
          </w:rPr>
          <w:fldChar w:fldCharType="end"/>
        </w:r>
      </w:p>
    </w:sdtContent>
  </w:sdt>
  <w:p w14:paraId="42626D42" w14:textId="77777777" w:rsidR="00EF1C78" w:rsidRPr="002F3480" w:rsidRDefault="00EF1C78">
    <w:pPr>
      <w:pStyle w:val="Footer"/>
      <w:rPr>
        <w:rFonts w:ascii="Arial" w:hAnsi="Arial" w:cs="Arial"/>
        <w:b/>
        <w:sz w:val="24"/>
        <w:szCs w:val="2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0A31" w14:textId="77777777" w:rsidR="00EF1C78" w:rsidRDefault="00EF1C7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2D9A" w14:textId="77777777" w:rsidR="00EF1C78" w:rsidRDefault="00EF1C7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519817"/>
      <w:docPartObj>
        <w:docPartGallery w:val="Page Numbers (Bottom of Page)"/>
        <w:docPartUnique/>
      </w:docPartObj>
    </w:sdtPr>
    <w:sdtEndPr>
      <w:rPr>
        <w:noProof/>
      </w:rPr>
    </w:sdtEndPr>
    <w:sdtContent>
      <w:p w14:paraId="024FAE18" w14:textId="7B9A0F1A" w:rsidR="00EF1C78" w:rsidRDefault="00EF1C7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D6F6F">
          <w:rPr>
            <w:noProof/>
          </w:rPr>
          <w:t>151</w:t>
        </w:r>
        <w:r>
          <w:rPr>
            <w:noProof/>
            <w:color w:val="2B579A"/>
            <w:shd w:val="clear" w:color="auto" w:fill="E6E6E6"/>
          </w:rPr>
          <w:fldChar w:fldCharType="end"/>
        </w:r>
      </w:p>
    </w:sdtContent>
  </w:sdt>
  <w:p w14:paraId="45D66FFD" w14:textId="77777777" w:rsidR="00EF1C78" w:rsidRPr="002F3480" w:rsidRDefault="00EF1C78">
    <w:pPr>
      <w:pStyle w:val="Footer"/>
      <w:rPr>
        <w:rFonts w:ascii="Arial" w:hAnsi="Arial" w:cs="Arial"/>
        <w:b/>
        <w:sz w:val="24"/>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A6BD" w14:textId="77777777" w:rsidR="00EF1C78" w:rsidRDefault="00EF1C7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D069" w14:textId="77777777" w:rsidR="00EF1C78" w:rsidRDefault="00EF1C7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475033"/>
      <w:docPartObj>
        <w:docPartGallery w:val="Page Numbers (Bottom of Page)"/>
        <w:docPartUnique/>
      </w:docPartObj>
    </w:sdtPr>
    <w:sdtEndPr>
      <w:rPr>
        <w:noProof/>
      </w:rPr>
    </w:sdtEndPr>
    <w:sdtContent>
      <w:p w14:paraId="5C207EE5" w14:textId="6A35DA8D" w:rsidR="00EF1C78" w:rsidRDefault="00EF1C7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D6F6F">
          <w:rPr>
            <w:noProof/>
          </w:rPr>
          <w:t>167</w:t>
        </w:r>
        <w:r>
          <w:rPr>
            <w:noProof/>
            <w:color w:val="2B579A"/>
            <w:shd w:val="clear" w:color="auto" w:fill="E6E6E6"/>
          </w:rPr>
          <w:fldChar w:fldCharType="end"/>
        </w:r>
      </w:p>
    </w:sdtContent>
  </w:sdt>
  <w:p w14:paraId="65B102A3" w14:textId="77777777" w:rsidR="00EF1C78" w:rsidRPr="002F3480" w:rsidRDefault="00EF1C78">
    <w:pPr>
      <w:pStyle w:val="Footer"/>
      <w:rPr>
        <w:rFonts w:ascii="Arial" w:hAnsi="Arial" w:cs="Arial"/>
        <w:b/>
        <w:sz w:val="24"/>
        <w:szCs w:val="24"/>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2864" w14:textId="77777777" w:rsidR="00EF1C78" w:rsidRDefault="00EF1C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DDBF" w14:textId="77777777" w:rsidR="00EF1C78" w:rsidRDefault="00EF1C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723325"/>
      <w:docPartObj>
        <w:docPartGallery w:val="Page Numbers (Bottom of Page)"/>
        <w:docPartUnique/>
      </w:docPartObj>
    </w:sdtPr>
    <w:sdtEndPr>
      <w:rPr>
        <w:noProof/>
      </w:rPr>
    </w:sdtEndPr>
    <w:sdtContent>
      <w:p w14:paraId="5B5F5F78" w14:textId="3DCF49F5" w:rsidR="00EF1C78" w:rsidRDefault="00EF1C78" w:rsidP="0080363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105FF">
          <w:rPr>
            <w:noProof/>
          </w:rPr>
          <w:t>20</w:t>
        </w:r>
        <w:r>
          <w:rPr>
            <w:noProof/>
            <w:color w:val="2B579A"/>
            <w:shd w:val="clear" w:color="auto" w:fill="E6E6E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8B01" w14:textId="77777777" w:rsidR="00EF1C78" w:rsidRDefault="00EF1C7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594" w14:textId="77777777" w:rsidR="00EF1C78" w:rsidRDefault="00EF1C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8641" w14:textId="0613991B" w:rsidR="00EF1C78" w:rsidRDefault="00EF1C78">
    <w:pPr>
      <w:pStyle w:val="Footer"/>
      <w:jc w:val="center"/>
      <w:rPr>
        <w:rFonts w:ascii="Arial" w:hAnsi="Arial" w:cs="Arial"/>
        <w:b/>
        <w:sz w:val="48"/>
        <w:szCs w:val="48"/>
      </w:rP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105FF">
      <w:rPr>
        <w:noProof/>
      </w:rPr>
      <w:t>45</w:t>
    </w:r>
    <w:r>
      <w:rPr>
        <w:color w:val="2B579A"/>
        <w:shd w:val="clear" w:color="auto" w:fill="E6E6E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E4B" w14:textId="77777777" w:rsidR="00EF1C78" w:rsidRDefault="00EF1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6255" w14:textId="77777777" w:rsidR="00560311" w:rsidRDefault="00560311" w:rsidP="006D1D68">
      <w:pPr>
        <w:spacing w:after="0" w:line="240" w:lineRule="auto"/>
      </w:pPr>
      <w:r>
        <w:separator/>
      </w:r>
    </w:p>
  </w:footnote>
  <w:footnote w:type="continuationSeparator" w:id="0">
    <w:p w14:paraId="2375BBDF" w14:textId="77777777" w:rsidR="00560311" w:rsidRDefault="00560311" w:rsidP="006D1D68">
      <w:pPr>
        <w:spacing w:after="0" w:line="240" w:lineRule="auto"/>
      </w:pPr>
      <w:r>
        <w:continuationSeparator/>
      </w:r>
    </w:p>
  </w:footnote>
  <w:footnote w:type="continuationNotice" w:id="1">
    <w:p w14:paraId="1F28EB2B" w14:textId="77777777" w:rsidR="00560311" w:rsidRDefault="00560311">
      <w:pPr>
        <w:spacing w:after="0" w:line="240" w:lineRule="auto"/>
      </w:pPr>
    </w:p>
  </w:footnote>
  <w:footnote w:id="2">
    <w:p w14:paraId="7E603882" w14:textId="77777777" w:rsidR="000660E8" w:rsidRPr="00DC57C6" w:rsidRDefault="000660E8" w:rsidP="000660E8">
      <w:pPr>
        <w:pStyle w:val="FootnoteText"/>
        <w:rPr>
          <w:rFonts w:ascii="Times New Roman" w:hAnsi="Times New Roman" w:cs="Times New Roman"/>
          <w:lang w:val="en-IE"/>
        </w:rPr>
      </w:pPr>
      <w:r w:rsidRPr="00DC57C6">
        <w:rPr>
          <w:rStyle w:val="FootnoteReference"/>
          <w:rFonts w:ascii="Times New Roman" w:hAnsi="Times New Roman" w:cs="Times New Roman"/>
        </w:rPr>
        <w:footnoteRef/>
      </w:r>
      <w:r w:rsidRPr="00DC57C6">
        <w:rPr>
          <w:rFonts w:ascii="Times New Roman" w:hAnsi="Times New Roman" w:cs="Times New Roman"/>
        </w:rPr>
        <w:tab/>
      </w:r>
      <w:r w:rsidRPr="00DC57C6">
        <w:rPr>
          <w:rFonts w:ascii="Times New Roman" w:hAnsi="Times New Roman" w:cs="Times New Roman"/>
          <w:lang w:val="en-IE"/>
        </w:rPr>
        <w:t>OJ L 57/17, 18.02.2021, p. 1.</w:t>
      </w:r>
    </w:p>
  </w:footnote>
  <w:footnote w:id="3">
    <w:p w14:paraId="4C64D706" w14:textId="58453EE0" w:rsidR="000660E8" w:rsidRPr="00DC57C6" w:rsidRDefault="000660E8" w:rsidP="000660E8">
      <w:pPr>
        <w:pStyle w:val="FootnoteText"/>
        <w:rPr>
          <w:rFonts w:ascii="Times New Roman" w:hAnsi="Times New Roman" w:cs="Times New Roman"/>
        </w:rPr>
      </w:pPr>
      <w:r w:rsidRPr="00DC57C6">
        <w:rPr>
          <w:rStyle w:val="FootnoteReference"/>
          <w:rFonts w:ascii="Times New Roman" w:hAnsi="Times New Roman" w:cs="Times New Roman"/>
        </w:rPr>
        <w:footnoteRef/>
      </w:r>
      <w:r w:rsidRPr="00DC57C6">
        <w:rPr>
          <w:rFonts w:ascii="Times New Roman" w:hAnsi="Times New Roman" w:cs="Times New Roman"/>
        </w:rPr>
        <w:tab/>
      </w:r>
      <w:r w:rsidR="007C5A82">
        <w:rPr>
          <w:rFonts w:ascii="Times New Roman" w:hAnsi="Times New Roman" w:cs="Times New Roman"/>
        </w:rPr>
        <w:t xml:space="preserve">ST </w:t>
      </w:r>
      <w:r w:rsidR="00F3285A" w:rsidRPr="00F3285A">
        <w:rPr>
          <w:rFonts w:ascii="Times New Roman" w:hAnsi="Times New Roman" w:cs="Times New Roman"/>
        </w:rPr>
        <w:t>10157/21</w:t>
      </w:r>
      <w:r w:rsidR="007C5A82">
        <w:rPr>
          <w:rFonts w:ascii="Times New Roman" w:hAnsi="Times New Roman" w:cs="Times New Roman"/>
        </w:rPr>
        <w:t xml:space="preserve"> INIT, ST </w:t>
      </w:r>
      <w:r w:rsidR="006B0A56">
        <w:rPr>
          <w:rFonts w:ascii="Times New Roman" w:hAnsi="Times New Roman" w:cs="Times New Roman"/>
        </w:rPr>
        <w:t>10157/21</w:t>
      </w:r>
      <w:r w:rsidR="00F3285A" w:rsidRPr="00F3285A">
        <w:rPr>
          <w:rFonts w:ascii="Times New Roman" w:hAnsi="Times New Roman" w:cs="Times New Roman"/>
        </w:rPr>
        <w:t xml:space="preserve"> ADD 1</w:t>
      </w:r>
    </w:p>
  </w:footnote>
  <w:footnote w:id="4">
    <w:p w14:paraId="5399EE80" w14:textId="6FF43E81" w:rsidR="000660E8" w:rsidRPr="00DC57C6" w:rsidRDefault="000660E8" w:rsidP="000660E8">
      <w:pPr>
        <w:pStyle w:val="FootnoteText"/>
        <w:rPr>
          <w:rFonts w:ascii="Times New Roman" w:hAnsi="Times New Roman" w:cs="Times New Roman"/>
          <w:lang w:val="en-IE"/>
        </w:rPr>
      </w:pPr>
      <w:r w:rsidRPr="00DC57C6">
        <w:rPr>
          <w:rStyle w:val="FootnoteReference"/>
          <w:rFonts w:ascii="Times New Roman" w:hAnsi="Times New Roman" w:cs="Times New Roman"/>
        </w:rPr>
        <w:footnoteRef/>
      </w:r>
      <w:r w:rsidRPr="00DC57C6">
        <w:rPr>
          <w:rFonts w:ascii="Times New Roman" w:hAnsi="Times New Roman" w:cs="Times New Roman"/>
        </w:rPr>
        <w:t xml:space="preserve"> </w:t>
      </w:r>
      <w:r w:rsidRPr="00DC57C6">
        <w:rPr>
          <w:rFonts w:ascii="Times New Roman" w:hAnsi="Times New Roman" w:cs="Times New Roman"/>
        </w:rPr>
        <w:tab/>
      </w:r>
      <w:r w:rsidRPr="00DC57C6">
        <w:rPr>
          <w:rFonts w:ascii="Times New Roman" w:hAnsi="Times New Roman" w:cs="Times New Roman"/>
          <w:lang w:val="en-IE"/>
        </w:rPr>
        <w:t xml:space="preserve">ST </w:t>
      </w:r>
      <w:r w:rsidR="00C42563" w:rsidRPr="00734C32">
        <w:rPr>
          <w:rFonts w:ascii="Times New Roman" w:hAnsi="Times New Roman" w:cs="Times New Roman"/>
          <w:lang w:val="en-IE"/>
        </w:rPr>
        <w:t>15569/23</w:t>
      </w:r>
      <w:r w:rsidRPr="00DC57C6">
        <w:rPr>
          <w:rFonts w:ascii="Times New Roman" w:hAnsi="Times New Roman" w:cs="Times New Roman"/>
          <w:lang w:val="en-IE"/>
        </w:rPr>
        <w:t xml:space="preserve">; ST </w:t>
      </w:r>
      <w:r w:rsidR="00C42563" w:rsidRPr="00734C32">
        <w:rPr>
          <w:rFonts w:ascii="Times New Roman" w:hAnsi="Times New Roman" w:cs="Times New Roman"/>
          <w:lang w:val="en-IE"/>
        </w:rPr>
        <w:t>15569/23</w:t>
      </w:r>
      <w:r w:rsidR="00C42563">
        <w:t xml:space="preserve"> </w:t>
      </w:r>
      <w:r w:rsidRPr="00DC57C6">
        <w:rPr>
          <w:rFonts w:ascii="Times New Roman" w:hAnsi="Times New Roman" w:cs="Times New Roman"/>
          <w:lang w:val="en-IE"/>
        </w:rPr>
        <w:t xml:space="preserve">ADD 1 </w:t>
      </w:r>
    </w:p>
  </w:footnote>
  <w:footnote w:id="5">
    <w:p w14:paraId="535F7EDD" w14:textId="12818DBF" w:rsidR="000660E8" w:rsidRPr="00803637" w:rsidRDefault="000660E8" w:rsidP="000660E8">
      <w:pPr>
        <w:pStyle w:val="FootnoteText"/>
        <w:rPr>
          <w:rFonts w:ascii="Times New Roman" w:hAnsi="Times New Roman"/>
          <w:lang w:val="en-IE"/>
        </w:rPr>
      </w:pPr>
      <w:r w:rsidRPr="00E87C00">
        <w:rPr>
          <w:rStyle w:val="FootnoteReference"/>
          <w:rFonts w:ascii="Times New Roman" w:hAnsi="Times New Roman" w:cs="Times New Roman"/>
        </w:rPr>
        <w:footnoteRef/>
      </w:r>
      <w:r w:rsidRPr="00E87C00">
        <w:rPr>
          <w:rFonts w:ascii="Times New Roman" w:hAnsi="Times New Roman" w:cs="Times New Roman"/>
        </w:rPr>
        <w:tab/>
        <w:t>Regulation (EU) 2021/241 of the European Parliament and of the Council of 12 February 2021 establishing the Recovery and Resilience Facility, OJ L 057 18.2.2021, p. 17.</w:t>
      </w:r>
    </w:p>
  </w:footnote>
  <w:footnote w:id="6">
    <w:p w14:paraId="1192C060" w14:textId="71B33E68" w:rsidR="000660E8" w:rsidRPr="00803637" w:rsidRDefault="000660E8" w:rsidP="00803637">
      <w:pPr>
        <w:pStyle w:val="FootnoteText"/>
        <w:rPr>
          <w:rFonts w:ascii="Times New Roman" w:hAnsi="Times New Roman"/>
          <w:lang w:val="en-IE"/>
        </w:rPr>
      </w:pPr>
      <w:r w:rsidRPr="00E87C00">
        <w:rPr>
          <w:rStyle w:val="FootnoteReference"/>
          <w:rFonts w:ascii="Times New Roman" w:hAnsi="Times New Roman" w:cs="Times New Roman"/>
        </w:rPr>
        <w:footnoteRef/>
      </w:r>
      <w:r w:rsidRPr="00E87C00">
        <w:rPr>
          <w:rFonts w:ascii="Times New Roman" w:hAnsi="Times New Roman" w:cs="Times New Roman"/>
        </w:rPr>
        <w:t xml:space="preserve"> </w:t>
      </w:r>
      <w:r w:rsidRPr="00E87C00">
        <w:rPr>
          <w:rFonts w:ascii="Times New Roman" w:hAnsi="Times New Roman" w:cs="Times New Roman"/>
        </w:rPr>
        <w:tab/>
      </w:r>
      <w:r w:rsidR="00BF17FE" w:rsidRPr="00E87C00">
        <w:rPr>
          <w:rFonts w:ascii="Times New Roman" w:hAnsi="Times New Roman" w:cs="Times New Roman"/>
          <w:lang w:val="en-IE"/>
        </w:rPr>
        <w:t>15569/23; 15569/23</w:t>
      </w:r>
      <w:r w:rsidR="00BF17FE" w:rsidRPr="00E87C00">
        <w:rPr>
          <w:rFonts w:ascii="Times New Roman" w:hAnsi="Times New Roman" w:cs="Times New Roman"/>
        </w:rPr>
        <w:t xml:space="preserve"> </w:t>
      </w:r>
      <w:r w:rsidR="00BF17FE" w:rsidRPr="00E87C00">
        <w:rPr>
          <w:rFonts w:ascii="Times New Roman" w:hAnsi="Times New Roman" w:cs="Times New Roman"/>
          <w:lang w:val="en-IE"/>
        </w:rPr>
        <w:t>ADD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01C1" w14:textId="77777777" w:rsidR="00EF1C78" w:rsidRDefault="00EF1C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8681" w14:textId="77777777" w:rsidR="00EF1C78" w:rsidRDefault="00EF1C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3660" w14:textId="77777777" w:rsidR="00EF1C78" w:rsidRDefault="00EF1C7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59B6" w14:textId="77777777" w:rsidR="00EF1C78" w:rsidRDefault="00EF1C7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2E06" w14:textId="77777777" w:rsidR="00EF1C78" w:rsidRDefault="00EF1C7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E4AF" w14:textId="77777777" w:rsidR="00EF1C78" w:rsidRDefault="00EF1C7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FC5C" w14:textId="77777777" w:rsidR="00EF1C78" w:rsidRDefault="00EF1C7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A8DF" w14:textId="77777777" w:rsidR="00EF1C78" w:rsidRDefault="00EF1C7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0315" w14:textId="77777777" w:rsidR="00EF1C78" w:rsidRDefault="00EF1C7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2CDD" w14:textId="77777777" w:rsidR="00EF1C78" w:rsidRDefault="00EF1C7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C8D9" w14:textId="77777777" w:rsidR="00EF1C78" w:rsidRDefault="00EF1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B910" w14:textId="77777777" w:rsidR="00EF1C78" w:rsidRDefault="00EF1C7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EF05" w14:textId="77777777" w:rsidR="00EF1C78" w:rsidRDefault="00EF1C7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B070" w14:textId="77777777" w:rsidR="00EF1C78" w:rsidRDefault="00EF1C7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ABBB" w14:textId="77777777" w:rsidR="00EF1C78" w:rsidRDefault="00EF1C7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D242" w14:textId="77777777" w:rsidR="00EF1C78" w:rsidRDefault="00EF1C7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0E6F" w14:textId="77777777" w:rsidR="00EF1C78" w:rsidRDefault="00EF1C7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C981" w14:textId="77777777" w:rsidR="00EF1C78" w:rsidRDefault="00EF1C7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9158" w14:textId="77777777" w:rsidR="00EF1C78" w:rsidRDefault="00EF1C7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DCB8" w14:textId="77777777" w:rsidR="00EF1C78" w:rsidRDefault="00EF1C7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881A" w14:textId="77777777" w:rsidR="00EF1C78" w:rsidRDefault="00EF1C7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DF57" w14:textId="77777777" w:rsidR="00EF1C78" w:rsidRDefault="00EF1C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5840" w14:textId="77777777" w:rsidR="00EF1C78" w:rsidRDefault="00EF1C7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EADC" w14:textId="77777777" w:rsidR="00EF1C78" w:rsidRDefault="00EF1C7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5CD2" w14:textId="77777777" w:rsidR="00EF1C78" w:rsidRDefault="00EF1C7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4CEA" w14:textId="77777777" w:rsidR="00EF1C78" w:rsidRDefault="00EF1C7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8CB3" w14:textId="77777777" w:rsidR="00EF1C78" w:rsidRDefault="00EF1C7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BDAF" w14:textId="77777777" w:rsidR="00EF1C78" w:rsidRDefault="00EF1C7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A375" w14:textId="77777777" w:rsidR="00EF1C78" w:rsidRDefault="00EF1C7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72ED" w14:textId="77777777" w:rsidR="00EF1C78" w:rsidRDefault="00EF1C7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9A42" w14:textId="77777777" w:rsidR="00EF1C78" w:rsidRDefault="00EF1C7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E967" w14:textId="77777777" w:rsidR="00EF1C78" w:rsidRDefault="00EF1C7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4006" w14:textId="77777777" w:rsidR="00EF1C78" w:rsidRDefault="00EF1C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0DFF" w14:textId="77777777" w:rsidR="00EF1C78" w:rsidRDefault="00EF1C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AEEA" w14:textId="77777777" w:rsidR="00EF1C78" w:rsidRDefault="00EF1C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EE00" w14:textId="77777777" w:rsidR="00EF1C78" w:rsidRDefault="00EF1C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4C80" w14:textId="77777777" w:rsidR="00EF1C78" w:rsidRDefault="00EF1C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0356" w14:textId="77777777" w:rsidR="00EF1C78" w:rsidRDefault="00EF1C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48E5" w14:textId="77777777" w:rsidR="00EF1C78" w:rsidRDefault="00EF1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1682140"/>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BC045F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4EC618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31E9FD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EB363D"/>
    <w:multiLevelType w:val="hybridMultilevel"/>
    <w:tmpl w:val="1D800C1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3174183"/>
    <w:multiLevelType w:val="hybridMultilevel"/>
    <w:tmpl w:val="1E286C86"/>
    <w:lvl w:ilvl="0" w:tplc="DCAA0906">
      <w:start w:val="1"/>
      <w:numFmt w:val="lowerLetter"/>
      <w:lvlText w:val="%1)"/>
      <w:lvlJc w:val="left"/>
      <w:pPr>
        <w:ind w:left="720" w:hanging="360"/>
      </w:pPr>
    </w:lvl>
    <w:lvl w:ilvl="1" w:tplc="6466000C">
      <w:start w:val="1"/>
      <w:numFmt w:val="lowerLetter"/>
      <w:lvlText w:val="%2."/>
      <w:lvlJc w:val="left"/>
      <w:pPr>
        <w:ind w:left="1440" w:hanging="360"/>
      </w:pPr>
    </w:lvl>
    <w:lvl w:ilvl="2" w:tplc="2384D5AA">
      <w:start w:val="1"/>
      <w:numFmt w:val="lowerRoman"/>
      <w:lvlText w:val="%3."/>
      <w:lvlJc w:val="right"/>
      <w:pPr>
        <w:ind w:left="2160" w:hanging="180"/>
      </w:pPr>
    </w:lvl>
    <w:lvl w:ilvl="3" w:tplc="7F9026AC">
      <w:start w:val="1"/>
      <w:numFmt w:val="decimal"/>
      <w:lvlText w:val="%4."/>
      <w:lvlJc w:val="left"/>
      <w:pPr>
        <w:ind w:left="2880" w:hanging="360"/>
      </w:pPr>
    </w:lvl>
    <w:lvl w:ilvl="4" w:tplc="12BAE644">
      <w:start w:val="1"/>
      <w:numFmt w:val="lowerLetter"/>
      <w:lvlText w:val="%5."/>
      <w:lvlJc w:val="left"/>
      <w:pPr>
        <w:ind w:left="3600" w:hanging="360"/>
      </w:pPr>
    </w:lvl>
    <w:lvl w:ilvl="5" w:tplc="6C662118">
      <w:start w:val="1"/>
      <w:numFmt w:val="lowerRoman"/>
      <w:lvlText w:val="%6."/>
      <w:lvlJc w:val="right"/>
      <w:pPr>
        <w:ind w:left="4320" w:hanging="180"/>
      </w:pPr>
    </w:lvl>
    <w:lvl w:ilvl="6" w:tplc="118EBE6A">
      <w:start w:val="1"/>
      <w:numFmt w:val="decimal"/>
      <w:lvlText w:val="%7."/>
      <w:lvlJc w:val="left"/>
      <w:pPr>
        <w:ind w:left="5040" w:hanging="360"/>
      </w:pPr>
    </w:lvl>
    <w:lvl w:ilvl="7" w:tplc="96445A66">
      <w:start w:val="1"/>
      <w:numFmt w:val="lowerLetter"/>
      <w:lvlText w:val="%8."/>
      <w:lvlJc w:val="left"/>
      <w:pPr>
        <w:ind w:left="5760" w:hanging="360"/>
      </w:pPr>
    </w:lvl>
    <w:lvl w:ilvl="8" w:tplc="7DBC01C4">
      <w:start w:val="1"/>
      <w:numFmt w:val="lowerRoman"/>
      <w:lvlText w:val="%9."/>
      <w:lvlJc w:val="right"/>
      <w:pPr>
        <w:ind w:left="6480" w:hanging="180"/>
      </w:pPr>
    </w:lvl>
  </w:abstractNum>
  <w:abstractNum w:abstractNumId="6" w15:restartNumberingAfterBreak="0">
    <w:nsid w:val="03377841"/>
    <w:multiLevelType w:val="hybridMultilevel"/>
    <w:tmpl w:val="94DE71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04FF4A9E"/>
    <w:multiLevelType w:val="hybridMultilevel"/>
    <w:tmpl w:val="A54E5578"/>
    <w:lvl w:ilvl="0" w:tplc="40184EE2">
      <w:start w:val="1"/>
      <w:numFmt w:val="lowerLetter"/>
      <w:lvlText w:val="%1)"/>
      <w:lvlJc w:val="left"/>
      <w:pPr>
        <w:ind w:left="720" w:hanging="360"/>
      </w:pPr>
    </w:lvl>
    <w:lvl w:ilvl="1" w:tplc="B9D24F92">
      <w:start w:val="1"/>
      <w:numFmt w:val="lowerLetter"/>
      <w:lvlText w:val="%2."/>
      <w:lvlJc w:val="left"/>
      <w:pPr>
        <w:ind w:left="1440" w:hanging="360"/>
      </w:pPr>
    </w:lvl>
    <w:lvl w:ilvl="2" w:tplc="11F2D824">
      <w:start w:val="1"/>
      <w:numFmt w:val="lowerRoman"/>
      <w:lvlText w:val="%3."/>
      <w:lvlJc w:val="right"/>
      <w:pPr>
        <w:ind w:left="2160" w:hanging="180"/>
      </w:pPr>
    </w:lvl>
    <w:lvl w:ilvl="3" w:tplc="60A4FB20">
      <w:start w:val="1"/>
      <w:numFmt w:val="decimal"/>
      <w:lvlText w:val="%4."/>
      <w:lvlJc w:val="left"/>
      <w:pPr>
        <w:ind w:left="2880" w:hanging="360"/>
      </w:pPr>
    </w:lvl>
    <w:lvl w:ilvl="4" w:tplc="9D0E8BF2">
      <w:start w:val="1"/>
      <w:numFmt w:val="lowerLetter"/>
      <w:lvlText w:val="%5."/>
      <w:lvlJc w:val="left"/>
      <w:pPr>
        <w:ind w:left="3600" w:hanging="360"/>
      </w:pPr>
    </w:lvl>
    <w:lvl w:ilvl="5" w:tplc="662E70C8">
      <w:start w:val="1"/>
      <w:numFmt w:val="lowerRoman"/>
      <w:lvlText w:val="%6."/>
      <w:lvlJc w:val="right"/>
      <w:pPr>
        <w:ind w:left="4320" w:hanging="180"/>
      </w:pPr>
    </w:lvl>
    <w:lvl w:ilvl="6" w:tplc="1B14353C">
      <w:start w:val="1"/>
      <w:numFmt w:val="decimal"/>
      <w:lvlText w:val="%7."/>
      <w:lvlJc w:val="left"/>
      <w:pPr>
        <w:ind w:left="5040" w:hanging="360"/>
      </w:pPr>
    </w:lvl>
    <w:lvl w:ilvl="7" w:tplc="BFFA4F12">
      <w:start w:val="1"/>
      <w:numFmt w:val="lowerLetter"/>
      <w:lvlText w:val="%8."/>
      <w:lvlJc w:val="left"/>
      <w:pPr>
        <w:ind w:left="5760" w:hanging="360"/>
      </w:pPr>
    </w:lvl>
    <w:lvl w:ilvl="8" w:tplc="E886FF30">
      <w:start w:val="1"/>
      <w:numFmt w:val="lowerRoman"/>
      <w:lvlText w:val="%9."/>
      <w:lvlJc w:val="right"/>
      <w:pPr>
        <w:ind w:left="6480" w:hanging="180"/>
      </w:pPr>
    </w:lvl>
  </w:abstractNum>
  <w:abstractNum w:abstractNumId="8" w15:restartNumberingAfterBreak="0">
    <w:nsid w:val="062C63F8"/>
    <w:multiLevelType w:val="hybridMultilevel"/>
    <w:tmpl w:val="237835D8"/>
    <w:lvl w:ilvl="0" w:tplc="3E000E9E">
      <w:start w:val="1"/>
      <w:numFmt w:val="decimal"/>
      <w:lvlText w:val="(%1)"/>
      <w:lvlJc w:val="left"/>
      <w:pPr>
        <w:tabs>
          <w:tab w:val="num" w:pos="643"/>
        </w:tabs>
        <w:ind w:left="643" w:hanging="360"/>
      </w:pPr>
      <w:rPr>
        <w:rFonts w:ascii="Times New Roman" w:hAnsi="Times New Roman" w:cs="Times New Roman" w:hint="default"/>
        <w:strike w:val="0"/>
        <w:sz w:val="24"/>
        <w:szCs w:val="24"/>
      </w:rPr>
    </w:lvl>
    <w:lvl w:ilvl="1" w:tplc="1A105086">
      <w:numFmt w:val="bullet"/>
      <w:lvlText w:val="—"/>
      <w:lvlJc w:val="left"/>
      <w:pPr>
        <w:ind w:left="1363" w:hanging="360"/>
      </w:pPr>
      <w:rPr>
        <w:rFonts w:ascii="Arial Narrow" w:eastAsia="Times New Roman" w:hAnsi="Arial Narrow" w:cs="Times New Roman" w:hint="default"/>
      </w:rPr>
    </w:lvl>
    <w:lvl w:ilvl="2" w:tplc="9DF41B98" w:tentative="1">
      <w:start w:val="1"/>
      <w:numFmt w:val="bullet"/>
      <w:lvlText w:val=""/>
      <w:lvlJc w:val="left"/>
      <w:pPr>
        <w:tabs>
          <w:tab w:val="num" w:pos="2083"/>
        </w:tabs>
        <w:ind w:left="2083" w:hanging="360"/>
      </w:pPr>
      <w:rPr>
        <w:rFonts w:ascii="Symbol" w:hAnsi="Symbol" w:hint="default"/>
      </w:rPr>
    </w:lvl>
    <w:lvl w:ilvl="3" w:tplc="DE248FB0" w:tentative="1">
      <w:start w:val="1"/>
      <w:numFmt w:val="bullet"/>
      <w:lvlText w:val=""/>
      <w:lvlJc w:val="left"/>
      <w:pPr>
        <w:tabs>
          <w:tab w:val="num" w:pos="2803"/>
        </w:tabs>
        <w:ind w:left="2803" w:hanging="360"/>
      </w:pPr>
      <w:rPr>
        <w:rFonts w:ascii="Symbol" w:hAnsi="Symbol" w:hint="default"/>
      </w:rPr>
    </w:lvl>
    <w:lvl w:ilvl="4" w:tplc="D3F052F8" w:tentative="1">
      <w:start w:val="1"/>
      <w:numFmt w:val="bullet"/>
      <w:lvlText w:val=""/>
      <w:lvlJc w:val="left"/>
      <w:pPr>
        <w:tabs>
          <w:tab w:val="num" w:pos="3523"/>
        </w:tabs>
        <w:ind w:left="3523" w:hanging="360"/>
      </w:pPr>
      <w:rPr>
        <w:rFonts w:ascii="Symbol" w:hAnsi="Symbol" w:hint="default"/>
      </w:rPr>
    </w:lvl>
    <w:lvl w:ilvl="5" w:tplc="4894A222" w:tentative="1">
      <w:start w:val="1"/>
      <w:numFmt w:val="bullet"/>
      <w:lvlText w:val=""/>
      <w:lvlJc w:val="left"/>
      <w:pPr>
        <w:tabs>
          <w:tab w:val="num" w:pos="4243"/>
        </w:tabs>
        <w:ind w:left="4243" w:hanging="360"/>
      </w:pPr>
      <w:rPr>
        <w:rFonts w:ascii="Symbol" w:hAnsi="Symbol" w:hint="default"/>
      </w:rPr>
    </w:lvl>
    <w:lvl w:ilvl="6" w:tplc="85C0773A" w:tentative="1">
      <w:start w:val="1"/>
      <w:numFmt w:val="bullet"/>
      <w:lvlText w:val=""/>
      <w:lvlJc w:val="left"/>
      <w:pPr>
        <w:tabs>
          <w:tab w:val="num" w:pos="4963"/>
        </w:tabs>
        <w:ind w:left="4963" w:hanging="360"/>
      </w:pPr>
      <w:rPr>
        <w:rFonts w:ascii="Symbol" w:hAnsi="Symbol" w:hint="default"/>
      </w:rPr>
    </w:lvl>
    <w:lvl w:ilvl="7" w:tplc="7486AEF6" w:tentative="1">
      <w:start w:val="1"/>
      <w:numFmt w:val="bullet"/>
      <w:lvlText w:val=""/>
      <w:lvlJc w:val="left"/>
      <w:pPr>
        <w:tabs>
          <w:tab w:val="num" w:pos="5683"/>
        </w:tabs>
        <w:ind w:left="5683" w:hanging="360"/>
      </w:pPr>
      <w:rPr>
        <w:rFonts w:ascii="Symbol" w:hAnsi="Symbol" w:hint="default"/>
      </w:rPr>
    </w:lvl>
    <w:lvl w:ilvl="8" w:tplc="B8E26D14" w:tentative="1">
      <w:start w:val="1"/>
      <w:numFmt w:val="bullet"/>
      <w:lvlText w:val=""/>
      <w:lvlJc w:val="left"/>
      <w:pPr>
        <w:tabs>
          <w:tab w:val="num" w:pos="6403"/>
        </w:tabs>
        <w:ind w:left="6403" w:hanging="360"/>
      </w:pPr>
      <w:rPr>
        <w:rFonts w:ascii="Symbol" w:hAnsi="Symbol" w:hint="default"/>
      </w:rPr>
    </w:lvl>
  </w:abstractNum>
  <w:abstractNum w:abstractNumId="9" w15:restartNumberingAfterBreak="0">
    <w:nsid w:val="06A17762"/>
    <w:multiLevelType w:val="hybridMultilevel"/>
    <w:tmpl w:val="72440050"/>
    <w:lvl w:ilvl="0" w:tplc="5B94B9EA">
      <w:start w:val="1"/>
      <w:numFmt w:val="lowerLetter"/>
      <w:lvlText w:val="%1)"/>
      <w:lvlJc w:val="left"/>
      <w:pPr>
        <w:ind w:left="720" w:hanging="360"/>
      </w:pPr>
    </w:lvl>
    <w:lvl w:ilvl="1" w:tplc="CDDE5D7E">
      <w:start w:val="1"/>
      <w:numFmt w:val="lowerLetter"/>
      <w:lvlText w:val="%2."/>
      <w:lvlJc w:val="left"/>
      <w:pPr>
        <w:ind w:left="1440" w:hanging="360"/>
      </w:pPr>
    </w:lvl>
    <w:lvl w:ilvl="2" w:tplc="32D0D278">
      <w:start w:val="1"/>
      <w:numFmt w:val="lowerRoman"/>
      <w:lvlText w:val="%3."/>
      <w:lvlJc w:val="right"/>
      <w:pPr>
        <w:ind w:left="2160" w:hanging="180"/>
      </w:pPr>
    </w:lvl>
    <w:lvl w:ilvl="3" w:tplc="C1349902">
      <w:start w:val="1"/>
      <w:numFmt w:val="decimal"/>
      <w:lvlText w:val="%4."/>
      <w:lvlJc w:val="left"/>
      <w:pPr>
        <w:ind w:left="2880" w:hanging="360"/>
      </w:pPr>
    </w:lvl>
    <w:lvl w:ilvl="4" w:tplc="8DFA53D6">
      <w:start w:val="1"/>
      <w:numFmt w:val="lowerLetter"/>
      <w:lvlText w:val="%5."/>
      <w:lvlJc w:val="left"/>
      <w:pPr>
        <w:ind w:left="3600" w:hanging="360"/>
      </w:pPr>
    </w:lvl>
    <w:lvl w:ilvl="5" w:tplc="981E58E0">
      <w:start w:val="1"/>
      <w:numFmt w:val="lowerRoman"/>
      <w:lvlText w:val="%6."/>
      <w:lvlJc w:val="right"/>
      <w:pPr>
        <w:ind w:left="4320" w:hanging="180"/>
      </w:pPr>
    </w:lvl>
    <w:lvl w:ilvl="6" w:tplc="160063E6">
      <w:start w:val="1"/>
      <w:numFmt w:val="decimal"/>
      <w:lvlText w:val="%7."/>
      <w:lvlJc w:val="left"/>
      <w:pPr>
        <w:ind w:left="5040" w:hanging="360"/>
      </w:pPr>
    </w:lvl>
    <w:lvl w:ilvl="7" w:tplc="05AA8406">
      <w:start w:val="1"/>
      <w:numFmt w:val="lowerLetter"/>
      <w:lvlText w:val="%8."/>
      <w:lvlJc w:val="left"/>
      <w:pPr>
        <w:ind w:left="5760" w:hanging="360"/>
      </w:pPr>
    </w:lvl>
    <w:lvl w:ilvl="8" w:tplc="4880A526">
      <w:start w:val="1"/>
      <w:numFmt w:val="lowerRoman"/>
      <w:lvlText w:val="%9."/>
      <w:lvlJc w:val="right"/>
      <w:pPr>
        <w:ind w:left="6480" w:hanging="180"/>
      </w:pPr>
    </w:lvl>
  </w:abstractNum>
  <w:abstractNum w:abstractNumId="10" w15:restartNumberingAfterBreak="0">
    <w:nsid w:val="06E81C14"/>
    <w:multiLevelType w:val="hybridMultilevel"/>
    <w:tmpl w:val="513252C6"/>
    <w:lvl w:ilvl="0" w:tplc="4F2EEB80">
      <w:numFmt w:val="bullet"/>
      <w:lvlText w:val="-"/>
      <w:lvlJc w:val="left"/>
      <w:pPr>
        <w:ind w:left="720" w:hanging="360"/>
      </w:pPr>
      <w:rPr>
        <w:rFonts w:ascii="Arial Narrow" w:eastAsiaTheme="minorEastAsia"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D9D626"/>
    <w:multiLevelType w:val="hybridMultilevel"/>
    <w:tmpl w:val="1656666A"/>
    <w:lvl w:ilvl="0" w:tplc="7CA07FAE">
      <w:start w:val="1"/>
      <w:numFmt w:val="bullet"/>
      <w:lvlText w:val="-"/>
      <w:lvlJc w:val="left"/>
      <w:pPr>
        <w:ind w:left="720" w:hanging="360"/>
      </w:pPr>
      <w:rPr>
        <w:rFonts w:ascii="&quot;Arial Narrow&quot;,sans-serif" w:hAnsi="&quot;Arial Narrow&quot;,sans-serif" w:hint="default"/>
      </w:rPr>
    </w:lvl>
    <w:lvl w:ilvl="1" w:tplc="93967664">
      <w:start w:val="1"/>
      <w:numFmt w:val="bullet"/>
      <w:lvlText w:val="o"/>
      <w:lvlJc w:val="left"/>
      <w:pPr>
        <w:ind w:left="1440" w:hanging="360"/>
      </w:pPr>
      <w:rPr>
        <w:rFonts w:ascii="Courier New" w:hAnsi="Courier New" w:hint="default"/>
      </w:rPr>
    </w:lvl>
    <w:lvl w:ilvl="2" w:tplc="72628408">
      <w:start w:val="1"/>
      <w:numFmt w:val="bullet"/>
      <w:lvlText w:val=""/>
      <w:lvlJc w:val="left"/>
      <w:pPr>
        <w:ind w:left="2160" w:hanging="360"/>
      </w:pPr>
      <w:rPr>
        <w:rFonts w:ascii="Wingdings" w:hAnsi="Wingdings" w:hint="default"/>
      </w:rPr>
    </w:lvl>
    <w:lvl w:ilvl="3" w:tplc="AC20E68C">
      <w:start w:val="1"/>
      <w:numFmt w:val="bullet"/>
      <w:lvlText w:val=""/>
      <w:lvlJc w:val="left"/>
      <w:pPr>
        <w:ind w:left="2880" w:hanging="360"/>
      </w:pPr>
      <w:rPr>
        <w:rFonts w:ascii="Symbol" w:hAnsi="Symbol" w:hint="default"/>
      </w:rPr>
    </w:lvl>
    <w:lvl w:ilvl="4" w:tplc="09C886FA">
      <w:start w:val="1"/>
      <w:numFmt w:val="bullet"/>
      <w:lvlText w:val="o"/>
      <w:lvlJc w:val="left"/>
      <w:pPr>
        <w:ind w:left="3600" w:hanging="360"/>
      </w:pPr>
      <w:rPr>
        <w:rFonts w:ascii="Courier New" w:hAnsi="Courier New" w:hint="default"/>
      </w:rPr>
    </w:lvl>
    <w:lvl w:ilvl="5" w:tplc="A3B6285A">
      <w:start w:val="1"/>
      <w:numFmt w:val="bullet"/>
      <w:lvlText w:val=""/>
      <w:lvlJc w:val="left"/>
      <w:pPr>
        <w:ind w:left="4320" w:hanging="360"/>
      </w:pPr>
      <w:rPr>
        <w:rFonts w:ascii="Wingdings" w:hAnsi="Wingdings" w:hint="default"/>
      </w:rPr>
    </w:lvl>
    <w:lvl w:ilvl="6" w:tplc="87DA4E9E">
      <w:start w:val="1"/>
      <w:numFmt w:val="bullet"/>
      <w:lvlText w:val=""/>
      <w:lvlJc w:val="left"/>
      <w:pPr>
        <w:ind w:left="5040" w:hanging="360"/>
      </w:pPr>
      <w:rPr>
        <w:rFonts w:ascii="Symbol" w:hAnsi="Symbol" w:hint="default"/>
      </w:rPr>
    </w:lvl>
    <w:lvl w:ilvl="7" w:tplc="75AA5F86">
      <w:start w:val="1"/>
      <w:numFmt w:val="bullet"/>
      <w:lvlText w:val="o"/>
      <w:lvlJc w:val="left"/>
      <w:pPr>
        <w:ind w:left="5760" w:hanging="360"/>
      </w:pPr>
      <w:rPr>
        <w:rFonts w:ascii="Courier New" w:hAnsi="Courier New" w:hint="default"/>
      </w:rPr>
    </w:lvl>
    <w:lvl w:ilvl="8" w:tplc="315E52FC">
      <w:start w:val="1"/>
      <w:numFmt w:val="bullet"/>
      <w:lvlText w:val=""/>
      <w:lvlJc w:val="left"/>
      <w:pPr>
        <w:ind w:left="6480" w:hanging="360"/>
      </w:pPr>
      <w:rPr>
        <w:rFonts w:ascii="Wingdings" w:hAnsi="Wingdings" w:hint="default"/>
      </w:rPr>
    </w:lvl>
  </w:abstractNum>
  <w:abstractNum w:abstractNumId="12" w15:restartNumberingAfterBreak="0">
    <w:nsid w:val="0CED0477"/>
    <w:multiLevelType w:val="hybridMultilevel"/>
    <w:tmpl w:val="E4DEACE4"/>
    <w:lvl w:ilvl="0" w:tplc="56D48F9A">
      <w:start w:val="1"/>
      <w:numFmt w:val="lowerLetter"/>
      <w:lvlText w:val="%1)"/>
      <w:lvlJc w:val="left"/>
      <w:pPr>
        <w:ind w:left="720" w:hanging="360"/>
      </w:pPr>
    </w:lvl>
    <w:lvl w:ilvl="1" w:tplc="86E0B386">
      <w:start w:val="1"/>
      <w:numFmt w:val="lowerLetter"/>
      <w:lvlText w:val="%2."/>
      <w:lvlJc w:val="left"/>
      <w:pPr>
        <w:ind w:left="1440" w:hanging="360"/>
      </w:pPr>
    </w:lvl>
    <w:lvl w:ilvl="2" w:tplc="B660F9B8">
      <w:start w:val="1"/>
      <w:numFmt w:val="lowerRoman"/>
      <w:lvlText w:val="%3."/>
      <w:lvlJc w:val="right"/>
      <w:pPr>
        <w:ind w:left="2160" w:hanging="180"/>
      </w:pPr>
    </w:lvl>
    <w:lvl w:ilvl="3" w:tplc="C006599A">
      <w:start w:val="1"/>
      <w:numFmt w:val="decimal"/>
      <w:lvlText w:val="%4."/>
      <w:lvlJc w:val="left"/>
      <w:pPr>
        <w:ind w:left="2880" w:hanging="360"/>
      </w:pPr>
    </w:lvl>
    <w:lvl w:ilvl="4" w:tplc="FCC832B0">
      <w:start w:val="1"/>
      <w:numFmt w:val="lowerLetter"/>
      <w:lvlText w:val="%5."/>
      <w:lvlJc w:val="left"/>
      <w:pPr>
        <w:ind w:left="3600" w:hanging="360"/>
      </w:pPr>
    </w:lvl>
    <w:lvl w:ilvl="5" w:tplc="FD429B1C">
      <w:start w:val="1"/>
      <w:numFmt w:val="lowerRoman"/>
      <w:lvlText w:val="%6."/>
      <w:lvlJc w:val="right"/>
      <w:pPr>
        <w:ind w:left="4320" w:hanging="180"/>
      </w:pPr>
    </w:lvl>
    <w:lvl w:ilvl="6" w:tplc="1A822DDC">
      <w:start w:val="1"/>
      <w:numFmt w:val="decimal"/>
      <w:lvlText w:val="%7."/>
      <w:lvlJc w:val="left"/>
      <w:pPr>
        <w:ind w:left="5040" w:hanging="360"/>
      </w:pPr>
    </w:lvl>
    <w:lvl w:ilvl="7" w:tplc="9CC26FDE">
      <w:start w:val="1"/>
      <w:numFmt w:val="lowerLetter"/>
      <w:lvlText w:val="%8."/>
      <w:lvlJc w:val="left"/>
      <w:pPr>
        <w:ind w:left="5760" w:hanging="360"/>
      </w:pPr>
    </w:lvl>
    <w:lvl w:ilvl="8" w:tplc="36E0C0D4">
      <w:start w:val="1"/>
      <w:numFmt w:val="lowerRoman"/>
      <w:lvlText w:val="%9."/>
      <w:lvlJc w:val="right"/>
      <w:pPr>
        <w:ind w:left="6480" w:hanging="180"/>
      </w:pPr>
    </w:lvl>
  </w:abstractNum>
  <w:abstractNum w:abstractNumId="13" w15:restartNumberingAfterBreak="0">
    <w:nsid w:val="0F240CD6"/>
    <w:multiLevelType w:val="hybridMultilevel"/>
    <w:tmpl w:val="63845E1E"/>
    <w:lvl w:ilvl="0" w:tplc="39DC032A">
      <w:start w:val="1"/>
      <w:numFmt w:val="lowerLetter"/>
      <w:lvlText w:val="%1)"/>
      <w:lvlJc w:val="left"/>
      <w:pPr>
        <w:ind w:left="720" w:hanging="360"/>
      </w:pPr>
    </w:lvl>
    <w:lvl w:ilvl="1" w:tplc="A0627D92">
      <w:start w:val="1"/>
      <w:numFmt w:val="lowerLetter"/>
      <w:lvlText w:val="%2)"/>
      <w:lvlJc w:val="left"/>
      <w:pPr>
        <w:ind w:left="720" w:hanging="360"/>
      </w:pPr>
    </w:lvl>
    <w:lvl w:ilvl="2" w:tplc="E5569BA8">
      <w:start w:val="1"/>
      <w:numFmt w:val="lowerLetter"/>
      <w:lvlText w:val="%3)"/>
      <w:lvlJc w:val="left"/>
      <w:pPr>
        <w:ind w:left="720" w:hanging="360"/>
      </w:pPr>
    </w:lvl>
    <w:lvl w:ilvl="3" w:tplc="2C366CD4">
      <w:start w:val="1"/>
      <w:numFmt w:val="lowerLetter"/>
      <w:lvlText w:val="%4)"/>
      <w:lvlJc w:val="left"/>
      <w:pPr>
        <w:ind w:left="720" w:hanging="360"/>
      </w:pPr>
    </w:lvl>
    <w:lvl w:ilvl="4" w:tplc="6A884FD8">
      <w:start w:val="1"/>
      <w:numFmt w:val="lowerLetter"/>
      <w:lvlText w:val="%5)"/>
      <w:lvlJc w:val="left"/>
      <w:pPr>
        <w:ind w:left="720" w:hanging="360"/>
      </w:pPr>
    </w:lvl>
    <w:lvl w:ilvl="5" w:tplc="76C6036E">
      <w:start w:val="1"/>
      <w:numFmt w:val="lowerLetter"/>
      <w:lvlText w:val="%6)"/>
      <w:lvlJc w:val="left"/>
      <w:pPr>
        <w:ind w:left="720" w:hanging="360"/>
      </w:pPr>
    </w:lvl>
    <w:lvl w:ilvl="6" w:tplc="E670E630">
      <w:start w:val="1"/>
      <w:numFmt w:val="lowerLetter"/>
      <w:lvlText w:val="%7)"/>
      <w:lvlJc w:val="left"/>
      <w:pPr>
        <w:ind w:left="720" w:hanging="360"/>
      </w:pPr>
    </w:lvl>
    <w:lvl w:ilvl="7" w:tplc="5DD2BDCA">
      <w:start w:val="1"/>
      <w:numFmt w:val="lowerLetter"/>
      <w:lvlText w:val="%8)"/>
      <w:lvlJc w:val="left"/>
      <w:pPr>
        <w:ind w:left="720" w:hanging="360"/>
      </w:pPr>
    </w:lvl>
    <w:lvl w:ilvl="8" w:tplc="8014F73A">
      <w:start w:val="1"/>
      <w:numFmt w:val="lowerLetter"/>
      <w:lvlText w:val="%9)"/>
      <w:lvlJc w:val="left"/>
      <w:pPr>
        <w:ind w:left="720" w:hanging="360"/>
      </w:pPr>
    </w:lvl>
  </w:abstractNum>
  <w:abstractNum w:abstractNumId="14" w15:restartNumberingAfterBreak="0">
    <w:nsid w:val="10BE0490"/>
    <w:multiLevelType w:val="hybridMultilevel"/>
    <w:tmpl w:val="94EED48C"/>
    <w:lvl w:ilvl="0" w:tplc="9A3EB760">
      <w:start w:val="1"/>
      <w:numFmt w:val="lowerLetter"/>
      <w:lvlText w:val="%1)"/>
      <w:lvlJc w:val="left"/>
      <w:pPr>
        <w:ind w:left="720" w:hanging="360"/>
      </w:pPr>
    </w:lvl>
    <w:lvl w:ilvl="1" w:tplc="61B0F7EC">
      <w:start w:val="1"/>
      <w:numFmt w:val="lowerLetter"/>
      <w:lvlText w:val="%2."/>
      <w:lvlJc w:val="left"/>
      <w:pPr>
        <w:ind w:left="1440" w:hanging="360"/>
      </w:pPr>
    </w:lvl>
    <w:lvl w:ilvl="2" w:tplc="D982E1F4">
      <w:start w:val="1"/>
      <w:numFmt w:val="lowerRoman"/>
      <w:lvlText w:val="%3."/>
      <w:lvlJc w:val="right"/>
      <w:pPr>
        <w:ind w:left="2160" w:hanging="180"/>
      </w:pPr>
    </w:lvl>
    <w:lvl w:ilvl="3" w:tplc="EDFED26E">
      <w:start w:val="1"/>
      <w:numFmt w:val="decimal"/>
      <w:lvlText w:val="%4."/>
      <w:lvlJc w:val="left"/>
      <w:pPr>
        <w:ind w:left="2880" w:hanging="360"/>
      </w:pPr>
    </w:lvl>
    <w:lvl w:ilvl="4" w:tplc="81700C1A">
      <w:start w:val="1"/>
      <w:numFmt w:val="lowerLetter"/>
      <w:lvlText w:val="%5."/>
      <w:lvlJc w:val="left"/>
      <w:pPr>
        <w:ind w:left="3600" w:hanging="360"/>
      </w:pPr>
    </w:lvl>
    <w:lvl w:ilvl="5" w:tplc="A4584108">
      <w:start w:val="1"/>
      <w:numFmt w:val="lowerRoman"/>
      <w:lvlText w:val="%6."/>
      <w:lvlJc w:val="right"/>
      <w:pPr>
        <w:ind w:left="4320" w:hanging="180"/>
      </w:pPr>
    </w:lvl>
    <w:lvl w:ilvl="6" w:tplc="5EF2EE62">
      <w:start w:val="1"/>
      <w:numFmt w:val="decimal"/>
      <w:lvlText w:val="%7."/>
      <w:lvlJc w:val="left"/>
      <w:pPr>
        <w:ind w:left="5040" w:hanging="360"/>
      </w:pPr>
    </w:lvl>
    <w:lvl w:ilvl="7" w:tplc="EB1891CA">
      <w:start w:val="1"/>
      <w:numFmt w:val="lowerLetter"/>
      <w:lvlText w:val="%8."/>
      <w:lvlJc w:val="left"/>
      <w:pPr>
        <w:ind w:left="5760" w:hanging="360"/>
      </w:pPr>
    </w:lvl>
    <w:lvl w:ilvl="8" w:tplc="71124D6A">
      <w:start w:val="1"/>
      <w:numFmt w:val="lowerRoman"/>
      <w:lvlText w:val="%9."/>
      <w:lvlJc w:val="right"/>
      <w:pPr>
        <w:ind w:left="6480" w:hanging="180"/>
      </w:pPr>
    </w:lvl>
  </w:abstractNum>
  <w:abstractNum w:abstractNumId="15" w15:restartNumberingAfterBreak="0">
    <w:nsid w:val="14483548"/>
    <w:multiLevelType w:val="hybridMultilevel"/>
    <w:tmpl w:val="7DEC58B4"/>
    <w:lvl w:ilvl="0" w:tplc="8A5EB408">
      <w:start w:val="1"/>
      <w:numFmt w:val="lowerLetter"/>
      <w:lvlText w:val="%1)"/>
      <w:lvlJc w:val="left"/>
      <w:pPr>
        <w:ind w:left="720" w:hanging="360"/>
      </w:pPr>
    </w:lvl>
    <w:lvl w:ilvl="1" w:tplc="1786D388">
      <w:start w:val="1"/>
      <w:numFmt w:val="lowerLetter"/>
      <w:lvlText w:val="%2)"/>
      <w:lvlJc w:val="left"/>
      <w:pPr>
        <w:ind w:left="720" w:hanging="360"/>
      </w:pPr>
    </w:lvl>
    <w:lvl w:ilvl="2" w:tplc="84BA380E">
      <w:start w:val="1"/>
      <w:numFmt w:val="lowerLetter"/>
      <w:lvlText w:val="%3)"/>
      <w:lvlJc w:val="left"/>
      <w:pPr>
        <w:ind w:left="720" w:hanging="360"/>
      </w:pPr>
    </w:lvl>
    <w:lvl w:ilvl="3" w:tplc="EFF2BF76">
      <w:start w:val="1"/>
      <w:numFmt w:val="lowerLetter"/>
      <w:lvlText w:val="%4)"/>
      <w:lvlJc w:val="left"/>
      <w:pPr>
        <w:ind w:left="720" w:hanging="360"/>
      </w:pPr>
    </w:lvl>
    <w:lvl w:ilvl="4" w:tplc="A57AB4C8">
      <w:start w:val="1"/>
      <w:numFmt w:val="lowerLetter"/>
      <w:lvlText w:val="%5)"/>
      <w:lvlJc w:val="left"/>
      <w:pPr>
        <w:ind w:left="720" w:hanging="360"/>
      </w:pPr>
    </w:lvl>
    <w:lvl w:ilvl="5" w:tplc="0EA04B36">
      <w:start w:val="1"/>
      <w:numFmt w:val="lowerLetter"/>
      <w:lvlText w:val="%6)"/>
      <w:lvlJc w:val="left"/>
      <w:pPr>
        <w:ind w:left="720" w:hanging="360"/>
      </w:pPr>
    </w:lvl>
    <w:lvl w:ilvl="6" w:tplc="BA5CCD0E">
      <w:start w:val="1"/>
      <w:numFmt w:val="lowerLetter"/>
      <w:lvlText w:val="%7)"/>
      <w:lvlJc w:val="left"/>
      <w:pPr>
        <w:ind w:left="720" w:hanging="360"/>
      </w:pPr>
    </w:lvl>
    <w:lvl w:ilvl="7" w:tplc="3BF23986">
      <w:start w:val="1"/>
      <w:numFmt w:val="lowerLetter"/>
      <w:lvlText w:val="%8)"/>
      <w:lvlJc w:val="left"/>
      <w:pPr>
        <w:ind w:left="720" w:hanging="360"/>
      </w:pPr>
    </w:lvl>
    <w:lvl w:ilvl="8" w:tplc="4AE6AF96">
      <w:start w:val="1"/>
      <w:numFmt w:val="lowerLetter"/>
      <w:lvlText w:val="%9)"/>
      <w:lvlJc w:val="left"/>
      <w:pPr>
        <w:ind w:left="720" w:hanging="360"/>
      </w:pPr>
    </w:lvl>
  </w:abstractNum>
  <w:abstractNum w:abstractNumId="16" w15:restartNumberingAfterBreak="0">
    <w:nsid w:val="15B564FF"/>
    <w:multiLevelType w:val="multilevel"/>
    <w:tmpl w:val="C7AEFC9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74D1977"/>
    <w:multiLevelType w:val="hybridMultilevel"/>
    <w:tmpl w:val="2B34BA8A"/>
    <w:lvl w:ilvl="0" w:tplc="B428DEA6">
      <w:start w:val="1"/>
      <w:numFmt w:val="lowerLetter"/>
      <w:lvlText w:val="%1)"/>
      <w:lvlJc w:val="left"/>
      <w:pPr>
        <w:ind w:left="720" w:hanging="360"/>
      </w:pPr>
    </w:lvl>
    <w:lvl w:ilvl="1" w:tplc="333AB6A8">
      <w:start w:val="1"/>
      <w:numFmt w:val="lowerLetter"/>
      <w:lvlText w:val="%2."/>
      <w:lvlJc w:val="left"/>
      <w:pPr>
        <w:ind w:left="1440" w:hanging="360"/>
      </w:pPr>
    </w:lvl>
    <w:lvl w:ilvl="2" w:tplc="C004FC00">
      <w:start w:val="1"/>
      <w:numFmt w:val="lowerRoman"/>
      <w:lvlText w:val="%3."/>
      <w:lvlJc w:val="right"/>
      <w:pPr>
        <w:ind w:left="2160" w:hanging="180"/>
      </w:pPr>
    </w:lvl>
    <w:lvl w:ilvl="3" w:tplc="22EAD282">
      <w:start w:val="1"/>
      <w:numFmt w:val="decimal"/>
      <w:lvlText w:val="%4."/>
      <w:lvlJc w:val="left"/>
      <w:pPr>
        <w:ind w:left="2880" w:hanging="360"/>
      </w:pPr>
    </w:lvl>
    <w:lvl w:ilvl="4" w:tplc="62527FBC">
      <w:start w:val="1"/>
      <w:numFmt w:val="lowerLetter"/>
      <w:lvlText w:val="%5."/>
      <w:lvlJc w:val="left"/>
      <w:pPr>
        <w:ind w:left="3600" w:hanging="360"/>
      </w:pPr>
    </w:lvl>
    <w:lvl w:ilvl="5" w:tplc="B74C9478">
      <w:start w:val="1"/>
      <w:numFmt w:val="lowerRoman"/>
      <w:lvlText w:val="%6."/>
      <w:lvlJc w:val="right"/>
      <w:pPr>
        <w:ind w:left="4320" w:hanging="180"/>
      </w:pPr>
    </w:lvl>
    <w:lvl w:ilvl="6" w:tplc="2A008A1C">
      <w:start w:val="1"/>
      <w:numFmt w:val="decimal"/>
      <w:lvlText w:val="%7."/>
      <w:lvlJc w:val="left"/>
      <w:pPr>
        <w:ind w:left="5040" w:hanging="360"/>
      </w:pPr>
    </w:lvl>
    <w:lvl w:ilvl="7" w:tplc="ED8A8076">
      <w:start w:val="1"/>
      <w:numFmt w:val="lowerLetter"/>
      <w:lvlText w:val="%8."/>
      <w:lvlJc w:val="left"/>
      <w:pPr>
        <w:ind w:left="5760" w:hanging="360"/>
      </w:pPr>
    </w:lvl>
    <w:lvl w:ilvl="8" w:tplc="8E582D18">
      <w:start w:val="1"/>
      <w:numFmt w:val="lowerRoman"/>
      <w:lvlText w:val="%9."/>
      <w:lvlJc w:val="right"/>
      <w:pPr>
        <w:ind w:left="6480" w:hanging="180"/>
      </w:pPr>
    </w:lvl>
  </w:abstractNum>
  <w:abstractNum w:abstractNumId="18" w15:restartNumberingAfterBreak="0">
    <w:nsid w:val="176370B2"/>
    <w:multiLevelType w:val="hybridMultilevel"/>
    <w:tmpl w:val="933624AC"/>
    <w:lvl w:ilvl="0" w:tplc="AFFA7874">
      <w:start w:val="1"/>
      <w:numFmt w:val="lowerLetter"/>
      <w:lvlText w:val="%1)"/>
      <w:lvlJc w:val="left"/>
      <w:pPr>
        <w:ind w:left="720" w:hanging="360"/>
      </w:pPr>
      <w:rPr>
        <w:rFonts w:eastAsiaTheme="minorHAns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7903424"/>
    <w:multiLevelType w:val="hybridMultilevel"/>
    <w:tmpl w:val="25849E9E"/>
    <w:lvl w:ilvl="0" w:tplc="E5D6D2E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7A76257"/>
    <w:multiLevelType w:val="hybridMultilevel"/>
    <w:tmpl w:val="FFFFFFFF"/>
    <w:lvl w:ilvl="0" w:tplc="88A2362A">
      <w:start w:val="1"/>
      <w:numFmt w:val="bullet"/>
      <w:lvlText w:val=""/>
      <w:lvlJc w:val="left"/>
      <w:pPr>
        <w:ind w:left="720" w:hanging="360"/>
      </w:pPr>
      <w:rPr>
        <w:rFonts w:ascii="Symbol" w:hAnsi="Symbol" w:hint="default"/>
      </w:rPr>
    </w:lvl>
    <w:lvl w:ilvl="1" w:tplc="44A26E8E">
      <w:start w:val="1"/>
      <w:numFmt w:val="bullet"/>
      <w:lvlText w:val="o"/>
      <w:lvlJc w:val="left"/>
      <w:pPr>
        <w:ind w:left="1440" w:hanging="360"/>
      </w:pPr>
      <w:rPr>
        <w:rFonts w:ascii="Courier New" w:hAnsi="Courier New" w:hint="default"/>
      </w:rPr>
    </w:lvl>
    <w:lvl w:ilvl="2" w:tplc="B712B9DC">
      <w:start w:val="1"/>
      <w:numFmt w:val="bullet"/>
      <w:lvlText w:val=""/>
      <w:lvlJc w:val="left"/>
      <w:pPr>
        <w:ind w:left="2160" w:hanging="360"/>
      </w:pPr>
      <w:rPr>
        <w:rFonts w:ascii="Wingdings" w:hAnsi="Wingdings" w:hint="default"/>
      </w:rPr>
    </w:lvl>
    <w:lvl w:ilvl="3" w:tplc="B68A4742">
      <w:start w:val="1"/>
      <w:numFmt w:val="bullet"/>
      <w:lvlText w:val=""/>
      <w:lvlJc w:val="left"/>
      <w:pPr>
        <w:ind w:left="2880" w:hanging="360"/>
      </w:pPr>
      <w:rPr>
        <w:rFonts w:ascii="Symbol" w:hAnsi="Symbol" w:hint="default"/>
      </w:rPr>
    </w:lvl>
    <w:lvl w:ilvl="4" w:tplc="35428C36">
      <w:start w:val="1"/>
      <w:numFmt w:val="bullet"/>
      <w:lvlText w:val="o"/>
      <w:lvlJc w:val="left"/>
      <w:pPr>
        <w:ind w:left="3600" w:hanging="360"/>
      </w:pPr>
      <w:rPr>
        <w:rFonts w:ascii="Courier New" w:hAnsi="Courier New" w:hint="default"/>
      </w:rPr>
    </w:lvl>
    <w:lvl w:ilvl="5" w:tplc="890AE8BC">
      <w:start w:val="1"/>
      <w:numFmt w:val="bullet"/>
      <w:lvlText w:val=""/>
      <w:lvlJc w:val="left"/>
      <w:pPr>
        <w:ind w:left="4320" w:hanging="360"/>
      </w:pPr>
      <w:rPr>
        <w:rFonts w:ascii="Wingdings" w:hAnsi="Wingdings" w:hint="default"/>
      </w:rPr>
    </w:lvl>
    <w:lvl w:ilvl="6" w:tplc="288E19B2">
      <w:start w:val="1"/>
      <w:numFmt w:val="bullet"/>
      <w:lvlText w:val=""/>
      <w:lvlJc w:val="left"/>
      <w:pPr>
        <w:ind w:left="5040" w:hanging="360"/>
      </w:pPr>
      <w:rPr>
        <w:rFonts w:ascii="Symbol" w:hAnsi="Symbol" w:hint="default"/>
      </w:rPr>
    </w:lvl>
    <w:lvl w:ilvl="7" w:tplc="3E08292C">
      <w:start w:val="1"/>
      <w:numFmt w:val="bullet"/>
      <w:lvlText w:val="o"/>
      <w:lvlJc w:val="left"/>
      <w:pPr>
        <w:ind w:left="5760" w:hanging="360"/>
      </w:pPr>
      <w:rPr>
        <w:rFonts w:ascii="Courier New" w:hAnsi="Courier New" w:hint="default"/>
      </w:rPr>
    </w:lvl>
    <w:lvl w:ilvl="8" w:tplc="CC34A436">
      <w:start w:val="1"/>
      <w:numFmt w:val="bullet"/>
      <w:lvlText w:val=""/>
      <w:lvlJc w:val="left"/>
      <w:pPr>
        <w:ind w:left="6480" w:hanging="360"/>
      </w:pPr>
      <w:rPr>
        <w:rFonts w:ascii="Wingdings" w:hAnsi="Wingdings" w:hint="default"/>
      </w:rPr>
    </w:lvl>
  </w:abstractNum>
  <w:abstractNum w:abstractNumId="21" w15:restartNumberingAfterBreak="0">
    <w:nsid w:val="1A1010E5"/>
    <w:multiLevelType w:val="hybridMultilevel"/>
    <w:tmpl w:val="A126C47E"/>
    <w:lvl w:ilvl="0" w:tplc="AE36FE4E">
      <w:start w:val="1"/>
      <w:numFmt w:val="lowerLetter"/>
      <w:lvlText w:val="%1)"/>
      <w:lvlJc w:val="left"/>
      <w:pPr>
        <w:ind w:left="720" w:hanging="360"/>
      </w:pPr>
    </w:lvl>
    <w:lvl w:ilvl="1" w:tplc="82E86082">
      <w:start w:val="1"/>
      <w:numFmt w:val="lowerLetter"/>
      <w:lvlText w:val="%2)"/>
      <w:lvlJc w:val="left"/>
      <w:pPr>
        <w:ind w:left="720" w:hanging="360"/>
      </w:pPr>
    </w:lvl>
    <w:lvl w:ilvl="2" w:tplc="B248197E">
      <w:start w:val="1"/>
      <w:numFmt w:val="lowerLetter"/>
      <w:lvlText w:val="%3)"/>
      <w:lvlJc w:val="left"/>
      <w:pPr>
        <w:ind w:left="720" w:hanging="360"/>
      </w:pPr>
    </w:lvl>
    <w:lvl w:ilvl="3" w:tplc="5242217E">
      <w:start w:val="1"/>
      <w:numFmt w:val="lowerLetter"/>
      <w:lvlText w:val="%4)"/>
      <w:lvlJc w:val="left"/>
      <w:pPr>
        <w:ind w:left="720" w:hanging="360"/>
      </w:pPr>
    </w:lvl>
    <w:lvl w:ilvl="4" w:tplc="4C025DFE">
      <w:start w:val="1"/>
      <w:numFmt w:val="lowerLetter"/>
      <w:lvlText w:val="%5)"/>
      <w:lvlJc w:val="left"/>
      <w:pPr>
        <w:ind w:left="720" w:hanging="360"/>
      </w:pPr>
    </w:lvl>
    <w:lvl w:ilvl="5" w:tplc="59A2F9DC">
      <w:start w:val="1"/>
      <w:numFmt w:val="lowerLetter"/>
      <w:lvlText w:val="%6)"/>
      <w:lvlJc w:val="left"/>
      <w:pPr>
        <w:ind w:left="720" w:hanging="360"/>
      </w:pPr>
    </w:lvl>
    <w:lvl w:ilvl="6" w:tplc="F01624CC">
      <w:start w:val="1"/>
      <w:numFmt w:val="lowerLetter"/>
      <w:lvlText w:val="%7)"/>
      <w:lvlJc w:val="left"/>
      <w:pPr>
        <w:ind w:left="720" w:hanging="360"/>
      </w:pPr>
    </w:lvl>
    <w:lvl w:ilvl="7" w:tplc="FDFC459E">
      <w:start w:val="1"/>
      <w:numFmt w:val="lowerLetter"/>
      <w:lvlText w:val="%8)"/>
      <w:lvlJc w:val="left"/>
      <w:pPr>
        <w:ind w:left="720" w:hanging="360"/>
      </w:pPr>
    </w:lvl>
    <w:lvl w:ilvl="8" w:tplc="3A369A24">
      <w:start w:val="1"/>
      <w:numFmt w:val="lowerLetter"/>
      <w:lvlText w:val="%9)"/>
      <w:lvlJc w:val="left"/>
      <w:pPr>
        <w:ind w:left="720" w:hanging="360"/>
      </w:pPr>
    </w:lvl>
  </w:abstractNum>
  <w:abstractNum w:abstractNumId="22" w15:restartNumberingAfterBreak="0">
    <w:nsid w:val="1A2C4168"/>
    <w:multiLevelType w:val="hybridMultilevel"/>
    <w:tmpl w:val="DC400686"/>
    <w:lvl w:ilvl="0" w:tplc="9B30FFFA">
      <w:start w:val="1"/>
      <w:numFmt w:val="lowerLetter"/>
      <w:lvlText w:val="%1)"/>
      <w:lvlJc w:val="left"/>
      <w:pPr>
        <w:ind w:left="360" w:hanging="360"/>
      </w:pPr>
    </w:lvl>
    <w:lvl w:ilvl="1" w:tplc="D09A2CAC">
      <w:start w:val="1"/>
      <w:numFmt w:val="lowerLetter"/>
      <w:lvlText w:val="%2."/>
      <w:lvlJc w:val="left"/>
      <w:pPr>
        <w:ind w:left="1080" w:hanging="360"/>
      </w:pPr>
    </w:lvl>
    <w:lvl w:ilvl="2" w:tplc="0C8E02E6">
      <w:start w:val="1"/>
      <w:numFmt w:val="lowerRoman"/>
      <w:lvlText w:val="%3."/>
      <w:lvlJc w:val="right"/>
      <w:pPr>
        <w:ind w:left="1800" w:hanging="180"/>
      </w:pPr>
    </w:lvl>
    <w:lvl w:ilvl="3" w:tplc="7472B860">
      <w:start w:val="1"/>
      <w:numFmt w:val="decimal"/>
      <w:lvlText w:val="%4."/>
      <w:lvlJc w:val="left"/>
      <w:pPr>
        <w:ind w:left="2520" w:hanging="360"/>
      </w:pPr>
    </w:lvl>
    <w:lvl w:ilvl="4" w:tplc="DBF28536">
      <w:start w:val="1"/>
      <w:numFmt w:val="lowerLetter"/>
      <w:lvlText w:val="%5."/>
      <w:lvlJc w:val="left"/>
      <w:pPr>
        <w:ind w:left="3240" w:hanging="360"/>
      </w:pPr>
    </w:lvl>
    <w:lvl w:ilvl="5" w:tplc="EABE4166">
      <w:start w:val="1"/>
      <w:numFmt w:val="lowerRoman"/>
      <w:lvlText w:val="%6."/>
      <w:lvlJc w:val="right"/>
      <w:pPr>
        <w:ind w:left="3960" w:hanging="180"/>
      </w:pPr>
    </w:lvl>
    <w:lvl w:ilvl="6" w:tplc="52620142">
      <w:start w:val="1"/>
      <w:numFmt w:val="decimal"/>
      <w:lvlText w:val="%7."/>
      <w:lvlJc w:val="left"/>
      <w:pPr>
        <w:ind w:left="4680" w:hanging="360"/>
      </w:pPr>
    </w:lvl>
    <w:lvl w:ilvl="7" w:tplc="822E93F2">
      <w:start w:val="1"/>
      <w:numFmt w:val="lowerLetter"/>
      <w:lvlText w:val="%8."/>
      <w:lvlJc w:val="left"/>
      <w:pPr>
        <w:ind w:left="5400" w:hanging="360"/>
      </w:pPr>
    </w:lvl>
    <w:lvl w:ilvl="8" w:tplc="1EA4CCB0">
      <w:start w:val="1"/>
      <w:numFmt w:val="lowerRoman"/>
      <w:lvlText w:val="%9."/>
      <w:lvlJc w:val="right"/>
      <w:pPr>
        <w:ind w:left="6120" w:hanging="180"/>
      </w:pPr>
    </w:lvl>
  </w:abstractNum>
  <w:abstractNum w:abstractNumId="23" w15:restartNumberingAfterBreak="0">
    <w:nsid w:val="1A833C9D"/>
    <w:multiLevelType w:val="hybridMultilevel"/>
    <w:tmpl w:val="86725CF0"/>
    <w:lvl w:ilvl="0" w:tplc="FFFFFFFF">
      <w:start w:val="1"/>
      <w:numFmt w:val="lowerLetter"/>
      <w:lvlText w:val="%1)"/>
      <w:lvlJc w:val="left"/>
      <w:pPr>
        <w:ind w:left="720" w:hanging="360"/>
      </w:pPr>
    </w:lvl>
    <w:lvl w:ilvl="1" w:tplc="80E43132">
      <w:start w:val="1"/>
      <w:numFmt w:val="lowerLetter"/>
      <w:lvlText w:val="%2."/>
      <w:lvlJc w:val="left"/>
      <w:pPr>
        <w:ind w:left="1440" w:hanging="360"/>
      </w:pPr>
    </w:lvl>
    <w:lvl w:ilvl="2" w:tplc="B914C622">
      <w:start w:val="1"/>
      <w:numFmt w:val="lowerRoman"/>
      <w:lvlText w:val="%3."/>
      <w:lvlJc w:val="right"/>
      <w:pPr>
        <w:ind w:left="2160" w:hanging="180"/>
      </w:pPr>
    </w:lvl>
    <w:lvl w:ilvl="3" w:tplc="A8D8F386">
      <w:start w:val="1"/>
      <w:numFmt w:val="decimal"/>
      <w:lvlText w:val="%4."/>
      <w:lvlJc w:val="left"/>
      <w:pPr>
        <w:ind w:left="2880" w:hanging="360"/>
      </w:pPr>
    </w:lvl>
    <w:lvl w:ilvl="4" w:tplc="F740E86C">
      <w:start w:val="1"/>
      <w:numFmt w:val="lowerLetter"/>
      <w:lvlText w:val="%5."/>
      <w:lvlJc w:val="left"/>
      <w:pPr>
        <w:ind w:left="3600" w:hanging="360"/>
      </w:pPr>
    </w:lvl>
    <w:lvl w:ilvl="5" w:tplc="01B0FEA2">
      <w:start w:val="1"/>
      <w:numFmt w:val="lowerRoman"/>
      <w:lvlText w:val="%6."/>
      <w:lvlJc w:val="right"/>
      <w:pPr>
        <w:ind w:left="4320" w:hanging="180"/>
      </w:pPr>
    </w:lvl>
    <w:lvl w:ilvl="6" w:tplc="25360D62">
      <w:start w:val="1"/>
      <w:numFmt w:val="decimal"/>
      <w:lvlText w:val="%7."/>
      <w:lvlJc w:val="left"/>
      <w:pPr>
        <w:ind w:left="5040" w:hanging="360"/>
      </w:pPr>
    </w:lvl>
    <w:lvl w:ilvl="7" w:tplc="D21E44C4">
      <w:start w:val="1"/>
      <w:numFmt w:val="lowerLetter"/>
      <w:lvlText w:val="%8."/>
      <w:lvlJc w:val="left"/>
      <w:pPr>
        <w:ind w:left="5760" w:hanging="360"/>
      </w:pPr>
    </w:lvl>
    <w:lvl w:ilvl="8" w:tplc="6778ECF0">
      <w:start w:val="1"/>
      <w:numFmt w:val="lowerRoman"/>
      <w:lvlText w:val="%9."/>
      <w:lvlJc w:val="right"/>
      <w:pPr>
        <w:ind w:left="6480" w:hanging="180"/>
      </w:pPr>
    </w:lvl>
  </w:abstractNum>
  <w:abstractNum w:abstractNumId="2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1E2479A5"/>
    <w:multiLevelType w:val="hybridMultilevel"/>
    <w:tmpl w:val="EC5ABF86"/>
    <w:lvl w:ilvl="0" w:tplc="0906A290">
      <w:start w:val="1"/>
      <w:numFmt w:val="lowerLetter"/>
      <w:lvlText w:val="%1)"/>
      <w:lvlJc w:val="left"/>
      <w:pPr>
        <w:ind w:left="720" w:hanging="360"/>
      </w:pPr>
    </w:lvl>
    <w:lvl w:ilvl="1" w:tplc="DD9062D8">
      <w:start w:val="1"/>
      <w:numFmt w:val="lowerLetter"/>
      <w:lvlText w:val="%2."/>
      <w:lvlJc w:val="left"/>
      <w:pPr>
        <w:ind w:left="1440" w:hanging="360"/>
      </w:pPr>
    </w:lvl>
    <w:lvl w:ilvl="2" w:tplc="4ED0E33E">
      <w:start w:val="1"/>
      <w:numFmt w:val="lowerRoman"/>
      <w:lvlText w:val="%3."/>
      <w:lvlJc w:val="right"/>
      <w:pPr>
        <w:ind w:left="2160" w:hanging="180"/>
      </w:pPr>
    </w:lvl>
    <w:lvl w:ilvl="3" w:tplc="66D8F990">
      <w:start w:val="1"/>
      <w:numFmt w:val="decimal"/>
      <w:lvlText w:val="%4."/>
      <w:lvlJc w:val="left"/>
      <w:pPr>
        <w:ind w:left="2880" w:hanging="360"/>
      </w:pPr>
    </w:lvl>
    <w:lvl w:ilvl="4" w:tplc="96A0F692">
      <w:start w:val="1"/>
      <w:numFmt w:val="lowerLetter"/>
      <w:lvlText w:val="%5."/>
      <w:lvlJc w:val="left"/>
      <w:pPr>
        <w:ind w:left="3600" w:hanging="360"/>
      </w:pPr>
    </w:lvl>
    <w:lvl w:ilvl="5" w:tplc="EDF0A0B8">
      <w:start w:val="1"/>
      <w:numFmt w:val="lowerRoman"/>
      <w:lvlText w:val="%6."/>
      <w:lvlJc w:val="right"/>
      <w:pPr>
        <w:ind w:left="4320" w:hanging="180"/>
      </w:pPr>
    </w:lvl>
    <w:lvl w:ilvl="6" w:tplc="2B4663D0">
      <w:start w:val="1"/>
      <w:numFmt w:val="decimal"/>
      <w:lvlText w:val="%7."/>
      <w:lvlJc w:val="left"/>
      <w:pPr>
        <w:ind w:left="5040" w:hanging="360"/>
      </w:pPr>
    </w:lvl>
    <w:lvl w:ilvl="7" w:tplc="80D88272">
      <w:start w:val="1"/>
      <w:numFmt w:val="lowerLetter"/>
      <w:lvlText w:val="%8."/>
      <w:lvlJc w:val="left"/>
      <w:pPr>
        <w:ind w:left="5760" w:hanging="360"/>
      </w:pPr>
    </w:lvl>
    <w:lvl w:ilvl="8" w:tplc="D9AEA072">
      <w:start w:val="1"/>
      <w:numFmt w:val="lowerRoman"/>
      <w:lvlText w:val="%9."/>
      <w:lvlJc w:val="right"/>
      <w:pPr>
        <w:ind w:left="6480" w:hanging="180"/>
      </w:pPr>
    </w:lvl>
  </w:abstractNum>
  <w:abstractNum w:abstractNumId="26" w15:restartNumberingAfterBreak="0">
    <w:nsid w:val="1E600FD6"/>
    <w:multiLevelType w:val="hybridMultilevel"/>
    <w:tmpl w:val="4CD0261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1ECD4A9B"/>
    <w:multiLevelType w:val="hybridMultilevel"/>
    <w:tmpl w:val="C556EE5E"/>
    <w:lvl w:ilvl="0" w:tplc="3CCEFCE8">
      <w:start w:val="1"/>
      <w:numFmt w:val="lowerLetter"/>
      <w:lvlText w:val="%1)"/>
      <w:lvlJc w:val="left"/>
      <w:pPr>
        <w:ind w:left="720" w:hanging="360"/>
      </w:pPr>
    </w:lvl>
    <w:lvl w:ilvl="1" w:tplc="0682EC2A">
      <w:start w:val="1"/>
      <w:numFmt w:val="lowerLetter"/>
      <w:lvlText w:val="%2."/>
      <w:lvlJc w:val="left"/>
      <w:pPr>
        <w:ind w:left="1440" w:hanging="360"/>
      </w:pPr>
    </w:lvl>
    <w:lvl w:ilvl="2" w:tplc="93C68AE6">
      <w:start w:val="1"/>
      <w:numFmt w:val="lowerRoman"/>
      <w:lvlText w:val="%3."/>
      <w:lvlJc w:val="right"/>
      <w:pPr>
        <w:ind w:left="2160" w:hanging="180"/>
      </w:pPr>
    </w:lvl>
    <w:lvl w:ilvl="3" w:tplc="FE9A24E4">
      <w:start w:val="1"/>
      <w:numFmt w:val="decimal"/>
      <w:lvlText w:val="%4."/>
      <w:lvlJc w:val="left"/>
      <w:pPr>
        <w:ind w:left="2880" w:hanging="360"/>
      </w:pPr>
    </w:lvl>
    <w:lvl w:ilvl="4" w:tplc="A58A16F8">
      <w:start w:val="1"/>
      <w:numFmt w:val="lowerLetter"/>
      <w:lvlText w:val="%5."/>
      <w:lvlJc w:val="left"/>
      <w:pPr>
        <w:ind w:left="3600" w:hanging="360"/>
      </w:pPr>
    </w:lvl>
    <w:lvl w:ilvl="5" w:tplc="83E0C73C">
      <w:start w:val="1"/>
      <w:numFmt w:val="lowerRoman"/>
      <w:lvlText w:val="%6."/>
      <w:lvlJc w:val="right"/>
      <w:pPr>
        <w:ind w:left="4320" w:hanging="180"/>
      </w:pPr>
    </w:lvl>
    <w:lvl w:ilvl="6" w:tplc="CDFA6630">
      <w:start w:val="1"/>
      <w:numFmt w:val="decimal"/>
      <w:lvlText w:val="%7."/>
      <w:lvlJc w:val="left"/>
      <w:pPr>
        <w:ind w:left="5040" w:hanging="360"/>
      </w:pPr>
    </w:lvl>
    <w:lvl w:ilvl="7" w:tplc="A6D49CDA">
      <w:start w:val="1"/>
      <w:numFmt w:val="lowerLetter"/>
      <w:lvlText w:val="%8."/>
      <w:lvlJc w:val="left"/>
      <w:pPr>
        <w:ind w:left="5760" w:hanging="360"/>
      </w:pPr>
    </w:lvl>
    <w:lvl w:ilvl="8" w:tplc="E7683C98">
      <w:start w:val="1"/>
      <w:numFmt w:val="lowerRoman"/>
      <w:lvlText w:val="%9."/>
      <w:lvlJc w:val="right"/>
      <w:pPr>
        <w:ind w:left="6480" w:hanging="180"/>
      </w:pPr>
    </w:lvl>
  </w:abstractNum>
  <w:abstractNum w:abstractNumId="28" w15:restartNumberingAfterBreak="0">
    <w:nsid w:val="22170507"/>
    <w:multiLevelType w:val="hybridMultilevel"/>
    <w:tmpl w:val="219A97B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22518BF8"/>
    <w:multiLevelType w:val="hybridMultilevel"/>
    <w:tmpl w:val="673CBE3A"/>
    <w:lvl w:ilvl="0" w:tplc="30BA9714">
      <w:start w:val="1"/>
      <w:numFmt w:val="lowerLetter"/>
      <w:lvlText w:val="%1)"/>
      <w:lvlJc w:val="left"/>
      <w:pPr>
        <w:ind w:left="720" w:hanging="360"/>
      </w:pPr>
    </w:lvl>
    <w:lvl w:ilvl="1" w:tplc="60224F20">
      <w:start w:val="1"/>
      <w:numFmt w:val="lowerLetter"/>
      <w:lvlText w:val="%2."/>
      <w:lvlJc w:val="left"/>
      <w:pPr>
        <w:ind w:left="1440" w:hanging="360"/>
      </w:pPr>
    </w:lvl>
    <w:lvl w:ilvl="2" w:tplc="EBA0E6B6">
      <w:start w:val="1"/>
      <w:numFmt w:val="lowerRoman"/>
      <w:lvlText w:val="%3."/>
      <w:lvlJc w:val="right"/>
      <w:pPr>
        <w:ind w:left="2160" w:hanging="180"/>
      </w:pPr>
    </w:lvl>
    <w:lvl w:ilvl="3" w:tplc="5CBE4FC8">
      <w:start w:val="1"/>
      <w:numFmt w:val="decimal"/>
      <w:lvlText w:val="%4."/>
      <w:lvlJc w:val="left"/>
      <w:pPr>
        <w:ind w:left="2880" w:hanging="360"/>
      </w:pPr>
    </w:lvl>
    <w:lvl w:ilvl="4" w:tplc="40E4B534">
      <w:start w:val="1"/>
      <w:numFmt w:val="lowerLetter"/>
      <w:lvlText w:val="%5."/>
      <w:lvlJc w:val="left"/>
      <w:pPr>
        <w:ind w:left="3600" w:hanging="360"/>
      </w:pPr>
    </w:lvl>
    <w:lvl w:ilvl="5" w:tplc="288AC078">
      <w:start w:val="1"/>
      <w:numFmt w:val="lowerRoman"/>
      <w:lvlText w:val="%6."/>
      <w:lvlJc w:val="right"/>
      <w:pPr>
        <w:ind w:left="4320" w:hanging="180"/>
      </w:pPr>
    </w:lvl>
    <w:lvl w:ilvl="6" w:tplc="72742B46">
      <w:start w:val="1"/>
      <w:numFmt w:val="decimal"/>
      <w:lvlText w:val="%7."/>
      <w:lvlJc w:val="left"/>
      <w:pPr>
        <w:ind w:left="5040" w:hanging="360"/>
      </w:pPr>
    </w:lvl>
    <w:lvl w:ilvl="7" w:tplc="8728794A">
      <w:start w:val="1"/>
      <w:numFmt w:val="lowerLetter"/>
      <w:lvlText w:val="%8."/>
      <w:lvlJc w:val="left"/>
      <w:pPr>
        <w:ind w:left="5760" w:hanging="360"/>
      </w:pPr>
    </w:lvl>
    <w:lvl w:ilvl="8" w:tplc="85FA5CE2">
      <w:start w:val="1"/>
      <w:numFmt w:val="lowerRoman"/>
      <w:lvlText w:val="%9."/>
      <w:lvlJc w:val="right"/>
      <w:pPr>
        <w:ind w:left="6480" w:hanging="180"/>
      </w:pPr>
    </w:lvl>
  </w:abstractNum>
  <w:abstractNum w:abstractNumId="30" w15:restartNumberingAfterBreak="0">
    <w:nsid w:val="225B2E4E"/>
    <w:multiLevelType w:val="hybridMultilevel"/>
    <w:tmpl w:val="3372F228"/>
    <w:lvl w:ilvl="0" w:tplc="9778754C">
      <w:start w:val="1"/>
      <w:numFmt w:val="lowerLetter"/>
      <w:lvlText w:val="%1)"/>
      <w:lvlJc w:val="left"/>
      <w:pPr>
        <w:ind w:left="720" w:hanging="360"/>
      </w:pPr>
    </w:lvl>
    <w:lvl w:ilvl="1" w:tplc="4DBED730">
      <w:start w:val="1"/>
      <w:numFmt w:val="lowerLetter"/>
      <w:lvlText w:val="%2."/>
      <w:lvlJc w:val="left"/>
      <w:pPr>
        <w:ind w:left="1440" w:hanging="360"/>
      </w:pPr>
    </w:lvl>
    <w:lvl w:ilvl="2" w:tplc="F3E43B00">
      <w:start w:val="1"/>
      <w:numFmt w:val="lowerRoman"/>
      <w:lvlText w:val="%3."/>
      <w:lvlJc w:val="right"/>
      <w:pPr>
        <w:ind w:left="2160" w:hanging="180"/>
      </w:pPr>
    </w:lvl>
    <w:lvl w:ilvl="3" w:tplc="DBD2B204">
      <w:start w:val="1"/>
      <w:numFmt w:val="decimal"/>
      <w:lvlText w:val="%4."/>
      <w:lvlJc w:val="left"/>
      <w:pPr>
        <w:ind w:left="2880" w:hanging="360"/>
      </w:pPr>
    </w:lvl>
    <w:lvl w:ilvl="4" w:tplc="F5AEAD20">
      <w:start w:val="1"/>
      <w:numFmt w:val="lowerLetter"/>
      <w:lvlText w:val="%5."/>
      <w:lvlJc w:val="left"/>
      <w:pPr>
        <w:ind w:left="3600" w:hanging="360"/>
      </w:pPr>
    </w:lvl>
    <w:lvl w:ilvl="5" w:tplc="164A7216">
      <w:start w:val="1"/>
      <w:numFmt w:val="lowerRoman"/>
      <w:lvlText w:val="%6."/>
      <w:lvlJc w:val="right"/>
      <w:pPr>
        <w:ind w:left="4320" w:hanging="180"/>
      </w:pPr>
    </w:lvl>
    <w:lvl w:ilvl="6" w:tplc="4B9887BA">
      <w:start w:val="1"/>
      <w:numFmt w:val="decimal"/>
      <w:lvlText w:val="%7."/>
      <w:lvlJc w:val="left"/>
      <w:pPr>
        <w:ind w:left="5040" w:hanging="360"/>
      </w:pPr>
    </w:lvl>
    <w:lvl w:ilvl="7" w:tplc="4EAEF73A">
      <w:start w:val="1"/>
      <w:numFmt w:val="lowerLetter"/>
      <w:lvlText w:val="%8."/>
      <w:lvlJc w:val="left"/>
      <w:pPr>
        <w:ind w:left="5760" w:hanging="360"/>
      </w:pPr>
    </w:lvl>
    <w:lvl w:ilvl="8" w:tplc="01F8E04A">
      <w:start w:val="1"/>
      <w:numFmt w:val="lowerRoman"/>
      <w:lvlText w:val="%9."/>
      <w:lvlJc w:val="right"/>
      <w:pPr>
        <w:ind w:left="6480" w:hanging="180"/>
      </w:p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F1660E"/>
    <w:multiLevelType w:val="hybridMultilevel"/>
    <w:tmpl w:val="F2A8BA00"/>
    <w:lvl w:ilvl="0" w:tplc="41000E7A">
      <w:start w:val="1"/>
      <w:numFmt w:val="lowerLetter"/>
      <w:lvlText w:val="%1)"/>
      <w:lvlJc w:val="left"/>
      <w:pPr>
        <w:ind w:left="720" w:hanging="360"/>
      </w:pPr>
    </w:lvl>
    <w:lvl w:ilvl="1" w:tplc="E11A47AA">
      <w:start w:val="1"/>
      <w:numFmt w:val="lowerLetter"/>
      <w:lvlText w:val="%2."/>
      <w:lvlJc w:val="left"/>
      <w:pPr>
        <w:ind w:left="1440" w:hanging="360"/>
      </w:pPr>
    </w:lvl>
    <w:lvl w:ilvl="2" w:tplc="B20632DE">
      <w:start w:val="1"/>
      <w:numFmt w:val="lowerRoman"/>
      <w:lvlText w:val="%3."/>
      <w:lvlJc w:val="right"/>
      <w:pPr>
        <w:ind w:left="2160" w:hanging="180"/>
      </w:pPr>
    </w:lvl>
    <w:lvl w:ilvl="3" w:tplc="EB1C1788">
      <w:start w:val="1"/>
      <w:numFmt w:val="decimal"/>
      <w:lvlText w:val="%4."/>
      <w:lvlJc w:val="left"/>
      <w:pPr>
        <w:ind w:left="2880" w:hanging="360"/>
      </w:pPr>
    </w:lvl>
    <w:lvl w:ilvl="4" w:tplc="0532A54C">
      <w:start w:val="1"/>
      <w:numFmt w:val="lowerLetter"/>
      <w:lvlText w:val="%5."/>
      <w:lvlJc w:val="left"/>
      <w:pPr>
        <w:ind w:left="3600" w:hanging="360"/>
      </w:pPr>
    </w:lvl>
    <w:lvl w:ilvl="5" w:tplc="C8F4F582">
      <w:start w:val="1"/>
      <w:numFmt w:val="lowerRoman"/>
      <w:lvlText w:val="%6."/>
      <w:lvlJc w:val="right"/>
      <w:pPr>
        <w:ind w:left="4320" w:hanging="180"/>
      </w:pPr>
    </w:lvl>
    <w:lvl w:ilvl="6" w:tplc="455894B6">
      <w:start w:val="1"/>
      <w:numFmt w:val="decimal"/>
      <w:lvlText w:val="%7."/>
      <w:lvlJc w:val="left"/>
      <w:pPr>
        <w:ind w:left="5040" w:hanging="360"/>
      </w:pPr>
    </w:lvl>
    <w:lvl w:ilvl="7" w:tplc="A350B39C">
      <w:start w:val="1"/>
      <w:numFmt w:val="lowerLetter"/>
      <w:lvlText w:val="%8."/>
      <w:lvlJc w:val="left"/>
      <w:pPr>
        <w:ind w:left="5760" w:hanging="360"/>
      </w:pPr>
    </w:lvl>
    <w:lvl w:ilvl="8" w:tplc="EF2AC396">
      <w:start w:val="1"/>
      <w:numFmt w:val="lowerRoman"/>
      <w:lvlText w:val="%9."/>
      <w:lvlJc w:val="right"/>
      <w:pPr>
        <w:ind w:left="6480" w:hanging="180"/>
      </w:pPr>
    </w:lvl>
  </w:abstractNum>
  <w:abstractNum w:abstractNumId="33" w15:restartNumberingAfterBreak="0">
    <w:nsid w:val="26BB1705"/>
    <w:multiLevelType w:val="hybridMultilevel"/>
    <w:tmpl w:val="DA86CC6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28504693"/>
    <w:multiLevelType w:val="hybridMultilevel"/>
    <w:tmpl w:val="52726FA6"/>
    <w:lvl w:ilvl="0" w:tplc="CA1054A4">
      <w:start w:val="1"/>
      <w:numFmt w:val="lowerLetter"/>
      <w:lvlText w:val="%1)"/>
      <w:lvlJc w:val="left"/>
      <w:pPr>
        <w:ind w:left="720" w:hanging="360"/>
      </w:pPr>
    </w:lvl>
    <w:lvl w:ilvl="1" w:tplc="88F6DBC2">
      <w:start w:val="1"/>
      <w:numFmt w:val="lowerLetter"/>
      <w:lvlText w:val="%2."/>
      <w:lvlJc w:val="left"/>
      <w:pPr>
        <w:ind w:left="1440" w:hanging="360"/>
      </w:pPr>
    </w:lvl>
    <w:lvl w:ilvl="2" w:tplc="484ACFE4">
      <w:start w:val="1"/>
      <w:numFmt w:val="lowerRoman"/>
      <w:lvlText w:val="%3."/>
      <w:lvlJc w:val="right"/>
      <w:pPr>
        <w:ind w:left="2160" w:hanging="180"/>
      </w:pPr>
    </w:lvl>
    <w:lvl w:ilvl="3" w:tplc="F482B5E4">
      <w:start w:val="1"/>
      <w:numFmt w:val="decimal"/>
      <w:lvlText w:val="%4."/>
      <w:lvlJc w:val="left"/>
      <w:pPr>
        <w:ind w:left="2880" w:hanging="360"/>
      </w:pPr>
    </w:lvl>
    <w:lvl w:ilvl="4" w:tplc="602E53DA">
      <w:start w:val="1"/>
      <w:numFmt w:val="lowerLetter"/>
      <w:lvlText w:val="%5."/>
      <w:lvlJc w:val="left"/>
      <w:pPr>
        <w:ind w:left="3600" w:hanging="360"/>
      </w:pPr>
    </w:lvl>
    <w:lvl w:ilvl="5" w:tplc="38905AAE">
      <w:start w:val="1"/>
      <w:numFmt w:val="lowerRoman"/>
      <w:lvlText w:val="%6."/>
      <w:lvlJc w:val="right"/>
      <w:pPr>
        <w:ind w:left="4320" w:hanging="180"/>
      </w:pPr>
    </w:lvl>
    <w:lvl w:ilvl="6" w:tplc="2D06C216">
      <w:start w:val="1"/>
      <w:numFmt w:val="decimal"/>
      <w:lvlText w:val="%7."/>
      <w:lvlJc w:val="left"/>
      <w:pPr>
        <w:ind w:left="5040" w:hanging="360"/>
      </w:pPr>
    </w:lvl>
    <w:lvl w:ilvl="7" w:tplc="78E465E6">
      <w:start w:val="1"/>
      <w:numFmt w:val="lowerLetter"/>
      <w:lvlText w:val="%8."/>
      <w:lvlJc w:val="left"/>
      <w:pPr>
        <w:ind w:left="5760" w:hanging="360"/>
      </w:pPr>
    </w:lvl>
    <w:lvl w:ilvl="8" w:tplc="B3FC57C4">
      <w:start w:val="1"/>
      <w:numFmt w:val="lowerRoman"/>
      <w:lvlText w:val="%9."/>
      <w:lvlJc w:val="right"/>
      <w:pPr>
        <w:ind w:left="6480" w:hanging="180"/>
      </w:pPr>
    </w:lvl>
  </w:abstractNum>
  <w:abstractNum w:abstractNumId="35" w15:restartNumberingAfterBreak="0">
    <w:nsid w:val="2B050EF5"/>
    <w:multiLevelType w:val="hybridMultilevel"/>
    <w:tmpl w:val="23C478F8"/>
    <w:lvl w:ilvl="0" w:tplc="CC2C39EA">
      <w:start w:val="1"/>
      <w:numFmt w:val="bullet"/>
      <w:lvlText w:val=""/>
      <w:lvlJc w:val="left"/>
      <w:pPr>
        <w:ind w:left="770" w:hanging="360"/>
      </w:pPr>
      <w:rPr>
        <w:rFonts w:ascii="Symbol" w:hAnsi="Symbol" w:hint="default"/>
        <w:color w:val="auto"/>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36" w15:restartNumberingAfterBreak="0">
    <w:nsid w:val="2BEF21E3"/>
    <w:multiLevelType w:val="hybridMultilevel"/>
    <w:tmpl w:val="8208F046"/>
    <w:lvl w:ilvl="0" w:tplc="3DA0AEF2">
      <w:start w:val="1"/>
      <w:numFmt w:val="lowerLetter"/>
      <w:lvlText w:val="%1)"/>
      <w:lvlJc w:val="left"/>
      <w:pPr>
        <w:ind w:left="720" w:hanging="360"/>
      </w:pPr>
    </w:lvl>
    <w:lvl w:ilvl="1" w:tplc="1070D466">
      <w:start w:val="1"/>
      <w:numFmt w:val="lowerLetter"/>
      <w:lvlText w:val="%2."/>
      <w:lvlJc w:val="left"/>
      <w:pPr>
        <w:ind w:left="1440" w:hanging="360"/>
      </w:pPr>
    </w:lvl>
    <w:lvl w:ilvl="2" w:tplc="D9A40A4A">
      <w:start w:val="1"/>
      <w:numFmt w:val="lowerRoman"/>
      <w:lvlText w:val="%3."/>
      <w:lvlJc w:val="right"/>
      <w:pPr>
        <w:ind w:left="2160" w:hanging="180"/>
      </w:pPr>
    </w:lvl>
    <w:lvl w:ilvl="3" w:tplc="F2BCB946">
      <w:start w:val="1"/>
      <w:numFmt w:val="decimal"/>
      <w:lvlText w:val="%4."/>
      <w:lvlJc w:val="left"/>
      <w:pPr>
        <w:ind w:left="2880" w:hanging="360"/>
      </w:pPr>
    </w:lvl>
    <w:lvl w:ilvl="4" w:tplc="30545B74">
      <w:start w:val="1"/>
      <w:numFmt w:val="lowerLetter"/>
      <w:lvlText w:val="%5."/>
      <w:lvlJc w:val="left"/>
      <w:pPr>
        <w:ind w:left="3600" w:hanging="360"/>
      </w:pPr>
    </w:lvl>
    <w:lvl w:ilvl="5" w:tplc="F5A8AE92">
      <w:start w:val="1"/>
      <w:numFmt w:val="lowerRoman"/>
      <w:lvlText w:val="%6."/>
      <w:lvlJc w:val="right"/>
      <w:pPr>
        <w:ind w:left="4320" w:hanging="180"/>
      </w:pPr>
    </w:lvl>
    <w:lvl w:ilvl="6" w:tplc="9022FA4E">
      <w:start w:val="1"/>
      <w:numFmt w:val="decimal"/>
      <w:lvlText w:val="%7."/>
      <w:lvlJc w:val="left"/>
      <w:pPr>
        <w:ind w:left="5040" w:hanging="360"/>
      </w:pPr>
    </w:lvl>
    <w:lvl w:ilvl="7" w:tplc="3600F1BC">
      <w:start w:val="1"/>
      <w:numFmt w:val="lowerLetter"/>
      <w:lvlText w:val="%8."/>
      <w:lvlJc w:val="left"/>
      <w:pPr>
        <w:ind w:left="5760" w:hanging="360"/>
      </w:pPr>
    </w:lvl>
    <w:lvl w:ilvl="8" w:tplc="3C18E2B8">
      <w:start w:val="1"/>
      <w:numFmt w:val="lowerRoman"/>
      <w:lvlText w:val="%9."/>
      <w:lvlJc w:val="right"/>
      <w:pPr>
        <w:ind w:left="6480" w:hanging="180"/>
      </w:pPr>
    </w:lvl>
  </w:abstractNum>
  <w:abstractNum w:abstractNumId="3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2CC06D22"/>
    <w:multiLevelType w:val="hybridMultilevel"/>
    <w:tmpl w:val="F834923A"/>
    <w:lvl w:ilvl="0" w:tplc="34DC6608">
      <w:start w:val="1"/>
      <w:numFmt w:val="lowerLetter"/>
      <w:lvlText w:val="%1)"/>
      <w:lvlJc w:val="left"/>
      <w:pPr>
        <w:ind w:left="720" w:hanging="360"/>
      </w:pPr>
    </w:lvl>
    <w:lvl w:ilvl="1" w:tplc="D3085FCC">
      <w:start w:val="1"/>
      <w:numFmt w:val="lowerLetter"/>
      <w:lvlText w:val="%2."/>
      <w:lvlJc w:val="left"/>
      <w:pPr>
        <w:ind w:left="1440" w:hanging="360"/>
      </w:pPr>
    </w:lvl>
    <w:lvl w:ilvl="2" w:tplc="76DE9EFC">
      <w:start w:val="1"/>
      <w:numFmt w:val="lowerRoman"/>
      <w:lvlText w:val="%3."/>
      <w:lvlJc w:val="right"/>
      <w:pPr>
        <w:ind w:left="2160" w:hanging="180"/>
      </w:pPr>
    </w:lvl>
    <w:lvl w:ilvl="3" w:tplc="B97A27F8">
      <w:start w:val="1"/>
      <w:numFmt w:val="decimal"/>
      <w:lvlText w:val="%4."/>
      <w:lvlJc w:val="left"/>
      <w:pPr>
        <w:ind w:left="2880" w:hanging="360"/>
      </w:pPr>
    </w:lvl>
    <w:lvl w:ilvl="4" w:tplc="9E220DBA">
      <w:start w:val="1"/>
      <w:numFmt w:val="lowerLetter"/>
      <w:lvlText w:val="%5."/>
      <w:lvlJc w:val="left"/>
      <w:pPr>
        <w:ind w:left="3600" w:hanging="360"/>
      </w:pPr>
    </w:lvl>
    <w:lvl w:ilvl="5" w:tplc="E5102F8A">
      <w:start w:val="1"/>
      <w:numFmt w:val="lowerRoman"/>
      <w:lvlText w:val="%6."/>
      <w:lvlJc w:val="right"/>
      <w:pPr>
        <w:ind w:left="4320" w:hanging="180"/>
      </w:pPr>
    </w:lvl>
    <w:lvl w:ilvl="6" w:tplc="3F785996">
      <w:start w:val="1"/>
      <w:numFmt w:val="decimal"/>
      <w:lvlText w:val="%7."/>
      <w:lvlJc w:val="left"/>
      <w:pPr>
        <w:ind w:left="5040" w:hanging="360"/>
      </w:pPr>
    </w:lvl>
    <w:lvl w:ilvl="7" w:tplc="2CC02088">
      <w:start w:val="1"/>
      <w:numFmt w:val="lowerLetter"/>
      <w:lvlText w:val="%8."/>
      <w:lvlJc w:val="left"/>
      <w:pPr>
        <w:ind w:left="5760" w:hanging="360"/>
      </w:pPr>
    </w:lvl>
    <w:lvl w:ilvl="8" w:tplc="71BE2912">
      <w:start w:val="1"/>
      <w:numFmt w:val="lowerRoman"/>
      <w:lvlText w:val="%9."/>
      <w:lvlJc w:val="right"/>
      <w:pPr>
        <w:ind w:left="6480" w:hanging="180"/>
      </w:pPr>
    </w:lvl>
  </w:abstractNum>
  <w:abstractNum w:abstractNumId="3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40" w15:restartNumberingAfterBreak="0">
    <w:nsid w:val="2EA9E615"/>
    <w:multiLevelType w:val="hybridMultilevel"/>
    <w:tmpl w:val="EEDE81E4"/>
    <w:lvl w:ilvl="0" w:tplc="8AC2AB50">
      <w:start w:val="1"/>
      <w:numFmt w:val="bullet"/>
      <w:lvlText w:val="-"/>
      <w:lvlJc w:val="left"/>
      <w:pPr>
        <w:ind w:left="720" w:hanging="360"/>
      </w:pPr>
      <w:rPr>
        <w:rFonts w:ascii="&quot;Arial Narrow&quot;,sans-serif" w:hAnsi="&quot;Arial Narrow&quot;,sans-serif" w:hint="default"/>
      </w:rPr>
    </w:lvl>
    <w:lvl w:ilvl="1" w:tplc="894A7D6C">
      <w:start w:val="1"/>
      <w:numFmt w:val="bullet"/>
      <w:lvlText w:val="o"/>
      <w:lvlJc w:val="left"/>
      <w:pPr>
        <w:ind w:left="1440" w:hanging="360"/>
      </w:pPr>
      <w:rPr>
        <w:rFonts w:ascii="Courier New" w:hAnsi="Courier New" w:hint="default"/>
      </w:rPr>
    </w:lvl>
    <w:lvl w:ilvl="2" w:tplc="33D4C0CC">
      <w:start w:val="1"/>
      <w:numFmt w:val="bullet"/>
      <w:lvlText w:val=""/>
      <w:lvlJc w:val="left"/>
      <w:pPr>
        <w:ind w:left="2160" w:hanging="360"/>
      </w:pPr>
      <w:rPr>
        <w:rFonts w:ascii="Wingdings" w:hAnsi="Wingdings" w:hint="default"/>
      </w:rPr>
    </w:lvl>
    <w:lvl w:ilvl="3" w:tplc="EBC0E7DC">
      <w:start w:val="1"/>
      <w:numFmt w:val="bullet"/>
      <w:lvlText w:val=""/>
      <w:lvlJc w:val="left"/>
      <w:pPr>
        <w:ind w:left="2880" w:hanging="360"/>
      </w:pPr>
      <w:rPr>
        <w:rFonts w:ascii="Symbol" w:hAnsi="Symbol" w:hint="default"/>
      </w:rPr>
    </w:lvl>
    <w:lvl w:ilvl="4" w:tplc="A1EA0A9C">
      <w:start w:val="1"/>
      <w:numFmt w:val="bullet"/>
      <w:lvlText w:val="o"/>
      <w:lvlJc w:val="left"/>
      <w:pPr>
        <w:ind w:left="3600" w:hanging="360"/>
      </w:pPr>
      <w:rPr>
        <w:rFonts w:ascii="Courier New" w:hAnsi="Courier New" w:hint="default"/>
      </w:rPr>
    </w:lvl>
    <w:lvl w:ilvl="5" w:tplc="434E6358">
      <w:start w:val="1"/>
      <w:numFmt w:val="bullet"/>
      <w:lvlText w:val=""/>
      <w:lvlJc w:val="left"/>
      <w:pPr>
        <w:ind w:left="4320" w:hanging="360"/>
      </w:pPr>
      <w:rPr>
        <w:rFonts w:ascii="Wingdings" w:hAnsi="Wingdings" w:hint="default"/>
      </w:rPr>
    </w:lvl>
    <w:lvl w:ilvl="6" w:tplc="BC743F5E">
      <w:start w:val="1"/>
      <w:numFmt w:val="bullet"/>
      <w:lvlText w:val=""/>
      <w:lvlJc w:val="left"/>
      <w:pPr>
        <w:ind w:left="5040" w:hanging="360"/>
      </w:pPr>
      <w:rPr>
        <w:rFonts w:ascii="Symbol" w:hAnsi="Symbol" w:hint="default"/>
      </w:rPr>
    </w:lvl>
    <w:lvl w:ilvl="7" w:tplc="69A204EC">
      <w:start w:val="1"/>
      <w:numFmt w:val="bullet"/>
      <w:lvlText w:val="o"/>
      <w:lvlJc w:val="left"/>
      <w:pPr>
        <w:ind w:left="5760" w:hanging="360"/>
      </w:pPr>
      <w:rPr>
        <w:rFonts w:ascii="Courier New" w:hAnsi="Courier New" w:hint="default"/>
      </w:rPr>
    </w:lvl>
    <w:lvl w:ilvl="8" w:tplc="39967F4A">
      <w:start w:val="1"/>
      <w:numFmt w:val="bullet"/>
      <w:lvlText w:val=""/>
      <w:lvlJc w:val="left"/>
      <w:pPr>
        <w:ind w:left="6480" w:hanging="360"/>
      </w:pPr>
      <w:rPr>
        <w:rFonts w:ascii="Wingdings" w:hAnsi="Wingdings" w:hint="default"/>
      </w:rPr>
    </w:lvl>
  </w:abstractNum>
  <w:abstractNum w:abstractNumId="41" w15:restartNumberingAfterBreak="0">
    <w:nsid w:val="30382222"/>
    <w:multiLevelType w:val="hybridMultilevel"/>
    <w:tmpl w:val="45FA05EA"/>
    <w:lvl w:ilvl="0" w:tplc="6638E67E">
      <w:start w:val="1"/>
      <w:numFmt w:val="lowerLetter"/>
      <w:lvlText w:val="%1)"/>
      <w:lvlJc w:val="left"/>
      <w:pPr>
        <w:ind w:left="720" w:hanging="360"/>
      </w:pPr>
    </w:lvl>
    <w:lvl w:ilvl="1" w:tplc="0CBE20E6">
      <w:start w:val="1"/>
      <w:numFmt w:val="lowerLetter"/>
      <w:lvlText w:val="%2)"/>
      <w:lvlJc w:val="left"/>
      <w:pPr>
        <w:ind w:left="720" w:hanging="360"/>
      </w:pPr>
    </w:lvl>
    <w:lvl w:ilvl="2" w:tplc="95FEBE92">
      <w:start w:val="1"/>
      <w:numFmt w:val="lowerLetter"/>
      <w:lvlText w:val="%3)"/>
      <w:lvlJc w:val="left"/>
      <w:pPr>
        <w:ind w:left="720" w:hanging="360"/>
      </w:pPr>
    </w:lvl>
    <w:lvl w:ilvl="3" w:tplc="596AA140">
      <w:start w:val="1"/>
      <w:numFmt w:val="lowerLetter"/>
      <w:lvlText w:val="%4)"/>
      <w:lvlJc w:val="left"/>
      <w:pPr>
        <w:ind w:left="720" w:hanging="360"/>
      </w:pPr>
    </w:lvl>
    <w:lvl w:ilvl="4" w:tplc="ABF212DE">
      <w:start w:val="1"/>
      <w:numFmt w:val="lowerLetter"/>
      <w:lvlText w:val="%5)"/>
      <w:lvlJc w:val="left"/>
      <w:pPr>
        <w:ind w:left="720" w:hanging="360"/>
      </w:pPr>
    </w:lvl>
    <w:lvl w:ilvl="5" w:tplc="209EA130">
      <w:start w:val="1"/>
      <w:numFmt w:val="lowerLetter"/>
      <w:lvlText w:val="%6)"/>
      <w:lvlJc w:val="left"/>
      <w:pPr>
        <w:ind w:left="720" w:hanging="360"/>
      </w:pPr>
    </w:lvl>
    <w:lvl w:ilvl="6" w:tplc="19D666F2">
      <w:start w:val="1"/>
      <w:numFmt w:val="lowerLetter"/>
      <w:lvlText w:val="%7)"/>
      <w:lvlJc w:val="left"/>
      <w:pPr>
        <w:ind w:left="720" w:hanging="360"/>
      </w:pPr>
    </w:lvl>
    <w:lvl w:ilvl="7" w:tplc="C32017BA">
      <w:start w:val="1"/>
      <w:numFmt w:val="lowerLetter"/>
      <w:lvlText w:val="%8)"/>
      <w:lvlJc w:val="left"/>
      <w:pPr>
        <w:ind w:left="720" w:hanging="360"/>
      </w:pPr>
    </w:lvl>
    <w:lvl w:ilvl="8" w:tplc="7F403238">
      <w:start w:val="1"/>
      <w:numFmt w:val="lowerLetter"/>
      <w:lvlText w:val="%9)"/>
      <w:lvlJc w:val="left"/>
      <w:pPr>
        <w:ind w:left="720" w:hanging="360"/>
      </w:pPr>
    </w:lvl>
  </w:abstractNum>
  <w:abstractNum w:abstractNumId="42" w15:restartNumberingAfterBreak="0">
    <w:nsid w:val="308929F6"/>
    <w:multiLevelType w:val="hybridMultilevel"/>
    <w:tmpl w:val="159C4CD6"/>
    <w:lvl w:ilvl="0" w:tplc="2AC2D614">
      <w:start w:val="1"/>
      <w:numFmt w:val="lowerLetter"/>
      <w:lvlText w:val="%1)"/>
      <w:lvlJc w:val="left"/>
      <w:pPr>
        <w:ind w:left="720" w:hanging="360"/>
      </w:pPr>
    </w:lvl>
    <w:lvl w:ilvl="1" w:tplc="3AB48D62">
      <w:start w:val="1"/>
      <w:numFmt w:val="lowerLetter"/>
      <w:lvlText w:val="%2)"/>
      <w:lvlJc w:val="left"/>
      <w:pPr>
        <w:ind w:left="720" w:hanging="360"/>
      </w:pPr>
    </w:lvl>
    <w:lvl w:ilvl="2" w:tplc="8F5086E8">
      <w:start w:val="1"/>
      <w:numFmt w:val="lowerLetter"/>
      <w:lvlText w:val="%3)"/>
      <w:lvlJc w:val="left"/>
      <w:pPr>
        <w:ind w:left="720" w:hanging="360"/>
      </w:pPr>
    </w:lvl>
    <w:lvl w:ilvl="3" w:tplc="FA16A2B6">
      <w:start w:val="1"/>
      <w:numFmt w:val="lowerLetter"/>
      <w:lvlText w:val="%4)"/>
      <w:lvlJc w:val="left"/>
      <w:pPr>
        <w:ind w:left="720" w:hanging="360"/>
      </w:pPr>
    </w:lvl>
    <w:lvl w:ilvl="4" w:tplc="B6E604FE">
      <w:start w:val="1"/>
      <w:numFmt w:val="lowerLetter"/>
      <w:lvlText w:val="%5)"/>
      <w:lvlJc w:val="left"/>
      <w:pPr>
        <w:ind w:left="720" w:hanging="360"/>
      </w:pPr>
    </w:lvl>
    <w:lvl w:ilvl="5" w:tplc="EAC65C6E">
      <w:start w:val="1"/>
      <w:numFmt w:val="lowerLetter"/>
      <w:lvlText w:val="%6)"/>
      <w:lvlJc w:val="left"/>
      <w:pPr>
        <w:ind w:left="720" w:hanging="360"/>
      </w:pPr>
    </w:lvl>
    <w:lvl w:ilvl="6" w:tplc="4D1E0A7E">
      <w:start w:val="1"/>
      <w:numFmt w:val="lowerLetter"/>
      <w:lvlText w:val="%7)"/>
      <w:lvlJc w:val="left"/>
      <w:pPr>
        <w:ind w:left="720" w:hanging="360"/>
      </w:pPr>
    </w:lvl>
    <w:lvl w:ilvl="7" w:tplc="D5ACAE70">
      <w:start w:val="1"/>
      <w:numFmt w:val="lowerLetter"/>
      <w:lvlText w:val="%8)"/>
      <w:lvlJc w:val="left"/>
      <w:pPr>
        <w:ind w:left="720" w:hanging="360"/>
      </w:pPr>
    </w:lvl>
    <w:lvl w:ilvl="8" w:tplc="7DE0583A">
      <w:start w:val="1"/>
      <w:numFmt w:val="lowerLetter"/>
      <w:lvlText w:val="%9)"/>
      <w:lvlJc w:val="left"/>
      <w:pPr>
        <w:ind w:left="720" w:hanging="360"/>
      </w:pPr>
    </w:lvl>
  </w:abstractNum>
  <w:abstractNum w:abstractNumId="43" w15:restartNumberingAfterBreak="0">
    <w:nsid w:val="37E04514"/>
    <w:multiLevelType w:val="hybridMultilevel"/>
    <w:tmpl w:val="C78CD582"/>
    <w:lvl w:ilvl="0" w:tplc="61F6B71E">
      <w:start w:val="1"/>
      <w:numFmt w:val="lowerLetter"/>
      <w:lvlText w:val="%1)"/>
      <w:lvlJc w:val="left"/>
      <w:pPr>
        <w:ind w:left="720" w:hanging="360"/>
      </w:pPr>
    </w:lvl>
    <w:lvl w:ilvl="1" w:tplc="8E9ED9EA">
      <w:start w:val="1"/>
      <w:numFmt w:val="lowerLetter"/>
      <w:lvlText w:val="%2)"/>
      <w:lvlJc w:val="left"/>
      <w:pPr>
        <w:ind w:left="720" w:hanging="360"/>
      </w:pPr>
    </w:lvl>
    <w:lvl w:ilvl="2" w:tplc="9BCEDF38">
      <w:start w:val="1"/>
      <w:numFmt w:val="lowerLetter"/>
      <w:lvlText w:val="%3)"/>
      <w:lvlJc w:val="left"/>
      <w:pPr>
        <w:ind w:left="720" w:hanging="360"/>
      </w:pPr>
    </w:lvl>
    <w:lvl w:ilvl="3" w:tplc="E60ACBCC">
      <w:start w:val="1"/>
      <w:numFmt w:val="lowerLetter"/>
      <w:lvlText w:val="%4)"/>
      <w:lvlJc w:val="left"/>
      <w:pPr>
        <w:ind w:left="720" w:hanging="360"/>
      </w:pPr>
    </w:lvl>
    <w:lvl w:ilvl="4" w:tplc="E580E6BA">
      <w:start w:val="1"/>
      <w:numFmt w:val="lowerLetter"/>
      <w:lvlText w:val="%5)"/>
      <w:lvlJc w:val="left"/>
      <w:pPr>
        <w:ind w:left="720" w:hanging="360"/>
      </w:pPr>
    </w:lvl>
    <w:lvl w:ilvl="5" w:tplc="29F4D0BE">
      <w:start w:val="1"/>
      <w:numFmt w:val="lowerLetter"/>
      <w:lvlText w:val="%6)"/>
      <w:lvlJc w:val="left"/>
      <w:pPr>
        <w:ind w:left="720" w:hanging="360"/>
      </w:pPr>
    </w:lvl>
    <w:lvl w:ilvl="6" w:tplc="821E2BC2">
      <w:start w:val="1"/>
      <w:numFmt w:val="lowerLetter"/>
      <w:lvlText w:val="%7)"/>
      <w:lvlJc w:val="left"/>
      <w:pPr>
        <w:ind w:left="720" w:hanging="360"/>
      </w:pPr>
    </w:lvl>
    <w:lvl w:ilvl="7" w:tplc="0AF6DBEC">
      <w:start w:val="1"/>
      <w:numFmt w:val="lowerLetter"/>
      <w:lvlText w:val="%8)"/>
      <w:lvlJc w:val="left"/>
      <w:pPr>
        <w:ind w:left="720" w:hanging="360"/>
      </w:pPr>
    </w:lvl>
    <w:lvl w:ilvl="8" w:tplc="7674B9F8">
      <w:start w:val="1"/>
      <w:numFmt w:val="lowerLetter"/>
      <w:lvlText w:val="%9)"/>
      <w:lvlJc w:val="left"/>
      <w:pPr>
        <w:ind w:left="720" w:hanging="360"/>
      </w:pPr>
    </w:lvl>
  </w:abstractNum>
  <w:abstractNum w:abstractNumId="44" w15:restartNumberingAfterBreak="0">
    <w:nsid w:val="3A313710"/>
    <w:multiLevelType w:val="hybridMultilevel"/>
    <w:tmpl w:val="47088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3AB86DBC"/>
    <w:multiLevelType w:val="hybridMultilevel"/>
    <w:tmpl w:val="43903D54"/>
    <w:lvl w:ilvl="0" w:tplc="2C4481A8">
      <w:start w:val="1"/>
      <w:numFmt w:val="lowerLetter"/>
      <w:lvlText w:val="%1)"/>
      <w:lvlJc w:val="left"/>
      <w:pPr>
        <w:ind w:left="720" w:hanging="360"/>
      </w:pPr>
    </w:lvl>
    <w:lvl w:ilvl="1" w:tplc="9CB0A7B4">
      <w:start w:val="1"/>
      <w:numFmt w:val="lowerLetter"/>
      <w:lvlText w:val="%2."/>
      <w:lvlJc w:val="left"/>
      <w:pPr>
        <w:ind w:left="1440" w:hanging="360"/>
      </w:pPr>
    </w:lvl>
    <w:lvl w:ilvl="2" w:tplc="1A80ED4C">
      <w:start w:val="1"/>
      <w:numFmt w:val="lowerRoman"/>
      <w:lvlText w:val="%3."/>
      <w:lvlJc w:val="right"/>
      <w:pPr>
        <w:ind w:left="2160" w:hanging="180"/>
      </w:pPr>
    </w:lvl>
    <w:lvl w:ilvl="3" w:tplc="0AC0E046">
      <w:start w:val="1"/>
      <w:numFmt w:val="decimal"/>
      <w:lvlText w:val="%4."/>
      <w:lvlJc w:val="left"/>
      <w:pPr>
        <w:ind w:left="2880" w:hanging="360"/>
      </w:pPr>
    </w:lvl>
    <w:lvl w:ilvl="4" w:tplc="99F602BA">
      <w:start w:val="1"/>
      <w:numFmt w:val="lowerLetter"/>
      <w:lvlText w:val="%5."/>
      <w:lvlJc w:val="left"/>
      <w:pPr>
        <w:ind w:left="3600" w:hanging="360"/>
      </w:pPr>
    </w:lvl>
    <w:lvl w:ilvl="5" w:tplc="1CE4D5F2">
      <w:start w:val="1"/>
      <w:numFmt w:val="lowerRoman"/>
      <w:lvlText w:val="%6."/>
      <w:lvlJc w:val="right"/>
      <w:pPr>
        <w:ind w:left="4320" w:hanging="180"/>
      </w:pPr>
    </w:lvl>
    <w:lvl w:ilvl="6" w:tplc="432AF802">
      <w:start w:val="1"/>
      <w:numFmt w:val="decimal"/>
      <w:lvlText w:val="%7."/>
      <w:lvlJc w:val="left"/>
      <w:pPr>
        <w:ind w:left="5040" w:hanging="360"/>
      </w:pPr>
    </w:lvl>
    <w:lvl w:ilvl="7" w:tplc="285CCE40">
      <w:start w:val="1"/>
      <w:numFmt w:val="lowerLetter"/>
      <w:lvlText w:val="%8."/>
      <w:lvlJc w:val="left"/>
      <w:pPr>
        <w:ind w:left="5760" w:hanging="360"/>
      </w:pPr>
    </w:lvl>
    <w:lvl w:ilvl="8" w:tplc="F14EE0A4">
      <w:start w:val="1"/>
      <w:numFmt w:val="lowerRoman"/>
      <w:lvlText w:val="%9."/>
      <w:lvlJc w:val="right"/>
      <w:pPr>
        <w:ind w:left="6480" w:hanging="180"/>
      </w:pPr>
    </w:lvl>
  </w:abstractNum>
  <w:abstractNum w:abstractNumId="46" w15:restartNumberingAfterBreak="0">
    <w:nsid w:val="3CCF03F7"/>
    <w:multiLevelType w:val="hybridMultilevel"/>
    <w:tmpl w:val="BA7CDF2A"/>
    <w:lvl w:ilvl="0" w:tplc="3ED27ADC">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3DC14B49"/>
    <w:multiLevelType w:val="hybridMultilevel"/>
    <w:tmpl w:val="02388A08"/>
    <w:lvl w:ilvl="0" w:tplc="EF8ECD46">
      <w:start w:val="1"/>
      <w:numFmt w:val="lowerLetter"/>
      <w:lvlText w:val="%1)"/>
      <w:lvlJc w:val="left"/>
      <w:pPr>
        <w:ind w:left="720" w:hanging="360"/>
      </w:pPr>
    </w:lvl>
    <w:lvl w:ilvl="1" w:tplc="8FE4C1AE">
      <w:start w:val="1"/>
      <w:numFmt w:val="lowerLetter"/>
      <w:lvlText w:val="%2."/>
      <w:lvlJc w:val="left"/>
      <w:pPr>
        <w:ind w:left="1440" w:hanging="360"/>
      </w:pPr>
    </w:lvl>
    <w:lvl w:ilvl="2" w:tplc="AE14ABE6">
      <w:start w:val="1"/>
      <w:numFmt w:val="lowerRoman"/>
      <w:lvlText w:val="%3."/>
      <w:lvlJc w:val="right"/>
      <w:pPr>
        <w:ind w:left="2160" w:hanging="180"/>
      </w:pPr>
    </w:lvl>
    <w:lvl w:ilvl="3" w:tplc="1318EA22">
      <w:start w:val="1"/>
      <w:numFmt w:val="decimal"/>
      <w:lvlText w:val="%4."/>
      <w:lvlJc w:val="left"/>
      <w:pPr>
        <w:ind w:left="2880" w:hanging="360"/>
      </w:pPr>
    </w:lvl>
    <w:lvl w:ilvl="4" w:tplc="B8F4F4D8">
      <w:start w:val="1"/>
      <w:numFmt w:val="lowerLetter"/>
      <w:lvlText w:val="%5."/>
      <w:lvlJc w:val="left"/>
      <w:pPr>
        <w:ind w:left="3600" w:hanging="360"/>
      </w:pPr>
    </w:lvl>
    <w:lvl w:ilvl="5" w:tplc="864481CA">
      <w:start w:val="1"/>
      <w:numFmt w:val="lowerRoman"/>
      <w:lvlText w:val="%6."/>
      <w:lvlJc w:val="right"/>
      <w:pPr>
        <w:ind w:left="4320" w:hanging="180"/>
      </w:pPr>
    </w:lvl>
    <w:lvl w:ilvl="6" w:tplc="7FD2FEE6">
      <w:start w:val="1"/>
      <w:numFmt w:val="decimal"/>
      <w:lvlText w:val="%7."/>
      <w:lvlJc w:val="left"/>
      <w:pPr>
        <w:ind w:left="5040" w:hanging="360"/>
      </w:pPr>
    </w:lvl>
    <w:lvl w:ilvl="7" w:tplc="5982381C">
      <w:start w:val="1"/>
      <w:numFmt w:val="lowerLetter"/>
      <w:lvlText w:val="%8."/>
      <w:lvlJc w:val="left"/>
      <w:pPr>
        <w:ind w:left="5760" w:hanging="360"/>
      </w:pPr>
    </w:lvl>
    <w:lvl w:ilvl="8" w:tplc="EBC46E74">
      <w:start w:val="1"/>
      <w:numFmt w:val="lowerRoman"/>
      <w:lvlText w:val="%9."/>
      <w:lvlJc w:val="right"/>
      <w:pPr>
        <w:ind w:left="6480" w:hanging="180"/>
      </w:p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2B67915"/>
    <w:multiLevelType w:val="hybridMultilevel"/>
    <w:tmpl w:val="D0E2FCF2"/>
    <w:lvl w:ilvl="0" w:tplc="3ED27ADC">
      <w:start w:val="1"/>
      <w:numFmt w:val="bullet"/>
      <w:lvlText w:val="-"/>
      <w:lvlJc w:val="left"/>
      <w:pPr>
        <w:ind w:left="720" w:hanging="360"/>
      </w:pPr>
      <w:rPr>
        <w:rFonts w:ascii="Calibri" w:hAnsi="Calibri" w:hint="default"/>
      </w:rPr>
    </w:lvl>
    <w:lvl w:ilvl="1" w:tplc="3ED27ADC">
      <w:start w:val="1"/>
      <w:numFmt w:val="bullet"/>
      <w:lvlText w:val="-"/>
      <w:lvlJc w:val="left"/>
      <w:pPr>
        <w:ind w:left="1440" w:hanging="360"/>
      </w:pPr>
      <w:rPr>
        <w:rFonts w:ascii="Calibri" w:hAnsi="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5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2" w15:restartNumberingAfterBreak="0">
    <w:nsid w:val="482027B7"/>
    <w:multiLevelType w:val="hybridMultilevel"/>
    <w:tmpl w:val="8CC4D812"/>
    <w:lvl w:ilvl="0" w:tplc="E0965CB6">
      <w:start w:val="1"/>
      <w:numFmt w:val="lowerLetter"/>
      <w:lvlText w:val="%1)"/>
      <w:lvlJc w:val="left"/>
      <w:pPr>
        <w:ind w:left="720" w:hanging="360"/>
      </w:pPr>
    </w:lvl>
    <w:lvl w:ilvl="1" w:tplc="2D5433E4">
      <w:start w:val="1"/>
      <w:numFmt w:val="lowerLetter"/>
      <w:lvlText w:val="%2."/>
      <w:lvlJc w:val="left"/>
      <w:pPr>
        <w:ind w:left="1440" w:hanging="360"/>
      </w:pPr>
    </w:lvl>
    <w:lvl w:ilvl="2" w:tplc="3F2AA804">
      <w:start w:val="1"/>
      <w:numFmt w:val="lowerRoman"/>
      <w:lvlText w:val="%3."/>
      <w:lvlJc w:val="right"/>
      <w:pPr>
        <w:ind w:left="2160" w:hanging="180"/>
      </w:pPr>
    </w:lvl>
    <w:lvl w:ilvl="3" w:tplc="4134C3B6">
      <w:start w:val="1"/>
      <w:numFmt w:val="decimal"/>
      <w:lvlText w:val="%4."/>
      <w:lvlJc w:val="left"/>
      <w:pPr>
        <w:ind w:left="2880" w:hanging="360"/>
      </w:pPr>
    </w:lvl>
    <w:lvl w:ilvl="4" w:tplc="D03C02D2">
      <w:start w:val="1"/>
      <w:numFmt w:val="lowerLetter"/>
      <w:lvlText w:val="%5."/>
      <w:lvlJc w:val="left"/>
      <w:pPr>
        <w:ind w:left="3600" w:hanging="360"/>
      </w:pPr>
    </w:lvl>
    <w:lvl w:ilvl="5" w:tplc="6DC823D6">
      <w:start w:val="1"/>
      <w:numFmt w:val="lowerRoman"/>
      <w:lvlText w:val="%6."/>
      <w:lvlJc w:val="right"/>
      <w:pPr>
        <w:ind w:left="4320" w:hanging="180"/>
      </w:pPr>
    </w:lvl>
    <w:lvl w:ilvl="6" w:tplc="2D3CBF64">
      <w:start w:val="1"/>
      <w:numFmt w:val="decimal"/>
      <w:lvlText w:val="%7."/>
      <w:lvlJc w:val="left"/>
      <w:pPr>
        <w:ind w:left="5040" w:hanging="360"/>
      </w:pPr>
    </w:lvl>
    <w:lvl w:ilvl="7" w:tplc="ED044B1E">
      <w:start w:val="1"/>
      <w:numFmt w:val="lowerLetter"/>
      <w:lvlText w:val="%8."/>
      <w:lvlJc w:val="left"/>
      <w:pPr>
        <w:ind w:left="5760" w:hanging="360"/>
      </w:pPr>
    </w:lvl>
    <w:lvl w:ilvl="8" w:tplc="24E01D34">
      <w:start w:val="1"/>
      <w:numFmt w:val="lowerRoman"/>
      <w:lvlText w:val="%9."/>
      <w:lvlJc w:val="right"/>
      <w:pPr>
        <w:ind w:left="6480" w:hanging="180"/>
      </w:pPr>
    </w:lvl>
  </w:abstractNum>
  <w:abstractNum w:abstractNumId="53" w15:restartNumberingAfterBreak="0">
    <w:nsid w:val="49544E1A"/>
    <w:multiLevelType w:val="hybridMultilevel"/>
    <w:tmpl w:val="E1BA1A00"/>
    <w:lvl w:ilvl="0" w:tplc="BE567798">
      <w:start w:val="1"/>
      <w:numFmt w:val="lowerLetter"/>
      <w:lvlText w:val="%1)"/>
      <w:lvlJc w:val="left"/>
      <w:pPr>
        <w:ind w:left="720" w:hanging="360"/>
      </w:pPr>
    </w:lvl>
    <w:lvl w:ilvl="1" w:tplc="80CEF5E8">
      <w:start w:val="1"/>
      <w:numFmt w:val="lowerLetter"/>
      <w:lvlText w:val="%2."/>
      <w:lvlJc w:val="left"/>
      <w:pPr>
        <w:ind w:left="1440" w:hanging="360"/>
      </w:pPr>
    </w:lvl>
    <w:lvl w:ilvl="2" w:tplc="8CE6E2AE">
      <w:start w:val="1"/>
      <w:numFmt w:val="lowerRoman"/>
      <w:lvlText w:val="%3."/>
      <w:lvlJc w:val="right"/>
      <w:pPr>
        <w:ind w:left="2160" w:hanging="180"/>
      </w:pPr>
    </w:lvl>
    <w:lvl w:ilvl="3" w:tplc="C108E8CE">
      <w:start w:val="1"/>
      <w:numFmt w:val="decimal"/>
      <w:lvlText w:val="%4."/>
      <w:lvlJc w:val="left"/>
      <w:pPr>
        <w:ind w:left="2880" w:hanging="360"/>
      </w:pPr>
    </w:lvl>
    <w:lvl w:ilvl="4" w:tplc="CE2CFAAC">
      <w:start w:val="1"/>
      <w:numFmt w:val="lowerLetter"/>
      <w:lvlText w:val="%5."/>
      <w:lvlJc w:val="left"/>
      <w:pPr>
        <w:ind w:left="3600" w:hanging="360"/>
      </w:pPr>
    </w:lvl>
    <w:lvl w:ilvl="5" w:tplc="521C7B00">
      <w:start w:val="1"/>
      <w:numFmt w:val="lowerRoman"/>
      <w:lvlText w:val="%6."/>
      <w:lvlJc w:val="right"/>
      <w:pPr>
        <w:ind w:left="4320" w:hanging="180"/>
      </w:pPr>
    </w:lvl>
    <w:lvl w:ilvl="6" w:tplc="2F9CDB5A">
      <w:start w:val="1"/>
      <w:numFmt w:val="decimal"/>
      <w:lvlText w:val="%7."/>
      <w:lvlJc w:val="left"/>
      <w:pPr>
        <w:ind w:left="5040" w:hanging="360"/>
      </w:pPr>
    </w:lvl>
    <w:lvl w:ilvl="7" w:tplc="A5ECCD44">
      <w:start w:val="1"/>
      <w:numFmt w:val="lowerLetter"/>
      <w:lvlText w:val="%8."/>
      <w:lvlJc w:val="left"/>
      <w:pPr>
        <w:ind w:left="5760" w:hanging="360"/>
      </w:pPr>
    </w:lvl>
    <w:lvl w:ilvl="8" w:tplc="2CB6AC66">
      <w:start w:val="1"/>
      <w:numFmt w:val="lowerRoman"/>
      <w:lvlText w:val="%9."/>
      <w:lvlJc w:val="right"/>
      <w:pPr>
        <w:ind w:left="6480" w:hanging="180"/>
      </w:pPr>
    </w:lvl>
  </w:abstractNum>
  <w:abstractNum w:abstractNumId="54" w15:restartNumberingAfterBreak="0">
    <w:nsid w:val="4AEF796F"/>
    <w:multiLevelType w:val="hybridMultilevel"/>
    <w:tmpl w:val="C9AA2962"/>
    <w:lvl w:ilvl="0" w:tplc="FF40F392">
      <w:start w:val="1"/>
      <w:numFmt w:val="lowerLetter"/>
      <w:lvlText w:val="%1)"/>
      <w:lvlJc w:val="left"/>
      <w:pPr>
        <w:ind w:left="720" w:hanging="360"/>
      </w:pPr>
    </w:lvl>
    <w:lvl w:ilvl="1" w:tplc="E3BC2938">
      <w:start w:val="1"/>
      <w:numFmt w:val="lowerLetter"/>
      <w:lvlText w:val="%2."/>
      <w:lvlJc w:val="left"/>
      <w:pPr>
        <w:ind w:left="1440" w:hanging="360"/>
      </w:pPr>
    </w:lvl>
    <w:lvl w:ilvl="2" w:tplc="CFCEBFB4">
      <w:start w:val="1"/>
      <w:numFmt w:val="lowerRoman"/>
      <w:lvlText w:val="%3."/>
      <w:lvlJc w:val="right"/>
      <w:pPr>
        <w:ind w:left="2160" w:hanging="180"/>
      </w:pPr>
    </w:lvl>
    <w:lvl w:ilvl="3" w:tplc="E5662C04">
      <w:start w:val="1"/>
      <w:numFmt w:val="decimal"/>
      <w:lvlText w:val="%4."/>
      <w:lvlJc w:val="left"/>
      <w:pPr>
        <w:ind w:left="2880" w:hanging="360"/>
      </w:pPr>
    </w:lvl>
    <w:lvl w:ilvl="4" w:tplc="1D3287D6">
      <w:start w:val="1"/>
      <w:numFmt w:val="lowerLetter"/>
      <w:lvlText w:val="%5."/>
      <w:lvlJc w:val="left"/>
      <w:pPr>
        <w:ind w:left="3600" w:hanging="360"/>
      </w:pPr>
    </w:lvl>
    <w:lvl w:ilvl="5" w:tplc="B55C2BA4">
      <w:start w:val="1"/>
      <w:numFmt w:val="lowerRoman"/>
      <w:lvlText w:val="%6."/>
      <w:lvlJc w:val="right"/>
      <w:pPr>
        <w:ind w:left="4320" w:hanging="180"/>
      </w:pPr>
    </w:lvl>
    <w:lvl w:ilvl="6" w:tplc="C11248F8">
      <w:start w:val="1"/>
      <w:numFmt w:val="decimal"/>
      <w:lvlText w:val="%7."/>
      <w:lvlJc w:val="left"/>
      <w:pPr>
        <w:ind w:left="5040" w:hanging="360"/>
      </w:pPr>
    </w:lvl>
    <w:lvl w:ilvl="7" w:tplc="BCEADA02">
      <w:start w:val="1"/>
      <w:numFmt w:val="lowerLetter"/>
      <w:lvlText w:val="%8."/>
      <w:lvlJc w:val="left"/>
      <w:pPr>
        <w:ind w:left="5760" w:hanging="360"/>
      </w:pPr>
    </w:lvl>
    <w:lvl w:ilvl="8" w:tplc="14D6D276">
      <w:start w:val="1"/>
      <w:numFmt w:val="lowerRoman"/>
      <w:lvlText w:val="%9."/>
      <w:lvlJc w:val="right"/>
      <w:pPr>
        <w:ind w:left="6480" w:hanging="180"/>
      </w:pPr>
    </w:lvl>
  </w:abstractNum>
  <w:abstractNum w:abstractNumId="55" w15:restartNumberingAfterBreak="0">
    <w:nsid w:val="4DD075FE"/>
    <w:multiLevelType w:val="hybridMultilevel"/>
    <w:tmpl w:val="B89A8B6A"/>
    <w:lvl w:ilvl="0" w:tplc="CCD210BC">
      <w:start w:val="1"/>
      <w:numFmt w:val="lowerLetter"/>
      <w:lvlText w:val="%1)"/>
      <w:lvlJc w:val="left"/>
      <w:pPr>
        <w:ind w:left="720" w:hanging="360"/>
      </w:pPr>
    </w:lvl>
    <w:lvl w:ilvl="1" w:tplc="778A67C6">
      <w:start w:val="1"/>
      <w:numFmt w:val="lowerLetter"/>
      <w:lvlText w:val="%2."/>
      <w:lvlJc w:val="left"/>
      <w:pPr>
        <w:ind w:left="1440" w:hanging="360"/>
      </w:pPr>
    </w:lvl>
    <w:lvl w:ilvl="2" w:tplc="B09007B0">
      <w:start w:val="1"/>
      <w:numFmt w:val="lowerRoman"/>
      <w:lvlText w:val="%3."/>
      <w:lvlJc w:val="right"/>
      <w:pPr>
        <w:ind w:left="2160" w:hanging="180"/>
      </w:pPr>
    </w:lvl>
    <w:lvl w:ilvl="3" w:tplc="5FE2C77C">
      <w:start w:val="1"/>
      <w:numFmt w:val="decimal"/>
      <w:lvlText w:val="%4."/>
      <w:lvlJc w:val="left"/>
      <w:pPr>
        <w:ind w:left="2880" w:hanging="360"/>
      </w:pPr>
    </w:lvl>
    <w:lvl w:ilvl="4" w:tplc="88DCFFFC">
      <w:start w:val="1"/>
      <w:numFmt w:val="lowerLetter"/>
      <w:lvlText w:val="%5."/>
      <w:lvlJc w:val="left"/>
      <w:pPr>
        <w:ind w:left="3600" w:hanging="360"/>
      </w:pPr>
    </w:lvl>
    <w:lvl w:ilvl="5" w:tplc="EE561D52">
      <w:start w:val="1"/>
      <w:numFmt w:val="lowerRoman"/>
      <w:lvlText w:val="%6."/>
      <w:lvlJc w:val="right"/>
      <w:pPr>
        <w:ind w:left="4320" w:hanging="180"/>
      </w:pPr>
    </w:lvl>
    <w:lvl w:ilvl="6" w:tplc="45428A60">
      <w:start w:val="1"/>
      <w:numFmt w:val="decimal"/>
      <w:lvlText w:val="%7."/>
      <w:lvlJc w:val="left"/>
      <w:pPr>
        <w:ind w:left="5040" w:hanging="360"/>
      </w:pPr>
    </w:lvl>
    <w:lvl w:ilvl="7" w:tplc="F0EC2A20">
      <w:start w:val="1"/>
      <w:numFmt w:val="lowerLetter"/>
      <w:lvlText w:val="%8."/>
      <w:lvlJc w:val="left"/>
      <w:pPr>
        <w:ind w:left="5760" w:hanging="360"/>
      </w:pPr>
    </w:lvl>
    <w:lvl w:ilvl="8" w:tplc="955C55D2">
      <w:start w:val="1"/>
      <w:numFmt w:val="lowerRoman"/>
      <w:lvlText w:val="%9."/>
      <w:lvlJc w:val="right"/>
      <w:pPr>
        <w:ind w:left="6480" w:hanging="180"/>
      </w:pPr>
    </w:lvl>
  </w:abstractNum>
  <w:abstractNum w:abstractNumId="56" w15:restartNumberingAfterBreak="0">
    <w:nsid w:val="4F9060B9"/>
    <w:multiLevelType w:val="hybridMultilevel"/>
    <w:tmpl w:val="52D40D22"/>
    <w:lvl w:ilvl="0" w:tplc="1AC69D2A">
      <w:start w:val="1"/>
      <w:numFmt w:val="lowerLetter"/>
      <w:lvlText w:val="%1)"/>
      <w:lvlJc w:val="left"/>
      <w:pPr>
        <w:ind w:left="360" w:hanging="360"/>
      </w:pPr>
    </w:lvl>
    <w:lvl w:ilvl="1" w:tplc="E6E44DFC">
      <w:start w:val="1"/>
      <w:numFmt w:val="lowerLetter"/>
      <w:lvlText w:val="%2."/>
      <w:lvlJc w:val="left"/>
      <w:pPr>
        <w:ind w:left="1080" w:hanging="360"/>
      </w:pPr>
    </w:lvl>
    <w:lvl w:ilvl="2" w:tplc="4BB60226">
      <w:start w:val="1"/>
      <w:numFmt w:val="lowerRoman"/>
      <w:lvlText w:val="%3."/>
      <w:lvlJc w:val="right"/>
      <w:pPr>
        <w:ind w:left="1800" w:hanging="180"/>
      </w:pPr>
    </w:lvl>
    <w:lvl w:ilvl="3" w:tplc="D5584ECC">
      <w:start w:val="1"/>
      <w:numFmt w:val="decimal"/>
      <w:lvlText w:val="%4."/>
      <w:lvlJc w:val="left"/>
      <w:pPr>
        <w:ind w:left="2520" w:hanging="360"/>
      </w:pPr>
    </w:lvl>
    <w:lvl w:ilvl="4" w:tplc="398E6874">
      <w:start w:val="1"/>
      <w:numFmt w:val="lowerLetter"/>
      <w:lvlText w:val="%5."/>
      <w:lvlJc w:val="left"/>
      <w:pPr>
        <w:ind w:left="3240" w:hanging="360"/>
      </w:pPr>
    </w:lvl>
    <w:lvl w:ilvl="5" w:tplc="9D347896">
      <w:start w:val="1"/>
      <w:numFmt w:val="lowerRoman"/>
      <w:lvlText w:val="%6."/>
      <w:lvlJc w:val="right"/>
      <w:pPr>
        <w:ind w:left="3960" w:hanging="180"/>
      </w:pPr>
    </w:lvl>
    <w:lvl w:ilvl="6" w:tplc="ACF848C2">
      <w:start w:val="1"/>
      <w:numFmt w:val="decimal"/>
      <w:lvlText w:val="%7."/>
      <w:lvlJc w:val="left"/>
      <w:pPr>
        <w:ind w:left="4680" w:hanging="360"/>
      </w:pPr>
    </w:lvl>
    <w:lvl w:ilvl="7" w:tplc="93B2B48A">
      <w:start w:val="1"/>
      <w:numFmt w:val="lowerLetter"/>
      <w:lvlText w:val="%8."/>
      <w:lvlJc w:val="left"/>
      <w:pPr>
        <w:ind w:left="5400" w:hanging="360"/>
      </w:pPr>
    </w:lvl>
    <w:lvl w:ilvl="8" w:tplc="BA4CA7E8">
      <w:start w:val="1"/>
      <w:numFmt w:val="lowerRoman"/>
      <w:lvlText w:val="%9."/>
      <w:lvlJc w:val="right"/>
      <w:pPr>
        <w:ind w:left="6120" w:hanging="180"/>
      </w:pPr>
    </w:lvl>
  </w:abstractNum>
  <w:abstractNum w:abstractNumId="57" w15:restartNumberingAfterBreak="0">
    <w:nsid w:val="4FB174EA"/>
    <w:multiLevelType w:val="hybridMultilevel"/>
    <w:tmpl w:val="26DC1D60"/>
    <w:lvl w:ilvl="0" w:tplc="6E6817C4">
      <w:start w:val="1"/>
      <w:numFmt w:val="lowerLetter"/>
      <w:lvlText w:val="%1)"/>
      <w:lvlJc w:val="left"/>
      <w:pPr>
        <w:ind w:left="720" w:hanging="360"/>
      </w:pPr>
    </w:lvl>
    <w:lvl w:ilvl="1" w:tplc="0E82DFA2">
      <w:start w:val="1"/>
      <w:numFmt w:val="lowerLetter"/>
      <w:lvlText w:val="%2."/>
      <w:lvlJc w:val="left"/>
      <w:pPr>
        <w:ind w:left="1440" w:hanging="360"/>
      </w:pPr>
    </w:lvl>
    <w:lvl w:ilvl="2" w:tplc="DF52C7A0">
      <w:start w:val="1"/>
      <w:numFmt w:val="lowerRoman"/>
      <w:lvlText w:val="%3."/>
      <w:lvlJc w:val="right"/>
      <w:pPr>
        <w:ind w:left="2160" w:hanging="180"/>
      </w:pPr>
    </w:lvl>
    <w:lvl w:ilvl="3" w:tplc="EBCA3C3C">
      <w:start w:val="1"/>
      <w:numFmt w:val="decimal"/>
      <w:lvlText w:val="%4."/>
      <w:lvlJc w:val="left"/>
      <w:pPr>
        <w:ind w:left="2880" w:hanging="360"/>
      </w:pPr>
    </w:lvl>
    <w:lvl w:ilvl="4" w:tplc="14E01428">
      <w:start w:val="1"/>
      <w:numFmt w:val="lowerLetter"/>
      <w:lvlText w:val="%5."/>
      <w:lvlJc w:val="left"/>
      <w:pPr>
        <w:ind w:left="3600" w:hanging="360"/>
      </w:pPr>
    </w:lvl>
    <w:lvl w:ilvl="5" w:tplc="A8345C60">
      <w:start w:val="1"/>
      <w:numFmt w:val="lowerRoman"/>
      <w:lvlText w:val="%6."/>
      <w:lvlJc w:val="right"/>
      <w:pPr>
        <w:ind w:left="4320" w:hanging="180"/>
      </w:pPr>
    </w:lvl>
    <w:lvl w:ilvl="6" w:tplc="23CA4568">
      <w:start w:val="1"/>
      <w:numFmt w:val="decimal"/>
      <w:lvlText w:val="%7."/>
      <w:lvlJc w:val="left"/>
      <w:pPr>
        <w:ind w:left="5040" w:hanging="360"/>
      </w:pPr>
    </w:lvl>
    <w:lvl w:ilvl="7" w:tplc="1EFCFD94">
      <w:start w:val="1"/>
      <w:numFmt w:val="lowerLetter"/>
      <w:lvlText w:val="%8."/>
      <w:lvlJc w:val="left"/>
      <w:pPr>
        <w:ind w:left="5760" w:hanging="360"/>
      </w:pPr>
    </w:lvl>
    <w:lvl w:ilvl="8" w:tplc="9CE451F0">
      <w:start w:val="1"/>
      <w:numFmt w:val="lowerRoman"/>
      <w:lvlText w:val="%9."/>
      <w:lvlJc w:val="right"/>
      <w:pPr>
        <w:ind w:left="6480" w:hanging="180"/>
      </w:pPr>
    </w:lvl>
  </w:abstractNum>
  <w:abstractNum w:abstractNumId="58" w15:restartNumberingAfterBreak="0">
    <w:nsid w:val="523E4E9E"/>
    <w:multiLevelType w:val="hybridMultilevel"/>
    <w:tmpl w:val="439E8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24F64E5"/>
    <w:multiLevelType w:val="hybridMultilevel"/>
    <w:tmpl w:val="CF42B4C8"/>
    <w:lvl w:ilvl="0" w:tplc="3ED27ADC">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52D753BD"/>
    <w:multiLevelType w:val="hybridMultilevel"/>
    <w:tmpl w:val="5ECC2444"/>
    <w:lvl w:ilvl="0" w:tplc="8612C294">
      <w:start w:val="1"/>
      <w:numFmt w:val="lowerLetter"/>
      <w:lvlText w:val="%1)"/>
      <w:lvlJc w:val="left"/>
      <w:pPr>
        <w:ind w:left="720" w:hanging="360"/>
      </w:pPr>
    </w:lvl>
    <w:lvl w:ilvl="1" w:tplc="3CEEDAB8">
      <w:start w:val="1"/>
      <w:numFmt w:val="lowerLetter"/>
      <w:lvlText w:val="%2."/>
      <w:lvlJc w:val="left"/>
      <w:pPr>
        <w:ind w:left="1440" w:hanging="360"/>
      </w:pPr>
    </w:lvl>
    <w:lvl w:ilvl="2" w:tplc="4106F15C">
      <w:start w:val="1"/>
      <w:numFmt w:val="lowerRoman"/>
      <w:lvlText w:val="%3."/>
      <w:lvlJc w:val="right"/>
      <w:pPr>
        <w:ind w:left="2160" w:hanging="180"/>
      </w:pPr>
    </w:lvl>
    <w:lvl w:ilvl="3" w:tplc="E68C5034">
      <w:start w:val="1"/>
      <w:numFmt w:val="decimal"/>
      <w:lvlText w:val="%4."/>
      <w:lvlJc w:val="left"/>
      <w:pPr>
        <w:ind w:left="2880" w:hanging="360"/>
      </w:pPr>
    </w:lvl>
    <w:lvl w:ilvl="4" w:tplc="50706B60">
      <w:start w:val="1"/>
      <w:numFmt w:val="lowerLetter"/>
      <w:lvlText w:val="%5."/>
      <w:lvlJc w:val="left"/>
      <w:pPr>
        <w:ind w:left="3600" w:hanging="360"/>
      </w:pPr>
    </w:lvl>
    <w:lvl w:ilvl="5" w:tplc="D5BAB884">
      <w:start w:val="1"/>
      <w:numFmt w:val="lowerRoman"/>
      <w:lvlText w:val="%6."/>
      <w:lvlJc w:val="right"/>
      <w:pPr>
        <w:ind w:left="4320" w:hanging="180"/>
      </w:pPr>
    </w:lvl>
    <w:lvl w:ilvl="6" w:tplc="445CCBE8">
      <w:start w:val="1"/>
      <w:numFmt w:val="decimal"/>
      <w:lvlText w:val="%7."/>
      <w:lvlJc w:val="left"/>
      <w:pPr>
        <w:ind w:left="5040" w:hanging="360"/>
      </w:pPr>
    </w:lvl>
    <w:lvl w:ilvl="7" w:tplc="3E98A2C2">
      <w:start w:val="1"/>
      <w:numFmt w:val="lowerLetter"/>
      <w:lvlText w:val="%8."/>
      <w:lvlJc w:val="left"/>
      <w:pPr>
        <w:ind w:left="5760" w:hanging="360"/>
      </w:pPr>
    </w:lvl>
    <w:lvl w:ilvl="8" w:tplc="5902F34E">
      <w:start w:val="1"/>
      <w:numFmt w:val="lowerRoman"/>
      <w:lvlText w:val="%9."/>
      <w:lvlJc w:val="right"/>
      <w:pPr>
        <w:ind w:left="6480" w:hanging="180"/>
      </w:pPr>
    </w:lvl>
  </w:abstractNum>
  <w:abstractNum w:abstractNumId="61" w15:restartNumberingAfterBreak="0">
    <w:nsid w:val="533E2885"/>
    <w:multiLevelType w:val="hybridMultilevel"/>
    <w:tmpl w:val="5D2CF08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63" w15:restartNumberingAfterBreak="0">
    <w:nsid w:val="56220EDE"/>
    <w:multiLevelType w:val="hybridMultilevel"/>
    <w:tmpl w:val="2376DCEE"/>
    <w:lvl w:ilvl="0" w:tplc="36B41FE4">
      <w:start w:val="1"/>
      <w:numFmt w:val="lowerLetter"/>
      <w:lvlText w:val="%1)"/>
      <w:lvlJc w:val="left"/>
      <w:pPr>
        <w:ind w:left="360" w:hanging="360"/>
      </w:pPr>
      <w:rPr>
        <w:color w:val="4F6228" w:themeColor="accent3" w:themeShade="80"/>
      </w:rPr>
    </w:lvl>
    <w:lvl w:ilvl="1" w:tplc="0B0E6DB6">
      <w:start w:val="1"/>
      <w:numFmt w:val="lowerLetter"/>
      <w:lvlText w:val="%2."/>
      <w:lvlJc w:val="left"/>
      <w:pPr>
        <w:ind w:left="1080" w:hanging="360"/>
      </w:pPr>
    </w:lvl>
    <w:lvl w:ilvl="2" w:tplc="48B00FA8">
      <w:start w:val="1"/>
      <w:numFmt w:val="lowerRoman"/>
      <w:lvlText w:val="%3."/>
      <w:lvlJc w:val="right"/>
      <w:pPr>
        <w:ind w:left="1800" w:hanging="180"/>
      </w:pPr>
    </w:lvl>
    <w:lvl w:ilvl="3" w:tplc="FFE832FA">
      <w:start w:val="1"/>
      <w:numFmt w:val="decimal"/>
      <w:lvlText w:val="%4."/>
      <w:lvlJc w:val="left"/>
      <w:pPr>
        <w:ind w:left="2520" w:hanging="360"/>
      </w:pPr>
    </w:lvl>
    <w:lvl w:ilvl="4" w:tplc="0E9839DE">
      <w:start w:val="1"/>
      <w:numFmt w:val="lowerLetter"/>
      <w:lvlText w:val="%5."/>
      <w:lvlJc w:val="left"/>
      <w:pPr>
        <w:ind w:left="3240" w:hanging="360"/>
      </w:pPr>
    </w:lvl>
    <w:lvl w:ilvl="5" w:tplc="47003344">
      <w:start w:val="1"/>
      <w:numFmt w:val="lowerRoman"/>
      <w:lvlText w:val="%6."/>
      <w:lvlJc w:val="right"/>
      <w:pPr>
        <w:ind w:left="3960" w:hanging="180"/>
      </w:pPr>
    </w:lvl>
    <w:lvl w:ilvl="6" w:tplc="2162F2EE">
      <w:start w:val="1"/>
      <w:numFmt w:val="decimal"/>
      <w:lvlText w:val="%7."/>
      <w:lvlJc w:val="left"/>
      <w:pPr>
        <w:ind w:left="4680" w:hanging="360"/>
      </w:pPr>
    </w:lvl>
    <w:lvl w:ilvl="7" w:tplc="4F0611B4">
      <w:start w:val="1"/>
      <w:numFmt w:val="lowerLetter"/>
      <w:lvlText w:val="%8."/>
      <w:lvlJc w:val="left"/>
      <w:pPr>
        <w:ind w:left="5400" w:hanging="360"/>
      </w:pPr>
    </w:lvl>
    <w:lvl w:ilvl="8" w:tplc="65920168">
      <w:start w:val="1"/>
      <w:numFmt w:val="lowerRoman"/>
      <w:lvlText w:val="%9."/>
      <w:lvlJc w:val="right"/>
      <w:pPr>
        <w:ind w:left="6120" w:hanging="180"/>
      </w:pPr>
    </w:lvl>
  </w:abstractNum>
  <w:abstractNum w:abstractNumId="64" w15:restartNumberingAfterBreak="0">
    <w:nsid w:val="58D1196F"/>
    <w:multiLevelType w:val="hybridMultilevel"/>
    <w:tmpl w:val="BF5242B4"/>
    <w:lvl w:ilvl="0" w:tplc="7DACD7B4">
      <w:start w:val="1"/>
      <w:numFmt w:val="lowerLetter"/>
      <w:lvlText w:val="%1)"/>
      <w:lvlJc w:val="left"/>
      <w:pPr>
        <w:ind w:left="720" w:hanging="360"/>
      </w:pPr>
    </w:lvl>
    <w:lvl w:ilvl="1" w:tplc="9312C210">
      <w:start w:val="1"/>
      <w:numFmt w:val="lowerLetter"/>
      <w:lvlText w:val="%2."/>
      <w:lvlJc w:val="left"/>
      <w:pPr>
        <w:ind w:left="1440" w:hanging="360"/>
      </w:pPr>
    </w:lvl>
    <w:lvl w:ilvl="2" w:tplc="52B8E4D6">
      <w:start w:val="1"/>
      <w:numFmt w:val="lowerRoman"/>
      <w:lvlText w:val="%3."/>
      <w:lvlJc w:val="right"/>
      <w:pPr>
        <w:ind w:left="2160" w:hanging="180"/>
      </w:pPr>
    </w:lvl>
    <w:lvl w:ilvl="3" w:tplc="A01A9BCC">
      <w:start w:val="1"/>
      <w:numFmt w:val="decimal"/>
      <w:lvlText w:val="%4."/>
      <w:lvlJc w:val="left"/>
      <w:pPr>
        <w:ind w:left="2880" w:hanging="360"/>
      </w:pPr>
    </w:lvl>
    <w:lvl w:ilvl="4" w:tplc="73261148">
      <w:start w:val="1"/>
      <w:numFmt w:val="lowerLetter"/>
      <w:lvlText w:val="%5."/>
      <w:lvlJc w:val="left"/>
      <w:pPr>
        <w:ind w:left="3600" w:hanging="360"/>
      </w:pPr>
    </w:lvl>
    <w:lvl w:ilvl="5" w:tplc="548854C2">
      <w:start w:val="1"/>
      <w:numFmt w:val="lowerRoman"/>
      <w:lvlText w:val="%6."/>
      <w:lvlJc w:val="right"/>
      <w:pPr>
        <w:ind w:left="4320" w:hanging="180"/>
      </w:pPr>
    </w:lvl>
    <w:lvl w:ilvl="6" w:tplc="229C43EA">
      <w:start w:val="1"/>
      <w:numFmt w:val="decimal"/>
      <w:lvlText w:val="%7."/>
      <w:lvlJc w:val="left"/>
      <w:pPr>
        <w:ind w:left="5040" w:hanging="360"/>
      </w:pPr>
    </w:lvl>
    <w:lvl w:ilvl="7" w:tplc="FAB486CC">
      <w:start w:val="1"/>
      <w:numFmt w:val="lowerLetter"/>
      <w:lvlText w:val="%8."/>
      <w:lvlJc w:val="left"/>
      <w:pPr>
        <w:ind w:left="5760" w:hanging="360"/>
      </w:pPr>
    </w:lvl>
    <w:lvl w:ilvl="8" w:tplc="C25A8C16">
      <w:start w:val="1"/>
      <w:numFmt w:val="lowerRoman"/>
      <w:lvlText w:val="%9."/>
      <w:lvlJc w:val="right"/>
      <w:pPr>
        <w:ind w:left="6480" w:hanging="180"/>
      </w:pPr>
    </w:lvl>
  </w:abstractNum>
  <w:abstractNum w:abstractNumId="65" w15:restartNumberingAfterBreak="0">
    <w:nsid w:val="59194AE8"/>
    <w:multiLevelType w:val="hybridMultilevel"/>
    <w:tmpl w:val="E5906D6A"/>
    <w:lvl w:ilvl="0" w:tplc="061E2536">
      <w:start w:val="1"/>
      <w:numFmt w:val="lowerLetter"/>
      <w:lvlText w:val="%1)"/>
      <w:lvlJc w:val="left"/>
      <w:pPr>
        <w:ind w:left="360" w:hanging="360"/>
      </w:pPr>
      <w:rPr>
        <w:color w:val="4F6228" w:themeColor="accent3" w:themeShade="80"/>
      </w:rPr>
    </w:lvl>
    <w:lvl w:ilvl="1" w:tplc="EBD60AD4">
      <w:start w:val="1"/>
      <w:numFmt w:val="lowerLetter"/>
      <w:lvlText w:val="%2."/>
      <w:lvlJc w:val="left"/>
      <w:pPr>
        <w:ind w:left="1080" w:hanging="360"/>
      </w:pPr>
    </w:lvl>
    <w:lvl w:ilvl="2" w:tplc="ADAC0B7E">
      <w:start w:val="1"/>
      <w:numFmt w:val="lowerRoman"/>
      <w:lvlText w:val="%3."/>
      <w:lvlJc w:val="right"/>
      <w:pPr>
        <w:ind w:left="1800" w:hanging="180"/>
      </w:pPr>
    </w:lvl>
    <w:lvl w:ilvl="3" w:tplc="2B4A1EB0">
      <w:start w:val="1"/>
      <w:numFmt w:val="decimal"/>
      <w:lvlText w:val="%4."/>
      <w:lvlJc w:val="left"/>
      <w:pPr>
        <w:ind w:left="2520" w:hanging="360"/>
      </w:pPr>
    </w:lvl>
    <w:lvl w:ilvl="4" w:tplc="9E4AED1C">
      <w:start w:val="1"/>
      <w:numFmt w:val="lowerLetter"/>
      <w:lvlText w:val="%5."/>
      <w:lvlJc w:val="left"/>
      <w:pPr>
        <w:ind w:left="3240" w:hanging="360"/>
      </w:pPr>
    </w:lvl>
    <w:lvl w:ilvl="5" w:tplc="E45E8814">
      <w:start w:val="1"/>
      <w:numFmt w:val="lowerRoman"/>
      <w:lvlText w:val="%6."/>
      <w:lvlJc w:val="right"/>
      <w:pPr>
        <w:ind w:left="3960" w:hanging="180"/>
      </w:pPr>
    </w:lvl>
    <w:lvl w:ilvl="6" w:tplc="FD78B216">
      <w:start w:val="1"/>
      <w:numFmt w:val="decimal"/>
      <w:lvlText w:val="%7."/>
      <w:lvlJc w:val="left"/>
      <w:pPr>
        <w:ind w:left="4680" w:hanging="360"/>
      </w:pPr>
    </w:lvl>
    <w:lvl w:ilvl="7" w:tplc="8B20E1A4">
      <w:start w:val="1"/>
      <w:numFmt w:val="lowerLetter"/>
      <w:lvlText w:val="%8."/>
      <w:lvlJc w:val="left"/>
      <w:pPr>
        <w:ind w:left="5400" w:hanging="360"/>
      </w:pPr>
    </w:lvl>
    <w:lvl w:ilvl="8" w:tplc="F40AE442">
      <w:start w:val="1"/>
      <w:numFmt w:val="lowerRoman"/>
      <w:lvlText w:val="%9."/>
      <w:lvlJc w:val="right"/>
      <w:pPr>
        <w:ind w:left="6120" w:hanging="180"/>
      </w:pPr>
    </w:lvl>
  </w:abstractNum>
  <w:abstractNum w:abstractNumId="66" w15:restartNumberingAfterBreak="0">
    <w:nsid w:val="5977773F"/>
    <w:multiLevelType w:val="multilevel"/>
    <w:tmpl w:val="6C705E5E"/>
    <w:lvl w:ilvl="0">
      <w:start w:val="1"/>
      <w:numFmt w:val="decimal"/>
      <w:lvlText w:val="%1."/>
      <w:lvlJc w:val="left"/>
      <w:pPr>
        <w:ind w:left="1069" w:hanging="360"/>
      </w:pPr>
      <w:rPr>
        <w:rFonts w:hint="default"/>
      </w:rPr>
    </w:lvl>
    <w:lvl w:ilvl="1">
      <w:start w:val="1"/>
      <w:numFmt w:val="decimal"/>
      <w:lvlText w:val="1.%2."/>
      <w:lvlJc w:val="left"/>
      <w:pPr>
        <w:ind w:left="1141" w:hanging="432"/>
      </w:pPr>
      <w:rPr>
        <w:rFonts w:hint="default"/>
        <w:b w:val="0"/>
        <w:i w:val="0"/>
        <w:color w:val="auto"/>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67" w15:restartNumberingAfterBreak="0">
    <w:nsid w:val="5AF4048F"/>
    <w:multiLevelType w:val="hybridMultilevel"/>
    <w:tmpl w:val="0F162D7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8" w15:restartNumberingAfterBreak="0">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69" w15:restartNumberingAfterBreak="0">
    <w:nsid w:val="5B64631D"/>
    <w:multiLevelType w:val="hybridMultilevel"/>
    <w:tmpl w:val="21D2F482"/>
    <w:lvl w:ilvl="0" w:tplc="CA500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7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15:restartNumberingAfterBreak="0">
    <w:nsid w:val="5D9146BF"/>
    <w:multiLevelType w:val="hybridMultilevel"/>
    <w:tmpl w:val="AC7815AC"/>
    <w:lvl w:ilvl="0" w:tplc="C0783926">
      <w:start w:val="1"/>
      <w:numFmt w:val="lowerLetter"/>
      <w:lvlText w:val="%1)"/>
      <w:lvlJc w:val="left"/>
      <w:pPr>
        <w:ind w:left="720" w:hanging="360"/>
      </w:pPr>
    </w:lvl>
    <w:lvl w:ilvl="1" w:tplc="E4BC9010">
      <w:start w:val="1"/>
      <w:numFmt w:val="lowerLetter"/>
      <w:lvlText w:val="%2."/>
      <w:lvlJc w:val="left"/>
      <w:pPr>
        <w:ind w:left="1440" w:hanging="360"/>
      </w:pPr>
    </w:lvl>
    <w:lvl w:ilvl="2" w:tplc="3C12D61E">
      <w:start w:val="1"/>
      <w:numFmt w:val="lowerRoman"/>
      <w:lvlText w:val="%3."/>
      <w:lvlJc w:val="right"/>
      <w:pPr>
        <w:ind w:left="2160" w:hanging="180"/>
      </w:pPr>
    </w:lvl>
    <w:lvl w:ilvl="3" w:tplc="CB0C2A58">
      <w:start w:val="1"/>
      <w:numFmt w:val="decimal"/>
      <w:lvlText w:val="%4."/>
      <w:lvlJc w:val="left"/>
      <w:pPr>
        <w:ind w:left="2880" w:hanging="360"/>
      </w:pPr>
    </w:lvl>
    <w:lvl w:ilvl="4" w:tplc="F794989E">
      <w:start w:val="1"/>
      <w:numFmt w:val="lowerLetter"/>
      <w:lvlText w:val="%5."/>
      <w:lvlJc w:val="left"/>
      <w:pPr>
        <w:ind w:left="3600" w:hanging="360"/>
      </w:pPr>
    </w:lvl>
    <w:lvl w:ilvl="5" w:tplc="7ED09848">
      <w:start w:val="1"/>
      <w:numFmt w:val="lowerRoman"/>
      <w:lvlText w:val="%6."/>
      <w:lvlJc w:val="right"/>
      <w:pPr>
        <w:ind w:left="4320" w:hanging="180"/>
      </w:pPr>
    </w:lvl>
    <w:lvl w:ilvl="6" w:tplc="70062D02">
      <w:start w:val="1"/>
      <w:numFmt w:val="decimal"/>
      <w:lvlText w:val="%7."/>
      <w:lvlJc w:val="left"/>
      <w:pPr>
        <w:ind w:left="5040" w:hanging="360"/>
      </w:pPr>
    </w:lvl>
    <w:lvl w:ilvl="7" w:tplc="04AC7232">
      <w:start w:val="1"/>
      <w:numFmt w:val="lowerLetter"/>
      <w:lvlText w:val="%8."/>
      <w:lvlJc w:val="left"/>
      <w:pPr>
        <w:ind w:left="5760" w:hanging="360"/>
      </w:pPr>
    </w:lvl>
    <w:lvl w:ilvl="8" w:tplc="7096A056">
      <w:start w:val="1"/>
      <w:numFmt w:val="lowerRoman"/>
      <w:lvlText w:val="%9."/>
      <w:lvlJc w:val="right"/>
      <w:pPr>
        <w:ind w:left="6480" w:hanging="180"/>
      </w:pPr>
    </w:lvl>
  </w:abstractNum>
  <w:abstractNum w:abstractNumId="73" w15:restartNumberingAfterBreak="0">
    <w:nsid w:val="5E7A38C9"/>
    <w:multiLevelType w:val="hybridMultilevel"/>
    <w:tmpl w:val="803E5998"/>
    <w:lvl w:ilvl="0" w:tplc="DBB419B2">
      <w:start w:val="1"/>
      <w:numFmt w:val="lowerRoman"/>
      <w:lvlText w:val="%1)"/>
      <w:lvlJc w:val="left"/>
      <w:pPr>
        <w:ind w:left="720" w:hanging="360"/>
      </w:pPr>
      <w:rPr>
        <w:rFonts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5E7E5E94"/>
    <w:multiLevelType w:val="hybridMultilevel"/>
    <w:tmpl w:val="2E748758"/>
    <w:lvl w:ilvl="0" w:tplc="C038967A">
      <w:start w:val="1"/>
      <w:numFmt w:val="lowerLetter"/>
      <w:lvlText w:val="%1)"/>
      <w:lvlJc w:val="left"/>
      <w:pPr>
        <w:ind w:left="720" w:hanging="360"/>
      </w:pPr>
    </w:lvl>
    <w:lvl w:ilvl="1" w:tplc="4F2E2A1C">
      <w:start w:val="1"/>
      <w:numFmt w:val="lowerLetter"/>
      <w:lvlText w:val="%2."/>
      <w:lvlJc w:val="left"/>
      <w:pPr>
        <w:ind w:left="1440" w:hanging="360"/>
      </w:pPr>
    </w:lvl>
    <w:lvl w:ilvl="2" w:tplc="DF72AF06">
      <w:start w:val="1"/>
      <w:numFmt w:val="lowerRoman"/>
      <w:lvlText w:val="%3."/>
      <w:lvlJc w:val="right"/>
      <w:pPr>
        <w:ind w:left="2160" w:hanging="180"/>
      </w:pPr>
    </w:lvl>
    <w:lvl w:ilvl="3" w:tplc="E46A6ED8">
      <w:start w:val="1"/>
      <w:numFmt w:val="decimal"/>
      <w:lvlText w:val="%4."/>
      <w:lvlJc w:val="left"/>
      <w:pPr>
        <w:ind w:left="2880" w:hanging="360"/>
      </w:pPr>
    </w:lvl>
    <w:lvl w:ilvl="4" w:tplc="E5C6A08E">
      <w:start w:val="1"/>
      <w:numFmt w:val="lowerLetter"/>
      <w:lvlText w:val="%5."/>
      <w:lvlJc w:val="left"/>
      <w:pPr>
        <w:ind w:left="3600" w:hanging="360"/>
      </w:pPr>
    </w:lvl>
    <w:lvl w:ilvl="5" w:tplc="D04ED214">
      <w:start w:val="1"/>
      <w:numFmt w:val="lowerRoman"/>
      <w:lvlText w:val="%6."/>
      <w:lvlJc w:val="right"/>
      <w:pPr>
        <w:ind w:left="4320" w:hanging="180"/>
      </w:pPr>
    </w:lvl>
    <w:lvl w:ilvl="6" w:tplc="BEDC77E0">
      <w:start w:val="1"/>
      <w:numFmt w:val="decimal"/>
      <w:lvlText w:val="%7."/>
      <w:lvlJc w:val="left"/>
      <w:pPr>
        <w:ind w:left="5040" w:hanging="360"/>
      </w:pPr>
    </w:lvl>
    <w:lvl w:ilvl="7" w:tplc="3612B16E">
      <w:start w:val="1"/>
      <w:numFmt w:val="lowerLetter"/>
      <w:lvlText w:val="%8."/>
      <w:lvlJc w:val="left"/>
      <w:pPr>
        <w:ind w:left="5760" w:hanging="360"/>
      </w:pPr>
    </w:lvl>
    <w:lvl w:ilvl="8" w:tplc="7FBA642E">
      <w:start w:val="1"/>
      <w:numFmt w:val="lowerRoman"/>
      <w:lvlText w:val="%9."/>
      <w:lvlJc w:val="right"/>
      <w:pPr>
        <w:ind w:left="6480" w:hanging="180"/>
      </w:pPr>
    </w:lvl>
  </w:abstractNum>
  <w:abstractNum w:abstractNumId="75" w15:restartNumberingAfterBreak="0">
    <w:nsid w:val="5FBC7EC2"/>
    <w:multiLevelType w:val="hybridMultilevel"/>
    <w:tmpl w:val="3CC47E80"/>
    <w:lvl w:ilvl="0" w:tplc="55B2F1B4">
      <w:start w:val="1"/>
      <w:numFmt w:val="lowerLetter"/>
      <w:lvlText w:val="%1)"/>
      <w:lvlJc w:val="left"/>
      <w:pPr>
        <w:ind w:left="720" w:hanging="360"/>
      </w:pPr>
    </w:lvl>
    <w:lvl w:ilvl="1" w:tplc="38545C34">
      <w:start w:val="1"/>
      <w:numFmt w:val="lowerLetter"/>
      <w:lvlText w:val="%2)"/>
      <w:lvlJc w:val="left"/>
      <w:pPr>
        <w:ind w:left="720" w:hanging="360"/>
      </w:pPr>
    </w:lvl>
    <w:lvl w:ilvl="2" w:tplc="B89A6B54">
      <w:start w:val="1"/>
      <w:numFmt w:val="lowerLetter"/>
      <w:lvlText w:val="%3)"/>
      <w:lvlJc w:val="left"/>
      <w:pPr>
        <w:ind w:left="720" w:hanging="360"/>
      </w:pPr>
    </w:lvl>
    <w:lvl w:ilvl="3" w:tplc="F12A7E88">
      <w:start w:val="1"/>
      <w:numFmt w:val="lowerLetter"/>
      <w:lvlText w:val="%4)"/>
      <w:lvlJc w:val="left"/>
      <w:pPr>
        <w:ind w:left="720" w:hanging="360"/>
      </w:pPr>
    </w:lvl>
    <w:lvl w:ilvl="4" w:tplc="B60C5C58">
      <w:start w:val="1"/>
      <w:numFmt w:val="lowerLetter"/>
      <w:lvlText w:val="%5)"/>
      <w:lvlJc w:val="left"/>
      <w:pPr>
        <w:ind w:left="720" w:hanging="360"/>
      </w:pPr>
    </w:lvl>
    <w:lvl w:ilvl="5" w:tplc="23745AFA">
      <w:start w:val="1"/>
      <w:numFmt w:val="lowerLetter"/>
      <w:lvlText w:val="%6)"/>
      <w:lvlJc w:val="left"/>
      <w:pPr>
        <w:ind w:left="720" w:hanging="360"/>
      </w:pPr>
    </w:lvl>
    <w:lvl w:ilvl="6" w:tplc="A46437FA">
      <w:start w:val="1"/>
      <w:numFmt w:val="lowerLetter"/>
      <w:lvlText w:val="%7)"/>
      <w:lvlJc w:val="left"/>
      <w:pPr>
        <w:ind w:left="720" w:hanging="360"/>
      </w:pPr>
    </w:lvl>
    <w:lvl w:ilvl="7" w:tplc="CEE60988">
      <w:start w:val="1"/>
      <w:numFmt w:val="lowerLetter"/>
      <w:lvlText w:val="%8)"/>
      <w:lvlJc w:val="left"/>
      <w:pPr>
        <w:ind w:left="720" w:hanging="360"/>
      </w:pPr>
    </w:lvl>
    <w:lvl w:ilvl="8" w:tplc="F82A1C8A">
      <w:start w:val="1"/>
      <w:numFmt w:val="lowerLetter"/>
      <w:lvlText w:val="%9)"/>
      <w:lvlJc w:val="left"/>
      <w:pPr>
        <w:ind w:left="720" w:hanging="360"/>
      </w:pPr>
    </w:lvl>
  </w:abstractNum>
  <w:abstractNum w:abstractNumId="76" w15:restartNumberingAfterBreak="0">
    <w:nsid w:val="6009DF27"/>
    <w:multiLevelType w:val="hybridMultilevel"/>
    <w:tmpl w:val="EFC853F0"/>
    <w:lvl w:ilvl="0" w:tplc="AB847F50">
      <w:start w:val="1"/>
      <w:numFmt w:val="bullet"/>
      <w:lvlText w:val="-"/>
      <w:lvlJc w:val="left"/>
      <w:pPr>
        <w:ind w:left="720" w:hanging="360"/>
      </w:pPr>
      <w:rPr>
        <w:rFonts w:ascii="&quot;Arial Narrow&quot;,sans-serif" w:hAnsi="&quot;Arial Narrow&quot;,sans-serif" w:hint="default"/>
      </w:rPr>
    </w:lvl>
    <w:lvl w:ilvl="1" w:tplc="AF84D4EC">
      <w:start w:val="1"/>
      <w:numFmt w:val="bullet"/>
      <w:lvlText w:val="o"/>
      <w:lvlJc w:val="left"/>
      <w:pPr>
        <w:ind w:left="1440" w:hanging="360"/>
      </w:pPr>
      <w:rPr>
        <w:rFonts w:ascii="Courier New" w:hAnsi="Courier New" w:hint="default"/>
      </w:rPr>
    </w:lvl>
    <w:lvl w:ilvl="2" w:tplc="EE561B04">
      <w:start w:val="1"/>
      <w:numFmt w:val="bullet"/>
      <w:lvlText w:val=""/>
      <w:lvlJc w:val="left"/>
      <w:pPr>
        <w:ind w:left="2160" w:hanging="360"/>
      </w:pPr>
      <w:rPr>
        <w:rFonts w:ascii="Wingdings" w:hAnsi="Wingdings" w:hint="default"/>
      </w:rPr>
    </w:lvl>
    <w:lvl w:ilvl="3" w:tplc="B1C8EBE0">
      <w:start w:val="1"/>
      <w:numFmt w:val="bullet"/>
      <w:lvlText w:val=""/>
      <w:lvlJc w:val="left"/>
      <w:pPr>
        <w:ind w:left="2880" w:hanging="360"/>
      </w:pPr>
      <w:rPr>
        <w:rFonts w:ascii="Symbol" w:hAnsi="Symbol" w:hint="default"/>
      </w:rPr>
    </w:lvl>
    <w:lvl w:ilvl="4" w:tplc="B978E6FC">
      <w:start w:val="1"/>
      <w:numFmt w:val="bullet"/>
      <w:lvlText w:val="o"/>
      <w:lvlJc w:val="left"/>
      <w:pPr>
        <w:ind w:left="3600" w:hanging="360"/>
      </w:pPr>
      <w:rPr>
        <w:rFonts w:ascii="Courier New" w:hAnsi="Courier New" w:hint="default"/>
      </w:rPr>
    </w:lvl>
    <w:lvl w:ilvl="5" w:tplc="F126E1DE">
      <w:start w:val="1"/>
      <w:numFmt w:val="bullet"/>
      <w:lvlText w:val=""/>
      <w:lvlJc w:val="left"/>
      <w:pPr>
        <w:ind w:left="4320" w:hanging="360"/>
      </w:pPr>
      <w:rPr>
        <w:rFonts w:ascii="Wingdings" w:hAnsi="Wingdings" w:hint="default"/>
      </w:rPr>
    </w:lvl>
    <w:lvl w:ilvl="6" w:tplc="B9DA4E48">
      <w:start w:val="1"/>
      <w:numFmt w:val="bullet"/>
      <w:lvlText w:val=""/>
      <w:lvlJc w:val="left"/>
      <w:pPr>
        <w:ind w:left="5040" w:hanging="360"/>
      </w:pPr>
      <w:rPr>
        <w:rFonts w:ascii="Symbol" w:hAnsi="Symbol" w:hint="default"/>
      </w:rPr>
    </w:lvl>
    <w:lvl w:ilvl="7" w:tplc="71648DAE">
      <w:start w:val="1"/>
      <w:numFmt w:val="bullet"/>
      <w:lvlText w:val="o"/>
      <w:lvlJc w:val="left"/>
      <w:pPr>
        <w:ind w:left="5760" w:hanging="360"/>
      </w:pPr>
      <w:rPr>
        <w:rFonts w:ascii="Courier New" w:hAnsi="Courier New" w:hint="default"/>
      </w:rPr>
    </w:lvl>
    <w:lvl w:ilvl="8" w:tplc="B00420A6">
      <w:start w:val="1"/>
      <w:numFmt w:val="bullet"/>
      <w:lvlText w:val=""/>
      <w:lvlJc w:val="left"/>
      <w:pPr>
        <w:ind w:left="6480" w:hanging="360"/>
      </w:pPr>
      <w:rPr>
        <w:rFonts w:ascii="Wingdings" w:hAnsi="Wingdings" w:hint="default"/>
      </w:rPr>
    </w:lvl>
  </w:abstractNum>
  <w:abstractNum w:abstractNumId="77" w15:restartNumberingAfterBreak="0">
    <w:nsid w:val="619D04FB"/>
    <w:multiLevelType w:val="hybridMultilevel"/>
    <w:tmpl w:val="92763622"/>
    <w:lvl w:ilvl="0" w:tplc="3ED27ADC">
      <w:start w:val="1"/>
      <w:numFmt w:val="bullet"/>
      <w:lvlText w:val="-"/>
      <w:lvlJc w:val="left"/>
      <w:pPr>
        <w:ind w:left="720" w:hanging="360"/>
      </w:pPr>
      <w:rPr>
        <w:rFonts w:ascii="Calibri" w:hAnsi="Calibri" w:hint="default"/>
      </w:rPr>
    </w:lvl>
    <w:lvl w:ilvl="1" w:tplc="B854E73C">
      <w:start w:val="1"/>
      <w:numFmt w:val="bullet"/>
      <w:lvlText w:val="o"/>
      <w:lvlJc w:val="left"/>
      <w:pPr>
        <w:ind w:left="1440" w:hanging="360"/>
      </w:pPr>
      <w:rPr>
        <w:rFonts w:ascii="Courier New" w:hAnsi="Courier New" w:hint="default"/>
      </w:rPr>
    </w:lvl>
    <w:lvl w:ilvl="2" w:tplc="9146BEB8">
      <w:start w:val="1"/>
      <w:numFmt w:val="bullet"/>
      <w:lvlText w:val=""/>
      <w:lvlJc w:val="left"/>
      <w:pPr>
        <w:ind w:left="2160" w:hanging="360"/>
      </w:pPr>
      <w:rPr>
        <w:rFonts w:ascii="Wingdings" w:hAnsi="Wingdings" w:hint="default"/>
      </w:rPr>
    </w:lvl>
    <w:lvl w:ilvl="3" w:tplc="327E56E4">
      <w:start w:val="1"/>
      <w:numFmt w:val="bullet"/>
      <w:lvlText w:val=""/>
      <w:lvlJc w:val="left"/>
      <w:pPr>
        <w:ind w:left="2880" w:hanging="360"/>
      </w:pPr>
      <w:rPr>
        <w:rFonts w:ascii="Symbol" w:hAnsi="Symbol" w:hint="default"/>
      </w:rPr>
    </w:lvl>
    <w:lvl w:ilvl="4" w:tplc="CF78A566">
      <w:start w:val="1"/>
      <w:numFmt w:val="bullet"/>
      <w:lvlText w:val="o"/>
      <w:lvlJc w:val="left"/>
      <w:pPr>
        <w:ind w:left="3600" w:hanging="360"/>
      </w:pPr>
      <w:rPr>
        <w:rFonts w:ascii="Courier New" w:hAnsi="Courier New" w:hint="default"/>
      </w:rPr>
    </w:lvl>
    <w:lvl w:ilvl="5" w:tplc="DD581F56">
      <w:start w:val="1"/>
      <w:numFmt w:val="bullet"/>
      <w:lvlText w:val=""/>
      <w:lvlJc w:val="left"/>
      <w:pPr>
        <w:ind w:left="4320" w:hanging="360"/>
      </w:pPr>
      <w:rPr>
        <w:rFonts w:ascii="Wingdings" w:hAnsi="Wingdings" w:hint="default"/>
      </w:rPr>
    </w:lvl>
    <w:lvl w:ilvl="6" w:tplc="6BD4FD90">
      <w:start w:val="1"/>
      <w:numFmt w:val="bullet"/>
      <w:lvlText w:val=""/>
      <w:lvlJc w:val="left"/>
      <w:pPr>
        <w:ind w:left="5040" w:hanging="360"/>
      </w:pPr>
      <w:rPr>
        <w:rFonts w:ascii="Symbol" w:hAnsi="Symbol" w:hint="default"/>
      </w:rPr>
    </w:lvl>
    <w:lvl w:ilvl="7" w:tplc="0B146826">
      <w:start w:val="1"/>
      <w:numFmt w:val="bullet"/>
      <w:lvlText w:val="o"/>
      <w:lvlJc w:val="left"/>
      <w:pPr>
        <w:ind w:left="5760" w:hanging="360"/>
      </w:pPr>
      <w:rPr>
        <w:rFonts w:ascii="Courier New" w:hAnsi="Courier New" w:hint="default"/>
      </w:rPr>
    </w:lvl>
    <w:lvl w:ilvl="8" w:tplc="00D41976">
      <w:start w:val="1"/>
      <w:numFmt w:val="bullet"/>
      <w:lvlText w:val=""/>
      <w:lvlJc w:val="left"/>
      <w:pPr>
        <w:ind w:left="6480" w:hanging="360"/>
      </w:pPr>
      <w:rPr>
        <w:rFonts w:ascii="Wingdings" w:hAnsi="Wingdings" w:hint="default"/>
      </w:rPr>
    </w:lvl>
  </w:abstractNum>
  <w:abstractNum w:abstractNumId="78" w15:restartNumberingAfterBreak="0">
    <w:nsid w:val="633A6A5B"/>
    <w:multiLevelType w:val="hybridMultilevel"/>
    <w:tmpl w:val="DA86CC6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64A12FA4"/>
    <w:multiLevelType w:val="multilevel"/>
    <w:tmpl w:val="BC1C158C"/>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5787A72"/>
    <w:multiLevelType w:val="hybridMultilevel"/>
    <w:tmpl w:val="52726FA6"/>
    <w:lvl w:ilvl="0" w:tplc="CA1054A4">
      <w:start w:val="1"/>
      <w:numFmt w:val="lowerLetter"/>
      <w:lvlText w:val="%1)"/>
      <w:lvlJc w:val="left"/>
      <w:pPr>
        <w:ind w:left="720" w:hanging="360"/>
      </w:pPr>
    </w:lvl>
    <w:lvl w:ilvl="1" w:tplc="88F6DBC2">
      <w:start w:val="1"/>
      <w:numFmt w:val="lowerLetter"/>
      <w:lvlText w:val="%2."/>
      <w:lvlJc w:val="left"/>
      <w:pPr>
        <w:ind w:left="1440" w:hanging="360"/>
      </w:pPr>
    </w:lvl>
    <w:lvl w:ilvl="2" w:tplc="484ACFE4">
      <w:start w:val="1"/>
      <w:numFmt w:val="lowerRoman"/>
      <w:lvlText w:val="%3."/>
      <w:lvlJc w:val="right"/>
      <w:pPr>
        <w:ind w:left="2160" w:hanging="180"/>
      </w:pPr>
    </w:lvl>
    <w:lvl w:ilvl="3" w:tplc="F482B5E4">
      <w:start w:val="1"/>
      <w:numFmt w:val="decimal"/>
      <w:lvlText w:val="%4."/>
      <w:lvlJc w:val="left"/>
      <w:pPr>
        <w:ind w:left="2880" w:hanging="360"/>
      </w:pPr>
    </w:lvl>
    <w:lvl w:ilvl="4" w:tplc="602E53DA">
      <w:start w:val="1"/>
      <w:numFmt w:val="lowerLetter"/>
      <w:lvlText w:val="%5."/>
      <w:lvlJc w:val="left"/>
      <w:pPr>
        <w:ind w:left="3600" w:hanging="360"/>
      </w:pPr>
    </w:lvl>
    <w:lvl w:ilvl="5" w:tplc="38905AAE">
      <w:start w:val="1"/>
      <w:numFmt w:val="lowerRoman"/>
      <w:lvlText w:val="%6."/>
      <w:lvlJc w:val="right"/>
      <w:pPr>
        <w:ind w:left="4320" w:hanging="180"/>
      </w:pPr>
    </w:lvl>
    <w:lvl w:ilvl="6" w:tplc="2D06C216">
      <w:start w:val="1"/>
      <w:numFmt w:val="decimal"/>
      <w:lvlText w:val="%7."/>
      <w:lvlJc w:val="left"/>
      <w:pPr>
        <w:ind w:left="5040" w:hanging="360"/>
      </w:pPr>
    </w:lvl>
    <w:lvl w:ilvl="7" w:tplc="78E465E6">
      <w:start w:val="1"/>
      <w:numFmt w:val="lowerLetter"/>
      <w:lvlText w:val="%8."/>
      <w:lvlJc w:val="left"/>
      <w:pPr>
        <w:ind w:left="5760" w:hanging="360"/>
      </w:pPr>
    </w:lvl>
    <w:lvl w:ilvl="8" w:tplc="B3FC57C4">
      <w:start w:val="1"/>
      <w:numFmt w:val="lowerRoman"/>
      <w:lvlText w:val="%9."/>
      <w:lvlJc w:val="right"/>
      <w:pPr>
        <w:ind w:left="6480" w:hanging="180"/>
      </w:pPr>
    </w:lvl>
  </w:abstractNum>
  <w:abstractNum w:abstractNumId="81" w15:restartNumberingAfterBreak="0">
    <w:nsid w:val="657F08F2"/>
    <w:multiLevelType w:val="hybridMultilevel"/>
    <w:tmpl w:val="662AD40E"/>
    <w:lvl w:ilvl="0" w:tplc="9698AEB0">
      <w:start w:val="1"/>
      <w:numFmt w:val="lowerLetter"/>
      <w:lvlText w:val="%1)"/>
      <w:lvlJc w:val="left"/>
      <w:pPr>
        <w:ind w:left="720" w:hanging="360"/>
      </w:pPr>
      <w:rPr>
        <w:sz w:val="16"/>
        <w:szCs w:val="16"/>
      </w:rPr>
    </w:lvl>
    <w:lvl w:ilvl="1" w:tplc="0C78B67E">
      <w:start w:val="1"/>
      <w:numFmt w:val="lowerLetter"/>
      <w:lvlText w:val="%2."/>
      <w:lvlJc w:val="left"/>
      <w:pPr>
        <w:ind w:left="1440" w:hanging="360"/>
      </w:pPr>
    </w:lvl>
    <w:lvl w:ilvl="2" w:tplc="AAA88234">
      <w:start w:val="1"/>
      <w:numFmt w:val="lowerRoman"/>
      <w:lvlText w:val="%3."/>
      <w:lvlJc w:val="right"/>
      <w:pPr>
        <w:ind w:left="2160" w:hanging="180"/>
      </w:pPr>
    </w:lvl>
    <w:lvl w:ilvl="3" w:tplc="7B862072">
      <w:start w:val="1"/>
      <w:numFmt w:val="decimal"/>
      <w:lvlText w:val="%4."/>
      <w:lvlJc w:val="left"/>
      <w:pPr>
        <w:ind w:left="2880" w:hanging="360"/>
      </w:pPr>
    </w:lvl>
    <w:lvl w:ilvl="4" w:tplc="005E5176">
      <w:start w:val="1"/>
      <w:numFmt w:val="lowerLetter"/>
      <w:lvlText w:val="%5."/>
      <w:lvlJc w:val="left"/>
      <w:pPr>
        <w:ind w:left="3600" w:hanging="360"/>
      </w:pPr>
    </w:lvl>
    <w:lvl w:ilvl="5" w:tplc="906CE2E6">
      <w:start w:val="1"/>
      <w:numFmt w:val="lowerRoman"/>
      <w:lvlText w:val="%6."/>
      <w:lvlJc w:val="right"/>
      <w:pPr>
        <w:ind w:left="4320" w:hanging="180"/>
      </w:pPr>
    </w:lvl>
    <w:lvl w:ilvl="6" w:tplc="50C883AE">
      <w:start w:val="1"/>
      <w:numFmt w:val="decimal"/>
      <w:lvlText w:val="%7."/>
      <w:lvlJc w:val="left"/>
      <w:pPr>
        <w:ind w:left="5040" w:hanging="360"/>
      </w:pPr>
    </w:lvl>
    <w:lvl w:ilvl="7" w:tplc="24D08FD6">
      <w:start w:val="1"/>
      <w:numFmt w:val="lowerLetter"/>
      <w:lvlText w:val="%8."/>
      <w:lvlJc w:val="left"/>
      <w:pPr>
        <w:ind w:left="5760" w:hanging="360"/>
      </w:pPr>
    </w:lvl>
    <w:lvl w:ilvl="8" w:tplc="90EC4ACC">
      <w:start w:val="1"/>
      <w:numFmt w:val="lowerRoman"/>
      <w:lvlText w:val="%9."/>
      <w:lvlJc w:val="right"/>
      <w:pPr>
        <w:ind w:left="6480" w:hanging="180"/>
      </w:pPr>
    </w:lvl>
  </w:abstractNum>
  <w:abstractNum w:abstractNumId="82" w15:restartNumberingAfterBreak="0">
    <w:nsid w:val="665F0843"/>
    <w:multiLevelType w:val="hybridMultilevel"/>
    <w:tmpl w:val="52D8A83C"/>
    <w:lvl w:ilvl="0" w:tplc="85CC5F72">
      <w:start w:val="1"/>
      <w:numFmt w:val="lowerLetter"/>
      <w:lvlText w:val="%1)"/>
      <w:lvlJc w:val="left"/>
      <w:pPr>
        <w:ind w:left="720" w:hanging="360"/>
      </w:pPr>
    </w:lvl>
    <w:lvl w:ilvl="1" w:tplc="358EF612">
      <w:start w:val="1"/>
      <w:numFmt w:val="lowerLetter"/>
      <w:lvlText w:val="%2)"/>
      <w:lvlJc w:val="left"/>
      <w:pPr>
        <w:ind w:left="720" w:hanging="360"/>
      </w:pPr>
    </w:lvl>
    <w:lvl w:ilvl="2" w:tplc="B7001AEC">
      <w:start w:val="1"/>
      <w:numFmt w:val="lowerLetter"/>
      <w:lvlText w:val="%3)"/>
      <w:lvlJc w:val="left"/>
      <w:pPr>
        <w:ind w:left="720" w:hanging="360"/>
      </w:pPr>
    </w:lvl>
    <w:lvl w:ilvl="3" w:tplc="50181EF0">
      <w:start w:val="1"/>
      <w:numFmt w:val="lowerLetter"/>
      <w:lvlText w:val="%4)"/>
      <w:lvlJc w:val="left"/>
      <w:pPr>
        <w:ind w:left="720" w:hanging="360"/>
      </w:pPr>
    </w:lvl>
    <w:lvl w:ilvl="4" w:tplc="49C2EBCC">
      <w:start w:val="1"/>
      <w:numFmt w:val="lowerLetter"/>
      <w:lvlText w:val="%5)"/>
      <w:lvlJc w:val="left"/>
      <w:pPr>
        <w:ind w:left="720" w:hanging="360"/>
      </w:pPr>
    </w:lvl>
    <w:lvl w:ilvl="5" w:tplc="80DC1CF8">
      <w:start w:val="1"/>
      <w:numFmt w:val="lowerLetter"/>
      <w:lvlText w:val="%6)"/>
      <w:lvlJc w:val="left"/>
      <w:pPr>
        <w:ind w:left="720" w:hanging="360"/>
      </w:pPr>
    </w:lvl>
    <w:lvl w:ilvl="6" w:tplc="D4CAFBC8">
      <w:start w:val="1"/>
      <w:numFmt w:val="lowerLetter"/>
      <w:lvlText w:val="%7)"/>
      <w:lvlJc w:val="left"/>
      <w:pPr>
        <w:ind w:left="720" w:hanging="360"/>
      </w:pPr>
    </w:lvl>
    <w:lvl w:ilvl="7" w:tplc="A9F256F4">
      <w:start w:val="1"/>
      <w:numFmt w:val="lowerLetter"/>
      <w:lvlText w:val="%8)"/>
      <w:lvlJc w:val="left"/>
      <w:pPr>
        <w:ind w:left="720" w:hanging="360"/>
      </w:pPr>
    </w:lvl>
    <w:lvl w:ilvl="8" w:tplc="488454B4">
      <w:start w:val="1"/>
      <w:numFmt w:val="lowerLetter"/>
      <w:lvlText w:val="%9)"/>
      <w:lvlJc w:val="left"/>
      <w:pPr>
        <w:ind w:left="720" w:hanging="360"/>
      </w:pPr>
    </w:lvl>
  </w:abstractNum>
  <w:abstractNum w:abstractNumId="8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4" w15:restartNumberingAfterBreak="0">
    <w:nsid w:val="6A4C6629"/>
    <w:multiLevelType w:val="hybridMultilevel"/>
    <w:tmpl w:val="FFFFFFFF"/>
    <w:lvl w:ilvl="0" w:tplc="89307A54">
      <w:start w:val="1"/>
      <w:numFmt w:val="bullet"/>
      <w:lvlText w:val="-"/>
      <w:lvlJc w:val="left"/>
      <w:pPr>
        <w:ind w:left="720" w:hanging="360"/>
      </w:pPr>
      <w:rPr>
        <w:rFonts w:ascii="Calibri" w:hAnsi="Calibri" w:hint="default"/>
      </w:rPr>
    </w:lvl>
    <w:lvl w:ilvl="1" w:tplc="493CF938">
      <w:start w:val="1"/>
      <w:numFmt w:val="bullet"/>
      <w:lvlText w:val="o"/>
      <w:lvlJc w:val="left"/>
      <w:pPr>
        <w:ind w:left="1440" w:hanging="360"/>
      </w:pPr>
      <w:rPr>
        <w:rFonts w:ascii="Courier New" w:hAnsi="Courier New" w:hint="default"/>
      </w:rPr>
    </w:lvl>
    <w:lvl w:ilvl="2" w:tplc="94A64D3E">
      <w:start w:val="1"/>
      <w:numFmt w:val="bullet"/>
      <w:lvlText w:val=""/>
      <w:lvlJc w:val="left"/>
      <w:pPr>
        <w:ind w:left="2160" w:hanging="360"/>
      </w:pPr>
      <w:rPr>
        <w:rFonts w:ascii="Wingdings" w:hAnsi="Wingdings" w:hint="default"/>
      </w:rPr>
    </w:lvl>
    <w:lvl w:ilvl="3" w:tplc="9AFE81CA">
      <w:start w:val="1"/>
      <w:numFmt w:val="bullet"/>
      <w:lvlText w:val=""/>
      <w:lvlJc w:val="left"/>
      <w:pPr>
        <w:ind w:left="2880" w:hanging="360"/>
      </w:pPr>
      <w:rPr>
        <w:rFonts w:ascii="Symbol" w:hAnsi="Symbol" w:hint="default"/>
      </w:rPr>
    </w:lvl>
    <w:lvl w:ilvl="4" w:tplc="C0D66E70">
      <w:start w:val="1"/>
      <w:numFmt w:val="bullet"/>
      <w:lvlText w:val="o"/>
      <w:lvlJc w:val="left"/>
      <w:pPr>
        <w:ind w:left="3600" w:hanging="360"/>
      </w:pPr>
      <w:rPr>
        <w:rFonts w:ascii="Courier New" w:hAnsi="Courier New" w:hint="default"/>
      </w:rPr>
    </w:lvl>
    <w:lvl w:ilvl="5" w:tplc="462456D6">
      <w:start w:val="1"/>
      <w:numFmt w:val="bullet"/>
      <w:lvlText w:val=""/>
      <w:lvlJc w:val="left"/>
      <w:pPr>
        <w:ind w:left="4320" w:hanging="360"/>
      </w:pPr>
      <w:rPr>
        <w:rFonts w:ascii="Wingdings" w:hAnsi="Wingdings" w:hint="default"/>
      </w:rPr>
    </w:lvl>
    <w:lvl w:ilvl="6" w:tplc="BBAC25C6">
      <w:start w:val="1"/>
      <w:numFmt w:val="bullet"/>
      <w:lvlText w:val=""/>
      <w:lvlJc w:val="left"/>
      <w:pPr>
        <w:ind w:left="5040" w:hanging="360"/>
      </w:pPr>
      <w:rPr>
        <w:rFonts w:ascii="Symbol" w:hAnsi="Symbol" w:hint="default"/>
      </w:rPr>
    </w:lvl>
    <w:lvl w:ilvl="7" w:tplc="7ED8A0B2">
      <w:start w:val="1"/>
      <w:numFmt w:val="bullet"/>
      <w:lvlText w:val="o"/>
      <w:lvlJc w:val="left"/>
      <w:pPr>
        <w:ind w:left="5760" w:hanging="360"/>
      </w:pPr>
      <w:rPr>
        <w:rFonts w:ascii="Courier New" w:hAnsi="Courier New" w:hint="default"/>
      </w:rPr>
    </w:lvl>
    <w:lvl w:ilvl="8" w:tplc="3E7EE974">
      <w:start w:val="1"/>
      <w:numFmt w:val="bullet"/>
      <w:lvlText w:val=""/>
      <w:lvlJc w:val="left"/>
      <w:pPr>
        <w:ind w:left="6480" w:hanging="360"/>
      </w:pPr>
      <w:rPr>
        <w:rFonts w:ascii="Wingdings" w:hAnsi="Wingdings" w:hint="default"/>
      </w:rPr>
    </w:lvl>
  </w:abstractNum>
  <w:abstractNum w:abstractNumId="85" w15:restartNumberingAfterBreak="0">
    <w:nsid w:val="6A911487"/>
    <w:multiLevelType w:val="hybridMultilevel"/>
    <w:tmpl w:val="4F7E21AE"/>
    <w:lvl w:ilvl="0" w:tplc="543CF2A2">
      <w:start w:val="1"/>
      <w:numFmt w:val="lowerLetter"/>
      <w:lvlText w:val="%1)"/>
      <w:lvlJc w:val="left"/>
      <w:pPr>
        <w:ind w:left="720" w:hanging="360"/>
      </w:pPr>
    </w:lvl>
    <w:lvl w:ilvl="1" w:tplc="C276C082">
      <w:start w:val="1"/>
      <w:numFmt w:val="lowerLetter"/>
      <w:lvlText w:val="%2."/>
      <w:lvlJc w:val="left"/>
      <w:pPr>
        <w:ind w:left="1440" w:hanging="360"/>
      </w:pPr>
    </w:lvl>
    <w:lvl w:ilvl="2" w:tplc="CE308822">
      <w:start w:val="1"/>
      <w:numFmt w:val="lowerRoman"/>
      <w:lvlText w:val="%3."/>
      <w:lvlJc w:val="right"/>
      <w:pPr>
        <w:ind w:left="2160" w:hanging="180"/>
      </w:pPr>
    </w:lvl>
    <w:lvl w:ilvl="3" w:tplc="F9EA3266">
      <w:start w:val="1"/>
      <w:numFmt w:val="decimal"/>
      <w:lvlText w:val="%4."/>
      <w:lvlJc w:val="left"/>
      <w:pPr>
        <w:ind w:left="2880" w:hanging="360"/>
      </w:pPr>
    </w:lvl>
    <w:lvl w:ilvl="4" w:tplc="EAEAD62A">
      <w:start w:val="1"/>
      <w:numFmt w:val="lowerLetter"/>
      <w:lvlText w:val="%5."/>
      <w:lvlJc w:val="left"/>
      <w:pPr>
        <w:ind w:left="3600" w:hanging="360"/>
      </w:pPr>
    </w:lvl>
    <w:lvl w:ilvl="5" w:tplc="9E4406F4">
      <w:start w:val="1"/>
      <w:numFmt w:val="lowerRoman"/>
      <w:lvlText w:val="%6."/>
      <w:lvlJc w:val="right"/>
      <w:pPr>
        <w:ind w:left="4320" w:hanging="180"/>
      </w:pPr>
    </w:lvl>
    <w:lvl w:ilvl="6" w:tplc="3ADA3C5E">
      <w:start w:val="1"/>
      <w:numFmt w:val="decimal"/>
      <w:lvlText w:val="%7."/>
      <w:lvlJc w:val="left"/>
      <w:pPr>
        <w:ind w:left="5040" w:hanging="360"/>
      </w:pPr>
    </w:lvl>
    <w:lvl w:ilvl="7" w:tplc="65E45598">
      <w:start w:val="1"/>
      <w:numFmt w:val="lowerLetter"/>
      <w:lvlText w:val="%8."/>
      <w:lvlJc w:val="left"/>
      <w:pPr>
        <w:ind w:left="5760" w:hanging="360"/>
      </w:pPr>
    </w:lvl>
    <w:lvl w:ilvl="8" w:tplc="2CE4A9A2">
      <w:start w:val="1"/>
      <w:numFmt w:val="lowerRoman"/>
      <w:lvlText w:val="%9."/>
      <w:lvlJc w:val="right"/>
      <w:pPr>
        <w:ind w:left="6480" w:hanging="180"/>
      </w:pPr>
    </w:lvl>
  </w:abstractNum>
  <w:abstractNum w:abstractNumId="86" w15:restartNumberingAfterBreak="0">
    <w:nsid w:val="6B492597"/>
    <w:multiLevelType w:val="hybridMultilevel"/>
    <w:tmpl w:val="A09640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CC9DB83"/>
    <w:multiLevelType w:val="hybridMultilevel"/>
    <w:tmpl w:val="78E2FE66"/>
    <w:lvl w:ilvl="0" w:tplc="56C63DFA">
      <w:start w:val="1"/>
      <w:numFmt w:val="bullet"/>
      <w:lvlText w:val="-"/>
      <w:lvlJc w:val="left"/>
      <w:pPr>
        <w:ind w:left="720" w:hanging="360"/>
      </w:pPr>
      <w:rPr>
        <w:rFonts w:ascii="&quot;Arial Narrow&quot;,sans-serif" w:hAnsi="&quot;Arial Narrow&quot;,sans-serif" w:hint="default"/>
      </w:rPr>
    </w:lvl>
    <w:lvl w:ilvl="1" w:tplc="21AE533E">
      <w:start w:val="1"/>
      <w:numFmt w:val="bullet"/>
      <w:lvlText w:val="o"/>
      <w:lvlJc w:val="left"/>
      <w:pPr>
        <w:ind w:left="1440" w:hanging="360"/>
      </w:pPr>
      <w:rPr>
        <w:rFonts w:ascii="Courier New" w:hAnsi="Courier New" w:hint="default"/>
      </w:rPr>
    </w:lvl>
    <w:lvl w:ilvl="2" w:tplc="F210DF5C">
      <w:start w:val="1"/>
      <w:numFmt w:val="bullet"/>
      <w:lvlText w:val=""/>
      <w:lvlJc w:val="left"/>
      <w:pPr>
        <w:ind w:left="2160" w:hanging="360"/>
      </w:pPr>
      <w:rPr>
        <w:rFonts w:ascii="Wingdings" w:hAnsi="Wingdings" w:hint="default"/>
      </w:rPr>
    </w:lvl>
    <w:lvl w:ilvl="3" w:tplc="8458BBAC">
      <w:start w:val="1"/>
      <w:numFmt w:val="bullet"/>
      <w:lvlText w:val=""/>
      <w:lvlJc w:val="left"/>
      <w:pPr>
        <w:ind w:left="2880" w:hanging="360"/>
      </w:pPr>
      <w:rPr>
        <w:rFonts w:ascii="Symbol" w:hAnsi="Symbol" w:hint="default"/>
      </w:rPr>
    </w:lvl>
    <w:lvl w:ilvl="4" w:tplc="62C0C1C8">
      <w:start w:val="1"/>
      <w:numFmt w:val="bullet"/>
      <w:lvlText w:val="o"/>
      <w:lvlJc w:val="left"/>
      <w:pPr>
        <w:ind w:left="3600" w:hanging="360"/>
      </w:pPr>
      <w:rPr>
        <w:rFonts w:ascii="Courier New" w:hAnsi="Courier New" w:hint="default"/>
      </w:rPr>
    </w:lvl>
    <w:lvl w:ilvl="5" w:tplc="A370B1F8">
      <w:start w:val="1"/>
      <w:numFmt w:val="bullet"/>
      <w:lvlText w:val=""/>
      <w:lvlJc w:val="left"/>
      <w:pPr>
        <w:ind w:left="4320" w:hanging="360"/>
      </w:pPr>
      <w:rPr>
        <w:rFonts w:ascii="Wingdings" w:hAnsi="Wingdings" w:hint="default"/>
      </w:rPr>
    </w:lvl>
    <w:lvl w:ilvl="6" w:tplc="EE501896">
      <w:start w:val="1"/>
      <w:numFmt w:val="bullet"/>
      <w:lvlText w:val=""/>
      <w:lvlJc w:val="left"/>
      <w:pPr>
        <w:ind w:left="5040" w:hanging="360"/>
      </w:pPr>
      <w:rPr>
        <w:rFonts w:ascii="Symbol" w:hAnsi="Symbol" w:hint="default"/>
      </w:rPr>
    </w:lvl>
    <w:lvl w:ilvl="7" w:tplc="93942AD6">
      <w:start w:val="1"/>
      <w:numFmt w:val="bullet"/>
      <w:lvlText w:val="o"/>
      <w:lvlJc w:val="left"/>
      <w:pPr>
        <w:ind w:left="5760" w:hanging="360"/>
      </w:pPr>
      <w:rPr>
        <w:rFonts w:ascii="Courier New" w:hAnsi="Courier New" w:hint="default"/>
      </w:rPr>
    </w:lvl>
    <w:lvl w:ilvl="8" w:tplc="9F26EE92">
      <w:start w:val="1"/>
      <w:numFmt w:val="bullet"/>
      <w:lvlText w:val=""/>
      <w:lvlJc w:val="left"/>
      <w:pPr>
        <w:ind w:left="6480" w:hanging="360"/>
      </w:pPr>
      <w:rPr>
        <w:rFonts w:ascii="Wingdings" w:hAnsi="Wingdings" w:hint="default"/>
      </w:rPr>
    </w:lvl>
  </w:abstractNum>
  <w:abstractNum w:abstractNumId="88" w15:restartNumberingAfterBreak="0">
    <w:nsid w:val="6D104D23"/>
    <w:multiLevelType w:val="hybridMultilevel"/>
    <w:tmpl w:val="B1328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D884436"/>
    <w:multiLevelType w:val="hybridMultilevel"/>
    <w:tmpl w:val="3E0CA65A"/>
    <w:lvl w:ilvl="0" w:tplc="612657B6">
      <w:start w:val="1"/>
      <w:numFmt w:val="lowerLetter"/>
      <w:lvlText w:val="%1)"/>
      <w:lvlJc w:val="left"/>
      <w:pPr>
        <w:ind w:left="720" w:hanging="360"/>
      </w:pPr>
    </w:lvl>
    <w:lvl w:ilvl="1" w:tplc="52446B42">
      <w:start w:val="1"/>
      <w:numFmt w:val="lowerLetter"/>
      <w:lvlText w:val="%2."/>
      <w:lvlJc w:val="left"/>
      <w:pPr>
        <w:ind w:left="1440" w:hanging="360"/>
      </w:pPr>
    </w:lvl>
    <w:lvl w:ilvl="2" w:tplc="43E623F0">
      <w:start w:val="1"/>
      <w:numFmt w:val="lowerRoman"/>
      <w:lvlText w:val="%3."/>
      <w:lvlJc w:val="right"/>
      <w:pPr>
        <w:ind w:left="2160" w:hanging="180"/>
      </w:pPr>
    </w:lvl>
    <w:lvl w:ilvl="3" w:tplc="0EA2D7FE">
      <w:start w:val="1"/>
      <w:numFmt w:val="decimal"/>
      <w:lvlText w:val="%4."/>
      <w:lvlJc w:val="left"/>
      <w:pPr>
        <w:ind w:left="2880" w:hanging="360"/>
      </w:pPr>
    </w:lvl>
    <w:lvl w:ilvl="4" w:tplc="CDEEC6E4">
      <w:start w:val="1"/>
      <w:numFmt w:val="lowerLetter"/>
      <w:lvlText w:val="%5."/>
      <w:lvlJc w:val="left"/>
      <w:pPr>
        <w:ind w:left="3600" w:hanging="360"/>
      </w:pPr>
    </w:lvl>
    <w:lvl w:ilvl="5" w:tplc="BE123DFA">
      <w:start w:val="1"/>
      <w:numFmt w:val="lowerRoman"/>
      <w:lvlText w:val="%6."/>
      <w:lvlJc w:val="right"/>
      <w:pPr>
        <w:ind w:left="4320" w:hanging="180"/>
      </w:pPr>
    </w:lvl>
    <w:lvl w:ilvl="6" w:tplc="1E529F8E">
      <w:start w:val="1"/>
      <w:numFmt w:val="decimal"/>
      <w:lvlText w:val="%7."/>
      <w:lvlJc w:val="left"/>
      <w:pPr>
        <w:ind w:left="5040" w:hanging="360"/>
      </w:pPr>
    </w:lvl>
    <w:lvl w:ilvl="7" w:tplc="AB78CE72">
      <w:start w:val="1"/>
      <w:numFmt w:val="lowerLetter"/>
      <w:lvlText w:val="%8."/>
      <w:lvlJc w:val="left"/>
      <w:pPr>
        <w:ind w:left="5760" w:hanging="360"/>
      </w:pPr>
    </w:lvl>
    <w:lvl w:ilvl="8" w:tplc="94F87C08">
      <w:start w:val="1"/>
      <w:numFmt w:val="lowerRoman"/>
      <w:lvlText w:val="%9."/>
      <w:lvlJc w:val="right"/>
      <w:pPr>
        <w:ind w:left="6480" w:hanging="180"/>
      </w:pPr>
    </w:lvl>
  </w:abstractNum>
  <w:abstractNum w:abstractNumId="90" w15:restartNumberingAfterBreak="0">
    <w:nsid w:val="6D9F3959"/>
    <w:multiLevelType w:val="hybridMultilevel"/>
    <w:tmpl w:val="2E1A1360"/>
    <w:lvl w:ilvl="0" w:tplc="EDBE2B30">
      <w:start w:val="1"/>
      <w:numFmt w:val="lowerLetter"/>
      <w:lvlText w:val="%1)"/>
      <w:lvlJc w:val="left"/>
      <w:pPr>
        <w:ind w:left="720" w:hanging="360"/>
      </w:pPr>
    </w:lvl>
    <w:lvl w:ilvl="1" w:tplc="29481230">
      <w:start w:val="1"/>
      <w:numFmt w:val="lowerLetter"/>
      <w:lvlText w:val="%2."/>
      <w:lvlJc w:val="left"/>
      <w:pPr>
        <w:ind w:left="1440" w:hanging="360"/>
      </w:pPr>
    </w:lvl>
    <w:lvl w:ilvl="2" w:tplc="1FA4332A">
      <w:start w:val="1"/>
      <w:numFmt w:val="lowerRoman"/>
      <w:lvlText w:val="%3."/>
      <w:lvlJc w:val="right"/>
      <w:pPr>
        <w:ind w:left="2160" w:hanging="180"/>
      </w:pPr>
    </w:lvl>
    <w:lvl w:ilvl="3" w:tplc="4D4E13E8">
      <w:start w:val="1"/>
      <w:numFmt w:val="decimal"/>
      <w:lvlText w:val="%4."/>
      <w:lvlJc w:val="left"/>
      <w:pPr>
        <w:ind w:left="2880" w:hanging="360"/>
      </w:pPr>
    </w:lvl>
    <w:lvl w:ilvl="4" w:tplc="09928646">
      <w:start w:val="1"/>
      <w:numFmt w:val="lowerLetter"/>
      <w:lvlText w:val="%5."/>
      <w:lvlJc w:val="left"/>
      <w:pPr>
        <w:ind w:left="3600" w:hanging="360"/>
      </w:pPr>
    </w:lvl>
    <w:lvl w:ilvl="5" w:tplc="A6325A86">
      <w:start w:val="1"/>
      <w:numFmt w:val="lowerRoman"/>
      <w:lvlText w:val="%6."/>
      <w:lvlJc w:val="right"/>
      <w:pPr>
        <w:ind w:left="4320" w:hanging="180"/>
      </w:pPr>
    </w:lvl>
    <w:lvl w:ilvl="6" w:tplc="17FC7F5C">
      <w:start w:val="1"/>
      <w:numFmt w:val="decimal"/>
      <w:lvlText w:val="%7."/>
      <w:lvlJc w:val="left"/>
      <w:pPr>
        <w:ind w:left="5040" w:hanging="360"/>
      </w:pPr>
    </w:lvl>
    <w:lvl w:ilvl="7" w:tplc="6E30988E">
      <w:start w:val="1"/>
      <w:numFmt w:val="lowerLetter"/>
      <w:lvlText w:val="%8."/>
      <w:lvlJc w:val="left"/>
      <w:pPr>
        <w:ind w:left="5760" w:hanging="360"/>
      </w:pPr>
    </w:lvl>
    <w:lvl w:ilvl="8" w:tplc="03FC2844">
      <w:start w:val="1"/>
      <w:numFmt w:val="lowerRoman"/>
      <w:lvlText w:val="%9."/>
      <w:lvlJc w:val="right"/>
      <w:pPr>
        <w:ind w:left="6480" w:hanging="180"/>
      </w:pPr>
    </w:lvl>
  </w:abstractNum>
  <w:abstractNum w:abstractNumId="91" w15:restartNumberingAfterBreak="0">
    <w:nsid w:val="6ECF44D0"/>
    <w:multiLevelType w:val="hybridMultilevel"/>
    <w:tmpl w:val="4BB6159A"/>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02C04C3"/>
    <w:multiLevelType w:val="hybridMultilevel"/>
    <w:tmpl w:val="FDA89F5C"/>
    <w:lvl w:ilvl="0" w:tplc="8D522C0A">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70816639"/>
    <w:multiLevelType w:val="hybridMultilevel"/>
    <w:tmpl w:val="DA86CC6E"/>
    <w:lvl w:ilvl="0" w:tplc="E5A4818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4" w15:restartNumberingAfterBreak="0">
    <w:nsid w:val="72946F4B"/>
    <w:multiLevelType w:val="hybridMultilevel"/>
    <w:tmpl w:val="ADC4BE4A"/>
    <w:lvl w:ilvl="0" w:tplc="98A47908">
      <w:start w:val="1"/>
      <w:numFmt w:val="bullet"/>
      <w:lvlText w:val=""/>
      <w:lvlJc w:val="left"/>
      <w:pPr>
        <w:ind w:left="1480" w:hanging="360"/>
      </w:pPr>
      <w:rPr>
        <w:rFonts w:ascii="Symbol" w:hAnsi="Symbol"/>
      </w:rPr>
    </w:lvl>
    <w:lvl w:ilvl="1" w:tplc="9D94C544">
      <w:start w:val="1"/>
      <w:numFmt w:val="bullet"/>
      <w:lvlText w:val=""/>
      <w:lvlJc w:val="left"/>
      <w:pPr>
        <w:ind w:left="1480" w:hanging="360"/>
      </w:pPr>
      <w:rPr>
        <w:rFonts w:ascii="Symbol" w:hAnsi="Symbol"/>
      </w:rPr>
    </w:lvl>
    <w:lvl w:ilvl="2" w:tplc="372013DA">
      <w:start w:val="1"/>
      <w:numFmt w:val="bullet"/>
      <w:lvlText w:val=""/>
      <w:lvlJc w:val="left"/>
      <w:pPr>
        <w:ind w:left="1480" w:hanging="360"/>
      </w:pPr>
      <w:rPr>
        <w:rFonts w:ascii="Symbol" w:hAnsi="Symbol"/>
      </w:rPr>
    </w:lvl>
    <w:lvl w:ilvl="3" w:tplc="DD6E7CCE">
      <w:start w:val="1"/>
      <w:numFmt w:val="bullet"/>
      <w:lvlText w:val=""/>
      <w:lvlJc w:val="left"/>
      <w:pPr>
        <w:ind w:left="1480" w:hanging="360"/>
      </w:pPr>
      <w:rPr>
        <w:rFonts w:ascii="Symbol" w:hAnsi="Symbol"/>
      </w:rPr>
    </w:lvl>
    <w:lvl w:ilvl="4" w:tplc="6DCC89DC">
      <w:start w:val="1"/>
      <w:numFmt w:val="bullet"/>
      <w:lvlText w:val=""/>
      <w:lvlJc w:val="left"/>
      <w:pPr>
        <w:ind w:left="1480" w:hanging="360"/>
      </w:pPr>
      <w:rPr>
        <w:rFonts w:ascii="Symbol" w:hAnsi="Symbol"/>
      </w:rPr>
    </w:lvl>
    <w:lvl w:ilvl="5" w:tplc="47E8FCF8">
      <w:start w:val="1"/>
      <w:numFmt w:val="bullet"/>
      <w:lvlText w:val=""/>
      <w:lvlJc w:val="left"/>
      <w:pPr>
        <w:ind w:left="1480" w:hanging="360"/>
      </w:pPr>
      <w:rPr>
        <w:rFonts w:ascii="Symbol" w:hAnsi="Symbol"/>
      </w:rPr>
    </w:lvl>
    <w:lvl w:ilvl="6" w:tplc="7FBCCF34">
      <w:start w:val="1"/>
      <w:numFmt w:val="bullet"/>
      <w:lvlText w:val=""/>
      <w:lvlJc w:val="left"/>
      <w:pPr>
        <w:ind w:left="1480" w:hanging="360"/>
      </w:pPr>
      <w:rPr>
        <w:rFonts w:ascii="Symbol" w:hAnsi="Symbol"/>
      </w:rPr>
    </w:lvl>
    <w:lvl w:ilvl="7" w:tplc="BCA453E6">
      <w:start w:val="1"/>
      <w:numFmt w:val="bullet"/>
      <w:lvlText w:val=""/>
      <w:lvlJc w:val="left"/>
      <w:pPr>
        <w:ind w:left="1480" w:hanging="360"/>
      </w:pPr>
      <w:rPr>
        <w:rFonts w:ascii="Symbol" w:hAnsi="Symbol"/>
      </w:rPr>
    </w:lvl>
    <w:lvl w:ilvl="8" w:tplc="310845F8">
      <w:start w:val="1"/>
      <w:numFmt w:val="bullet"/>
      <w:lvlText w:val=""/>
      <w:lvlJc w:val="left"/>
      <w:pPr>
        <w:ind w:left="1480" w:hanging="360"/>
      </w:pPr>
      <w:rPr>
        <w:rFonts w:ascii="Symbol" w:hAnsi="Symbol"/>
      </w:rPr>
    </w:lvl>
  </w:abstractNum>
  <w:abstractNum w:abstractNumId="95" w15:restartNumberingAfterBreak="0">
    <w:nsid w:val="72A56DAE"/>
    <w:multiLevelType w:val="hybridMultilevel"/>
    <w:tmpl w:val="83DCFAF6"/>
    <w:lvl w:ilvl="0" w:tplc="D46CC7C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6" w15:restartNumberingAfterBreak="0">
    <w:nsid w:val="73137E6B"/>
    <w:multiLevelType w:val="hybridMultilevel"/>
    <w:tmpl w:val="2248984E"/>
    <w:lvl w:ilvl="0" w:tplc="5602E7CA">
      <w:start w:val="1"/>
      <w:numFmt w:val="lowerLetter"/>
      <w:lvlText w:val="%1)"/>
      <w:lvlJc w:val="left"/>
      <w:pPr>
        <w:ind w:left="720" w:hanging="360"/>
      </w:pPr>
    </w:lvl>
    <w:lvl w:ilvl="1" w:tplc="CE8EC574">
      <w:start w:val="1"/>
      <w:numFmt w:val="lowerLetter"/>
      <w:lvlText w:val="%2)"/>
      <w:lvlJc w:val="left"/>
      <w:pPr>
        <w:ind w:left="720" w:hanging="360"/>
      </w:pPr>
    </w:lvl>
    <w:lvl w:ilvl="2" w:tplc="98183AA2">
      <w:start w:val="1"/>
      <w:numFmt w:val="lowerLetter"/>
      <w:lvlText w:val="%3)"/>
      <w:lvlJc w:val="left"/>
      <w:pPr>
        <w:ind w:left="720" w:hanging="360"/>
      </w:pPr>
    </w:lvl>
    <w:lvl w:ilvl="3" w:tplc="AF889076">
      <w:start w:val="1"/>
      <w:numFmt w:val="lowerLetter"/>
      <w:lvlText w:val="%4)"/>
      <w:lvlJc w:val="left"/>
      <w:pPr>
        <w:ind w:left="720" w:hanging="360"/>
      </w:pPr>
    </w:lvl>
    <w:lvl w:ilvl="4" w:tplc="71DED4C4">
      <w:start w:val="1"/>
      <w:numFmt w:val="lowerLetter"/>
      <w:lvlText w:val="%5)"/>
      <w:lvlJc w:val="left"/>
      <w:pPr>
        <w:ind w:left="720" w:hanging="360"/>
      </w:pPr>
    </w:lvl>
    <w:lvl w:ilvl="5" w:tplc="028CF532">
      <w:start w:val="1"/>
      <w:numFmt w:val="lowerLetter"/>
      <w:lvlText w:val="%6)"/>
      <w:lvlJc w:val="left"/>
      <w:pPr>
        <w:ind w:left="720" w:hanging="360"/>
      </w:pPr>
    </w:lvl>
    <w:lvl w:ilvl="6" w:tplc="45148590">
      <w:start w:val="1"/>
      <w:numFmt w:val="lowerLetter"/>
      <w:lvlText w:val="%7)"/>
      <w:lvlJc w:val="left"/>
      <w:pPr>
        <w:ind w:left="720" w:hanging="360"/>
      </w:pPr>
    </w:lvl>
    <w:lvl w:ilvl="7" w:tplc="7A80FB76">
      <w:start w:val="1"/>
      <w:numFmt w:val="lowerLetter"/>
      <w:lvlText w:val="%8)"/>
      <w:lvlJc w:val="left"/>
      <w:pPr>
        <w:ind w:left="720" w:hanging="360"/>
      </w:pPr>
    </w:lvl>
    <w:lvl w:ilvl="8" w:tplc="8EB2ACE0">
      <w:start w:val="1"/>
      <w:numFmt w:val="lowerLetter"/>
      <w:lvlText w:val="%9)"/>
      <w:lvlJc w:val="left"/>
      <w:pPr>
        <w:ind w:left="720" w:hanging="360"/>
      </w:pPr>
    </w:lvl>
  </w:abstractNum>
  <w:abstractNum w:abstractNumId="97" w15:restartNumberingAfterBreak="0">
    <w:nsid w:val="74744D0B"/>
    <w:multiLevelType w:val="hybridMultilevel"/>
    <w:tmpl w:val="A784FA3A"/>
    <w:lvl w:ilvl="0" w:tplc="18090017">
      <w:start w:val="1"/>
      <w:numFmt w:val="lowerLetter"/>
      <w:lvlText w:val="%1)"/>
      <w:lvlJc w:val="left"/>
      <w:pPr>
        <w:ind w:left="643"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7702659F"/>
    <w:multiLevelType w:val="hybridMultilevel"/>
    <w:tmpl w:val="83DCFAF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773C7C6D"/>
    <w:multiLevelType w:val="hybridMultilevel"/>
    <w:tmpl w:val="4F32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0" w15:restartNumberingAfterBreak="0">
    <w:nsid w:val="774610A6"/>
    <w:multiLevelType w:val="hybridMultilevel"/>
    <w:tmpl w:val="41FA9686"/>
    <w:lvl w:ilvl="0" w:tplc="17F8CA56">
      <w:start w:val="1"/>
      <w:numFmt w:val="lowerLetter"/>
      <w:lvlText w:val="(%1)"/>
      <w:lvlJc w:val="left"/>
      <w:pPr>
        <w:ind w:left="1080" w:hanging="360"/>
      </w:pPr>
      <w:rPr>
        <w:rFonts w:hint="default"/>
        <w:lang w:val="en-G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77AD78D9"/>
    <w:multiLevelType w:val="hybridMultilevel"/>
    <w:tmpl w:val="46BE49AA"/>
    <w:lvl w:ilvl="0" w:tplc="61A67196">
      <w:start w:val="1"/>
      <w:numFmt w:val="decimal"/>
      <w:lvlText w:val="%1."/>
      <w:lvlJc w:val="left"/>
      <w:pPr>
        <w:ind w:left="720" w:hanging="720"/>
      </w:pPr>
      <w:rPr>
        <w:rFonts w:hint="default"/>
        <w:b/>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82E4753"/>
    <w:multiLevelType w:val="hybridMultilevel"/>
    <w:tmpl w:val="06D20BF6"/>
    <w:lvl w:ilvl="0" w:tplc="2ECE18CC">
      <w:start w:val="1"/>
      <w:numFmt w:val="decimal"/>
      <w:lvlText w:val="(%1)"/>
      <w:lvlJc w:val="left"/>
      <w:pPr>
        <w:ind w:left="720" w:hanging="360"/>
      </w:pPr>
      <w:rPr>
        <w:rFonts w:ascii="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3" w15:restartNumberingAfterBreak="0">
    <w:nsid w:val="7AD05F3F"/>
    <w:multiLevelType w:val="hybridMultilevel"/>
    <w:tmpl w:val="8D022870"/>
    <w:lvl w:ilvl="0" w:tplc="DDF24886">
      <w:start w:val="1"/>
      <w:numFmt w:val="lowerLetter"/>
      <w:lvlText w:val="%1)"/>
      <w:lvlJc w:val="left"/>
      <w:pPr>
        <w:ind w:left="720" w:hanging="360"/>
      </w:pPr>
    </w:lvl>
    <w:lvl w:ilvl="1" w:tplc="91E8F46C">
      <w:start w:val="1"/>
      <w:numFmt w:val="lowerLetter"/>
      <w:lvlText w:val="%2."/>
      <w:lvlJc w:val="left"/>
      <w:pPr>
        <w:ind w:left="1440" w:hanging="360"/>
      </w:pPr>
    </w:lvl>
    <w:lvl w:ilvl="2" w:tplc="57281850">
      <w:start w:val="1"/>
      <w:numFmt w:val="lowerRoman"/>
      <w:lvlText w:val="%3."/>
      <w:lvlJc w:val="right"/>
      <w:pPr>
        <w:ind w:left="2160" w:hanging="180"/>
      </w:pPr>
    </w:lvl>
    <w:lvl w:ilvl="3" w:tplc="1856F0F6">
      <w:start w:val="1"/>
      <w:numFmt w:val="decimal"/>
      <w:lvlText w:val="%4."/>
      <w:lvlJc w:val="left"/>
      <w:pPr>
        <w:ind w:left="2880" w:hanging="360"/>
      </w:pPr>
    </w:lvl>
    <w:lvl w:ilvl="4" w:tplc="BC08188E">
      <w:start w:val="1"/>
      <w:numFmt w:val="lowerLetter"/>
      <w:lvlText w:val="%5."/>
      <w:lvlJc w:val="left"/>
      <w:pPr>
        <w:ind w:left="3600" w:hanging="360"/>
      </w:pPr>
    </w:lvl>
    <w:lvl w:ilvl="5" w:tplc="7DBE806C">
      <w:start w:val="1"/>
      <w:numFmt w:val="lowerRoman"/>
      <w:lvlText w:val="%6."/>
      <w:lvlJc w:val="right"/>
      <w:pPr>
        <w:ind w:left="4320" w:hanging="180"/>
      </w:pPr>
    </w:lvl>
    <w:lvl w:ilvl="6" w:tplc="34E0D498">
      <w:start w:val="1"/>
      <w:numFmt w:val="decimal"/>
      <w:lvlText w:val="%7."/>
      <w:lvlJc w:val="left"/>
      <w:pPr>
        <w:ind w:left="5040" w:hanging="360"/>
      </w:pPr>
    </w:lvl>
    <w:lvl w:ilvl="7" w:tplc="841489E0">
      <w:start w:val="1"/>
      <w:numFmt w:val="lowerLetter"/>
      <w:lvlText w:val="%8."/>
      <w:lvlJc w:val="left"/>
      <w:pPr>
        <w:ind w:left="5760" w:hanging="360"/>
      </w:pPr>
    </w:lvl>
    <w:lvl w:ilvl="8" w:tplc="B9360040">
      <w:start w:val="1"/>
      <w:numFmt w:val="lowerRoman"/>
      <w:lvlText w:val="%9."/>
      <w:lvlJc w:val="right"/>
      <w:pPr>
        <w:ind w:left="6480" w:hanging="180"/>
      </w:pPr>
    </w:lvl>
  </w:abstractNum>
  <w:abstractNum w:abstractNumId="104" w15:restartNumberingAfterBreak="0">
    <w:nsid w:val="7CBE4812"/>
    <w:multiLevelType w:val="singleLevel"/>
    <w:tmpl w:val="23C821E4"/>
    <w:name w:val="Considérant"/>
    <w:lvl w:ilvl="0">
      <w:start w:val="1"/>
      <w:numFmt w:val="decimal"/>
      <w:lvlRestart w:val="0"/>
      <w:lvlText w:val="(%1)"/>
      <w:lvlJc w:val="left"/>
      <w:pPr>
        <w:tabs>
          <w:tab w:val="num" w:pos="709"/>
        </w:tabs>
        <w:ind w:left="709" w:hanging="709"/>
      </w:pPr>
    </w:lvl>
  </w:abstractNum>
  <w:abstractNum w:abstractNumId="105" w15:restartNumberingAfterBreak="0">
    <w:nsid w:val="7F356E84"/>
    <w:multiLevelType w:val="hybridMultilevel"/>
    <w:tmpl w:val="DA86CC6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7F90074D"/>
    <w:multiLevelType w:val="hybridMultilevel"/>
    <w:tmpl w:val="75D636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940573057">
    <w:abstractNumId w:val="87"/>
  </w:num>
  <w:num w:numId="2" w16cid:durableId="1745952755">
    <w:abstractNumId w:val="76"/>
  </w:num>
  <w:num w:numId="3" w16cid:durableId="189033622">
    <w:abstractNumId w:val="40"/>
  </w:num>
  <w:num w:numId="4" w16cid:durableId="1151557852">
    <w:abstractNumId w:val="11"/>
  </w:num>
  <w:num w:numId="5" w16cid:durableId="182062014">
    <w:abstractNumId w:val="56"/>
  </w:num>
  <w:num w:numId="6" w16cid:durableId="1141389976">
    <w:abstractNumId w:val="29"/>
  </w:num>
  <w:num w:numId="7" w16cid:durableId="1962034918">
    <w:abstractNumId w:val="8"/>
  </w:num>
  <w:num w:numId="8" w16cid:durableId="1028527687">
    <w:abstractNumId w:val="69"/>
  </w:num>
  <w:num w:numId="9" w16cid:durableId="1624573233">
    <w:abstractNumId w:val="101"/>
  </w:num>
  <w:num w:numId="10" w16cid:durableId="1190097253">
    <w:abstractNumId w:val="16"/>
  </w:num>
  <w:num w:numId="11" w16cid:durableId="472019666">
    <w:abstractNumId w:val="66"/>
  </w:num>
  <w:num w:numId="12" w16cid:durableId="1515413674">
    <w:abstractNumId w:val="71"/>
  </w:num>
  <w:num w:numId="13" w16cid:durableId="2028868321">
    <w:abstractNumId w:val="48"/>
  </w:num>
  <w:num w:numId="14" w16cid:durableId="1277831846">
    <w:abstractNumId w:val="83"/>
  </w:num>
  <w:num w:numId="15" w16cid:durableId="864444615">
    <w:abstractNumId w:val="39"/>
  </w:num>
  <w:num w:numId="16" w16cid:durableId="1189565209">
    <w:abstractNumId w:val="50"/>
  </w:num>
  <w:num w:numId="17" w16cid:durableId="1365402665">
    <w:abstractNumId w:val="31"/>
  </w:num>
  <w:num w:numId="18" w16cid:durableId="465782839">
    <w:abstractNumId w:val="24"/>
  </w:num>
  <w:num w:numId="19" w16cid:durableId="1274169326">
    <w:abstractNumId w:val="51"/>
  </w:num>
  <w:num w:numId="20" w16cid:durableId="2014717979">
    <w:abstractNumId w:val="70"/>
  </w:num>
  <w:num w:numId="21" w16cid:durableId="1636369108">
    <w:abstractNumId w:val="37"/>
  </w:num>
  <w:num w:numId="22" w16cid:durableId="222061814">
    <w:abstractNumId w:val="62"/>
  </w:num>
  <w:num w:numId="23" w16cid:durableId="1524827845">
    <w:abstractNumId w:val="3"/>
  </w:num>
  <w:num w:numId="24" w16cid:durableId="1060983857">
    <w:abstractNumId w:val="2"/>
  </w:num>
  <w:num w:numId="25" w16cid:durableId="98188729">
    <w:abstractNumId w:val="1"/>
  </w:num>
  <w:num w:numId="26" w16cid:durableId="1847279718">
    <w:abstractNumId w:val="0"/>
  </w:num>
  <w:num w:numId="27" w16cid:durableId="1078211988">
    <w:abstractNumId w:val="77"/>
  </w:num>
  <w:num w:numId="28" w16cid:durableId="372854768">
    <w:abstractNumId w:val="10"/>
  </w:num>
  <w:num w:numId="29" w16cid:durableId="564606236">
    <w:abstractNumId w:val="91"/>
  </w:num>
  <w:num w:numId="30" w16cid:durableId="2013681687">
    <w:abstractNumId w:val="65"/>
  </w:num>
  <w:num w:numId="31" w16cid:durableId="1856457049">
    <w:abstractNumId w:val="45"/>
  </w:num>
  <w:num w:numId="32" w16cid:durableId="1139109006">
    <w:abstractNumId w:val="89"/>
  </w:num>
  <w:num w:numId="33" w16cid:durableId="429931585">
    <w:abstractNumId w:val="85"/>
  </w:num>
  <w:num w:numId="34" w16cid:durableId="1235775744">
    <w:abstractNumId w:val="25"/>
  </w:num>
  <w:num w:numId="35" w16cid:durableId="1532717219">
    <w:abstractNumId w:val="72"/>
  </w:num>
  <w:num w:numId="36" w16cid:durableId="1253202600">
    <w:abstractNumId w:val="54"/>
  </w:num>
  <w:num w:numId="37" w16cid:durableId="1713728317">
    <w:abstractNumId w:val="52"/>
  </w:num>
  <w:num w:numId="38" w16cid:durableId="1741171788">
    <w:abstractNumId w:val="47"/>
  </w:num>
  <w:num w:numId="39" w16cid:durableId="408426752">
    <w:abstractNumId w:val="5"/>
  </w:num>
  <w:num w:numId="40" w16cid:durableId="1559317512">
    <w:abstractNumId w:val="7"/>
  </w:num>
  <w:num w:numId="41" w16cid:durableId="545534364">
    <w:abstractNumId w:val="38"/>
  </w:num>
  <w:num w:numId="42" w16cid:durableId="891774858">
    <w:abstractNumId w:val="14"/>
  </w:num>
  <w:num w:numId="43" w16cid:durableId="1338997047">
    <w:abstractNumId w:val="36"/>
  </w:num>
  <w:num w:numId="44" w16cid:durableId="421605284">
    <w:abstractNumId w:val="30"/>
  </w:num>
  <w:num w:numId="45" w16cid:durableId="494498070">
    <w:abstractNumId w:val="12"/>
  </w:num>
  <w:num w:numId="46" w16cid:durableId="222453557">
    <w:abstractNumId w:val="81"/>
  </w:num>
  <w:num w:numId="47" w16cid:durableId="450708950">
    <w:abstractNumId w:val="55"/>
  </w:num>
  <w:num w:numId="48" w16cid:durableId="1984507650">
    <w:abstractNumId w:val="90"/>
  </w:num>
  <w:num w:numId="49" w16cid:durableId="1411348319">
    <w:abstractNumId w:val="22"/>
  </w:num>
  <w:num w:numId="50" w16cid:durableId="275917227">
    <w:abstractNumId w:val="74"/>
  </w:num>
  <w:num w:numId="51" w16cid:durableId="1737779975">
    <w:abstractNumId w:val="53"/>
  </w:num>
  <w:num w:numId="52" w16cid:durableId="255984032">
    <w:abstractNumId w:val="27"/>
  </w:num>
  <w:num w:numId="53" w16cid:durableId="466360788">
    <w:abstractNumId w:val="64"/>
  </w:num>
  <w:num w:numId="54" w16cid:durableId="989401636">
    <w:abstractNumId w:val="80"/>
  </w:num>
  <w:num w:numId="55" w16cid:durableId="1575431100">
    <w:abstractNumId w:val="9"/>
  </w:num>
  <w:num w:numId="56" w16cid:durableId="1629125555">
    <w:abstractNumId w:val="17"/>
  </w:num>
  <w:num w:numId="57" w16cid:durableId="1470170106">
    <w:abstractNumId w:val="88"/>
  </w:num>
  <w:num w:numId="58" w16cid:durableId="1441799542">
    <w:abstractNumId w:val="60"/>
  </w:num>
  <w:num w:numId="59" w16cid:durableId="869103491">
    <w:abstractNumId w:val="57"/>
  </w:num>
  <w:num w:numId="60" w16cid:durableId="2033456015">
    <w:abstractNumId w:val="103"/>
  </w:num>
  <w:num w:numId="61" w16cid:durableId="995259568">
    <w:abstractNumId w:val="63"/>
  </w:num>
  <w:num w:numId="62" w16cid:durableId="1530140953">
    <w:abstractNumId w:val="23"/>
  </w:num>
  <w:num w:numId="63" w16cid:durableId="52444229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5304922">
    <w:abstractNumId w:val="34"/>
  </w:num>
  <w:num w:numId="65" w16cid:durableId="1111432416">
    <w:abstractNumId w:val="86"/>
  </w:num>
  <w:num w:numId="66" w16cid:durableId="523054594">
    <w:abstractNumId w:val="19"/>
  </w:num>
  <w:num w:numId="67" w16cid:durableId="2052730583">
    <w:abstractNumId w:val="32"/>
  </w:num>
  <w:num w:numId="68" w16cid:durableId="1202935928">
    <w:abstractNumId w:val="61"/>
  </w:num>
  <w:num w:numId="69" w16cid:durableId="465856023">
    <w:abstractNumId w:val="59"/>
  </w:num>
  <w:num w:numId="70" w16cid:durableId="199321223">
    <w:abstractNumId w:val="49"/>
  </w:num>
  <w:num w:numId="71" w16cid:durableId="1427648311">
    <w:abstractNumId w:val="46"/>
  </w:num>
  <w:num w:numId="72" w16cid:durableId="308872338">
    <w:abstractNumId w:val="20"/>
  </w:num>
  <w:num w:numId="73" w16cid:durableId="250286870">
    <w:abstractNumId w:val="73"/>
  </w:num>
  <w:num w:numId="74" w16cid:durableId="2006012183">
    <w:abstractNumId w:val="26"/>
  </w:num>
  <w:num w:numId="75" w16cid:durableId="832767782">
    <w:abstractNumId w:val="67"/>
  </w:num>
  <w:num w:numId="76" w16cid:durableId="314647852">
    <w:abstractNumId w:val="44"/>
  </w:num>
  <w:num w:numId="77" w16cid:durableId="270475626">
    <w:abstractNumId w:val="35"/>
  </w:num>
  <w:num w:numId="78" w16cid:durableId="91247228">
    <w:abstractNumId w:val="92"/>
  </w:num>
  <w:num w:numId="79" w16cid:durableId="405614665">
    <w:abstractNumId w:val="95"/>
  </w:num>
  <w:num w:numId="80" w16cid:durableId="366029375">
    <w:abstractNumId w:val="98"/>
  </w:num>
  <w:num w:numId="81" w16cid:durableId="1792363746">
    <w:abstractNumId w:val="93"/>
  </w:num>
  <w:num w:numId="82" w16cid:durableId="1301302803">
    <w:abstractNumId w:val="33"/>
  </w:num>
  <w:num w:numId="83" w16cid:durableId="102190971">
    <w:abstractNumId w:val="100"/>
  </w:num>
  <w:num w:numId="84" w16cid:durableId="1991785324">
    <w:abstractNumId w:val="6"/>
  </w:num>
  <w:num w:numId="85" w16cid:durableId="1636794159">
    <w:abstractNumId w:val="102"/>
  </w:num>
  <w:num w:numId="86" w16cid:durableId="1888568264">
    <w:abstractNumId w:val="104"/>
  </w:num>
  <w:num w:numId="87" w16cid:durableId="412778346">
    <w:abstractNumId w:val="58"/>
  </w:num>
  <w:num w:numId="88" w16cid:durableId="2003965588">
    <w:abstractNumId w:val="78"/>
  </w:num>
  <w:num w:numId="89" w16cid:durableId="1892114941">
    <w:abstractNumId w:val="105"/>
  </w:num>
  <w:num w:numId="90" w16cid:durableId="2083983372">
    <w:abstractNumId w:val="18"/>
  </w:num>
  <w:num w:numId="91" w16cid:durableId="970868069">
    <w:abstractNumId w:val="4"/>
  </w:num>
  <w:num w:numId="92" w16cid:durableId="1470708870">
    <w:abstractNumId w:val="28"/>
  </w:num>
  <w:num w:numId="93" w16cid:durableId="1003433176">
    <w:abstractNumId w:val="97"/>
  </w:num>
  <w:num w:numId="94" w16cid:durableId="1368333531">
    <w:abstractNumId w:val="99"/>
  </w:num>
  <w:num w:numId="95" w16cid:durableId="831221897">
    <w:abstractNumId w:val="106"/>
  </w:num>
  <w:num w:numId="96" w16cid:durableId="1173253915">
    <w:abstractNumId w:val="84"/>
  </w:num>
  <w:num w:numId="97" w16cid:durableId="1728263479">
    <w:abstractNumId w:val="94"/>
  </w:num>
  <w:num w:numId="98" w16cid:durableId="1662005251">
    <w:abstractNumId w:val="21"/>
  </w:num>
  <w:num w:numId="99" w16cid:durableId="137773241">
    <w:abstractNumId w:val="13"/>
  </w:num>
  <w:num w:numId="100" w16cid:durableId="116992316">
    <w:abstractNumId w:val="82"/>
  </w:num>
  <w:num w:numId="101" w16cid:durableId="389037617">
    <w:abstractNumId w:val="42"/>
  </w:num>
  <w:num w:numId="102" w16cid:durableId="175389060">
    <w:abstractNumId w:val="41"/>
  </w:num>
  <w:num w:numId="103" w16cid:durableId="1822309185">
    <w:abstractNumId w:val="43"/>
  </w:num>
  <w:num w:numId="104" w16cid:durableId="225336315">
    <w:abstractNumId w:val="75"/>
  </w:num>
  <w:num w:numId="105" w16cid:durableId="1309432174">
    <w:abstractNumId w:val="96"/>
  </w:num>
  <w:num w:numId="106" w16cid:durableId="1499811805">
    <w:abstractNumId w:val="1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da-DK" w:vendorID="64" w:dllVersion="0" w:nlCheck="1" w:checkStyle="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Red"/>
    <w:docVar w:name="LW_ACCOMPAGNANT.CP" w:val="to the "/>
    <w:docVar w:name="LW_ANNEX_NBR_FIRST" w:val="1"/>
    <w:docVar w:name="LW_ANNEX_NBR_LAST" w:val="1"/>
    <w:docVar w:name="LW_ANNEX_UNIQUE" w:val="1"/>
    <w:docVar w:name="LW_CORRIGENDUM" w:val="&lt;UNUSED&gt;"/>
    <w:docVar w:name="LW_COVERPAGE_EXISTS" w:val="True"/>
    <w:docVar w:name="LW_COVERPAGE_GUID" w:val="B8766D54-A7A0-4B5B-A98B-BBFB1995FB4A"/>
    <w:docVar w:name="LW_COVERPAGE_TYPE" w:val="1"/>
    <w:docVar w:name="LW_CROSSREFERENCE" w:val="&lt;UNUSED&gt;"/>
    <w:docVar w:name="LW_DocType" w:val="NORMAL"/>
    <w:docVar w:name="LW_EMISSION" w:val="21.12.2021"/>
    <w:docVar w:name="LW_EMISSION_ISODATE" w:val="2021-12-21"/>
    <w:docVar w:name="LW_EMISSION_LOCATION" w:val="BRX"/>
    <w:docVar w:name="LW_EMISSION_PREFIX" w:val="Brussels, "/>
    <w:docVar w:name="LW_EMISSION_SUFFIX" w:val=" "/>
    <w:docVar w:name="LW_ID_DOCTYPE_NONLW" w:val="CP-038"/>
    <w:docVar w:name="LW_LANGUE" w:val="EN"/>
    <w:docVar w:name="LW_LEVEL_OF_SENSITIVITY" w:val="Sensitive treatment"/>
    <w:docVar w:name="LW_NOM.INST" w:val="EUROPEAN COMMISSION"/>
    <w:docVar w:name="LW_NOM.INST_JOINTDOC" w:val="&lt;EMPTY&gt;"/>
    <w:docVar w:name="LW_OBJETACTEPRINCIPAL.CP" w:val="approving the Operational Arrangements between the Commission and Latvia pursuant to Regulation (EU) 2021/241"/>
    <w:docVar w:name="LW_PART_NBR" w:val="1"/>
    <w:docVar w:name="LW_PART_NBR_TOTAL" w:val="1"/>
    <w:docVar w:name="LW_REF.INST.NEW" w:val="C"/>
    <w:docVar w:name="LW_REF.INST.NEW_ADOPTED" w:val="final"/>
    <w:docVar w:name="LW_REF.INST.NEW_TEXT" w:val="(2021) 9867"/>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Config isAvailable=&quot;true&quot; isMandatory=&quot;tru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sensitiveHeaderTextSee=&quot;Sensitive&quot; specialHeaderTextSee=&quot;SpecialHandling&quot; /&gt;_x000d__x000a_  &lt;chosenMainMarking markingType=&quot;Sensitive&quot; displayInHeader=&quot;false&quot;&gt;_x000d__x000a_    &lt;distributionMarking xsi:nil=&quot;true&quot; /&gt;_x000d__x000a_    &lt;text&gt;&amp;lt;FMT:Bold&amp;gt;SENSITIVE&amp;lt;/FMT&amp;gt;&amp;lt;FMT:customFN=*&amp;gt;* 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amp;lt;/FMT:FN&amp;gt;&lt;/text&gt;_x000d__x000a_    &lt;footnoteText&gt;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lt;/footnoteText&gt;_x000d__x000a_  &lt;/chosenMainMarking&gt;_x000d__x000a_  &lt;dateMarking xsi:nil=&quot;true&quot; /&gt;_x000d__x000a_  &lt;releasableToConfig isAvailable=&quot;tru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cision"/>
    <w:docVar w:name="LwApiVersions" w:val="LW4CoDe 1.23.2.0; LW 8.0, Build 20211117"/>
  </w:docVars>
  <w:rsids>
    <w:rsidRoot w:val="006D1D68"/>
    <w:rsid w:val="0000078B"/>
    <w:rsid w:val="000018C7"/>
    <w:rsid w:val="000021C1"/>
    <w:rsid w:val="0000224F"/>
    <w:rsid w:val="00002334"/>
    <w:rsid w:val="0000299B"/>
    <w:rsid w:val="00002CC1"/>
    <w:rsid w:val="00002D40"/>
    <w:rsid w:val="00002D51"/>
    <w:rsid w:val="000031C6"/>
    <w:rsid w:val="0000328D"/>
    <w:rsid w:val="00003502"/>
    <w:rsid w:val="0000351B"/>
    <w:rsid w:val="000038B8"/>
    <w:rsid w:val="00003AEE"/>
    <w:rsid w:val="00004058"/>
    <w:rsid w:val="000040FF"/>
    <w:rsid w:val="000047AB"/>
    <w:rsid w:val="000048B1"/>
    <w:rsid w:val="000050A4"/>
    <w:rsid w:val="000055CC"/>
    <w:rsid w:val="00005B8C"/>
    <w:rsid w:val="00005D17"/>
    <w:rsid w:val="0000643C"/>
    <w:rsid w:val="0000661D"/>
    <w:rsid w:val="000068A3"/>
    <w:rsid w:val="00006E5B"/>
    <w:rsid w:val="00006EC3"/>
    <w:rsid w:val="0000704B"/>
    <w:rsid w:val="0000717F"/>
    <w:rsid w:val="00007339"/>
    <w:rsid w:val="0000790F"/>
    <w:rsid w:val="00007927"/>
    <w:rsid w:val="00007B87"/>
    <w:rsid w:val="0001099E"/>
    <w:rsid w:val="00010AC2"/>
    <w:rsid w:val="00011061"/>
    <w:rsid w:val="0001138C"/>
    <w:rsid w:val="00011538"/>
    <w:rsid w:val="000115FD"/>
    <w:rsid w:val="000117C1"/>
    <w:rsid w:val="000123A5"/>
    <w:rsid w:val="0001291D"/>
    <w:rsid w:val="0001299E"/>
    <w:rsid w:val="00012DC8"/>
    <w:rsid w:val="00012FD2"/>
    <w:rsid w:val="0001310C"/>
    <w:rsid w:val="0001315D"/>
    <w:rsid w:val="000137E4"/>
    <w:rsid w:val="000138CA"/>
    <w:rsid w:val="00013A86"/>
    <w:rsid w:val="00014315"/>
    <w:rsid w:val="0001435B"/>
    <w:rsid w:val="000148A0"/>
    <w:rsid w:val="00014AA9"/>
    <w:rsid w:val="00015062"/>
    <w:rsid w:val="000155D1"/>
    <w:rsid w:val="00015D40"/>
    <w:rsid w:val="00015DFE"/>
    <w:rsid w:val="00015EEA"/>
    <w:rsid w:val="00015FA5"/>
    <w:rsid w:val="000163B3"/>
    <w:rsid w:val="00016441"/>
    <w:rsid w:val="00016597"/>
    <w:rsid w:val="00016BD2"/>
    <w:rsid w:val="00016D33"/>
    <w:rsid w:val="0001703A"/>
    <w:rsid w:val="00017192"/>
    <w:rsid w:val="00017334"/>
    <w:rsid w:val="000173DB"/>
    <w:rsid w:val="00017E6C"/>
    <w:rsid w:val="00017F6E"/>
    <w:rsid w:val="000201F8"/>
    <w:rsid w:val="00020355"/>
    <w:rsid w:val="000209EB"/>
    <w:rsid w:val="00020AD2"/>
    <w:rsid w:val="00020DE6"/>
    <w:rsid w:val="00021393"/>
    <w:rsid w:val="00021D26"/>
    <w:rsid w:val="0002242F"/>
    <w:rsid w:val="000226AB"/>
    <w:rsid w:val="00022716"/>
    <w:rsid w:val="0002276F"/>
    <w:rsid w:val="00022833"/>
    <w:rsid w:val="00022A4F"/>
    <w:rsid w:val="00022AF2"/>
    <w:rsid w:val="00022F0A"/>
    <w:rsid w:val="00022F4D"/>
    <w:rsid w:val="000238B5"/>
    <w:rsid w:val="00024156"/>
    <w:rsid w:val="000241B3"/>
    <w:rsid w:val="000241CA"/>
    <w:rsid w:val="000244B7"/>
    <w:rsid w:val="000249BC"/>
    <w:rsid w:val="00024C30"/>
    <w:rsid w:val="000257A5"/>
    <w:rsid w:val="00026D61"/>
    <w:rsid w:val="000271CE"/>
    <w:rsid w:val="000274DF"/>
    <w:rsid w:val="00027FD5"/>
    <w:rsid w:val="000300EA"/>
    <w:rsid w:val="00030178"/>
    <w:rsid w:val="000301C1"/>
    <w:rsid w:val="00030BEE"/>
    <w:rsid w:val="00030C45"/>
    <w:rsid w:val="00030C5E"/>
    <w:rsid w:val="00030D34"/>
    <w:rsid w:val="00031536"/>
    <w:rsid w:val="000317CA"/>
    <w:rsid w:val="0003191B"/>
    <w:rsid w:val="00031A0C"/>
    <w:rsid w:val="00031A6A"/>
    <w:rsid w:val="00031A71"/>
    <w:rsid w:val="00031CEA"/>
    <w:rsid w:val="00031DA1"/>
    <w:rsid w:val="000324DB"/>
    <w:rsid w:val="000326E6"/>
    <w:rsid w:val="00032A83"/>
    <w:rsid w:val="00032C9C"/>
    <w:rsid w:val="00033150"/>
    <w:rsid w:val="000333B5"/>
    <w:rsid w:val="00033CDC"/>
    <w:rsid w:val="0003403C"/>
    <w:rsid w:val="000346CD"/>
    <w:rsid w:val="000363A7"/>
    <w:rsid w:val="0003691C"/>
    <w:rsid w:val="00036962"/>
    <w:rsid w:val="000371AC"/>
    <w:rsid w:val="000375A7"/>
    <w:rsid w:val="000379A6"/>
    <w:rsid w:val="00037ED1"/>
    <w:rsid w:val="00040081"/>
    <w:rsid w:val="0004034E"/>
    <w:rsid w:val="000403AB"/>
    <w:rsid w:val="00040438"/>
    <w:rsid w:val="000409B7"/>
    <w:rsid w:val="00040B14"/>
    <w:rsid w:val="00041CE1"/>
    <w:rsid w:val="00041D31"/>
    <w:rsid w:val="00042004"/>
    <w:rsid w:val="00042009"/>
    <w:rsid w:val="0004218B"/>
    <w:rsid w:val="00042279"/>
    <w:rsid w:val="0004243B"/>
    <w:rsid w:val="000427A3"/>
    <w:rsid w:val="00042BC6"/>
    <w:rsid w:val="00042D93"/>
    <w:rsid w:val="000432F6"/>
    <w:rsid w:val="000435BC"/>
    <w:rsid w:val="000438D6"/>
    <w:rsid w:val="00043C46"/>
    <w:rsid w:val="00043D9A"/>
    <w:rsid w:val="00043E72"/>
    <w:rsid w:val="00044ADB"/>
    <w:rsid w:val="00044B9D"/>
    <w:rsid w:val="00044E6F"/>
    <w:rsid w:val="00045133"/>
    <w:rsid w:val="00045643"/>
    <w:rsid w:val="000458EC"/>
    <w:rsid w:val="00045C93"/>
    <w:rsid w:val="00046153"/>
    <w:rsid w:val="00046456"/>
    <w:rsid w:val="00046466"/>
    <w:rsid w:val="000464C3"/>
    <w:rsid w:val="00046899"/>
    <w:rsid w:val="00047335"/>
    <w:rsid w:val="0004743F"/>
    <w:rsid w:val="000476DE"/>
    <w:rsid w:val="00047A91"/>
    <w:rsid w:val="00047B9B"/>
    <w:rsid w:val="0005027F"/>
    <w:rsid w:val="00050430"/>
    <w:rsid w:val="00050BA0"/>
    <w:rsid w:val="00050D09"/>
    <w:rsid w:val="000511F7"/>
    <w:rsid w:val="00051253"/>
    <w:rsid w:val="0005138B"/>
    <w:rsid w:val="000514F0"/>
    <w:rsid w:val="00051F92"/>
    <w:rsid w:val="00052735"/>
    <w:rsid w:val="00052B6C"/>
    <w:rsid w:val="00053392"/>
    <w:rsid w:val="00053486"/>
    <w:rsid w:val="0005357E"/>
    <w:rsid w:val="00053620"/>
    <w:rsid w:val="00053633"/>
    <w:rsid w:val="000538B8"/>
    <w:rsid w:val="000543C3"/>
    <w:rsid w:val="00054435"/>
    <w:rsid w:val="00054641"/>
    <w:rsid w:val="00054BEB"/>
    <w:rsid w:val="00055F75"/>
    <w:rsid w:val="0005601B"/>
    <w:rsid w:val="000560F0"/>
    <w:rsid w:val="00056305"/>
    <w:rsid w:val="0005672B"/>
    <w:rsid w:val="00056A1F"/>
    <w:rsid w:val="00056D4A"/>
    <w:rsid w:val="00056FF7"/>
    <w:rsid w:val="000570EC"/>
    <w:rsid w:val="000573A7"/>
    <w:rsid w:val="0005789A"/>
    <w:rsid w:val="00057B50"/>
    <w:rsid w:val="00057CCC"/>
    <w:rsid w:val="00060126"/>
    <w:rsid w:val="0006055E"/>
    <w:rsid w:val="0006084B"/>
    <w:rsid w:val="000609B5"/>
    <w:rsid w:val="00060BD3"/>
    <w:rsid w:val="00061534"/>
    <w:rsid w:val="00061F4C"/>
    <w:rsid w:val="000625B0"/>
    <w:rsid w:val="00062707"/>
    <w:rsid w:val="00062A2F"/>
    <w:rsid w:val="00062CAE"/>
    <w:rsid w:val="00062D11"/>
    <w:rsid w:val="00062E6D"/>
    <w:rsid w:val="0006334F"/>
    <w:rsid w:val="000633CB"/>
    <w:rsid w:val="000635A8"/>
    <w:rsid w:val="000636D3"/>
    <w:rsid w:val="00063D16"/>
    <w:rsid w:val="00063D88"/>
    <w:rsid w:val="00064382"/>
    <w:rsid w:val="00064CF2"/>
    <w:rsid w:val="00064F78"/>
    <w:rsid w:val="00064FF1"/>
    <w:rsid w:val="00065043"/>
    <w:rsid w:val="000653B1"/>
    <w:rsid w:val="0006562B"/>
    <w:rsid w:val="000657C8"/>
    <w:rsid w:val="00065A5F"/>
    <w:rsid w:val="00065C2A"/>
    <w:rsid w:val="00065E88"/>
    <w:rsid w:val="00065F49"/>
    <w:rsid w:val="000660DC"/>
    <w:rsid w:val="000660E8"/>
    <w:rsid w:val="0006639B"/>
    <w:rsid w:val="000668E3"/>
    <w:rsid w:val="00066F76"/>
    <w:rsid w:val="000672E8"/>
    <w:rsid w:val="00067602"/>
    <w:rsid w:val="00067ACD"/>
    <w:rsid w:val="00067C2F"/>
    <w:rsid w:val="00067F39"/>
    <w:rsid w:val="00070058"/>
    <w:rsid w:val="0007036C"/>
    <w:rsid w:val="0007067C"/>
    <w:rsid w:val="000706C9"/>
    <w:rsid w:val="00070A77"/>
    <w:rsid w:val="00070AD4"/>
    <w:rsid w:val="00070B0D"/>
    <w:rsid w:val="00070D8F"/>
    <w:rsid w:val="0007148A"/>
    <w:rsid w:val="000716A3"/>
    <w:rsid w:val="00071AE3"/>
    <w:rsid w:val="00071C09"/>
    <w:rsid w:val="0007253C"/>
    <w:rsid w:val="000725A3"/>
    <w:rsid w:val="000727D9"/>
    <w:rsid w:val="000729A8"/>
    <w:rsid w:val="00072A89"/>
    <w:rsid w:val="00072ABE"/>
    <w:rsid w:val="00072F6A"/>
    <w:rsid w:val="00073167"/>
    <w:rsid w:val="0007318C"/>
    <w:rsid w:val="000733B5"/>
    <w:rsid w:val="00073604"/>
    <w:rsid w:val="0007369A"/>
    <w:rsid w:val="00073B62"/>
    <w:rsid w:val="00073ED8"/>
    <w:rsid w:val="00074345"/>
    <w:rsid w:val="00074413"/>
    <w:rsid w:val="00074762"/>
    <w:rsid w:val="00075A2B"/>
    <w:rsid w:val="00076219"/>
    <w:rsid w:val="00076B18"/>
    <w:rsid w:val="00077448"/>
    <w:rsid w:val="000775D0"/>
    <w:rsid w:val="00077EE9"/>
    <w:rsid w:val="00080365"/>
    <w:rsid w:val="00080A8E"/>
    <w:rsid w:val="00080D9C"/>
    <w:rsid w:val="000813A0"/>
    <w:rsid w:val="0008148B"/>
    <w:rsid w:val="00082465"/>
    <w:rsid w:val="00082A80"/>
    <w:rsid w:val="00082E13"/>
    <w:rsid w:val="0008314C"/>
    <w:rsid w:val="000840FF"/>
    <w:rsid w:val="000843F9"/>
    <w:rsid w:val="00084785"/>
    <w:rsid w:val="000849E5"/>
    <w:rsid w:val="00084A45"/>
    <w:rsid w:val="00084B05"/>
    <w:rsid w:val="000858D5"/>
    <w:rsid w:val="00085BD4"/>
    <w:rsid w:val="00085D00"/>
    <w:rsid w:val="000863E0"/>
    <w:rsid w:val="00086FBE"/>
    <w:rsid w:val="000875B5"/>
    <w:rsid w:val="00087D73"/>
    <w:rsid w:val="00087EFE"/>
    <w:rsid w:val="000902EE"/>
    <w:rsid w:val="00090410"/>
    <w:rsid w:val="000908AA"/>
    <w:rsid w:val="00090A75"/>
    <w:rsid w:val="00091115"/>
    <w:rsid w:val="00091AD8"/>
    <w:rsid w:val="00091B5C"/>
    <w:rsid w:val="00091CFB"/>
    <w:rsid w:val="00092987"/>
    <w:rsid w:val="00092A64"/>
    <w:rsid w:val="000930F5"/>
    <w:rsid w:val="0009428D"/>
    <w:rsid w:val="00094413"/>
    <w:rsid w:val="000945DB"/>
    <w:rsid w:val="0009464B"/>
    <w:rsid w:val="00094B7A"/>
    <w:rsid w:val="00094FBE"/>
    <w:rsid w:val="000950DE"/>
    <w:rsid w:val="00095253"/>
    <w:rsid w:val="000954BD"/>
    <w:rsid w:val="000954E0"/>
    <w:rsid w:val="00095554"/>
    <w:rsid w:val="0009559D"/>
    <w:rsid w:val="000955E7"/>
    <w:rsid w:val="000958ED"/>
    <w:rsid w:val="00095EBE"/>
    <w:rsid w:val="00095EDE"/>
    <w:rsid w:val="00095F4B"/>
    <w:rsid w:val="000969BC"/>
    <w:rsid w:val="00096DB2"/>
    <w:rsid w:val="00097580"/>
    <w:rsid w:val="000975B5"/>
    <w:rsid w:val="00097676"/>
    <w:rsid w:val="0009767B"/>
    <w:rsid w:val="0009789E"/>
    <w:rsid w:val="000A00F9"/>
    <w:rsid w:val="000A1A8A"/>
    <w:rsid w:val="000A1CDC"/>
    <w:rsid w:val="000A24F8"/>
    <w:rsid w:val="000A2762"/>
    <w:rsid w:val="000A2983"/>
    <w:rsid w:val="000A2B29"/>
    <w:rsid w:val="000A3030"/>
    <w:rsid w:val="000A3339"/>
    <w:rsid w:val="000A36B2"/>
    <w:rsid w:val="000A4B41"/>
    <w:rsid w:val="000A4BFC"/>
    <w:rsid w:val="000A4DA5"/>
    <w:rsid w:val="000A4F9D"/>
    <w:rsid w:val="000A5274"/>
    <w:rsid w:val="000A564E"/>
    <w:rsid w:val="000A5F8A"/>
    <w:rsid w:val="000A638E"/>
    <w:rsid w:val="000A7421"/>
    <w:rsid w:val="000A7877"/>
    <w:rsid w:val="000A788B"/>
    <w:rsid w:val="000A7891"/>
    <w:rsid w:val="000A7C80"/>
    <w:rsid w:val="000B009C"/>
    <w:rsid w:val="000B0551"/>
    <w:rsid w:val="000B06A2"/>
    <w:rsid w:val="000B074C"/>
    <w:rsid w:val="000B169F"/>
    <w:rsid w:val="000B1877"/>
    <w:rsid w:val="000B2484"/>
    <w:rsid w:val="000B3047"/>
    <w:rsid w:val="000B33A6"/>
    <w:rsid w:val="000B3576"/>
    <w:rsid w:val="000B3673"/>
    <w:rsid w:val="000B38DD"/>
    <w:rsid w:val="000B38FE"/>
    <w:rsid w:val="000B3DC6"/>
    <w:rsid w:val="000B3EE6"/>
    <w:rsid w:val="000B414C"/>
    <w:rsid w:val="000B4798"/>
    <w:rsid w:val="000B4983"/>
    <w:rsid w:val="000B50D0"/>
    <w:rsid w:val="000B5C33"/>
    <w:rsid w:val="000B5D43"/>
    <w:rsid w:val="000B6033"/>
    <w:rsid w:val="000B6075"/>
    <w:rsid w:val="000B6A0B"/>
    <w:rsid w:val="000B7577"/>
    <w:rsid w:val="000B79E1"/>
    <w:rsid w:val="000B7D87"/>
    <w:rsid w:val="000C06A1"/>
    <w:rsid w:val="000C07CE"/>
    <w:rsid w:val="000C0B73"/>
    <w:rsid w:val="000C0FC9"/>
    <w:rsid w:val="000C12F9"/>
    <w:rsid w:val="000C1643"/>
    <w:rsid w:val="000C1A60"/>
    <w:rsid w:val="000C1F0A"/>
    <w:rsid w:val="000C20F6"/>
    <w:rsid w:val="000C216B"/>
    <w:rsid w:val="000C2383"/>
    <w:rsid w:val="000C24A8"/>
    <w:rsid w:val="000C2882"/>
    <w:rsid w:val="000C2A41"/>
    <w:rsid w:val="000C2A79"/>
    <w:rsid w:val="000C30FD"/>
    <w:rsid w:val="000C3946"/>
    <w:rsid w:val="000C3FFC"/>
    <w:rsid w:val="000C421E"/>
    <w:rsid w:val="000C470C"/>
    <w:rsid w:val="000C4871"/>
    <w:rsid w:val="000C4E14"/>
    <w:rsid w:val="000C5240"/>
    <w:rsid w:val="000C5493"/>
    <w:rsid w:val="000C616A"/>
    <w:rsid w:val="000C6DF2"/>
    <w:rsid w:val="000C7150"/>
    <w:rsid w:val="000C794D"/>
    <w:rsid w:val="000C79B5"/>
    <w:rsid w:val="000C7ECD"/>
    <w:rsid w:val="000D010B"/>
    <w:rsid w:val="000D0377"/>
    <w:rsid w:val="000D1138"/>
    <w:rsid w:val="000D1805"/>
    <w:rsid w:val="000D1A99"/>
    <w:rsid w:val="000D2719"/>
    <w:rsid w:val="000D2845"/>
    <w:rsid w:val="000D2BBA"/>
    <w:rsid w:val="000D2C5E"/>
    <w:rsid w:val="000D2DAE"/>
    <w:rsid w:val="000D3241"/>
    <w:rsid w:val="000D34CC"/>
    <w:rsid w:val="000D39BD"/>
    <w:rsid w:val="000D39F4"/>
    <w:rsid w:val="000D406F"/>
    <w:rsid w:val="000D42EE"/>
    <w:rsid w:val="000D464B"/>
    <w:rsid w:val="000D489C"/>
    <w:rsid w:val="000D504A"/>
    <w:rsid w:val="000D52CE"/>
    <w:rsid w:val="000D5584"/>
    <w:rsid w:val="000D5830"/>
    <w:rsid w:val="000D59B7"/>
    <w:rsid w:val="000D5DF0"/>
    <w:rsid w:val="000D67D5"/>
    <w:rsid w:val="000D6829"/>
    <w:rsid w:val="000D6D21"/>
    <w:rsid w:val="000D6D44"/>
    <w:rsid w:val="000D6FDE"/>
    <w:rsid w:val="000D772F"/>
    <w:rsid w:val="000D7C7F"/>
    <w:rsid w:val="000D7D9A"/>
    <w:rsid w:val="000E0890"/>
    <w:rsid w:val="000E13E0"/>
    <w:rsid w:val="000E16A6"/>
    <w:rsid w:val="000E1C2D"/>
    <w:rsid w:val="000E232D"/>
    <w:rsid w:val="000E24BF"/>
    <w:rsid w:val="000E3728"/>
    <w:rsid w:val="000E37BD"/>
    <w:rsid w:val="000E3FFE"/>
    <w:rsid w:val="000E4361"/>
    <w:rsid w:val="000E4808"/>
    <w:rsid w:val="000E4A78"/>
    <w:rsid w:val="000E4C48"/>
    <w:rsid w:val="000E4DE0"/>
    <w:rsid w:val="000E5085"/>
    <w:rsid w:val="000E512C"/>
    <w:rsid w:val="000E589F"/>
    <w:rsid w:val="000E62E3"/>
    <w:rsid w:val="000E6445"/>
    <w:rsid w:val="000E6587"/>
    <w:rsid w:val="000E68AE"/>
    <w:rsid w:val="000E692B"/>
    <w:rsid w:val="000E6B3A"/>
    <w:rsid w:val="000E6B72"/>
    <w:rsid w:val="000E74E1"/>
    <w:rsid w:val="000E7BFF"/>
    <w:rsid w:val="000E7C66"/>
    <w:rsid w:val="000E7D52"/>
    <w:rsid w:val="000F0053"/>
    <w:rsid w:val="000F033B"/>
    <w:rsid w:val="000F0391"/>
    <w:rsid w:val="000F07F2"/>
    <w:rsid w:val="000F1004"/>
    <w:rsid w:val="000F107F"/>
    <w:rsid w:val="000F10B4"/>
    <w:rsid w:val="000F12EE"/>
    <w:rsid w:val="000F12F0"/>
    <w:rsid w:val="000F1472"/>
    <w:rsid w:val="000F14B5"/>
    <w:rsid w:val="000F161F"/>
    <w:rsid w:val="000F17E6"/>
    <w:rsid w:val="000F196C"/>
    <w:rsid w:val="000F2A1E"/>
    <w:rsid w:val="000F2E6B"/>
    <w:rsid w:val="000F2F62"/>
    <w:rsid w:val="000F354B"/>
    <w:rsid w:val="000F3826"/>
    <w:rsid w:val="000F3865"/>
    <w:rsid w:val="000F392C"/>
    <w:rsid w:val="000F39A3"/>
    <w:rsid w:val="000F3BA2"/>
    <w:rsid w:val="000F4040"/>
    <w:rsid w:val="000F4078"/>
    <w:rsid w:val="000F5022"/>
    <w:rsid w:val="000F50C6"/>
    <w:rsid w:val="000F50D5"/>
    <w:rsid w:val="000F528A"/>
    <w:rsid w:val="000F5369"/>
    <w:rsid w:val="000F589C"/>
    <w:rsid w:val="000F58FB"/>
    <w:rsid w:val="000F6143"/>
    <w:rsid w:val="000F652D"/>
    <w:rsid w:val="000F685C"/>
    <w:rsid w:val="000F6CE8"/>
    <w:rsid w:val="000F7406"/>
    <w:rsid w:val="000F7795"/>
    <w:rsid w:val="001003CB"/>
    <w:rsid w:val="001004EE"/>
    <w:rsid w:val="00100567"/>
    <w:rsid w:val="0010064F"/>
    <w:rsid w:val="00100BC6"/>
    <w:rsid w:val="0010102C"/>
    <w:rsid w:val="00101184"/>
    <w:rsid w:val="00101357"/>
    <w:rsid w:val="0010170E"/>
    <w:rsid w:val="00101A42"/>
    <w:rsid w:val="0010229C"/>
    <w:rsid w:val="00102301"/>
    <w:rsid w:val="001024C3"/>
    <w:rsid w:val="00102E4E"/>
    <w:rsid w:val="001036CB"/>
    <w:rsid w:val="00103CB1"/>
    <w:rsid w:val="0010406E"/>
    <w:rsid w:val="00104214"/>
    <w:rsid w:val="00104F19"/>
    <w:rsid w:val="0010588B"/>
    <w:rsid w:val="0010593D"/>
    <w:rsid w:val="00106B17"/>
    <w:rsid w:val="00106D15"/>
    <w:rsid w:val="00106DCE"/>
    <w:rsid w:val="00107074"/>
    <w:rsid w:val="00107B3F"/>
    <w:rsid w:val="00107C11"/>
    <w:rsid w:val="00107D9C"/>
    <w:rsid w:val="00107F40"/>
    <w:rsid w:val="00110302"/>
    <w:rsid w:val="0011075D"/>
    <w:rsid w:val="00110A35"/>
    <w:rsid w:val="001113F4"/>
    <w:rsid w:val="001114E3"/>
    <w:rsid w:val="00111CDE"/>
    <w:rsid w:val="0011254C"/>
    <w:rsid w:val="00112600"/>
    <w:rsid w:val="00112764"/>
    <w:rsid w:val="00112AD7"/>
    <w:rsid w:val="001130D7"/>
    <w:rsid w:val="0011313C"/>
    <w:rsid w:val="0011356D"/>
    <w:rsid w:val="00113AD8"/>
    <w:rsid w:val="00113D01"/>
    <w:rsid w:val="0011455B"/>
    <w:rsid w:val="00115AF7"/>
    <w:rsid w:val="001171AA"/>
    <w:rsid w:val="0011755F"/>
    <w:rsid w:val="00117837"/>
    <w:rsid w:val="00117CA5"/>
    <w:rsid w:val="00117D6D"/>
    <w:rsid w:val="00120097"/>
    <w:rsid w:val="00120099"/>
    <w:rsid w:val="00120162"/>
    <w:rsid w:val="001202E5"/>
    <w:rsid w:val="001202F9"/>
    <w:rsid w:val="0012036B"/>
    <w:rsid w:val="0012037C"/>
    <w:rsid w:val="0012043E"/>
    <w:rsid w:val="00120D0D"/>
    <w:rsid w:val="00122204"/>
    <w:rsid w:val="0012249E"/>
    <w:rsid w:val="00122576"/>
    <w:rsid w:val="0012267A"/>
    <w:rsid w:val="00122949"/>
    <w:rsid w:val="00122E7F"/>
    <w:rsid w:val="00123306"/>
    <w:rsid w:val="001241E6"/>
    <w:rsid w:val="001246AD"/>
    <w:rsid w:val="00124804"/>
    <w:rsid w:val="0012490B"/>
    <w:rsid w:val="00125DBC"/>
    <w:rsid w:val="0012626A"/>
    <w:rsid w:val="001262F8"/>
    <w:rsid w:val="00126465"/>
    <w:rsid w:val="00126B5C"/>
    <w:rsid w:val="00127500"/>
    <w:rsid w:val="001278AD"/>
    <w:rsid w:val="00127945"/>
    <w:rsid w:val="00127F25"/>
    <w:rsid w:val="00130157"/>
    <w:rsid w:val="0013044F"/>
    <w:rsid w:val="00130A2D"/>
    <w:rsid w:val="00131204"/>
    <w:rsid w:val="00131A05"/>
    <w:rsid w:val="00131C82"/>
    <w:rsid w:val="00131D07"/>
    <w:rsid w:val="00132159"/>
    <w:rsid w:val="0013218E"/>
    <w:rsid w:val="00132D22"/>
    <w:rsid w:val="00133FE8"/>
    <w:rsid w:val="00134185"/>
    <w:rsid w:val="00134717"/>
    <w:rsid w:val="00134A5E"/>
    <w:rsid w:val="00134B1D"/>
    <w:rsid w:val="00134E9D"/>
    <w:rsid w:val="0013524F"/>
    <w:rsid w:val="001357FF"/>
    <w:rsid w:val="00135A4B"/>
    <w:rsid w:val="00135B60"/>
    <w:rsid w:val="00135EE3"/>
    <w:rsid w:val="00135EF2"/>
    <w:rsid w:val="00135FD3"/>
    <w:rsid w:val="001363D1"/>
    <w:rsid w:val="0013649E"/>
    <w:rsid w:val="001368D7"/>
    <w:rsid w:val="00136A09"/>
    <w:rsid w:val="00136B45"/>
    <w:rsid w:val="00136BD0"/>
    <w:rsid w:val="001370BB"/>
    <w:rsid w:val="0013766D"/>
    <w:rsid w:val="00137726"/>
    <w:rsid w:val="001377A7"/>
    <w:rsid w:val="00137B9E"/>
    <w:rsid w:val="001400EC"/>
    <w:rsid w:val="001408F5"/>
    <w:rsid w:val="001409D5"/>
    <w:rsid w:val="00140D09"/>
    <w:rsid w:val="0014134D"/>
    <w:rsid w:val="001415F4"/>
    <w:rsid w:val="00141684"/>
    <w:rsid w:val="00141829"/>
    <w:rsid w:val="001425A9"/>
    <w:rsid w:val="00142E1F"/>
    <w:rsid w:val="001434C9"/>
    <w:rsid w:val="0014350A"/>
    <w:rsid w:val="00143F14"/>
    <w:rsid w:val="00143FB0"/>
    <w:rsid w:val="00144403"/>
    <w:rsid w:val="00144A35"/>
    <w:rsid w:val="00144AAE"/>
    <w:rsid w:val="00144B4C"/>
    <w:rsid w:val="00144B69"/>
    <w:rsid w:val="0014543B"/>
    <w:rsid w:val="00145633"/>
    <w:rsid w:val="001463C3"/>
    <w:rsid w:val="00146635"/>
    <w:rsid w:val="00146C1F"/>
    <w:rsid w:val="00147050"/>
    <w:rsid w:val="001470AD"/>
    <w:rsid w:val="00147533"/>
    <w:rsid w:val="00147678"/>
    <w:rsid w:val="00150157"/>
    <w:rsid w:val="00150A8E"/>
    <w:rsid w:val="001512A8"/>
    <w:rsid w:val="00151357"/>
    <w:rsid w:val="001514A2"/>
    <w:rsid w:val="001516F0"/>
    <w:rsid w:val="00151955"/>
    <w:rsid w:val="00151A4F"/>
    <w:rsid w:val="00151BB0"/>
    <w:rsid w:val="00151C44"/>
    <w:rsid w:val="0015219E"/>
    <w:rsid w:val="001527C6"/>
    <w:rsid w:val="00152D5D"/>
    <w:rsid w:val="001541D6"/>
    <w:rsid w:val="00154252"/>
    <w:rsid w:val="001547EE"/>
    <w:rsid w:val="00155099"/>
    <w:rsid w:val="0015586C"/>
    <w:rsid w:val="00155886"/>
    <w:rsid w:val="00155A29"/>
    <w:rsid w:val="00155C36"/>
    <w:rsid w:val="00155FC5"/>
    <w:rsid w:val="00156557"/>
    <w:rsid w:val="001568C3"/>
    <w:rsid w:val="00156F92"/>
    <w:rsid w:val="00157BBB"/>
    <w:rsid w:val="00157BE2"/>
    <w:rsid w:val="00157D46"/>
    <w:rsid w:val="00157D90"/>
    <w:rsid w:val="00157DD1"/>
    <w:rsid w:val="00157E3B"/>
    <w:rsid w:val="00160107"/>
    <w:rsid w:val="001604C2"/>
    <w:rsid w:val="001608CD"/>
    <w:rsid w:val="00161111"/>
    <w:rsid w:val="00161617"/>
    <w:rsid w:val="00161692"/>
    <w:rsid w:val="001619DC"/>
    <w:rsid w:val="0016243D"/>
    <w:rsid w:val="00162568"/>
    <w:rsid w:val="001625C0"/>
    <w:rsid w:val="00162707"/>
    <w:rsid w:val="001627C7"/>
    <w:rsid w:val="00162C1D"/>
    <w:rsid w:val="0016336A"/>
    <w:rsid w:val="0016380B"/>
    <w:rsid w:val="00163C76"/>
    <w:rsid w:val="00163DEB"/>
    <w:rsid w:val="001640DE"/>
    <w:rsid w:val="001646B7"/>
    <w:rsid w:val="001646DB"/>
    <w:rsid w:val="0016491C"/>
    <w:rsid w:val="00164929"/>
    <w:rsid w:val="00164930"/>
    <w:rsid w:val="001649E9"/>
    <w:rsid w:val="00164B83"/>
    <w:rsid w:val="00165632"/>
    <w:rsid w:val="00165F15"/>
    <w:rsid w:val="00166299"/>
    <w:rsid w:val="0016632E"/>
    <w:rsid w:val="001664F9"/>
    <w:rsid w:val="00166751"/>
    <w:rsid w:val="00166B35"/>
    <w:rsid w:val="00166F33"/>
    <w:rsid w:val="001678B2"/>
    <w:rsid w:val="00167BCF"/>
    <w:rsid w:val="00167CB1"/>
    <w:rsid w:val="0017005B"/>
    <w:rsid w:val="001702A6"/>
    <w:rsid w:val="00170B39"/>
    <w:rsid w:val="00170C18"/>
    <w:rsid w:val="00170CEA"/>
    <w:rsid w:val="00171090"/>
    <w:rsid w:val="001710DA"/>
    <w:rsid w:val="0017162A"/>
    <w:rsid w:val="001717A7"/>
    <w:rsid w:val="0017180C"/>
    <w:rsid w:val="00172261"/>
    <w:rsid w:val="00172354"/>
    <w:rsid w:val="001725FD"/>
    <w:rsid w:val="00172A19"/>
    <w:rsid w:val="00172BF8"/>
    <w:rsid w:val="00172D9A"/>
    <w:rsid w:val="00172F2E"/>
    <w:rsid w:val="00172FEB"/>
    <w:rsid w:val="0017341D"/>
    <w:rsid w:val="0017359B"/>
    <w:rsid w:val="001735F0"/>
    <w:rsid w:val="00173745"/>
    <w:rsid w:val="00173946"/>
    <w:rsid w:val="00173C9F"/>
    <w:rsid w:val="001742AC"/>
    <w:rsid w:val="0017433C"/>
    <w:rsid w:val="00175955"/>
    <w:rsid w:val="00175F43"/>
    <w:rsid w:val="001762A9"/>
    <w:rsid w:val="00176546"/>
    <w:rsid w:val="00176CD3"/>
    <w:rsid w:val="00176DF1"/>
    <w:rsid w:val="0017706F"/>
    <w:rsid w:val="0017717F"/>
    <w:rsid w:val="001807BA"/>
    <w:rsid w:val="001809F0"/>
    <w:rsid w:val="001812D0"/>
    <w:rsid w:val="001813C6"/>
    <w:rsid w:val="001815B4"/>
    <w:rsid w:val="001819EA"/>
    <w:rsid w:val="001824DE"/>
    <w:rsid w:val="00183026"/>
    <w:rsid w:val="0018359B"/>
    <w:rsid w:val="0018377B"/>
    <w:rsid w:val="0018395B"/>
    <w:rsid w:val="001839D2"/>
    <w:rsid w:val="00183A9C"/>
    <w:rsid w:val="001841CB"/>
    <w:rsid w:val="0018435E"/>
    <w:rsid w:val="00184B74"/>
    <w:rsid w:val="00184BDC"/>
    <w:rsid w:val="001852CB"/>
    <w:rsid w:val="001853CF"/>
    <w:rsid w:val="00185844"/>
    <w:rsid w:val="00185875"/>
    <w:rsid w:val="00185B92"/>
    <w:rsid w:val="00185D96"/>
    <w:rsid w:val="00186792"/>
    <w:rsid w:val="00187A71"/>
    <w:rsid w:val="00187BA3"/>
    <w:rsid w:val="00187CBE"/>
    <w:rsid w:val="001900AA"/>
    <w:rsid w:val="001901BD"/>
    <w:rsid w:val="001902A0"/>
    <w:rsid w:val="00190615"/>
    <w:rsid w:val="00190A8C"/>
    <w:rsid w:val="00190A97"/>
    <w:rsid w:val="00191063"/>
    <w:rsid w:val="00191959"/>
    <w:rsid w:val="00191A5D"/>
    <w:rsid w:val="001926D6"/>
    <w:rsid w:val="0019282B"/>
    <w:rsid w:val="001928C4"/>
    <w:rsid w:val="00192C1E"/>
    <w:rsid w:val="0019301C"/>
    <w:rsid w:val="00193A13"/>
    <w:rsid w:val="00193A9D"/>
    <w:rsid w:val="00193C7D"/>
    <w:rsid w:val="00193D9D"/>
    <w:rsid w:val="001940D7"/>
    <w:rsid w:val="00194304"/>
    <w:rsid w:val="00194962"/>
    <w:rsid w:val="001951B9"/>
    <w:rsid w:val="001959E8"/>
    <w:rsid w:val="00195E33"/>
    <w:rsid w:val="00196113"/>
    <w:rsid w:val="0019614A"/>
    <w:rsid w:val="001968EB"/>
    <w:rsid w:val="00196F02"/>
    <w:rsid w:val="00197281"/>
    <w:rsid w:val="00197369"/>
    <w:rsid w:val="00197AB2"/>
    <w:rsid w:val="00197D9E"/>
    <w:rsid w:val="00197F51"/>
    <w:rsid w:val="00197F8D"/>
    <w:rsid w:val="001A0582"/>
    <w:rsid w:val="001A05BF"/>
    <w:rsid w:val="001A071D"/>
    <w:rsid w:val="001A07A5"/>
    <w:rsid w:val="001A07B0"/>
    <w:rsid w:val="001A07B5"/>
    <w:rsid w:val="001A0C96"/>
    <w:rsid w:val="001A0DA2"/>
    <w:rsid w:val="001A14D3"/>
    <w:rsid w:val="001A21CD"/>
    <w:rsid w:val="001A2277"/>
    <w:rsid w:val="001A22E9"/>
    <w:rsid w:val="001A2B2E"/>
    <w:rsid w:val="001A2E34"/>
    <w:rsid w:val="001A2E50"/>
    <w:rsid w:val="001A3235"/>
    <w:rsid w:val="001A3449"/>
    <w:rsid w:val="001A38DE"/>
    <w:rsid w:val="001A3BD9"/>
    <w:rsid w:val="001A42C5"/>
    <w:rsid w:val="001A4421"/>
    <w:rsid w:val="001A4674"/>
    <w:rsid w:val="001A4751"/>
    <w:rsid w:val="001A4907"/>
    <w:rsid w:val="001A554E"/>
    <w:rsid w:val="001A5887"/>
    <w:rsid w:val="001A5FF6"/>
    <w:rsid w:val="001A6DB6"/>
    <w:rsid w:val="001A7518"/>
    <w:rsid w:val="001A7B1E"/>
    <w:rsid w:val="001B03F5"/>
    <w:rsid w:val="001B059F"/>
    <w:rsid w:val="001B08A5"/>
    <w:rsid w:val="001B0D6E"/>
    <w:rsid w:val="001B104A"/>
    <w:rsid w:val="001B116D"/>
    <w:rsid w:val="001B1274"/>
    <w:rsid w:val="001B1759"/>
    <w:rsid w:val="001B1831"/>
    <w:rsid w:val="001B1AA1"/>
    <w:rsid w:val="001B1B78"/>
    <w:rsid w:val="001B21CA"/>
    <w:rsid w:val="001B2B51"/>
    <w:rsid w:val="001B2CB7"/>
    <w:rsid w:val="001B2D09"/>
    <w:rsid w:val="001B316D"/>
    <w:rsid w:val="001B3A81"/>
    <w:rsid w:val="001B4088"/>
    <w:rsid w:val="001B40A7"/>
    <w:rsid w:val="001B4178"/>
    <w:rsid w:val="001B4424"/>
    <w:rsid w:val="001B4599"/>
    <w:rsid w:val="001B493B"/>
    <w:rsid w:val="001B4C31"/>
    <w:rsid w:val="001B5B67"/>
    <w:rsid w:val="001B5BD5"/>
    <w:rsid w:val="001B6471"/>
    <w:rsid w:val="001B6BF7"/>
    <w:rsid w:val="001B7172"/>
    <w:rsid w:val="001B73D7"/>
    <w:rsid w:val="001B7740"/>
    <w:rsid w:val="001C00F7"/>
    <w:rsid w:val="001C07D1"/>
    <w:rsid w:val="001C0B03"/>
    <w:rsid w:val="001C0DB4"/>
    <w:rsid w:val="001C10B7"/>
    <w:rsid w:val="001C1298"/>
    <w:rsid w:val="001C1B95"/>
    <w:rsid w:val="001C26A7"/>
    <w:rsid w:val="001C282F"/>
    <w:rsid w:val="001C292C"/>
    <w:rsid w:val="001C2C77"/>
    <w:rsid w:val="001C3AB6"/>
    <w:rsid w:val="001C5BCA"/>
    <w:rsid w:val="001C5C36"/>
    <w:rsid w:val="001C691D"/>
    <w:rsid w:val="001C6CEF"/>
    <w:rsid w:val="001C6E0F"/>
    <w:rsid w:val="001C72F4"/>
    <w:rsid w:val="001C7964"/>
    <w:rsid w:val="001C7D1A"/>
    <w:rsid w:val="001D00A0"/>
    <w:rsid w:val="001D00D0"/>
    <w:rsid w:val="001D04AA"/>
    <w:rsid w:val="001D057A"/>
    <w:rsid w:val="001D0619"/>
    <w:rsid w:val="001D0846"/>
    <w:rsid w:val="001D0B6C"/>
    <w:rsid w:val="001D1132"/>
    <w:rsid w:val="001D1F89"/>
    <w:rsid w:val="001D2215"/>
    <w:rsid w:val="001D24A7"/>
    <w:rsid w:val="001D2B5E"/>
    <w:rsid w:val="001D2CB9"/>
    <w:rsid w:val="001D2F37"/>
    <w:rsid w:val="001D32D5"/>
    <w:rsid w:val="001D3675"/>
    <w:rsid w:val="001D42D9"/>
    <w:rsid w:val="001D44F1"/>
    <w:rsid w:val="001D45E6"/>
    <w:rsid w:val="001D4A09"/>
    <w:rsid w:val="001D4FEE"/>
    <w:rsid w:val="001D5473"/>
    <w:rsid w:val="001D569F"/>
    <w:rsid w:val="001D57BD"/>
    <w:rsid w:val="001D5883"/>
    <w:rsid w:val="001D609A"/>
    <w:rsid w:val="001D6D81"/>
    <w:rsid w:val="001D7023"/>
    <w:rsid w:val="001D73F5"/>
    <w:rsid w:val="001D7A18"/>
    <w:rsid w:val="001D7DA8"/>
    <w:rsid w:val="001E0237"/>
    <w:rsid w:val="001E0CC6"/>
    <w:rsid w:val="001E102E"/>
    <w:rsid w:val="001E122C"/>
    <w:rsid w:val="001E276A"/>
    <w:rsid w:val="001E2779"/>
    <w:rsid w:val="001E2C47"/>
    <w:rsid w:val="001E2E2E"/>
    <w:rsid w:val="001E2F9F"/>
    <w:rsid w:val="001E31AE"/>
    <w:rsid w:val="001E3434"/>
    <w:rsid w:val="001E36B7"/>
    <w:rsid w:val="001E3B7B"/>
    <w:rsid w:val="001E3BD7"/>
    <w:rsid w:val="001E3D57"/>
    <w:rsid w:val="001E4170"/>
    <w:rsid w:val="001E4273"/>
    <w:rsid w:val="001E437A"/>
    <w:rsid w:val="001E4899"/>
    <w:rsid w:val="001E517C"/>
    <w:rsid w:val="001E58C4"/>
    <w:rsid w:val="001E61A4"/>
    <w:rsid w:val="001E61CB"/>
    <w:rsid w:val="001E6313"/>
    <w:rsid w:val="001E676D"/>
    <w:rsid w:val="001E6A11"/>
    <w:rsid w:val="001E701A"/>
    <w:rsid w:val="001E75F7"/>
    <w:rsid w:val="001E7957"/>
    <w:rsid w:val="001E7F87"/>
    <w:rsid w:val="001F0126"/>
    <w:rsid w:val="001F0174"/>
    <w:rsid w:val="001F09A2"/>
    <w:rsid w:val="001F0A8C"/>
    <w:rsid w:val="001F0BD6"/>
    <w:rsid w:val="001F12C0"/>
    <w:rsid w:val="001F1301"/>
    <w:rsid w:val="001F1DCF"/>
    <w:rsid w:val="001F1EB9"/>
    <w:rsid w:val="001F20DD"/>
    <w:rsid w:val="001F226C"/>
    <w:rsid w:val="001F22E4"/>
    <w:rsid w:val="001F27B2"/>
    <w:rsid w:val="001F27D5"/>
    <w:rsid w:val="001F29F1"/>
    <w:rsid w:val="001F2D25"/>
    <w:rsid w:val="001F2E3F"/>
    <w:rsid w:val="001F2E43"/>
    <w:rsid w:val="001F2FB8"/>
    <w:rsid w:val="001F3218"/>
    <w:rsid w:val="001F3384"/>
    <w:rsid w:val="001F357D"/>
    <w:rsid w:val="001F3CDD"/>
    <w:rsid w:val="001F3E52"/>
    <w:rsid w:val="001F3F5A"/>
    <w:rsid w:val="001F4630"/>
    <w:rsid w:val="001F4970"/>
    <w:rsid w:val="001F5066"/>
    <w:rsid w:val="001F5248"/>
    <w:rsid w:val="001F59F9"/>
    <w:rsid w:val="001F5BF2"/>
    <w:rsid w:val="001F674F"/>
    <w:rsid w:val="001F6A51"/>
    <w:rsid w:val="001F6FCE"/>
    <w:rsid w:val="001F7114"/>
    <w:rsid w:val="001F71A5"/>
    <w:rsid w:val="001F771E"/>
    <w:rsid w:val="001F78B7"/>
    <w:rsid w:val="001F7F75"/>
    <w:rsid w:val="00200677"/>
    <w:rsid w:val="00200B51"/>
    <w:rsid w:val="00201039"/>
    <w:rsid w:val="0020150D"/>
    <w:rsid w:val="00201AE4"/>
    <w:rsid w:val="00201C46"/>
    <w:rsid w:val="00202544"/>
    <w:rsid w:val="00202768"/>
    <w:rsid w:val="002027C8"/>
    <w:rsid w:val="00202D45"/>
    <w:rsid w:val="00202F8E"/>
    <w:rsid w:val="002032C3"/>
    <w:rsid w:val="00203945"/>
    <w:rsid w:val="00203C57"/>
    <w:rsid w:val="00203E90"/>
    <w:rsid w:val="00204095"/>
    <w:rsid w:val="00204551"/>
    <w:rsid w:val="00204589"/>
    <w:rsid w:val="00204917"/>
    <w:rsid w:val="00204EAE"/>
    <w:rsid w:val="002051A4"/>
    <w:rsid w:val="002056C7"/>
    <w:rsid w:val="00205BBD"/>
    <w:rsid w:val="00205D83"/>
    <w:rsid w:val="00206263"/>
    <w:rsid w:val="00206407"/>
    <w:rsid w:val="00206624"/>
    <w:rsid w:val="00206D2E"/>
    <w:rsid w:val="00206E19"/>
    <w:rsid w:val="00206F0A"/>
    <w:rsid w:val="00206F57"/>
    <w:rsid w:val="002077E2"/>
    <w:rsid w:val="00210095"/>
    <w:rsid w:val="00210293"/>
    <w:rsid w:val="002106EB"/>
    <w:rsid w:val="002106FE"/>
    <w:rsid w:val="00210E2F"/>
    <w:rsid w:val="002115B1"/>
    <w:rsid w:val="00211D87"/>
    <w:rsid w:val="002126A1"/>
    <w:rsid w:val="002127BF"/>
    <w:rsid w:val="00212942"/>
    <w:rsid w:val="0021328C"/>
    <w:rsid w:val="0021340D"/>
    <w:rsid w:val="00213B1B"/>
    <w:rsid w:val="00213D70"/>
    <w:rsid w:val="00213EE6"/>
    <w:rsid w:val="002140FC"/>
    <w:rsid w:val="002142FF"/>
    <w:rsid w:val="002145A5"/>
    <w:rsid w:val="00214BF7"/>
    <w:rsid w:val="00214D89"/>
    <w:rsid w:val="00215285"/>
    <w:rsid w:val="002153E6"/>
    <w:rsid w:val="002155D7"/>
    <w:rsid w:val="00215AFD"/>
    <w:rsid w:val="00215B8C"/>
    <w:rsid w:val="00215FC6"/>
    <w:rsid w:val="00216056"/>
    <w:rsid w:val="002166A1"/>
    <w:rsid w:val="00216947"/>
    <w:rsid w:val="0021730B"/>
    <w:rsid w:val="002175A7"/>
    <w:rsid w:val="00217683"/>
    <w:rsid w:val="002177B4"/>
    <w:rsid w:val="002177D7"/>
    <w:rsid w:val="0022001B"/>
    <w:rsid w:val="0022012B"/>
    <w:rsid w:val="002201AC"/>
    <w:rsid w:val="00220546"/>
    <w:rsid w:val="002207EC"/>
    <w:rsid w:val="00220902"/>
    <w:rsid w:val="00220BB1"/>
    <w:rsid w:val="00220DC0"/>
    <w:rsid w:val="00220E37"/>
    <w:rsid w:val="002217F9"/>
    <w:rsid w:val="00221C8E"/>
    <w:rsid w:val="00221D0E"/>
    <w:rsid w:val="00221D85"/>
    <w:rsid w:val="00221DEE"/>
    <w:rsid w:val="00221E84"/>
    <w:rsid w:val="00221EDD"/>
    <w:rsid w:val="00221F67"/>
    <w:rsid w:val="002220C0"/>
    <w:rsid w:val="00222438"/>
    <w:rsid w:val="002225E5"/>
    <w:rsid w:val="00223043"/>
    <w:rsid w:val="002234D3"/>
    <w:rsid w:val="0022359A"/>
    <w:rsid w:val="00223E7C"/>
    <w:rsid w:val="002243F0"/>
    <w:rsid w:val="00224EF3"/>
    <w:rsid w:val="00225262"/>
    <w:rsid w:val="00225C8C"/>
    <w:rsid w:val="002268E8"/>
    <w:rsid w:val="002271D5"/>
    <w:rsid w:val="00227A4D"/>
    <w:rsid w:val="00227ACD"/>
    <w:rsid w:val="00227E00"/>
    <w:rsid w:val="00227E60"/>
    <w:rsid w:val="00227FBE"/>
    <w:rsid w:val="0023079A"/>
    <w:rsid w:val="002308B7"/>
    <w:rsid w:val="002311EF"/>
    <w:rsid w:val="00231377"/>
    <w:rsid w:val="002313BA"/>
    <w:rsid w:val="002313CD"/>
    <w:rsid w:val="002318FB"/>
    <w:rsid w:val="00231973"/>
    <w:rsid w:val="00231AF1"/>
    <w:rsid w:val="0023242B"/>
    <w:rsid w:val="00232A7C"/>
    <w:rsid w:val="00232C7E"/>
    <w:rsid w:val="00232FAE"/>
    <w:rsid w:val="0023350F"/>
    <w:rsid w:val="00233862"/>
    <w:rsid w:val="0023387B"/>
    <w:rsid w:val="00233E42"/>
    <w:rsid w:val="002340A8"/>
    <w:rsid w:val="002341E6"/>
    <w:rsid w:val="00234CE6"/>
    <w:rsid w:val="00234E2F"/>
    <w:rsid w:val="00234F75"/>
    <w:rsid w:val="0023507C"/>
    <w:rsid w:val="00235616"/>
    <w:rsid w:val="00235761"/>
    <w:rsid w:val="00235B51"/>
    <w:rsid w:val="0023624B"/>
    <w:rsid w:val="00236441"/>
    <w:rsid w:val="00236607"/>
    <w:rsid w:val="00237318"/>
    <w:rsid w:val="0023747A"/>
    <w:rsid w:val="0023778E"/>
    <w:rsid w:val="00237A2D"/>
    <w:rsid w:val="00237C6D"/>
    <w:rsid w:val="00237E0B"/>
    <w:rsid w:val="002409C3"/>
    <w:rsid w:val="00241312"/>
    <w:rsid w:val="0024146D"/>
    <w:rsid w:val="002418C2"/>
    <w:rsid w:val="002419B7"/>
    <w:rsid w:val="00241D88"/>
    <w:rsid w:val="00242456"/>
    <w:rsid w:val="0024245C"/>
    <w:rsid w:val="002428F0"/>
    <w:rsid w:val="00243109"/>
    <w:rsid w:val="0024358E"/>
    <w:rsid w:val="00243C68"/>
    <w:rsid w:val="00243EDC"/>
    <w:rsid w:val="0024451D"/>
    <w:rsid w:val="00244BD9"/>
    <w:rsid w:val="002450FC"/>
    <w:rsid w:val="002454DA"/>
    <w:rsid w:val="0024563C"/>
    <w:rsid w:val="002457A8"/>
    <w:rsid w:val="00245A27"/>
    <w:rsid w:val="0024606F"/>
    <w:rsid w:val="00246487"/>
    <w:rsid w:val="00246F0B"/>
    <w:rsid w:val="00247192"/>
    <w:rsid w:val="00247302"/>
    <w:rsid w:val="002477E6"/>
    <w:rsid w:val="00247985"/>
    <w:rsid w:val="0024799C"/>
    <w:rsid w:val="00247A04"/>
    <w:rsid w:val="00247B05"/>
    <w:rsid w:val="00247DB3"/>
    <w:rsid w:val="0025013F"/>
    <w:rsid w:val="00250390"/>
    <w:rsid w:val="002504DC"/>
    <w:rsid w:val="00250632"/>
    <w:rsid w:val="00250A67"/>
    <w:rsid w:val="00250AE1"/>
    <w:rsid w:val="00250ED5"/>
    <w:rsid w:val="00250FFF"/>
    <w:rsid w:val="00251682"/>
    <w:rsid w:val="00251762"/>
    <w:rsid w:val="00251C64"/>
    <w:rsid w:val="00252072"/>
    <w:rsid w:val="00252AD1"/>
    <w:rsid w:val="00252F52"/>
    <w:rsid w:val="0025306A"/>
    <w:rsid w:val="00253613"/>
    <w:rsid w:val="00253D7B"/>
    <w:rsid w:val="00253ECC"/>
    <w:rsid w:val="00254CAB"/>
    <w:rsid w:val="00255275"/>
    <w:rsid w:val="002552AB"/>
    <w:rsid w:val="002552FF"/>
    <w:rsid w:val="00255305"/>
    <w:rsid w:val="002555C7"/>
    <w:rsid w:val="00255721"/>
    <w:rsid w:val="00255CAC"/>
    <w:rsid w:val="0025646C"/>
    <w:rsid w:val="00256907"/>
    <w:rsid w:val="0025690B"/>
    <w:rsid w:val="00256AB6"/>
    <w:rsid w:val="00256DA5"/>
    <w:rsid w:val="00257C24"/>
    <w:rsid w:val="00257D20"/>
    <w:rsid w:val="00257F9A"/>
    <w:rsid w:val="002600BE"/>
    <w:rsid w:val="00260344"/>
    <w:rsid w:val="00260EB3"/>
    <w:rsid w:val="002613BD"/>
    <w:rsid w:val="00261740"/>
    <w:rsid w:val="002617A2"/>
    <w:rsid w:val="002617C7"/>
    <w:rsid w:val="002618AF"/>
    <w:rsid w:val="0026194E"/>
    <w:rsid w:val="00261E82"/>
    <w:rsid w:val="00262300"/>
    <w:rsid w:val="00262359"/>
    <w:rsid w:val="002623F3"/>
    <w:rsid w:val="00262983"/>
    <w:rsid w:val="002629AB"/>
    <w:rsid w:val="002629DB"/>
    <w:rsid w:val="00262DCD"/>
    <w:rsid w:val="00263321"/>
    <w:rsid w:val="00263971"/>
    <w:rsid w:val="00264007"/>
    <w:rsid w:val="002648BD"/>
    <w:rsid w:val="00264D35"/>
    <w:rsid w:val="002652BB"/>
    <w:rsid w:val="00265967"/>
    <w:rsid w:val="00265A7C"/>
    <w:rsid w:val="00265B34"/>
    <w:rsid w:val="00265BD3"/>
    <w:rsid w:val="00265BD4"/>
    <w:rsid w:val="00265EBE"/>
    <w:rsid w:val="00265EF6"/>
    <w:rsid w:val="00265FFD"/>
    <w:rsid w:val="00266541"/>
    <w:rsid w:val="002675AC"/>
    <w:rsid w:val="00267BB5"/>
    <w:rsid w:val="00267BFD"/>
    <w:rsid w:val="00267C1F"/>
    <w:rsid w:val="00267E36"/>
    <w:rsid w:val="0027037D"/>
    <w:rsid w:val="002707D1"/>
    <w:rsid w:val="00270866"/>
    <w:rsid w:val="00270C85"/>
    <w:rsid w:val="00270E99"/>
    <w:rsid w:val="002710A2"/>
    <w:rsid w:val="002712BB"/>
    <w:rsid w:val="0027199D"/>
    <w:rsid w:val="00271DA6"/>
    <w:rsid w:val="00272114"/>
    <w:rsid w:val="002726A2"/>
    <w:rsid w:val="00272A6E"/>
    <w:rsid w:val="00272C2D"/>
    <w:rsid w:val="00272F26"/>
    <w:rsid w:val="00273704"/>
    <w:rsid w:val="0027465B"/>
    <w:rsid w:val="00274C3D"/>
    <w:rsid w:val="00274D41"/>
    <w:rsid w:val="00274F40"/>
    <w:rsid w:val="0027563F"/>
    <w:rsid w:val="002757EC"/>
    <w:rsid w:val="00276207"/>
    <w:rsid w:val="002767B7"/>
    <w:rsid w:val="00276A0F"/>
    <w:rsid w:val="00276E89"/>
    <w:rsid w:val="002770E5"/>
    <w:rsid w:val="0027744E"/>
    <w:rsid w:val="002774BF"/>
    <w:rsid w:val="00277844"/>
    <w:rsid w:val="00280030"/>
    <w:rsid w:val="002800A8"/>
    <w:rsid w:val="00280327"/>
    <w:rsid w:val="00280750"/>
    <w:rsid w:val="00280BC1"/>
    <w:rsid w:val="0028123B"/>
    <w:rsid w:val="0028137B"/>
    <w:rsid w:val="0028146A"/>
    <w:rsid w:val="002814EC"/>
    <w:rsid w:val="00281537"/>
    <w:rsid w:val="00282761"/>
    <w:rsid w:val="00282B8B"/>
    <w:rsid w:val="0028304F"/>
    <w:rsid w:val="0028317C"/>
    <w:rsid w:val="00283324"/>
    <w:rsid w:val="002836EB"/>
    <w:rsid w:val="00284003"/>
    <w:rsid w:val="002842D7"/>
    <w:rsid w:val="00284448"/>
    <w:rsid w:val="00284D7B"/>
    <w:rsid w:val="00284E53"/>
    <w:rsid w:val="00284F16"/>
    <w:rsid w:val="002854F1"/>
    <w:rsid w:val="002859B4"/>
    <w:rsid w:val="00285D7D"/>
    <w:rsid w:val="00285F56"/>
    <w:rsid w:val="00286339"/>
    <w:rsid w:val="00286C4B"/>
    <w:rsid w:val="00287319"/>
    <w:rsid w:val="00287CB6"/>
    <w:rsid w:val="00287F8D"/>
    <w:rsid w:val="00290381"/>
    <w:rsid w:val="00290A2E"/>
    <w:rsid w:val="00290A9F"/>
    <w:rsid w:val="002913F2"/>
    <w:rsid w:val="0029140B"/>
    <w:rsid w:val="002923E5"/>
    <w:rsid w:val="0029254D"/>
    <w:rsid w:val="00292BE5"/>
    <w:rsid w:val="00292F88"/>
    <w:rsid w:val="00293180"/>
    <w:rsid w:val="002933BE"/>
    <w:rsid w:val="002933C5"/>
    <w:rsid w:val="00293406"/>
    <w:rsid w:val="00293516"/>
    <w:rsid w:val="0029353A"/>
    <w:rsid w:val="00293F6A"/>
    <w:rsid w:val="002945DE"/>
    <w:rsid w:val="00294775"/>
    <w:rsid w:val="00294B0A"/>
    <w:rsid w:val="0029581C"/>
    <w:rsid w:val="00295FAD"/>
    <w:rsid w:val="00296187"/>
    <w:rsid w:val="00296C3F"/>
    <w:rsid w:val="00296DE3"/>
    <w:rsid w:val="0029700C"/>
    <w:rsid w:val="00297A98"/>
    <w:rsid w:val="00297D34"/>
    <w:rsid w:val="00297E59"/>
    <w:rsid w:val="002A0842"/>
    <w:rsid w:val="002A08C7"/>
    <w:rsid w:val="002A0A59"/>
    <w:rsid w:val="002A0AE0"/>
    <w:rsid w:val="002A1028"/>
    <w:rsid w:val="002A2B4C"/>
    <w:rsid w:val="002A2BC9"/>
    <w:rsid w:val="002A3687"/>
    <w:rsid w:val="002A3791"/>
    <w:rsid w:val="002A3C90"/>
    <w:rsid w:val="002A4531"/>
    <w:rsid w:val="002A48D9"/>
    <w:rsid w:val="002A4B59"/>
    <w:rsid w:val="002A531B"/>
    <w:rsid w:val="002A54DE"/>
    <w:rsid w:val="002A5BE5"/>
    <w:rsid w:val="002A5C55"/>
    <w:rsid w:val="002A5C72"/>
    <w:rsid w:val="002A6283"/>
    <w:rsid w:val="002A66B6"/>
    <w:rsid w:val="002A6C6E"/>
    <w:rsid w:val="002A6ED4"/>
    <w:rsid w:val="002A7705"/>
    <w:rsid w:val="002A7B12"/>
    <w:rsid w:val="002A7B4D"/>
    <w:rsid w:val="002B0841"/>
    <w:rsid w:val="002B0BAB"/>
    <w:rsid w:val="002B0C75"/>
    <w:rsid w:val="002B11CD"/>
    <w:rsid w:val="002B1767"/>
    <w:rsid w:val="002B2BC3"/>
    <w:rsid w:val="002B2E4E"/>
    <w:rsid w:val="002B2F02"/>
    <w:rsid w:val="002B30DF"/>
    <w:rsid w:val="002B340F"/>
    <w:rsid w:val="002B3539"/>
    <w:rsid w:val="002B4122"/>
    <w:rsid w:val="002B4559"/>
    <w:rsid w:val="002B4B63"/>
    <w:rsid w:val="002B4EE6"/>
    <w:rsid w:val="002B540B"/>
    <w:rsid w:val="002B57CF"/>
    <w:rsid w:val="002B59F7"/>
    <w:rsid w:val="002B5C13"/>
    <w:rsid w:val="002B6301"/>
    <w:rsid w:val="002B6307"/>
    <w:rsid w:val="002B648A"/>
    <w:rsid w:val="002B64DA"/>
    <w:rsid w:val="002B672A"/>
    <w:rsid w:val="002B68BB"/>
    <w:rsid w:val="002B7071"/>
    <w:rsid w:val="002B7271"/>
    <w:rsid w:val="002B7AC8"/>
    <w:rsid w:val="002B7D5C"/>
    <w:rsid w:val="002C090F"/>
    <w:rsid w:val="002C0DEA"/>
    <w:rsid w:val="002C0F92"/>
    <w:rsid w:val="002C11B5"/>
    <w:rsid w:val="002C12A1"/>
    <w:rsid w:val="002C1978"/>
    <w:rsid w:val="002C1C9E"/>
    <w:rsid w:val="002C240C"/>
    <w:rsid w:val="002C2526"/>
    <w:rsid w:val="002C2BF7"/>
    <w:rsid w:val="002C2F2C"/>
    <w:rsid w:val="002C35F1"/>
    <w:rsid w:val="002C3E23"/>
    <w:rsid w:val="002C3F52"/>
    <w:rsid w:val="002C40D9"/>
    <w:rsid w:val="002C441F"/>
    <w:rsid w:val="002C4B91"/>
    <w:rsid w:val="002C585C"/>
    <w:rsid w:val="002C58B8"/>
    <w:rsid w:val="002C67A5"/>
    <w:rsid w:val="002C690F"/>
    <w:rsid w:val="002C7272"/>
    <w:rsid w:val="002C75B1"/>
    <w:rsid w:val="002C77A4"/>
    <w:rsid w:val="002C7A36"/>
    <w:rsid w:val="002C7F62"/>
    <w:rsid w:val="002D00A7"/>
    <w:rsid w:val="002D0B44"/>
    <w:rsid w:val="002D0E60"/>
    <w:rsid w:val="002D0F9C"/>
    <w:rsid w:val="002D16F1"/>
    <w:rsid w:val="002D1762"/>
    <w:rsid w:val="002D1860"/>
    <w:rsid w:val="002D1A95"/>
    <w:rsid w:val="002D1DD9"/>
    <w:rsid w:val="002D1EC5"/>
    <w:rsid w:val="002D26DE"/>
    <w:rsid w:val="002D3561"/>
    <w:rsid w:val="002D3E9F"/>
    <w:rsid w:val="002D4791"/>
    <w:rsid w:val="002D4974"/>
    <w:rsid w:val="002D49A7"/>
    <w:rsid w:val="002D4D6D"/>
    <w:rsid w:val="002D50E1"/>
    <w:rsid w:val="002D532B"/>
    <w:rsid w:val="002D54CF"/>
    <w:rsid w:val="002D5786"/>
    <w:rsid w:val="002D5795"/>
    <w:rsid w:val="002D604F"/>
    <w:rsid w:val="002D6085"/>
    <w:rsid w:val="002D68CE"/>
    <w:rsid w:val="002D69C0"/>
    <w:rsid w:val="002D6B2E"/>
    <w:rsid w:val="002D6CCC"/>
    <w:rsid w:val="002D7271"/>
    <w:rsid w:val="002D7988"/>
    <w:rsid w:val="002D7A39"/>
    <w:rsid w:val="002D7F3D"/>
    <w:rsid w:val="002E0F2A"/>
    <w:rsid w:val="002E12C4"/>
    <w:rsid w:val="002E161B"/>
    <w:rsid w:val="002E1980"/>
    <w:rsid w:val="002E1D57"/>
    <w:rsid w:val="002E1DA5"/>
    <w:rsid w:val="002E1DEE"/>
    <w:rsid w:val="002E20F9"/>
    <w:rsid w:val="002E25DC"/>
    <w:rsid w:val="002E27B9"/>
    <w:rsid w:val="002E34EB"/>
    <w:rsid w:val="002E352B"/>
    <w:rsid w:val="002E3BB2"/>
    <w:rsid w:val="002E3D56"/>
    <w:rsid w:val="002E44AF"/>
    <w:rsid w:val="002E526F"/>
    <w:rsid w:val="002E538E"/>
    <w:rsid w:val="002E5A6D"/>
    <w:rsid w:val="002E5C65"/>
    <w:rsid w:val="002E5D67"/>
    <w:rsid w:val="002E5E22"/>
    <w:rsid w:val="002E5F85"/>
    <w:rsid w:val="002E6086"/>
    <w:rsid w:val="002E616B"/>
    <w:rsid w:val="002E65CC"/>
    <w:rsid w:val="002E6831"/>
    <w:rsid w:val="002E6DA0"/>
    <w:rsid w:val="002E6F70"/>
    <w:rsid w:val="002E702E"/>
    <w:rsid w:val="002E7377"/>
    <w:rsid w:val="002E7B57"/>
    <w:rsid w:val="002E7C20"/>
    <w:rsid w:val="002F01A5"/>
    <w:rsid w:val="002F0DD8"/>
    <w:rsid w:val="002F1103"/>
    <w:rsid w:val="002F12B3"/>
    <w:rsid w:val="002F1310"/>
    <w:rsid w:val="002F19FD"/>
    <w:rsid w:val="002F1D77"/>
    <w:rsid w:val="002F20F6"/>
    <w:rsid w:val="002F2295"/>
    <w:rsid w:val="002F24A6"/>
    <w:rsid w:val="002F2506"/>
    <w:rsid w:val="002F281E"/>
    <w:rsid w:val="002F295E"/>
    <w:rsid w:val="002F2C8D"/>
    <w:rsid w:val="002F31F8"/>
    <w:rsid w:val="002F3472"/>
    <w:rsid w:val="002F3480"/>
    <w:rsid w:val="002F35AE"/>
    <w:rsid w:val="002F496E"/>
    <w:rsid w:val="002F4B8C"/>
    <w:rsid w:val="002F4C02"/>
    <w:rsid w:val="002F53B0"/>
    <w:rsid w:val="002F56CB"/>
    <w:rsid w:val="002F58D1"/>
    <w:rsid w:val="002F5B40"/>
    <w:rsid w:val="002F5D98"/>
    <w:rsid w:val="002F6336"/>
    <w:rsid w:val="002F6B46"/>
    <w:rsid w:val="002F6D2C"/>
    <w:rsid w:val="002F6E6C"/>
    <w:rsid w:val="002F7713"/>
    <w:rsid w:val="002F7CD6"/>
    <w:rsid w:val="002F7DEF"/>
    <w:rsid w:val="003006FF"/>
    <w:rsid w:val="00300717"/>
    <w:rsid w:val="00300818"/>
    <w:rsid w:val="00300912"/>
    <w:rsid w:val="00301566"/>
    <w:rsid w:val="00301AC7"/>
    <w:rsid w:val="00301ACF"/>
    <w:rsid w:val="00301D57"/>
    <w:rsid w:val="00301EC7"/>
    <w:rsid w:val="00302363"/>
    <w:rsid w:val="003025E9"/>
    <w:rsid w:val="003027AC"/>
    <w:rsid w:val="003032AE"/>
    <w:rsid w:val="0030368E"/>
    <w:rsid w:val="00303A1A"/>
    <w:rsid w:val="00303EE4"/>
    <w:rsid w:val="00304891"/>
    <w:rsid w:val="00304D4F"/>
    <w:rsid w:val="0030505F"/>
    <w:rsid w:val="00305245"/>
    <w:rsid w:val="00305768"/>
    <w:rsid w:val="003065C2"/>
    <w:rsid w:val="0030692B"/>
    <w:rsid w:val="00306C39"/>
    <w:rsid w:val="00307086"/>
    <w:rsid w:val="003070C4"/>
    <w:rsid w:val="00307C01"/>
    <w:rsid w:val="0031043B"/>
    <w:rsid w:val="003104D0"/>
    <w:rsid w:val="00310639"/>
    <w:rsid w:val="003106D9"/>
    <w:rsid w:val="00311C53"/>
    <w:rsid w:val="00311E51"/>
    <w:rsid w:val="00311E58"/>
    <w:rsid w:val="003120CC"/>
    <w:rsid w:val="00312521"/>
    <w:rsid w:val="003127B2"/>
    <w:rsid w:val="00312DEF"/>
    <w:rsid w:val="003137B8"/>
    <w:rsid w:val="0031387F"/>
    <w:rsid w:val="0031408B"/>
    <w:rsid w:val="00314329"/>
    <w:rsid w:val="00315A2D"/>
    <w:rsid w:val="00316902"/>
    <w:rsid w:val="00317298"/>
    <w:rsid w:val="003175D8"/>
    <w:rsid w:val="00317972"/>
    <w:rsid w:val="00317BFA"/>
    <w:rsid w:val="00320034"/>
    <w:rsid w:val="003207C6"/>
    <w:rsid w:val="00320818"/>
    <w:rsid w:val="00320AD5"/>
    <w:rsid w:val="00320E99"/>
    <w:rsid w:val="00320FBA"/>
    <w:rsid w:val="0032110D"/>
    <w:rsid w:val="00321163"/>
    <w:rsid w:val="00321273"/>
    <w:rsid w:val="003219AB"/>
    <w:rsid w:val="0032206B"/>
    <w:rsid w:val="00322596"/>
    <w:rsid w:val="0032259E"/>
    <w:rsid w:val="0032271B"/>
    <w:rsid w:val="00322766"/>
    <w:rsid w:val="003228DC"/>
    <w:rsid w:val="00322F43"/>
    <w:rsid w:val="00324258"/>
    <w:rsid w:val="00325341"/>
    <w:rsid w:val="0032588A"/>
    <w:rsid w:val="00327197"/>
    <w:rsid w:val="00327324"/>
    <w:rsid w:val="003273C5"/>
    <w:rsid w:val="00327556"/>
    <w:rsid w:val="0032756A"/>
    <w:rsid w:val="00327B25"/>
    <w:rsid w:val="00327F26"/>
    <w:rsid w:val="003303AB"/>
    <w:rsid w:val="00330736"/>
    <w:rsid w:val="00330C0B"/>
    <w:rsid w:val="003313BB"/>
    <w:rsid w:val="00331851"/>
    <w:rsid w:val="003324AD"/>
    <w:rsid w:val="0033284C"/>
    <w:rsid w:val="00332A19"/>
    <w:rsid w:val="00332F14"/>
    <w:rsid w:val="00333153"/>
    <w:rsid w:val="0033339A"/>
    <w:rsid w:val="00333574"/>
    <w:rsid w:val="00333830"/>
    <w:rsid w:val="00333CC7"/>
    <w:rsid w:val="00334A49"/>
    <w:rsid w:val="00334BA3"/>
    <w:rsid w:val="003352B0"/>
    <w:rsid w:val="0033537B"/>
    <w:rsid w:val="00335E9E"/>
    <w:rsid w:val="0033618A"/>
    <w:rsid w:val="0033654E"/>
    <w:rsid w:val="00336E94"/>
    <w:rsid w:val="00337120"/>
    <w:rsid w:val="00337999"/>
    <w:rsid w:val="003403B1"/>
    <w:rsid w:val="00340A96"/>
    <w:rsid w:val="00340E0C"/>
    <w:rsid w:val="00341147"/>
    <w:rsid w:val="003413FC"/>
    <w:rsid w:val="00341494"/>
    <w:rsid w:val="00341622"/>
    <w:rsid w:val="003421EE"/>
    <w:rsid w:val="00342B2E"/>
    <w:rsid w:val="00342DD6"/>
    <w:rsid w:val="00342F47"/>
    <w:rsid w:val="0034306E"/>
    <w:rsid w:val="003431E7"/>
    <w:rsid w:val="00343597"/>
    <w:rsid w:val="00344439"/>
    <w:rsid w:val="00344736"/>
    <w:rsid w:val="0034490F"/>
    <w:rsid w:val="00344A00"/>
    <w:rsid w:val="00344BB1"/>
    <w:rsid w:val="00344CF9"/>
    <w:rsid w:val="00344E0F"/>
    <w:rsid w:val="00344E33"/>
    <w:rsid w:val="00345215"/>
    <w:rsid w:val="00345764"/>
    <w:rsid w:val="003457EA"/>
    <w:rsid w:val="0034580C"/>
    <w:rsid w:val="003460C1"/>
    <w:rsid w:val="003469E9"/>
    <w:rsid w:val="00346BE9"/>
    <w:rsid w:val="00346C02"/>
    <w:rsid w:val="003470CF"/>
    <w:rsid w:val="00347886"/>
    <w:rsid w:val="003507FC"/>
    <w:rsid w:val="00350A62"/>
    <w:rsid w:val="003514F7"/>
    <w:rsid w:val="00351564"/>
    <w:rsid w:val="003517B5"/>
    <w:rsid w:val="003517CA"/>
    <w:rsid w:val="00351801"/>
    <w:rsid w:val="003526AF"/>
    <w:rsid w:val="00353073"/>
    <w:rsid w:val="003538CD"/>
    <w:rsid w:val="00353B73"/>
    <w:rsid w:val="00354178"/>
    <w:rsid w:val="0035419A"/>
    <w:rsid w:val="0035440B"/>
    <w:rsid w:val="003544C7"/>
    <w:rsid w:val="00354D04"/>
    <w:rsid w:val="003552C9"/>
    <w:rsid w:val="003561DB"/>
    <w:rsid w:val="003566CA"/>
    <w:rsid w:val="00356947"/>
    <w:rsid w:val="00356F68"/>
    <w:rsid w:val="00357097"/>
    <w:rsid w:val="0035709B"/>
    <w:rsid w:val="00357339"/>
    <w:rsid w:val="00360104"/>
    <w:rsid w:val="0036054A"/>
    <w:rsid w:val="00360A35"/>
    <w:rsid w:val="0036123E"/>
    <w:rsid w:val="003613D5"/>
    <w:rsid w:val="00361472"/>
    <w:rsid w:val="003618C8"/>
    <w:rsid w:val="00361999"/>
    <w:rsid w:val="00361F65"/>
    <w:rsid w:val="0036201C"/>
    <w:rsid w:val="00362073"/>
    <w:rsid w:val="00362413"/>
    <w:rsid w:val="003626EF"/>
    <w:rsid w:val="003629D3"/>
    <w:rsid w:val="003630AC"/>
    <w:rsid w:val="00363410"/>
    <w:rsid w:val="003636F6"/>
    <w:rsid w:val="003639E2"/>
    <w:rsid w:val="00363A6F"/>
    <w:rsid w:val="00363B05"/>
    <w:rsid w:val="00363D7F"/>
    <w:rsid w:val="00363DF0"/>
    <w:rsid w:val="00363E75"/>
    <w:rsid w:val="00364DC7"/>
    <w:rsid w:val="00365112"/>
    <w:rsid w:val="00365615"/>
    <w:rsid w:val="00365865"/>
    <w:rsid w:val="00365A68"/>
    <w:rsid w:val="00365B5B"/>
    <w:rsid w:val="00365D0C"/>
    <w:rsid w:val="00365ED7"/>
    <w:rsid w:val="00366246"/>
    <w:rsid w:val="003665E0"/>
    <w:rsid w:val="003669E6"/>
    <w:rsid w:val="00366AF3"/>
    <w:rsid w:val="00367111"/>
    <w:rsid w:val="003673A4"/>
    <w:rsid w:val="0036751E"/>
    <w:rsid w:val="003677B9"/>
    <w:rsid w:val="00367B7C"/>
    <w:rsid w:val="0037006B"/>
    <w:rsid w:val="00370A93"/>
    <w:rsid w:val="00370BA7"/>
    <w:rsid w:val="00371221"/>
    <w:rsid w:val="003712A4"/>
    <w:rsid w:val="003718CB"/>
    <w:rsid w:val="003719C6"/>
    <w:rsid w:val="00371CC1"/>
    <w:rsid w:val="00371EB7"/>
    <w:rsid w:val="003721E1"/>
    <w:rsid w:val="003727DC"/>
    <w:rsid w:val="00372814"/>
    <w:rsid w:val="003728A1"/>
    <w:rsid w:val="003728EF"/>
    <w:rsid w:val="003736EC"/>
    <w:rsid w:val="003738AC"/>
    <w:rsid w:val="0037458E"/>
    <w:rsid w:val="0037494E"/>
    <w:rsid w:val="0037499D"/>
    <w:rsid w:val="00374B92"/>
    <w:rsid w:val="00375106"/>
    <w:rsid w:val="0037511A"/>
    <w:rsid w:val="00375627"/>
    <w:rsid w:val="00375A90"/>
    <w:rsid w:val="003770FD"/>
    <w:rsid w:val="0037733A"/>
    <w:rsid w:val="003774C9"/>
    <w:rsid w:val="0038046E"/>
    <w:rsid w:val="00381361"/>
    <w:rsid w:val="00381BC3"/>
    <w:rsid w:val="00381CC1"/>
    <w:rsid w:val="00381CFD"/>
    <w:rsid w:val="003820EE"/>
    <w:rsid w:val="0038219E"/>
    <w:rsid w:val="003823FA"/>
    <w:rsid w:val="00382A24"/>
    <w:rsid w:val="00382B31"/>
    <w:rsid w:val="00382B54"/>
    <w:rsid w:val="00382CA8"/>
    <w:rsid w:val="00383354"/>
    <w:rsid w:val="003834E7"/>
    <w:rsid w:val="00383AD9"/>
    <w:rsid w:val="003842C5"/>
    <w:rsid w:val="00384404"/>
    <w:rsid w:val="0038441B"/>
    <w:rsid w:val="00384628"/>
    <w:rsid w:val="00384840"/>
    <w:rsid w:val="00384C56"/>
    <w:rsid w:val="00384EE6"/>
    <w:rsid w:val="003851D0"/>
    <w:rsid w:val="0038538F"/>
    <w:rsid w:val="00385486"/>
    <w:rsid w:val="003858AE"/>
    <w:rsid w:val="00385940"/>
    <w:rsid w:val="00385E7F"/>
    <w:rsid w:val="00386380"/>
    <w:rsid w:val="0038647D"/>
    <w:rsid w:val="00386715"/>
    <w:rsid w:val="00386D69"/>
    <w:rsid w:val="00386FAE"/>
    <w:rsid w:val="00387466"/>
    <w:rsid w:val="003874FF"/>
    <w:rsid w:val="00387A97"/>
    <w:rsid w:val="00387C09"/>
    <w:rsid w:val="00387EF7"/>
    <w:rsid w:val="00387FE3"/>
    <w:rsid w:val="00390549"/>
    <w:rsid w:val="00391411"/>
    <w:rsid w:val="003915B2"/>
    <w:rsid w:val="00391F53"/>
    <w:rsid w:val="00392213"/>
    <w:rsid w:val="00392514"/>
    <w:rsid w:val="0039286B"/>
    <w:rsid w:val="0039331B"/>
    <w:rsid w:val="0039389A"/>
    <w:rsid w:val="00393A09"/>
    <w:rsid w:val="00394FF3"/>
    <w:rsid w:val="00395367"/>
    <w:rsid w:val="0039538E"/>
    <w:rsid w:val="003953C4"/>
    <w:rsid w:val="00395CEF"/>
    <w:rsid w:val="00395D29"/>
    <w:rsid w:val="00395E55"/>
    <w:rsid w:val="0039638A"/>
    <w:rsid w:val="00396B24"/>
    <w:rsid w:val="00396F16"/>
    <w:rsid w:val="00396F67"/>
    <w:rsid w:val="0039780A"/>
    <w:rsid w:val="0039789C"/>
    <w:rsid w:val="00397DE5"/>
    <w:rsid w:val="00397FF9"/>
    <w:rsid w:val="003A0200"/>
    <w:rsid w:val="003A09A3"/>
    <w:rsid w:val="003A0A5B"/>
    <w:rsid w:val="003A0F14"/>
    <w:rsid w:val="003A1055"/>
    <w:rsid w:val="003A125B"/>
    <w:rsid w:val="003A1F9F"/>
    <w:rsid w:val="003A2474"/>
    <w:rsid w:val="003A2687"/>
    <w:rsid w:val="003A2A6D"/>
    <w:rsid w:val="003A34DA"/>
    <w:rsid w:val="003A3EB7"/>
    <w:rsid w:val="003A3FB0"/>
    <w:rsid w:val="003A41A0"/>
    <w:rsid w:val="003A4300"/>
    <w:rsid w:val="003A43A6"/>
    <w:rsid w:val="003A48BF"/>
    <w:rsid w:val="003A4AEF"/>
    <w:rsid w:val="003A4D34"/>
    <w:rsid w:val="003A59B5"/>
    <w:rsid w:val="003A5A60"/>
    <w:rsid w:val="003A5B39"/>
    <w:rsid w:val="003A5E7F"/>
    <w:rsid w:val="003A6A4F"/>
    <w:rsid w:val="003A6CA3"/>
    <w:rsid w:val="003A7BCC"/>
    <w:rsid w:val="003A7D3C"/>
    <w:rsid w:val="003A7E1E"/>
    <w:rsid w:val="003B0B90"/>
    <w:rsid w:val="003B1108"/>
    <w:rsid w:val="003B1119"/>
    <w:rsid w:val="003B1890"/>
    <w:rsid w:val="003B1945"/>
    <w:rsid w:val="003B1A8E"/>
    <w:rsid w:val="003B1AA3"/>
    <w:rsid w:val="003B268A"/>
    <w:rsid w:val="003B28FC"/>
    <w:rsid w:val="003B2AD7"/>
    <w:rsid w:val="003B2BBC"/>
    <w:rsid w:val="003B31CE"/>
    <w:rsid w:val="003B32DC"/>
    <w:rsid w:val="003B3C24"/>
    <w:rsid w:val="003B3DD0"/>
    <w:rsid w:val="003B3DEB"/>
    <w:rsid w:val="003B41BE"/>
    <w:rsid w:val="003B5066"/>
    <w:rsid w:val="003B5405"/>
    <w:rsid w:val="003B59B8"/>
    <w:rsid w:val="003B5AB4"/>
    <w:rsid w:val="003B5D36"/>
    <w:rsid w:val="003B6138"/>
    <w:rsid w:val="003B62F9"/>
    <w:rsid w:val="003B6BB3"/>
    <w:rsid w:val="003B75AE"/>
    <w:rsid w:val="003B7600"/>
    <w:rsid w:val="003B7633"/>
    <w:rsid w:val="003B76AD"/>
    <w:rsid w:val="003B7902"/>
    <w:rsid w:val="003B7D4B"/>
    <w:rsid w:val="003C0186"/>
    <w:rsid w:val="003C0465"/>
    <w:rsid w:val="003C0798"/>
    <w:rsid w:val="003C09FC"/>
    <w:rsid w:val="003C0A63"/>
    <w:rsid w:val="003C15DE"/>
    <w:rsid w:val="003C1948"/>
    <w:rsid w:val="003C1EAE"/>
    <w:rsid w:val="003C1FCE"/>
    <w:rsid w:val="003C203F"/>
    <w:rsid w:val="003C2647"/>
    <w:rsid w:val="003C26A5"/>
    <w:rsid w:val="003C2986"/>
    <w:rsid w:val="003C2B5F"/>
    <w:rsid w:val="003C2DB0"/>
    <w:rsid w:val="003C2E67"/>
    <w:rsid w:val="003C3051"/>
    <w:rsid w:val="003C32CE"/>
    <w:rsid w:val="003C338C"/>
    <w:rsid w:val="003C3C9C"/>
    <w:rsid w:val="003C410B"/>
    <w:rsid w:val="003C43D9"/>
    <w:rsid w:val="003C4506"/>
    <w:rsid w:val="003C487A"/>
    <w:rsid w:val="003C4D5D"/>
    <w:rsid w:val="003C4F6B"/>
    <w:rsid w:val="003C4FBF"/>
    <w:rsid w:val="003C519A"/>
    <w:rsid w:val="003C5545"/>
    <w:rsid w:val="003C5D73"/>
    <w:rsid w:val="003C5DE1"/>
    <w:rsid w:val="003C619B"/>
    <w:rsid w:val="003C629D"/>
    <w:rsid w:val="003C6E47"/>
    <w:rsid w:val="003C717A"/>
    <w:rsid w:val="003C7198"/>
    <w:rsid w:val="003C720C"/>
    <w:rsid w:val="003C7893"/>
    <w:rsid w:val="003C7B3C"/>
    <w:rsid w:val="003C7E59"/>
    <w:rsid w:val="003C7F7F"/>
    <w:rsid w:val="003D071F"/>
    <w:rsid w:val="003D0CA3"/>
    <w:rsid w:val="003D0E21"/>
    <w:rsid w:val="003D13E0"/>
    <w:rsid w:val="003D14DB"/>
    <w:rsid w:val="003D15CF"/>
    <w:rsid w:val="003D16D3"/>
    <w:rsid w:val="003D1BCF"/>
    <w:rsid w:val="003D1FFF"/>
    <w:rsid w:val="003D3181"/>
    <w:rsid w:val="003D3356"/>
    <w:rsid w:val="003D3AB9"/>
    <w:rsid w:val="003D3AD3"/>
    <w:rsid w:val="003D3C41"/>
    <w:rsid w:val="003D4043"/>
    <w:rsid w:val="003D4610"/>
    <w:rsid w:val="003D461D"/>
    <w:rsid w:val="003D46BA"/>
    <w:rsid w:val="003D48E4"/>
    <w:rsid w:val="003D4E4F"/>
    <w:rsid w:val="003D4EE6"/>
    <w:rsid w:val="003D510F"/>
    <w:rsid w:val="003D55B8"/>
    <w:rsid w:val="003D5B02"/>
    <w:rsid w:val="003D6BE0"/>
    <w:rsid w:val="003D6D8C"/>
    <w:rsid w:val="003D6FA7"/>
    <w:rsid w:val="003D7170"/>
    <w:rsid w:val="003D7379"/>
    <w:rsid w:val="003D7491"/>
    <w:rsid w:val="003D7C73"/>
    <w:rsid w:val="003D7EE6"/>
    <w:rsid w:val="003E01AE"/>
    <w:rsid w:val="003E03D4"/>
    <w:rsid w:val="003E060E"/>
    <w:rsid w:val="003E0D37"/>
    <w:rsid w:val="003E10BC"/>
    <w:rsid w:val="003E1573"/>
    <w:rsid w:val="003E16E5"/>
    <w:rsid w:val="003E229E"/>
    <w:rsid w:val="003E2894"/>
    <w:rsid w:val="003E31C9"/>
    <w:rsid w:val="003E340E"/>
    <w:rsid w:val="003E371A"/>
    <w:rsid w:val="003E4040"/>
    <w:rsid w:val="003E4717"/>
    <w:rsid w:val="003E545E"/>
    <w:rsid w:val="003E5503"/>
    <w:rsid w:val="003E5565"/>
    <w:rsid w:val="003E5BA5"/>
    <w:rsid w:val="003E5FA7"/>
    <w:rsid w:val="003E5FF6"/>
    <w:rsid w:val="003E60D6"/>
    <w:rsid w:val="003E65E0"/>
    <w:rsid w:val="003E66FB"/>
    <w:rsid w:val="003E6724"/>
    <w:rsid w:val="003E6DA1"/>
    <w:rsid w:val="003E784B"/>
    <w:rsid w:val="003E78FE"/>
    <w:rsid w:val="003E7A39"/>
    <w:rsid w:val="003E7BA5"/>
    <w:rsid w:val="003E7C11"/>
    <w:rsid w:val="003E7C12"/>
    <w:rsid w:val="003F02AB"/>
    <w:rsid w:val="003F03DA"/>
    <w:rsid w:val="003F0533"/>
    <w:rsid w:val="003F183E"/>
    <w:rsid w:val="003F1AFC"/>
    <w:rsid w:val="003F1BFD"/>
    <w:rsid w:val="003F1CA8"/>
    <w:rsid w:val="003F2305"/>
    <w:rsid w:val="003F25CE"/>
    <w:rsid w:val="003F281C"/>
    <w:rsid w:val="003F2B94"/>
    <w:rsid w:val="003F2C6E"/>
    <w:rsid w:val="003F2CF5"/>
    <w:rsid w:val="003F2E04"/>
    <w:rsid w:val="003F38BB"/>
    <w:rsid w:val="003F3948"/>
    <w:rsid w:val="003F3AF3"/>
    <w:rsid w:val="003F3FC4"/>
    <w:rsid w:val="003F40F6"/>
    <w:rsid w:val="003F43C8"/>
    <w:rsid w:val="003F476D"/>
    <w:rsid w:val="003F49A4"/>
    <w:rsid w:val="003F4C97"/>
    <w:rsid w:val="003F5400"/>
    <w:rsid w:val="003F5848"/>
    <w:rsid w:val="003F5B71"/>
    <w:rsid w:val="003F6704"/>
    <w:rsid w:val="003F6856"/>
    <w:rsid w:val="003F6AF7"/>
    <w:rsid w:val="003F6EBF"/>
    <w:rsid w:val="003F6FE1"/>
    <w:rsid w:val="003F74FE"/>
    <w:rsid w:val="003F78AF"/>
    <w:rsid w:val="003F79DE"/>
    <w:rsid w:val="003F7EC3"/>
    <w:rsid w:val="004001CE"/>
    <w:rsid w:val="004003E4"/>
    <w:rsid w:val="004011DC"/>
    <w:rsid w:val="004018A1"/>
    <w:rsid w:val="00401990"/>
    <w:rsid w:val="00401E51"/>
    <w:rsid w:val="00401F23"/>
    <w:rsid w:val="00402017"/>
    <w:rsid w:val="00402202"/>
    <w:rsid w:val="004024EF"/>
    <w:rsid w:val="0040292E"/>
    <w:rsid w:val="004029A9"/>
    <w:rsid w:val="004029DA"/>
    <w:rsid w:val="00402C42"/>
    <w:rsid w:val="00402C46"/>
    <w:rsid w:val="004038E5"/>
    <w:rsid w:val="00403F6B"/>
    <w:rsid w:val="004046D6"/>
    <w:rsid w:val="00404A19"/>
    <w:rsid w:val="00404DF6"/>
    <w:rsid w:val="00405767"/>
    <w:rsid w:val="00405CE6"/>
    <w:rsid w:val="00405D0F"/>
    <w:rsid w:val="0040610B"/>
    <w:rsid w:val="00406AC1"/>
    <w:rsid w:val="004075A1"/>
    <w:rsid w:val="004075D7"/>
    <w:rsid w:val="00407AF7"/>
    <w:rsid w:val="00410113"/>
    <w:rsid w:val="00410297"/>
    <w:rsid w:val="004105FF"/>
    <w:rsid w:val="00410787"/>
    <w:rsid w:val="0041087F"/>
    <w:rsid w:val="00410AEC"/>
    <w:rsid w:val="00410BDC"/>
    <w:rsid w:val="00410CD3"/>
    <w:rsid w:val="00410DFF"/>
    <w:rsid w:val="00411496"/>
    <w:rsid w:val="004115E7"/>
    <w:rsid w:val="00411887"/>
    <w:rsid w:val="00411F9D"/>
    <w:rsid w:val="004120B6"/>
    <w:rsid w:val="0041223E"/>
    <w:rsid w:val="0041290D"/>
    <w:rsid w:val="00412DE5"/>
    <w:rsid w:val="00413422"/>
    <w:rsid w:val="00413613"/>
    <w:rsid w:val="00413833"/>
    <w:rsid w:val="004142AC"/>
    <w:rsid w:val="0041493A"/>
    <w:rsid w:val="00414CB2"/>
    <w:rsid w:val="00414E1D"/>
    <w:rsid w:val="0041514F"/>
    <w:rsid w:val="00415340"/>
    <w:rsid w:val="00415EBC"/>
    <w:rsid w:val="00415F96"/>
    <w:rsid w:val="00416996"/>
    <w:rsid w:val="00416E0D"/>
    <w:rsid w:val="00416F4A"/>
    <w:rsid w:val="00417605"/>
    <w:rsid w:val="00417832"/>
    <w:rsid w:val="00417CD3"/>
    <w:rsid w:val="00417D5A"/>
    <w:rsid w:val="00417E89"/>
    <w:rsid w:val="00420B19"/>
    <w:rsid w:val="00420E41"/>
    <w:rsid w:val="00420EAE"/>
    <w:rsid w:val="00421A01"/>
    <w:rsid w:val="00421E25"/>
    <w:rsid w:val="00422005"/>
    <w:rsid w:val="00422AEE"/>
    <w:rsid w:val="00422D9F"/>
    <w:rsid w:val="00423028"/>
    <w:rsid w:val="0042338A"/>
    <w:rsid w:val="00423594"/>
    <w:rsid w:val="00423843"/>
    <w:rsid w:val="00423C3E"/>
    <w:rsid w:val="00423CDA"/>
    <w:rsid w:val="00423F11"/>
    <w:rsid w:val="00424149"/>
    <w:rsid w:val="00424A12"/>
    <w:rsid w:val="00424AC8"/>
    <w:rsid w:val="00424BD2"/>
    <w:rsid w:val="00425622"/>
    <w:rsid w:val="00425BFF"/>
    <w:rsid w:val="00425F6C"/>
    <w:rsid w:val="00427D41"/>
    <w:rsid w:val="00427E77"/>
    <w:rsid w:val="00430032"/>
    <w:rsid w:val="00430166"/>
    <w:rsid w:val="0043019F"/>
    <w:rsid w:val="0043021F"/>
    <w:rsid w:val="00430251"/>
    <w:rsid w:val="00430660"/>
    <w:rsid w:val="0043082E"/>
    <w:rsid w:val="00430852"/>
    <w:rsid w:val="004309D3"/>
    <w:rsid w:val="00430BBF"/>
    <w:rsid w:val="00430C59"/>
    <w:rsid w:val="004311A7"/>
    <w:rsid w:val="00431359"/>
    <w:rsid w:val="00431372"/>
    <w:rsid w:val="00431414"/>
    <w:rsid w:val="004317A3"/>
    <w:rsid w:val="0043191D"/>
    <w:rsid w:val="00431AE5"/>
    <w:rsid w:val="00431C50"/>
    <w:rsid w:val="00431E31"/>
    <w:rsid w:val="00432D4F"/>
    <w:rsid w:val="004332CE"/>
    <w:rsid w:val="004335AB"/>
    <w:rsid w:val="00433644"/>
    <w:rsid w:val="0043398C"/>
    <w:rsid w:val="004343D0"/>
    <w:rsid w:val="004344F7"/>
    <w:rsid w:val="004346E9"/>
    <w:rsid w:val="004347FD"/>
    <w:rsid w:val="004348F8"/>
    <w:rsid w:val="0043494E"/>
    <w:rsid w:val="00434F34"/>
    <w:rsid w:val="00435466"/>
    <w:rsid w:val="004355A7"/>
    <w:rsid w:val="004357D8"/>
    <w:rsid w:val="0043625E"/>
    <w:rsid w:val="004366CA"/>
    <w:rsid w:val="00436728"/>
    <w:rsid w:val="0043732C"/>
    <w:rsid w:val="00437A5A"/>
    <w:rsid w:val="00437A86"/>
    <w:rsid w:val="004408EB"/>
    <w:rsid w:val="00440ED0"/>
    <w:rsid w:val="0044106E"/>
    <w:rsid w:val="0044107A"/>
    <w:rsid w:val="00441754"/>
    <w:rsid w:val="00441FE6"/>
    <w:rsid w:val="00441FFF"/>
    <w:rsid w:val="00442A1D"/>
    <w:rsid w:val="00442CE5"/>
    <w:rsid w:val="00442E41"/>
    <w:rsid w:val="00443067"/>
    <w:rsid w:val="004431E0"/>
    <w:rsid w:val="00443BC0"/>
    <w:rsid w:val="00443C5C"/>
    <w:rsid w:val="00443F5F"/>
    <w:rsid w:val="004442B3"/>
    <w:rsid w:val="00444467"/>
    <w:rsid w:val="004444AF"/>
    <w:rsid w:val="0044481A"/>
    <w:rsid w:val="0044497D"/>
    <w:rsid w:val="00444B2F"/>
    <w:rsid w:val="00444EE7"/>
    <w:rsid w:val="0044519E"/>
    <w:rsid w:val="004457CB"/>
    <w:rsid w:val="004457D7"/>
    <w:rsid w:val="00445E15"/>
    <w:rsid w:val="004462D4"/>
    <w:rsid w:val="004464F4"/>
    <w:rsid w:val="0044675F"/>
    <w:rsid w:val="00446AE1"/>
    <w:rsid w:val="00446B24"/>
    <w:rsid w:val="0044702E"/>
    <w:rsid w:val="00447134"/>
    <w:rsid w:val="00447464"/>
    <w:rsid w:val="0044764A"/>
    <w:rsid w:val="004476AE"/>
    <w:rsid w:val="0044792A"/>
    <w:rsid w:val="00447AB8"/>
    <w:rsid w:val="00450038"/>
    <w:rsid w:val="004500A9"/>
    <w:rsid w:val="00450207"/>
    <w:rsid w:val="00450400"/>
    <w:rsid w:val="00451764"/>
    <w:rsid w:val="00451CFF"/>
    <w:rsid w:val="0045234D"/>
    <w:rsid w:val="00452536"/>
    <w:rsid w:val="0045281A"/>
    <w:rsid w:val="00452CC6"/>
    <w:rsid w:val="004536EB"/>
    <w:rsid w:val="0045398E"/>
    <w:rsid w:val="00453A66"/>
    <w:rsid w:val="00453A8E"/>
    <w:rsid w:val="00453FA8"/>
    <w:rsid w:val="00454BBE"/>
    <w:rsid w:val="00454C2A"/>
    <w:rsid w:val="00454FA9"/>
    <w:rsid w:val="004557D0"/>
    <w:rsid w:val="00455ECF"/>
    <w:rsid w:val="00455EFD"/>
    <w:rsid w:val="00455FF0"/>
    <w:rsid w:val="004561BA"/>
    <w:rsid w:val="00456321"/>
    <w:rsid w:val="0045655A"/>
    <w:rsid w:val="0045675F"/>
    <w:rsid w:val="00456A1F"/>
    <w:rsid w:val="00456AB7"/>
    <w:rsid w:val="00456FF9"/>
    <w:rsid w:val="0045781F"/>
    <w:rsid w:val="00460124"/>
    <w:rsid w:val="004602BC"/>
    <w:rsid w:val="0046078F"/>
    <w:rsid w:val="004608A5"/>
    <w:rsid w:val="004610A5"/>
    <w:rsid w:val="004613AE"/>
    <w:rsid w:val="00461475"/>
    <w:rsid w:val="00461551"/>
    <w:rsid w:val="00461C8A"/>
    <w:rsid w:val="0046248E"/>
    <w:rsid w:val="00462852"/>
    <w:rsid w:val="004628B4"/>
    <w:rsid w:val="004629AE"/>
    <w:rsid w:val="00462B7F"/>
    <w:rsid w:val="00462E9D"/>
    <w:rsid w:val="0046314F"/>
    <w:rsid w:val="0046331C"/>
    <w:rsid w:val="0046365A"/>
    <w:rsid w:val="0046372F"/>
    <w:rsid w:val="00463BE4"/>
    <w:rsid w:val="00463D53"/>
    <w:rsid w:val="00464044"/>
    <w:rsid w:val="00464A15"/>
    <w:rsid w:val="00464BBB"/>
    <w:rsid w:val="00464E51"/>
    <w:rsid w:val="0046543A"/>
    <w:rsid w:val="004657A3"/>
    <w:rsid w:val="00465806"/>
    <w:rsid w:val="004661A3"/>
    <w:rsid w:val="004667F9"/>
    <w:rsid w:val="0046777D"/>
    <w:rsid w:val="00467E28"/>
    <w:rsid w:val="00467FBE"/>
    <w:rsid w:val="00470073"/>
    <w:rsid w:val="00470113"/>
    <w:rsid w:val="00470424"/>
    <w:rsid w:val="0047085F"/>
    <w:rsid w:val="00470B17"/>
    <w:rsid w:val="00470C26"/>
    <w:rsid w:val="00470C7A"/>
    <w:rsid w:val="00471260"/>
    <w:rsid w:val="00471DAC"/>
    <w:rsid w:val="00471E02"/>
    <w:rsid w:val="0047346E"/>
    <w:rsid w:val="00473A12"/>
    <w:rsid w:val="00473D5A"/>
    <w:rsid w:val="00473E7E"/>
    <w:rsid w:val="00474150"/>
    <w:rsid w:val="004748DF"/>
    <w:rsid w:val="00475064"/>
    <w:rsid w:val="00475404"/>
    <w:rsid w:val="0047570C"/>
    <w:rsid w:val="00475B04"/>
    <w:rsid w:val="00476409"/>
    <w:rsid w:val="0047667F"/>
    <w:rsid w:val="00476885"/>
    <w:rsid w:val="004769A8"/>
    <w:rsid w:val="00476D94"/>
    <w:rsid w:val="0047735D"/>
    <w:rsid w:val="00477609"/>
    <w:rsid w:val="004777C6"/>
    <w:rsid w:val="004778E2"/>
    <w:rsid w:val="00477D52"/>
    <w:rsid w:val="0048059E"/>
    <w:rsid w:val="004808C8"/>
    <w:rsid w:val="00480B43"/>
    <w:rsid w:val="00481296"/>
    <w:rsid w:val="004813F9"/>
    <w:rsid w:val="0048147C"/>
    <w:rsid w:val="00481605"/>
    <w:rsid w:val="00481C55"/>
    <w:rsid w:val="00481F6A"/>
    <w:rsid w:val="00482079"/>
    <w:rsid w:val="0048226F"/>
    <w:rsid w:val="00482987"/>
    <w:rsid w:val="00482DB3"/>
    <w:rsid w:val="00482EFF"/>
    <w:rsid w:val="004834F3"/>
    <w:rsid w:val="00484594"/>
    <w:rsid w:val="004849A5"/>
    <w:rsid w:val="00484ADA"/>
    <w:rsid w:val="00485448"/>
    <w:rsid w:val="00485745"/>
    <w:rsid w:val="0048592D"/>
    <w:rsid w:val="00485C9D"/>
    <w:rsid w:val="00485CC5"/>
    <w:rsid w:val="00485D36"/>
    <w:rsid w:val="004860FC"/>
    <w:rsid w:val="00486160"/>
    <w:rsid w:val="004864E3"/>
    <w:rsid w:val="0048655C"/>
    <w:rsid w:val="00486565"/>
    <w:rsid w:val="00486689"/>
    <w:rsid w:val="00486976"/>
    <w:rsid w:val="00486E3F"/>
    <w:rsid w:val="004874E7"/>
    <w:rsid w:val="00487DE7"/>
    <w:rsid w:val="004909A9"/>
    <w:rsid w:val="00490C5B"/>
    <w:rsid w:val="0049105C"/>
    <w:rsid w:val="0049123A"/>
    <w:rsid w:val="004912E9"/>
    <w:rsid w:val="00491B35"/>
    <w:rsid w:val="00491ED1"/>
    <w:rsid w:val="0049213A"/>
    <w:rsid w:val="004923E9"/>
    <w:rsid w:val="004927F8"/>
    <w:rsid w:val="0049294B"/>
    <w:rsid w:val="00492DA6"/>
    <w:rsid w:val="00492F7E"/>
    <w:rsid w:val="0049327C"/>
    <w:rsid w:val="00493AF1"/>
    <w:rsid w:val="00493BE3"/>
    <w:rsid w:val="00493DD8"/>
    <w:rsid w:val="00494E43"/>
    <w:rsid w:val="00494FC9"/>
    <w:rsid w:val="00494FDD"/>
    <w:rsid w:val="00495299"/>
    <w:rsid w:val="004959DB"/>
    <w:rsid w:val="00495C10"/>
    <w:rsid w:val="0049610B"/>
    <w:rsid w:val="00496481"/>
    <w:rsid w:val="00496693"/>
    <w:rsid w:val="00496744"/>
    <w:rsid w:val="00496877"/>
    <w:rsid w:val="00496C21"/>
    <w:rsid w:val="00497933"/>
    <w:rsid w:val="00497F24"/>
    <w:rsid w:val="004A048F"/>
    <w:rsid w:val="004A0594"/>
    <w:rsid w:val="004A0646"/>
    <w:rsid w:val="004A0C7B"/>
    <w:rsid w:val="004A122E"/>
    <w:rsid w:val="004A1AFE"/>
    <w:rsid w:val="004A1C92"/>
    <w:rsid w:val="004A1EB4"/>
    <w:rsid w:val="004A2359"/>
    <w:rsid w:val="004A28CA"/>
    <w:rsid w:val="004A2950"/>
    <w:rsid w:val="004A2B4C"/>
    <w:rsid w:val="004A2B59"/>
    <w:rsid w:val="004A2E50"/>
    <w:rsid w:val="004A3E52"/>
    <w:rsid w:val="004A44BF"/>
    <w:rsid w:val="004A44C8"/>
    <w:rsid w:val="004A4B44"/>
    <w:rsid w:val="004A4CA8"/>
    <w:rsid w:val="004A53DF"/>
    <w:rsid w:val="004A59D7"/>
    <w:rsid w:val="004A62EA"/>
    <w:rsid w:val="004A6D1D"/>
    <w:rsid w:val="004A7519"/>
    <w:rsid w:val="004A7614"/>
    <w:rsid w:val="004A7AA1"/>
    <w:rsid w:val="004A7C88"/>
    <w:rsid w:val="004A7DE3"/>
    <w:rsid w:val="004B1762"/>
    <w:rsid w:val="004B2CF9"/>
    <w:rsid w:val="004B31CD"/>
    <w:rsid w:val="004B3313"/>
    <w:rsid w:val="004B361D"/>
    <w:rsid w:val="004B37A7"/>
    <w:rsid w:val="004B3B06"/>
    <w:rsid w:val="004B3BF9"/>
    <w:rsid w:val="004B43A5"/>
    <w:rsid w:val="004B4D53"/>
    <w:rsid w:val="004B5179"/>
    <w:rsid w:val="004B54E1"/>
    <w:rsid w:val="004B5698"/>
    <w:rsid w:val="004B57A7"/>
    <w:rsid w:val="004B5C14"/>
    <w:rsid w:val="004B62D7"/>
    <w:rsid w:val="004B6985"/>
    <w:rsid w:val="004B6FFE"/>
    <w:rsid w:val="004B7225"/>
    <w:rsid w:val="004B771E"/>
    <w:rsid w:val="004B7913"/>
    <w:rsid w:val="004B7C2A"/>
    <w:rsid w:val="004B7CDE"/>
    <w:rsid w:val="004B7FB2"/>
    <w:rsid w:val="004B7FD7"/>
    <w:rsid w:val="004B8458"/>
    <w:rsid w:val="004C0262"/>
    <w:rsid w:val="004C15E2"/>
    <w:rsid w:val="004C2070"/>
    <w:rsid w:val="004C25E4"/>
    <w:rsid w:val="004C26AB"/>
    <w:rsid w:val="004C2926"/>
    <w:rsid w:val="004C2AC2"/>
    <w:rsid w:val="004C313A"/>
    <w:rsid w:val="004C3352"/>
    <w:rsid w:val="004C38DA"/>
    <w:rsid w:val="004C413D"/>
    <w:rsid w:val="004C4919"/>
    <w:rsid w:val="004C4D9A"/>
    <w:rsid w:val="004C5293"/>
    <w:rsid w:val="004C52C2"/>
    <w:rsid w:val="004C5352"/>
    <w:rsid w:val="004C5B34"/>
    <w:rsid w:val="004C5C68"/>
    <w:rsid w:val="004C5D1E"/>
    <w:rsid w:val="004C68DE"/>
    <w:rsid w:val="004C6A1F"/>
    <w:rsid w:val="004D00B7"/>
    <w:rsid w:val="004D1082"/>
    <w:rsid w:val="004D1556"/>
    <w:rsid w:val="004D1593"/>
    <w:rsid w:val="004D1C27"/>
    <w:rsid w:val="004D1EFA"/>
    <w:rsid w:val="004D1FC5"/>
    <w:rsid w:val="004D2969"/>
    <w:rsid w:val="004D2975"/>
    <w:rsid w:val="004D32C5"/>
    <w:rsid w:val="004D376D"/>
    <w:rsid w:val="004D3BDB"/>
    <w:rsid w:val="004D3D0B"/>
    <w:rsid w:val="004D3EBE"/>
    <w:rsid w:val="004D3EE5"/>
    <w:rsid w:val="004D432E"/>
    <w:rsid w:val="004D4A53"/>
    <w:rsid w:val="004D4E93"/>
    <w:rsid w:val="004D50B4"/>
    <w:rsid w:val="004D52D4"/>
    <w:rsid w:val="004D536B"/>
    <w:rsid w:val="004D57F1"/>
    <w:rsid w:val="004D597E"/>
    <w:rsid w:val="004D5D71"/>
    <w:rsid w:val="004D5F86"/>
    <w:rsid w:val="004D6633"/>
    <w:rsid w:val="004D66D1"/>
    <w:rsid w:val="004D68C1"/>
    <w:rsid w:val="004D697B"/>
    <w:rsid w:val="004D6D41"/>
    <w:rsid w:val="004D7016"/>
    <w:rsid w:val="004D75D0"/>
    <w:rsid w:val="004D7DD9"/>
    <w:rsid w:val="004E02A2"/>
    <w:rsid w:val="004E0900"/>
    <w:rsid w:val="004E122C"/>
    <w:rsid w:val="004E160E"/>
    <w:rsid w:val="004E279F"/>
    <w:rsid w:val="004E27D4"/>
    <w:rsid w:val="004E27EA"/>
    <w:rsid w:val="004E2E52"/>
    <w:rsid w:val="004E3252"/>
    <w:rsid w:val="004E421E"/>
    <w:rsid w:val="004E43EF"/>
    <w:rsid w:val="004E4B6D"/>
    <w:rsid w:val="004E4E5D"/>
    <w:rsid w:val="004E505C"/>
    <w:rsid w:val="004E5765"/>
    <w:rsid w:val="004E5ADC"/>
    <w:rsid w:val="004E5CC2"/>
    <w:rsid w:val="004E6206"/>
    <w:rsid w:val="004E65B1"/>
    <w:rsid w:val="004E6A3E"/>
    <w:rsid w:val="004E6D84"/>
    <w:rsid w:val="004E773F"/>
    <w:rsid w:val="004E7E0B"/>
    <w:rsid w:val="004E7FD5"/>
    <w:rsid w:val="004EA808"/>
    <w:rsid w:val="004F05F6"/>
    <w:rsid w:val="004F12E3"/>
    <w:rsid w:val="004F14C2"/>
    <w:rsid w:val="004F1747"/>
    <w:rsid w:val="004F1858"/>
    <w:rsid w:val="004F1AF5"/>
    <w:rsid w:val="004F1FFA"/>
    <w:rsid w:val="004F2141"/>
    <w:rsid w:val="004F2EB0"/>
    <w:rsid w:val="004F2F1F"/>
    <w:rsid w:val="004F312B"/>
    <w:rsid w:val="004F3431"/>
    <w:rsid w:val="004F40F1"/>
    <w:rsid w:val="004F4755"/>
    <w:rsid w:val="004F4AD9"/>
    <w:rsid w:val="004F4E21"/>
    <w:rsid w:val="004F50CD"/>
    <w:rsid w:val="004F52CB"/>
    <w:rsid w:val="004F541F"/>
    <w:rsid w:val="004F5710"/>
    <w:rsid w:val="004F58A1"/>
    <w:rsid w:val="004F5ED4"/>
    <w:rsid w:val="004F5FA4"/>
    <w:rsid w:val="004F5FEF"/>
    <w:rsid w:val="004F6564"/>
    <w:rsid w:val="004F746E"/>
    <w:rsid w:val="005000FC"/>
    <w:rsid w:val="00500474"/>
    <w:rsid w:val="005004AF"/>
    <w:rsid w:val="005010C2"/>
    <w:rsid w:val="00501768"/>
    <w:rsid w:val="00501AAB"/>
    <w:rsid w:val="00501B6C"/>
    <w:rsid w:val="00501C33"/>
    <w:rsid w:val="00501D22"/>
    <w:rsid w:val="00502017"/>
    <w:rsid w:val="00502509"/>
    <w:rsid w:val="0050258D"/>
    <w:rsid w:val="005031F9"/>
    <w:rsid w:val="005032E3"/>
    <w:rsid w:val="00503750"/>
    <w:rsid w:val="00503955"/>
    <w:rsid w:val="005052C5"/>
    <w:rsid w:val="00505471"/>
    <w:rsid w:val="005057EB"/>
    <w:rsid w:val="00505901"/>
    <w:rsid w:val="00505C83"/>
    <w:rsid w:val="00505D8D"/>
    <w:rsid w:val="00506070"/>
    <w:rsid w:val="005066A3"/>
    <w:rsid w:val="005066DA"/>
    <w:rsid w:val="00506724"/>
    <w:rsid w:val="005069DF"/>
    <w:rsid w:val="00507169"/>
    <w:rsid w:val="005071C7"/>
    <w:rsid w:val="0050738E"/>
    <w:rsid w:val="0050766D"/>
    <w:rsid w:val="00507967"/>
    <w:rsid w:val="00507D2C"/>
    <w:rsid w:val="0051008E"/>
    <w:rsid w:val="005101BC"/>
    <w:rsid w:val="005106F1"/>
    <w:rsid w:val="00510733"/>
    <w:rsid w:val="00510BDD"/>
    <w:rsid w:val="0051139E"/>
    <w:rsid w:val="005115E7"/>
    <w:rsid w:val="0051255B"/>
    <w:rsid w:val="00512BBD"/>
    <w:rsid w:val="0051335E"/>
    <w:rsid w:val="00513B21"/>
    <w:rsid w:val="00513D7C"/>
    <w:rsid w:val="00514052"/>
    <w:rsid w:val="0051447F"/>
    <w:rsid w:val="0051478E"/>
    <w:rsid w:val="00514CBC"/>
    <w:rsid w:val="0051503C"/>
    <w:rsid w:val="0051524F"/>
    <w:rsid w:val="00515740"/>
    <w:rsid w:val="0051584D"/>
    <w:rsid w:val="00515D01"/>
    <w:rsid w:val="00515D52"/>
    <w:rsid w:val="00515E38"/>
    <w:rsid w:val="00515FF7"/>
    <w:rsid w:val="00516326"/>
    <w:rsid w:val="0051658D"/>
    <w:rsid w:val="00516610"/>
    <w:rsid w:val="0051671E"/>
    <w:rsid w:val="00516CC5"/>
    <w:rsid w:val="00517A52"/>
    <w:rsid w:val="00517BEF"/>
    <w:rsid w:val="00517EAC"/>
    <w:rsid w:val="00517F58"/>
    <w:rsid w:val="005203C0"/>
    <w:rsid w:val="00520E21"/>
    <w:rsid w:val="00521200"/>
    <w:rsid w:val="0052151F"/>
    <w:rsid w:val="005215D9"/>
    <w:rsid w:val="005218C0"/>
    <w:rsid w:val="00521A32"/>
    <w:rsid w:val="005222A0"/>
    <w:rsid w:val="005223FB"/>
    <w:rsid w:val="00522AB2"/>
    <w:rsid w:val="00522F1B"/>
    <w:rsid w:val="00523115"/>
    <w:rsid w:val="005237BB"/>
    <w:rsid w:val="00523D3C"/>
    <w:rsid w:val="0052419D"/>
    <w:rsid w:val="00524447"/>
    <w:rsid w:val="00524A10"/>
    <w:rsid w:val="00524A47"/>
    <w:rsid w:val="00524D5B"/>
    <w:rsid w:val="005257B0"/>
    <w:rsid w:val="00525A8D"/>
    <w:rsid w:val="00525C45"/>
    <w:rsid w:val="00525CB7"/>
    <w:rsid w:val="005261FC"/>
    <w:rsid w:val="00526455"/>
    <w:rsid w:val="00526AAD"/>
    <w:rsid w:val="00527E63"/>
    <w:rsid w:val="0053036B"/>
    <w:rsid w:val="00531481"/>
    <w:rsid w:val="005314C1"/>
    <w:rsid w:val="00531E60"/>
    <w:rsid w:val="005320CF"/>
    <w:rsid w:val="00532523"/>
    <w:rsid w:val="005325AB"/>
    <w:rsid w:val="00532897"/>
    <w:rsid w:val="005328AF"/>
    <w:rsid w:val="005329E6"/>
    <w:rsid w:val="00532B14"/>
    <w:rsid w:val="00532E1A"/>
    <w:rsid w:val="00532E4F"/>
    <w:rsid w:val="005330B7"/>
    <w:rsid w:val="00533223"/>
    <w:rsid w:val="00533797"/>
    <w:rsid w:val="00533898"/>
    <w:rsid w:val="005340D9"/>
    <w:rsid w:val="005344A9"/>
    <w:rsid w:val="0053464F"/>
    <w:rsid w:val="00534B04"/>
    <w:rsid w:val="00535044"/>
    <w:rsid w:val="0053506E"/>
    <w:rsid w:val="00535250"/>
    <w:rsid w:val="00535E23"/>
    <w:rsid w:val="00536048"/>
    <w:rsid w:val="0053642F"/>
    <w:rsid w:val="00536737"/>
    <w:rsid w:val="00536927"/>
    <w:rsid w:val="005372EA"/>
    <w:rsid w:val="00537465"/>
    <w:rsid w:val="005376EB"/>
    <w:rsid w:val="005404E3"/>
    <w:rsid w:val="0054056D"/>
    <w:rsid w:val="00540A48"/>
    <w:rsid w:val="00540F45"/>
    <w:rsid w:val="005412CA"/>
    <w:rsid w:val="005413AF"/>
    <w:rsid w:val="005413D1"/>
    <w:rsid w:val="005416AA"/>
    <w:rsid w:val="00541740"/>
    <w:rsid w:val="0054188C"/>
    <w:rsid w:val="00541D95"/>
    <w:rsid w:val="005424A5"/>
    <w:rsid w:val="005424F6"/>
    <w:rsid w:val="00542CC3"/>
    <w:rsid w:val="00542CC9"/>
    <w:rsid w:val="00542E2C"/>
    <w:rsid w:val="0054332B"/>
    <w:rsid w:val="005438AB"/>
    <w:rsid w:val="00543A77"/>
    <w:rsid w:val="005441A1"/>
    <w:rsid w:val="00544455"/>
    <w:rsid w:val="005444ED"/>
    <w:rsid w:val="00544E1B"/>
    <w:rsid w:val="005452EF"/>
    <w:rsid w:val="005453EA"/>
    <w:rsid w:val="00545509"/>
    <w:rsid w:val="00545557"/>
    <w:rsid w:val="00545623"/>
    <w:rsid w:val="00545640"/>
    <w:rsid w:val="00545B6E"/>
    <w:rsid w:val="00545D4D"/>
    <w:rsid w:val="00546B61"/>
    <w:rsid w:val="00546D23"/>
    <w:rsid w:val="00546E4F"/>
    <w:rsid w:val="00546F44"/>
    <w:rsid w:val="0054700D"/>
    <w:rsid w:val="00547022"/>
    <w:rsid w:val="0054726B"/>
    <w:rsid w:val="00547AAB"/>
    <w:rsid w:val="00547E87"/>
    <w:rsid w:val="00547E90"/>
    <w:rsid w:val="0055028F"/>
    <w:rsid w:val="00550482"/>
    <w:rsid w:val="005508F1"/>
    <w:rsid w:val="005509D8"/>
    <w:rsid w:val="005518F0"/>
    <w:rsid w:val="0055193B"/>
    <w:rsid w:val="00551C0A"/>
    <w:rsid w:val="00551D21"/>
    <w:rsid w:val="00551D43"/>
    <w:rsid w:val="0055208E"/>
    <w:rsid w:val="005522A7"/>
    <w:rsid w:val="0055272D"/>
    <w:rsid w:val="00552EFC"/>
    <w:rsid w:val="00552FF2"/>
    <w:rsid w:val="00553481"/>
    <w:rsid w:val="00553965"/>
    <w:rsid w:val="00553E4A"/>
    <w:rsid w:val="00554006"/>
    <w:rsid w:val="00554290"/>
    <w:rsid w:val="00554D0D"/>
    <w:rsid w:val="00555030"/>
    <w:rsid w:val="005551BB"/>
    <w:rsid w:val="005553C8"/>
    <w:rsid w:val="00556527"/>
    <w:rsid w:val="00556F21"/>
    <w:rsid w:val="005574BF"/>
    <w:rsid w:val="0055FF79"/>
    <w:rsid w:val="00560090"/>
    <w:rsid w:val="00560152"/>
    <w:rsid w:val="00560258"/>
    <w:rsid w:val="00560311"/>
    <w:rsid w:val="00560387"/>
    <w:rsid w:val="00560F8B"/>
    <w:rsid w:val="00561170"/>
    <w:rsid w:val="005614EE"/>
    <w:rsid w:val="005619EF"/>
    <w:rsid w:val="00562042"/>
    <w:rsid w:val="005625EB"/>
    <w:rsid w:val="0056261D"/>
    <w:rsid w:val="005627EE"/>
    <w:rsid w:val="005629E5"/>
    <w:rsid w:val="005630E5"/>
    <w:rsid w:val="00563571"/>
    <w:rsid w:val="00563752"/>
    <w:rsid w:val="00563762"/>
    <w:rsid w:val="005642B3"/>
    <w:rsid w:val="005645B9"/>
    <w:rsid w:val="005645E7"/>
    <w:rsid w:val="00564AFD"/>
    <w:rsid w:val="00564F00"/>
    <w:rsid w:val="00564F17"/>
    <w:rsid w:val="00565429"/>
    <w:rsid w:val="0056552D"/>
    <w:rsid w:val="00565886"/>
    <w:rsid w:val="00566573"/>
    <w:rsid w:val="00566DE1"/>
    <w:rsid w:val="005672FA"/>
    <w:rsid w:val="00567860"/>
    <w:rsid w:val="00567A26"/>
    <w:rsid w:val="00570169"/>
    <w:rsid w:val="005703F3"/>
    <w:rsid w:val="0057062D"/>
    <w:rsid w:val="005706C1"/>
    <w:rsid w:val="00570AD1"/>
    <w:rsid w:val="00570B1D"/>
    <w:rsid w:val="0057118A"/>
    <w:rsid w:val="005719BD"/>
    <w:rsid w:val="0057220E"/>
    <w:rsid w:val="00572778"/>
    <w:rsid w:val="00572A1D"/>
    <w:rsid w:val="00572FC8"/>
    <w:rsid w:val="00573225"/>
    <w:rsid w:val="005736B8"/>
    <w:rsid w:val="00574718"/>
    <w:rsid w:val="00574AE3"/>
    <w:rsid w:val="00574C77"/>
    <w:rsid w:val="00575696"/>
    <w:rsid w:val="00575F2F"/>
    <w:rsid w:val="005763C2"/>
    <w:rsid w:val="00576EF6"/>
    <w:rsid w:val="00576F7D"/>
    <w:rsid w:val="00577432"/>
    <w:rsid w:val="005778EE"/>
    <w:rsid w:val="00577910"/>
    <w:rsid w:val="00577CB1"/>
    <w:rsid w:val="0058021A"/>
    <w:rsid w:val="00581260"/>
    <w:rsid w:val="00581543"/>
    <w:rsid w:val="00581D2A"/>
    <w:rsid w:val="00581F56"/>
    <w:rsid w:val="0058208B"/>
    <w:rsid w:val="0058227F"/>
    <w:rsid w:val="005824D7"/>
    <w:rsid w:val="00582706"/>
    <w:rsid w:val="00582816"/>
    <w:rsid w:val="00582A04"/>
    <w:rsid w:val="00582B5D"/>
    <w:rsid w:val="00582C02"/>
    <w:rsid w:val="00583450"/>
    <w:rsid w:val="005835C0"/>
    <w:rsid w:val="00583EE3"/>
    <w:rsid w:val="0058498D"/>
    <w:rsid w:val="00584B47"/>
    <w:rsid w:val="0058513A"/>
    <w:rsid w:val="00585A41"/>
    <w:rsid w:val="005863A2"/>
    <w:rsid w:val="005867C2"/>
    <w:rsid w:val="0058695F"/>
    <w:rsid w:val="00586F63"/>
    <w:rsid w:val="00587692"/>
    <w:rsid w:val="005903B2"/>
    <w:rsid w:val="0059097D"/>
    <w:rsid w:val="00590DF5"/>
    <w:rsid w:val="0059134F"/>
    <w:rsid w:val="00591379"/>
    <w:rsid w:val="005914B4"/>
    <w:rsid w:val="005916F9"/>
    <w:rsid w:val="00591810"/>
    <w:rsid w:val="0059248C"/>
    <w:rsid w:val="00592C3E"/>
    <w:rsid w:val="00592FD6"/>
    <w:rsid w:val="00593307"/>
    <w:rsid w:val="0059332A"/>
    <w:rsid w:val="0059376B"/>
    <w:rsid w:val="0059399F"/>
    <w:rsid w:val="005939BF"/>
    <w:rsid w:val="00593A5D"/>
    <w:rsid w:val="00593B45"/>
    <w:rsid w:val="005940DB"/>
    <w:rsid w:val="005941CB"/>
    <w:rsid w:val="0059476C"/>
    <w:rsid w:val="005954B9"/>
    <w:rsid w:val="005958ED"/>
    <w:rsid w:val="005961E7"/>
    <w:rsid w:val="00596AC5"/>
    <w:rsid w:val="00596AD0"/>
    <w:rsid w:val="00596B5F"/>
    <w:rsid w:val="00596D0E"/>
    <w:rsid w:val="00596FDE"/>
    <w:rsid w:val="00597013"/>
    <w:rsid w:val="00597496"/>
    <w:rsid w:val="00597965"/>
    <w:rsid w:val="00597968"/>
    <w:rsid w:val="005A094F"/>
    <w:rsid w:val="005A0ED3"/>
    <w:rsid w:val="005A12B1"/>
    <w:rsid w:val="005A14D3"/>
    <w:rsid w:val="005A1532"/>
    <w:rsid w:val="005A1AC7"/>
    <w:rsid w:val="005A1C05"/>
    <w:rsid w:val="005A244D"/>
    <w:rsid w:val="005A251E"/>
    <w:rsid w:val="005A2752"/>
    <w:rsid w:val="005A2A51"/>
    <w:rsid w:val="005A2C9F"/>
    <w:rsid w:val="005A2DEC"/>
    <w:rsid w:val="005A2EEE"/>
    <w:rsid w:val="005A3069"/>
    <w:rsid w:val="005A34E7"/>
    <w:rsid w:val="005A352F"/>
    <w:rsid w:val="005A3811"/>
    <w:rsid w:val="005A3B9E"/>
    <w:rsid w:val="005A41E6"/>
    <w:rsid w:val="005A48DB"/>
    <w:rsid w:val="005A4C7F"/>
    <w:rsid w:val="005A50CA"/>
    <w:rsid w:val="005A548F"/>
    <w:rsid w:val="005A551E"/>
    <w:rsid w:val="005A5B76"/>
    <w:rsid w:val="005A5BB1"/>
    <w:rsid w:val="005A616A"/>
    <w:rsid w:val="005A62CB"/>
    <w:rsid w:val="005A6381"/>
    <w:rsid w:val="005A6CBC"/>
    <w:rsid w:val="005A7187"/>
    <w:rsid w:val="005A76C8"/>
    <w:rsid w:val="005A795A"/>
    <w:rsid w:val="005A7E69"/>
    <w:rsid w:val="005ACC2B"/>
    <w:rsid w:val="005B041B"/>
    <w:rsid w:val="005B11C7"/>
    <w:rsid w:val="005B14FE"/>
    <w:rsid w:val="005B17D7"/>
    <w:rsid w:val="005B1AF5"/>
    <w:rsid w:val="005B207F"/>
    <w:rsid w:val="005B288E"/>
    <w:rsid w:val="005B2E64"/>
    <w:rsid w:val="005B3506"/>
    <w:rsid w:val="005B383C"/>
    <w:rsid w:val="005B4137"/>
    <w:rsid w:val="005B4264"/>
    <w:rsid w:val="005B43DD"/>
    <w:rsid w:val="005B4DBC"/>
    <w:rsid w:val="005B5904"/>
    <w:rsid w:val="005B5B4F"/>
    <w:rsid w:val="005B5D93"/>
    <w:rsid w:val="005B643B"/>
    <w:rsid w:val="005B6732"/>
    <w:rsid w:val="005B6807"/>
    <w:rsid w:val="005B6A99"/>
    <w:rsid w:val="005B6E98"/>
    <w:rsid w:val="005B7051"/>
    <w:rsid w:val="005B75BD"/>
    <w:rsid w:val="005B7BC2"/>
    <w:rsid w:val="005C0945"/>
    <w:rsid w:val="005C0E3C"/>
    <w:rsid w:val="005C1C42"/>
    <w:rsid w:val="005C1CEC"/>
    <w:rsid w:val="005C1DDA"/>
    <w:rsid w:val="005C1F41"/>
    <w:rsid w:val="005C1F5A"/>
    <w:rsid w:val="005C2155"/>
    <w:rsid w:val="005C228E"/>
    <w:rsid w:val="005C2556"/>
    <w:rsid w:val="005C2A87"/>
    <w:rsid w:val="005C2AF0"/>
    <w:rsid w:val="005C2B14"/>
    <w:rsid w:val="005C2D66"/>
    <w:rsid w:val="005C2E88"/>
    <w:rsid w:val="005C30AE"/>
    <w:rsid w:val="005C36AF"/>
    <w:rsid w:val="005C3757"/>
    <w:rsid w:val="005C3AE4"/>
    <w:rsid w:val="005C3EDB"/>
    <w:rsid w:val="005C4136"/>
    <w:rsid w:val="005C4548"/>
    <w:rsid w:val="005C4930"/>
    <w:rsid w:val="005C5462"/>
    <w:rsid w:val="005C554A"/>
    <w:rsid w:val="005C5832"/>
    <w:rsid w:val="005C5B79"/>
    <w:rsid w:val="005C5FD7"/>
    <w:rsid w:val="005C66C2"/>
    <w:rsid w:val="005C6B9F"/>
    <w:rsid w:val="005C70F5"/>
    <w:rsid w:val="005C722C"/>
    <w:rsid w:val="005C72CD"/>
    <w:rsid w:val="005C744B"/>
    <w:rsid w:val="005C7BA0"/>
    <w:rsid w:val="005C7EEE"/>
    <w:rsid w:val="005D0620"/>
    <w:rsid w:val="005D06AD"/>
    <w:rsid w:val="005D072A"/>
    <w:rsid w:val="005D07A2"/>
    <w:rsid w:val="005D1966"/>
    <w:rsid w:val="005D1A2B"/>
    <w:rsid w:val="005D1EE8"/>
    <w:rsid w:val="005D21DD"/>
    <w:rsid w:val="005D274C"/>
    <w:rsid w:val="005D2A2F"/>
    <w:rsid w:val="005D2DAC"/>
    <w:rsid w:val="005D2DDC"/>
    <w:rsid w:val="005D3633"/>
    <w:rsid w:val="005D36E7"/>
    <w:rsid w:val="005D394D"/>
    <w:rsid w:val="005D395C"/>
    <w:rsid w:val="005D420C"/>
    <w:rsid w:val="005D428F"/>
    <w:rsid w:val="005D46EF"/>
    <w:rsid w:val="005D490A"/>
    <w:rsid w:val="005D4C23"/>
    <w:rsid w:val="005D4C4C"/>
    <w:rsid w:val="005D4E3A"/>
    <w:rsid w:val="005D4E96"/>
    <w:rsid w:val="005D5475"/>
    <w:rsid w:val="005D5548"/>
    <w:rsid w:val="005D5A61"/>
    <w:rsid w:val="005D5DBF"/>
    <w:rsid w:val="005D6198"/>
    <w:rsid w:val="005D6911"/>
    <w:rsid w:val="005D698C"/>
    <w:rsid w:val="005D6A0C"/>
    <w:rsid w:val="005D6AB1"/>
    <w:rsid w:val="005D70E7"/>
    <w:rsid w:val="005D7258"/>
    <w:rsid w:val="005D72E8"/>
    <w:rsid w:val="005D777F"/>
    <w:rsid w:val="005E0010"/>
    <w:rsid w:val="005E00DE"/>
    <w:rsid w:val="005E03E5"/>
    <w:rsid w:val="005E0700"/>
    <w:rsid w:val="005E083E"/>
    <w:rsid w:val="005E0D46"/>
    <w:rsid w:val="005E0DAD"/>
    <w:rsid w:val="005E14F6"/>
    <w:rsid w:val="005E1951"/>
    <w:rsid w:val="005E1C27"/>
    <w:rsid w:val="005E1D73"/>
    <w:rsid w:val="005E20B0"/>
    <w:rsid w:val="005E238C"/>
    <w:rsid w:val="005E2C32"/>
    <w:rsid w:val="005E2D0D"/>
    <w:rsid w:val="005E3512"/>
    <w:rsid w:val="005E394E"/>
    <w:rsid w:val="005E3A4B"/>
    <w:rsid w:val="005E3A65"/>
    <w:rsid w:val="005E3F22"/>
    <w:rsid w:val="005E4099"/>
    <w:rsid w:val="005E59A6"/>
    <w:rsid w:val="005E6A87"/>
    <w:rsid w:val="005E6C42"/>
    <w:rsid w:val="005E6CD7"/>
    <w:rsid w:val="005E6F6D"/>
    <w:rsid w:val="005E6FE5"/>
    <w:rsid w:val="005E7776"/>
    <w:rsid w:val="005E7965"/>
    <w:rsid w:val="005E7B1A"/>
    <w:rsid w:val="005F07F3"/>
    <w:rsid w:val="005F0ABF"/>
    <w:rsid w:val="005F0C6A"/>
    <w:rsid w:val="005F100E"/>
    <w:rsid w:val="005F151B"/>
    <w:rsid w:val="005F1775"/>
    <w:rsid w:val="005F20EF"/>
    <w:rsid w:val="005F216B"/>
    <w:rsid w:val="005F21C5"/>
    <w:rsid w:val="005F23ED"/>
    <w:rsid w:val="005F29EC"/>
    <w:rsid w:val="005F2F67"/>
    <w:rsid w:val="005F31A1"/>
    <w:rsid w:val="005F32B4"/>
    <w:rsid w:val="005F3AF1"/>
    <w:rsid w:val="005F3C76"/>
    <w:rsid w:val="005F4226"/>
    <w:rsid w:val="005F43CF"/>
    <w:rsid w:val="005F4614"/>
    <w:rsid w:val="005F4721"/>
    <w:rsid w:val="005F473B"/>
    <w:rsid w:val="005F4CB9"/>
    <w:rsid w:val="005F5345"/>
    <w:rsid w:val="005F5484"/>
    <w:rsid w:val="005F568F"/>
    <w:rsid w:val="005F585B"/>
    <w:rsid w:val="005F5C3B"/>
    <w:rsid w:val="005F5D17"/>
    <w:rsid w:val="005F5E62"/>
    <w:rsid w:val="005F64B9"/>
    <w:rsid w:val="005F70D4"/>
    <w:rsid w:val="005F71D8"/>
    <w:rsid w:val="005F7A8D"/>
    <w:rsid w:val="005F7CD0"/>
    <w:rsid w:val="0060006B"/>
    <w:rsid w:val="00600D28"/>
    <w:rsid w:val="00600DF0"/>
    <w:rsid w:val="00600FE6"/>
    <w:rsid w:val="00602B23"/>
    <w:rsid w:val="00603328"/>
    <w:rsid w:val="00603766"/>
    <w:rsid w:val="00603A40"/>
    <w:rsid w:val="00603E0B"/>
    <w:rsid w:val="006048F7"/>
    <w:rsid w:val="00604EE1"/>
    <w:rsid w:val="006057EC"/>
    <w:rsid w:val="0060623F"/>
    <w:rsid w:val="0060628A"/>
    <w:rsid w:val="00606B99"/>
    <w:rsid w:val="00606C77"/>
    <w:rsid w:val="00606DBE"/>
    <w:rsid w:val="006078B6"/>
    <w:rsid w:val="00607A28"/>
    <w:rsid w:val="00607D89"/>
    <w:rsid w:val="00607E5B"/>
    <w:rsid w:val="00610333"/>
    <w:rsid w:val="006107C0"/>
    <w:rsid w:val="0061092B"/>
    <w:rsid w:val="00610C1D"/>
    <w:rsid w:val="00610CF4"/>
    <w:rsid w:val="0061200C"/>
    <w:rsid w:val="006121B0"/>
    <w:rsid w:val="006127E0"/>
    <w:rsid w:val="006130A2"/>
    <w:rsid w:val="006130F3"/>
    <w:rsid w:val="0061358A"/>
    <w:rsid w:val="00613792"/>
    <w:rsid w:val="0061381A"/>
    <w:rsid w:val="00613909"/>
    <w:rsid w:val="00613968"/>
    <w:rsid w:val="00613FD1"/>
    <w:rsid w:val="0061416C"/>
    <w:rsid w:val="006148F3"/>
    <w:rsid w:val="006148F5"/>
    <w:rsid w:val="00614ACB"/>
    <w:rsid w:val="00614B3C"/>
    <w:rsid w:val="00614C79"/>
    <w:rsid w:val="00614F38"/>
    <w:rsid w:val="00614F59"/>
    <w:rsid w:val="006152DF"/>
    <w:rsid w:val="0061543B"/>
    <w:rsid w:val="00615474"/>
    <w:rsid w:val="00615682"/>
    <w:rsid w:val="0061594C"/>
    <w:rsid w:val="006159CB"/>
    <w:rsid w:val="00615A71"/>
    <w:rsid w:val="00615D15"/>
    <w:rsid w:val="00616496"/>
    <w:rsid w:val="00616D79"/>
    <w:rsid w:val="00616E14"/>
    <w:rsid w:val="00617235"/>
    <w:rsid w:val="00617386"/>
    <w:rsid w:val="00617C3E"/>
    <w:rsid w:val="00620265"/>
    <w:rsid w:val="006204A7"/>
    <w:rsid w:val="00620BC0"/>
    <w:rsid w:val="00620CC7"/>
    <w:rsid w:val="00621127"/>
    <w:rsid w:val="00621C88"/>
    <w:rsid w:val="00621EC9"/>
    <w:rsid w:val="0062219F"/>
    <w:rsid w:val="006222B5"/>
    <w:rsid w:val="00622A10"/>
    <w:rsid w:val="00622B94"/>
    <w:rsid w:val="00622DD1"/>
    <w:rsid w:val="00623441"/>
    <w:rsid w:val="00623472"/>
    <w:rsid w:val="00623629"/>
    <w:rsid w:val="00623867"/>
    <w:rsid w:val="0062392A"/>
    <w:rsid w:val="00623933"/>
    <w:rsid w:val="00623DF3"/>
    <w:rsid w:val="006249BB"/>
    <w:rsid w:val="0062524E"/>
    <w:rsid w:val="0062540A"/>
    <w:rsid w:val="006256D1"/>
    <w:rsid w:val="006257E4"/>
    <w:rsid w:val="00626102"/>
    <w:rsid w:val="00626275"/>
    <w:rsid w:val="0062642E"/>
    <w:rsid w:val="006269B7"/>
    <w:rsid w:val="00626E3D"/>
    <w:rsid w:val="00626ED2"/>
    <w:rsid w:val="00627196"/>
    <w:rsid w:val="006272F8"/>
    <w:rsid w:val="006273CB"/>
    <w:rsid w:val="006277D7"/>
    <w:rsid w:val="006277E9"/>
    <w:rsid w:val="006279AE"/>
    <w:rsid w:val="00630152"/>
    <w:rsid w:val="006304F2"/>
    <w:rsid w:val="006307F1"/>
    <w:rsid w:val="0063130C"/>
    <w:rsid w:val="006316E4"/>
    <w:rsid w:val="00631BC0"/>
    <w:rsid w:val="00631F17"/>
    <w:rsid w:val="00631FA3"/>
    <w:rsid w:val="0063255E"/>
    <w:rsid w:val="00632595"/>
    <w:rsid w:val="00632974"/>
    <w:rsid w:val="0063332E"/>
    <w:rsid w:val="0063336C"/>
    <w:rsid w:val="00633374"/>
    <w:rsid w:val="0063338A"/>
    <w:rsid w:val="006334AA"/>
    <w:rsid w:val="00633569"/>
    <w:rsid w:val="0063373A"/>
    <w:rsid w:val="00633CA7"/>
    <w:rsid w:val="0063422B"/>
    <w:rsid w:val="00634735"/>
    <w:rsid w:val="00634C2C"/>
    <w:rsid w:val="00634C76"/>
    <w:rsid w:val="006350AF"/>
    <w:rsid w:val="00635862"/>
    <w:rsid w:val="00635978"/>
    <w:rsid w:val="00635D39"/>
    <w:rsid w:val="00635E54"/>
    <w:rsid w:val="00635FE7"/>
    <w:rsid w:val="0063610C"/>
    <w:rsid w:val="006362A4"/>
    <w:rsid w:val="00636652"/>
    <w:rsid w:val="00636889"/>
    <w:rsid w:val="006369C5"/>
    <w:rsid w:val="006369FE"/>
    <w:rsid w:val="00636B80"/>
    <w:rsid w:val="00637F65"/>
    <w:rsid w:val="0063D6B4"/>
    <w:rsid w:val="006400CB"/>
    <w:rsid w:val="006402B7"/>
    <w:rsid w:val="00640C8E"/>
    <w:rsid w:val="0064175E"/>
    <w:rsid w:val="00641C1F"/>
    <w:rsid w:val="00641F90"/>
    <w:rsid w:val="00642025"/>
    <w:rsid w:val="00642391"/>
    <w:rsid w:val="00642610"/>
    <w:rsid w:val="006428D5"/>
    <w:rsid w:val="00643165"/>
    <w:rsid w:val="0064327E"/>
    <w:rsid w:val="00643946"/>
    <w:rsid w:val="00643957"/>
    <w:rsid w:val="00643968"/>
    <w:rsid w:val="00643E7B"/>
    <w:rsid w:val="00643FF9"/>
    <w:rsid w:val="006444D8"/>
    <w:rsid w:val="006447B1"/>
    <w:rsid w:val="00644C18"/>
    <w:rsid w:val="0064516F"/>
    <w:rsid w:val="006464DD"/>
    <w:rsid w:val="00646610"/>
    <w:rsid w:val="00647201"/>
    <w:rsid w:val="006475C2"/>
    <w:rsid w:val="0064794F"/>
    <w:rsid w:val="00650811"/>
    <w:rsid w:val="006509B4"/>
    <w:rsid w:val="00650C4B"/>
    <w:rsid w:val="00650C8C"/>
    <w:rsid w:val="00650D52"/>
    <w:rsid w:val="00650D58"/>
    <w:rsid w:val="00650D6E"/>
    <w:rsid w:val="00650E85"/>
    <w:rsid w:val="00650EF9"/>
    <w:rsid w:val="00651554"/>
    <w:rsid w:val="0065179A"/>
    <w:rsid w:val="006520A2"/>
    <w:rsid w:val="006520AB"/>
    <w:rsid w:val="0065238E"/>
    <w:rsid w:val="00653916"/>
    <w:rsid w:val="00653B44"/>
    <w:rsid w:val="00653BA4"/>
    <w:rsid w:val="00653E5F"/>
    <w:rsid w:val="006540FE"/>
    <w:rsid w:val="00654347"/>
    <w:rsid w:val="006546FF"/>
    <w:rsid w:val="00654D1C"/>
    <w:rsid w:val="00654E62"/>
    <w:rsid w:val="0065531E"/>
    <w:rsid w:val="00655647"/>
    <w:rsid w:val="006556E6"/>
    <w:rsid w:val="006557A8"/>
    <w:rsid w:val="006558B8"/>
    <w:rsid w:val="006561F4"/>
    <w:rsid w:val="00656358"/>
    <w:rsid w:val="0065705F"/>
    <w:rsid w:val="00657443"/>
    <w:rsid w:val="006575A3"/>
    <w:rsid w:val="0065769C"/>
    <w:rsid w:val="00657DF5"/>
    <w:rsid w:val="00660910"/>
    <w:rsid w:val="00660A8F"/>
    <w:rsid w:val="00660B8D"/>
    <w:rsid w:val="00660E6E"/>
    <w:rsid w:val="00660EA9"/>
    <w:rsid w:val="006610A7"/>
    <w:rsid w:val="00661186"/>
    <w:rsid w:val="0066149D"/>
    <w:rsid w:val="00661660"/>
    <w:rsid w:val="006618DF"/>
    <w:rsid w:val="00661BA1"/>
    <w:rsid w:val="00661C82"/>
    <w:rsid w:val="00661DB2"/>
    <w:rsid w:val="00661E06"/>
    <w:rsid w:val="0066207A"/>
    <w:rsid w:val="006624A6"/>
    <w:rsid w:val="00662CC4"/>
    <w:rsid w:val="006631BB"/>
    <w:rsid w:val="00663589"/>
    <w:rsid w:val="00663832"/>
    <w:rsid w:val="006638FF"/>
    <w:rsid w:val="00663C21"/>
    <w:rsid w:val="00663D47"/>
    <w:rsid w:val="006640E6"/>
    <w:rsid w:val="006644C1"/>
    <w:rsid w:val="00664723"/>
    <w:rsid w:val="00664D7B"/>
    <w:rsid w:val="00665B4D"/>
    <w:rsid w:val="00665F43"/>
    <w:rsid w:val="006660CB"/>
    <w:rsid w:val="006666BE"/>
    <w:rsid w:val="00666963"/>
    <w:rsid w:val="00666CAA"/>
    <w:rsid w:val="00666CF1"/>
    <w:rsid w:val="00666FDF"/>
    <w:rsid w:val="006670D3"/>
    <w:rsid w:val="0066727B"/>
    <w:rsid w:val="00667407"/>
    <w:rsid w:val="00667464"/>
    <w:rsid w:val="0066797B"/>
    <w:rsid w:val="006679AB"/>
    <w:rsid w:val="00667A9E"/>
    <w:rsid w:val="00670146"/>
    <w:rsid w:val="006702C7"/>
    <w:rsid w:val="00670414"/>
    <w:rsid w:val="00670447"/>
    <w:rsid w:val="00670743"/>
    <w:rsid w:val="00670ACB"/>
    <w:rsid w:val="006710E4"/>
    <w:rsid w:val="0067117F"/>
    <w:rsid w:val="0067150A"/>
    <w:rsid w:val="006717F4"/>
    <w:rsid w:val="00671989"/>
    <w:rsid w:val="00671B86"/>
    <w:rsid w:val="00671C20"/>
    <w:rsid w:val="00671CE7"/>
    <w:rsid w:val="00671D3C"/>
    <w:rsid w:val="006722CB"/>
    <w:rsid w:val="006724B1"/>
    <w:rsid w:val="00672B21"/>
    <w:rsid w:val="00673405"/>
    <w:rsid w:val="00673439"/>
    <w:rsid w:val="00674039"/>
    <w:rsid w:val="00674322"/>
    <w:rsid w:val="00674382"/>
    <w:rsid w:val="006744DC"/>
    <w:rsid w:val="0067529D"/>
    <w:rsid w:val="00675457"/>
    <w:rsid w:val="006754E9"/>
    <w:rsid w:val="00675FB8"/>
    <w:rsid w:val="00675FDF"/>
    <w:rsid w:val="0067646B"/>
    <w:rsid w:val="0067687A"/>
    <w:rsid w:val="00676992"/>
    <w:rsid w:val="00676C82"/>
    <w:rsid w:val="006774A6"/>
    <w:rsid w:val="00677D35"/>
    <w:rsid w:val="0068013C"/>
    <w:rsid w:val="006801FF"/>
    <w:rsid w:val="006802F7"/>
    <w:rsid w:val="006804E1"/>
    <w:rsid w:val="00680A10"/>
    <w:rsid w:val="00680A3B"/>
    <w:rsid w:val="00680E56"/>
    <w:rsid w:val="00681012"/>
    <w:rsid w:val="00681029"/>
    <w:rsid w:val="006812DA"/>
    <w:rsid w:val="006818F6"/>
    <w:rsid w:val="00681F92"/>
    <w:rsid w:val="00682399"/>
    <w:rsid w:val="006829FE"/>
    <w:rsid w:val="00682D2A"/>
    <w:rsid w:val="00682F6A"/>
    <w:rsid w:val="00683375"/>
    <w:rsid w:val="00683992"/>
    <w:rsid w:val="006842E3"/>
    <w:rsid w:val="0068436E"/>
    <w:rsid w:val="00684781"/>
    <w:rsid w:val="00684D2A"/>
    <w:rsid w:val="00684FF5"/>
    <w:rsid w:val="0068527C"/>
    <w:rsid w:val="006857B0"/>
    <w:rsid w:val="00685B51"/>
    <w:rsid w:val="00685F6D"/>
    <w:rsid w:val="00685F7B"/>
    <w:rsid w:val="006862AE"/>
    <w:rsid w:val="0068633C"/>
    <w:rsid w:val="00686442"/>
    <w:rsid w:val="00686EFA"/>
    <w:rsid w:val="006879B7"/>
    <w:rsid w:val="006904F7"/>
    <w:rsid w:val="00690A41"/>
    <w:rsid w:val="00690B1D"/>
    <w:rsid w:val="00690ED1"/>
    <w:rsid w:val="00690F9F"/>
    <w:rsid w:val="006910C2"/>
    <w:rsid w:val="0069119C"/>
    <w:rsid w:val="00691458"/>
    <w:rsid w:val="006920AA"/>
    <w:rsid w:val="00692254"/>
    <w:rsid w:val="00692B80"/>
    <w:rsid w:val="00692C3A"/>
    <w:rsid w:val="0069349C"/>
    <w:rsid w:val="00693C44"/>
    <w:rsid w:val="00693F52"/>
    <w:rsid w:val="006940C7"/>
    <w:rsid w:val="006940E2"/>
    <w:rsid w:val="006943AD"/>
    <w:rsid w:val="00694B84"/>
    <w:rsid w:val="00694B88"/>
    <w:rsid w:val="00694F07"/>
    <w:rsid w:val="0069596A"/>
    <w:rsid w:val="006959F3"/>
    <w:rsid w:val="00695B16"/>
    <w:rsid w:val="0069650A"/>
    <w:rsid w:val="00696700"/>
    <w:rsid w:val="006969FB"/>
    <w:rsid w:val="00696D54"/>
    <w:rsid w:val="00696E94"/>
    <w:rsid w:val="0069717F"/>
    <w:rsid w:val="006972A1"/>
    <w:rsid w:val="0069765E"/>
    <w:rsid w:val="00697A56"/>
    <w:rsid w:val="00697F86"/>
    <w:rsid w:val="006A046C"/>
    <w:rsid w:val="006A0585"/>
    <w:rsid w:val="006A07F4"/>
    <w:rsid w:val="006A08C0"/>
    <w:rsid w:val="006A0EF0"/>
    <w:rsid w:val="006A10CD"/>
    <w:rsid w:val="006A137E"/>
    <w:rsid w:val="006A19D2"/>
    <w:rsid w:val="006A1C90"/>
    <w:rsid w:val="006A29EF"/>
    <w:rsid w:val="006A2A4C"/>
    <w:rsid w:val="006A3077"/>
    <w:rsid w:val="006A31C3"/>
    <w:rsid w:val="006A341C"/>
    <w:rsid w:val="006A379E"/>
    <w:rsid w:val="006A3CA4"/>
    <w:rsid w:val="006A3ED0"/>
    <w:rsid w:val="006A3FB1"/>
    <w:rsid w:val="006A4F87"/>
    <w:rsid w:val="006A506A"/>
    <w:rsid w:val="006A529C"/>
    <w:rsid w:val="006A58F3"/>
    <w:rsid w:val="006A5B5F"/>
    <w:rsid w:val="006A5C5B"/>
    <w:rsid w:val="006A5CAE"/>
    <w:rsid w:val="006A5EB3"/>
    <w:rsid w:val="006A64B1"/>
    <w:rsid w:val="006A6ABB"/>
    <w:rsid w:val="006A6D9E"/>
    <w:rsid w:val="006A7419"/>
    <w:rsid w:val="006A7526"/>
    <w:rsid w:val="006A7841"/>
    <w:rsid w:val="006A7B34"/>
    <w:rsid w:val="006A7EC6"/>
    <w:rsid w:val="006B0007"/>
    <w:rsid w:val="006B0A55"/>
    <w:rsid w:val="006B0A56"/>
    <w:rsid w:val="006B0E2D"/>
    <w:rsid w:val="006B134E"/>
    <w:rsid w:val="006B178A"/>
    <w:rsid w:val="006B1F77"/>
    <w:rsid w:val="006B2023"/>
    <w:rsid w:val="006B2751"/>
    <w:rsid w:val="006B3350"/>
    <w:rsid w:val="006B3618"/>
    <w:rsid w:val="006B3988"/>
    <w:rsid w:val="006B3A07"/>
    <w:rsid w:val="006B3CB1"/>
    <w:rsid w:val="006B3CF2"/>
    <w:rsid w:val="006B4249"/>
    <w:rsid w:val="006B424E"/>
    <w:rsid w:val="006B4AE5"/>
    <w:rsid w:val="006B4E94"/>
    <w:rsid w:val="006B56BF"/>
    <w:rsid w:val="006B5CA2"/>
    <w:rsid w:val="006B60F1"/>
    <w:rsid w:val="006B621F"/>
    <w:rsid w:val="006B6392"/>
    <w:rsid w:val="006B6876"/>
    <w:rsid w:val="006B6DC7"/>
    <w:rsid w:val="006B7782"/>
    <w:rsid w:val="006B7864"/>
    <w:rsid w:val="006B7ED2"/>
    <w:rsid w:val="006B7F81"/>
    <w:rsid w:val="006C00EE"/>
    <w:rsid w:val="006C025C"/>
    <w:rsid w:val="006C05E9"/>
    <w:rsid w:val="006C0883"/>
    <w:rsid w:val="006C0A70"/>
    <w:rsid w:val="006C0DDB"/>
    <w:rsid w:val="006C1322"/>
    <w:rsid w:val="006C1652"/>
    <w:rsid w:val="006C18B8"/>
    <w:rsid w:val="006C2031"/>
    <w:rsid w:val="006C21AC"/>
    <w:rsid w:val="006C2604"/>
    <w:rsid w:val="006C2AEA"/>
    <w:rsid w:val="006C2AFA"/>
    <w:rsid w:val="006C2C11"/>
    <w:rsid w:val="006C3086"/>
    <w:rsid w:val="006C34EB"/>
    <w:rsid w:val="006C3688"/>
    <w:rsid w:val="006C369F"/>
    <w:rsid w:val="006C3E51"/>
    <w:rsid w:val="006C4044"/>
    <w:rsid w:val="006C4063"/>
    <w:rsid w:val="006C416F"/>
    <w:rsid w:val="006C419E"/>
    <w:rsid w:val="006C4401"/>
    <w:rsid w:val="006C4D9A"/>
    <w:rsid w:val="006C5324"/>
    <w:rsid w:val="006C5630"/>
    <w:rsid w:val="006C586A"/>
    <w:rsid w:val="006C60C1"/>
    <w:rsid w:val="006C6115"/>
    <w:rsid w:val="006C6146"/>
    <w:rsid w:val="006C6825"/>
    <w:rsid w:val="006C6AB8"/>
    <w:rsid w:val="006C6C16"/>
    <w:rsid w:val="006C71E5"/>
    <w:rsid w:val="006C72D9"/>
    <w:rsid w:val="006C782E"/>
    <w:rsid w:val="006C7B2E"/>
    <w:rsid w:val="006D06F9"/>
    <w:rsid w:val="006D08B7"/>
    <w:rsid w:val="006D175C"/>
    <w:rsid w:val="006D1AE0"/>
    <w:rsid w:val="006D1D68"/>
    <w:rsid w:val="006D1EF6"/>
    <w:rsid w:val="006D1F7C"/>
    <w:rsid w:val="006D202D"/>
    <w:rsid w:val="006D2700"/>
    <w:rsid w:val="006D2E64"/>
    <w:rsid w:val="006D3B9E"/>
    <w:rsid w:val="006D3D43"/>
    <w:rsid w:val="006D40C2"/>
    <w:rsid w:val="006D43F5"/>
    <w:rsid w:val="006D48C9"/>
    <w:rsid w:val="006D49DF"/>
    <w:rsid w:val="006D4B09"/>
    <w:rsid w:val="006D4CA6"/>
    <w:rsid w:val="006D50F6"/>
    <w:rsid w:val="006D5162"/>
    <w:rsid w:val="006D5777"/>
    <w:rsid w:val="006D58A5"/>
    <w:rsid w:val="006D594D"/>
    <w:rsid w:val="006D59CB"/>
    <w:rsid w:val="006D5FB4"/>
    <w:rsid w:val="006D6267"/>
    <w:rsid w:val="006D6273"/>
    <w:rsid w:val="006D62A2"/>
    <w:rsid w:val="006D6588"/>
    <w:rsid w:val="006D66D9"/>
    <w:rsid w:val="006D6916"/>
    <w:rsid w:val="006D691D"/>
    <w:rsid w:val="006D6AEE"/>
    <w:rsid w:val="006D7353"/>
    <w:rsid w:val="006D73CA"/>
    <w:rsid w:val="006D7400"/>
    <w:rsid w:val="006D77FA"/>
    <w:rsid w:val="006D79FE"/>
    <w:rsid w:val="006D7F95"/>
    <w:rsid w:val="006E047C"/>
    <w:rsid w:val="006E0624"/>
    <w:rsid w:val="006E094A"/>
    <w:rsid w:val="006E09A6"/>
    <w:rsid w:val="006E0C2B"/>
    <w:rsid w:val="006E0EE1"/>
    <w:rsid w:val="006E1385"/>
    <w:rsid w:val="006E13FB"/>
    <w:rsid w:val="006E179E"/>
    <w:rsid w:val="006E19B0"/>
    <w:rsid w:val="006E1F85"/>
    <w:rsid w:val="006E2056"/>
    <w:rsid w:val="006E272C"/>
    <w:rsid w:val="006E28A4"/>
    <w:rsid w:val="006E2AEA"/>
    <w:rsid w:val="006E2AF8"/>
    <w:rsid w:val="006E2C8F"/>
    <w:rsid w:val="006E319F"/>
    <w:rsid w:val="006E3250"/>
    <w:rsid w:val="006E37B5"/>
    <w:rsid w:val="006E3CD6"/>
    <w:rsid w:val="006E41FC"/>
    <w:rsid w:val="006E452C"/>
    <w:rsid w:val="006E4C76"/>
    <w:rsid w:val="006E55B4"/>
    <w:rsid w:val="006E57BA"/>
    <w:rsid w:val="006E6407"/>
    <w:rsid w:val="006E6773"/>
    <w:rsid w:val="006E6A62"/>
    <w:rsid w:val="006E6E67"/>
    <w:rsid w:val="006E727A"/>
    <w:rsid w:val="006E7CBA"/>
    <w:rsid w:val="006E7DE8"/>
    <w:rsid w:val="006F0057"/>
    <w:rsid w:val="006F0517"/>
    <w:rsid w:val="006F1113"/>
    <w:rsid w:val="006F1238"/>
    <w:rsid w:val="006F1C21"/>
    <w:rsid w:val="006F2077"/>
    <w:rsid w:val="006F25BA"/>
    <w:rsid w:val="006F310B"/>
    <w:rsid w:val="006F3162"/>
    <w:rsid w:val="006F33EA"/>
    <w:rsid w:val="006F411A"/>
    <w:rsid w:val="006F4275"/>
    <w:rsid w:val="006F43D6"/>
    <w:rsid w:val="006F4437"/>
    <w:rsid w:val="006F45E9"/>
    <w:rsid w:val="006F46F2"/>
    <w:rsid w:val="006F494E"/>
    <w:rsid w:val="006F4BE6"/>
    <w:rsid w:val="006F4EB6"/>
    <w:rsid w:val="006F54AE"/>
    <w:rsid w:val="006F5D05"/>
    <w:rsid w:val="006F6354"/>
    <w:rsid w:val="006F663E"/>
    <w:rsid w:val="006F670B"/>
    <w:rsid w:val="006F6865"/>
    <w:rsid w:val="006F6AC0"/>
    <w:rsid w:val="006F70C0"/>
    <w:rsid w:val="006F7381"/>
    <w:rsid w:val="006F7610"/>
    <w:rsid w:val="006F77A9"/>
    <w:rsid w:val="007000B5"/>
    <w:rsid w:val="00700570"/>
    <w:rsid w:val="00700AB1"/>
    <w:rsid w:val="00700B1C"/>
    <w:rsid w:val="00700F71"/>
    <w:rsid w:val="00701065"/>
    <w:rsid w:val="00701739"/>
    <w:rsid w:val="007018F1"/>
    <w:rsid w:val="00701CA6"/>
    <w:rsid w:val="00701DA5"/>
    <w:rsid w:val="00701E5E"/>
    <w:rsid w:val="0070223A"/>
    <w:rsid w:val="007023E5"/>
    <w:rsid w:val="00702732"/>
    <w:rsid w:val="007028E7"/>
    <w:rsid w:val="00702958"/>
    <w:rsid w:val="00702ADF"/>
    <w:rsid w:val="007030D5"/>
    <w:rsid w:val="007032D5"/>
    <w:rsid w:val="0070357B"/>
    <w:rsid w:val="00703C8A"/>
    <w:rsid w:val="00703F15"/>
    <w:rsid w:val="00704054"/>
    <w:rsid w:val="00704939"/>
    <w:rsid w:val="0070529C"/>
    <w:rsid w:val="00705553"/>
    <w:rsid w:val="00705664"/>
    <w:rsid w:val="0070577E"/>
    <w:rsid w:val="007058F2"/>
    <w:rsid w:val="0070615B"/>
    <w:rsid w:val="00706415"/>
    <w:rsid w:val="0070657C"/>
    <w:rsid w:val="00706ABE"/>
    <w:rsid w:val="00706C98"/>
    <w:rsid w:val="00706DF1"/>
    <w:rsid w:val="00707274"/>
    <w:rsid w:val="007078E6"/>
    <w:rsid w:val="00707A39"/>
    <w:rsid w:val="00707D1D"/>
    <w:rsid w:val="00707F06"/>
    <w:rsid w:val="00707F51"/>
    <w:rsid w:val="00707FDB"/>
    <w:rsid w:val="0071007C"/>
    <w:rsid w:val="00710259"/>
    <w:rsid w:val="00710499"/>
    <w:rsid w:val="007105F7"/>
    <w:rsid w:val="0071085A"/>
    <w:rsid w:val="00710BE9"/>
    <w:rsid w:val="007110A7"/>
    <w:rsid w:val="00711BCD"/>
    <w:rsid w:val="00711ED3"/>
    <w:rsid w:val="00712388"/>
    <w:rsid w:val="007124E5"/>
    <w:rsid w:val="0071250C"/>
    <w:rsid w:val="00712918"/>
    <w:rsid w:val="00712BA6"/>
    <w:rsid w:val="00712CA2"/>
    <w:rsid w:val="00712E30"/>
    <w:rsid w:val="0071308F"/>
    <w:rsid w:val="00713101"/>
    <w:rsid w:val="007136E4"/>
    <w:rsid w:val="00713A0A"/>
    <w:rsid w:val="00713A57"/>
    <w:rsid w:val="0071400F"/>
    <w:rsid w:val="00714744"/>
    <w:rsid w:val="00714F49"/>
    <w:rsid w:val="0071551A"/>
    <w:rsid w:val="00715A28"/>
    <w:rsid w:val="0071616E"/>
    <w:rsid w:val="007162B1"/>
    <w:rsid w:val="00716B42"/>
    <w:rsid w:val="00716F34"/>
    <w:rsid w:val="00717320"/>
    <w:rsid w:val="007174E8"/>
    <w:rsid w:val="007178A9"/>
    <w:rsid w:val="007178C2"/>
    <w:rsid w:val="00717FC6"/>
    <w:rsid w:val="00720071"/>
    <w:rsid w:val="0072059C"/>
    <w:rsid w:val="007208C7"/>
    <w:rsid w:val="00720D39"/>
    <w:rsid w:val="007213AA"/>
    <w:rsid w:val="00721D3D"/>
    <w:rsid w:val="0072208A"/>
    <w:rsid w:val="00722475"/>
    <w:rsid w:val="00722D83"/>
    <w:rsid w:val="00722E71"/>
    <w:rsid w:val="007236C9"/>
    <w:rsid w:val="007239E7"/>
    <w:rsid w:val="00723D5B"/>
    <w:rsid w:val="007248A9"/>
    <w:rsid w:val="00724A15"/>
    <w:rsid w:val="00724BBA"/>
    <w:rsid w:val="00724E2D"/>
    <w:rsid w:val="00724EE0"/>
    <w:rsid w:val="00725EDB"/>
    <w:rsid w:val="00725F43"/>
    <w:rsid w:val="00726403"/>
    <w:rsid w:val="00726834"/>
    <w:rsid w:val="007268D3"/>
    <w:rsid w:val="00727154"/>
    <w:rsid w:val="00727802"/>
    <w:rsid w:val="00727B0C"/>
    <w:rsid w:val="00727B9B"/>
    <w:rsid w:val="00730116"/>
    <w:rsid w:val="00730EC4"/>
    <w:rsid w:val="00730FB0"/>
    <w:rsid w:val="0073152B"/>
    <w:rsid w:val="00731626"/>
    <w:rsid w:val="00731A5D"/>
    <w:rsid w:val="0073213C"/>
    <w:rsid w:val="0073261F"/>
    <w:rsid w:val="007327B0"/>
    <w:rsid w:val="007327C8"/>
    <w:rsid w:val="00732A59"/>
    <w:rsid w:val="00732CF1"/>
    <w:rsid w:val="00732D16"/>
    <w:rsid w:val="00732E6B"/>
    <w:rsid w:val="007334B2"/>
    <w:rsid w:val="0073366F"/>
    <w:rsid w:val="007338A2"/>
    <w:rsid w:val="00733E95"/>
    <w:rsid w:val="00734C32"/>
    <w:rsid w:val="007352CB"/>
    <w:rsid w:val="00735565"/>
    <w:rsid w:val="00735C17"/>
    <w:rsid w:val="0073628F"/>
    <w:rsid w:val="0073638E"/>
    <w:rsid w:val="007377AE"/>
    <w:rsid w:val="007402AD"/>
    <w:rsid w:val="007402C1"/>
    <w:rsid w:val="00741262"/>
    <w:rsid w:val="007413B5"/>
    <w:rsid w:val="00741411"/>
    <w:rsid w:val="00741CBF"/>
    <w:rsid w:val="00741F75"/>
    <w:rsid w:val="00742147"/>
    <w:rsid w:val="00742C84"/>
    <w:rsid w:val="00742E6E"/>
    <w:rsid w:val="007434FA"/>
    <w:rsid w:val="007439FA"/>
    <w:rsid w:val="00743A18"/>
    <w:rsid w:val="00743F39"/>
    <w:rsid w:val="00744482"/>
    <w:rsid w:val="00744C41"/>
    <w:rsid w:val="00745331"/>
    <w:rsid w:val="0074622A"/>
    <w:rsid w:val="007464CF"/>
    <w:rsid w:val="00746C1F"/>
    <w:rsid w:val="00746D0B"/>
    <w:rsid w:val="00747E89"/>
    <w:rsid w:val="00750489"/>
    <w:rsid w:val="00751006"/>
    <w:rsid w:val="0075135E"/>
    <w:rsid w:val="0075150C"/>
    <w:rsid w:val="0075156D"/>
    <w:rsid w:val="007515EE"/>
    <w:rsid w:val="00751DA0"/>
    <w:rsid w:val="00752421"/>
    <w:rsid w:val="0075272B"/>
    <w:rsid w:val="00753389"/>
    <w:rsid w:val="00753773"/>
    <w:rsid w:val="00753A06"/>
    <w:rsid w:val="00754D2B"/>
    <w:rsid w:val="00755592"/>
    <w:rsid w:val="00755848"/>
    <w:rsid w:val="007558BE"/>
    <w:rsid w:val="00755A5C"/>
    <w:rsid w:val="00755E14"/>
    <w:rsid w:val="00756584"/>
    <w:rsid w:val="00756640"/>
    <w:rsid w:val="0075716B"/>
    <w:rsid w:val="00757544"/>
    <w:rsid w:val="00757652"/>
    <w:rsid w:val="00757FA2"/>
    <w:rsid w:val="00757FB6"/>
    <w:rsid w:val="00757FD4"/>
    <w:rsid w:val="00760731"/>
    <w:rsid w:val="00760F1A"/>
    <w:rsid w:val="00761654"/>
    <w:rsid w:val="00761863"/>
    <w:rsid w:val="0076195B"/>
    <w:rsid w:val="00761B4E"/>
    <w:rsid w:val="007620C2"/>
    <w:rsid w:val="00762151"/>
    <w:rsid w:val="00762197"/>
    <w:rsid w:val="007621FA"/>
    <w:rsid w:val="007626A1"/>
    <w:rsid w:val="00762985"/>
    <w:rsid w:val="0076323C"/>
    <w:rsid w:val="007632E5"/>
    <w:rsid w:val="007633CB"/>
    <w:rsid w:val="007639F5"/>
    <w:rsid w:val="00763BA9"/>
    <w:rsid w:val="00763C85"/>
    <w:rsid w:val="00763CE1"/>
    <w:rsid w:val="00764021"/>
    <w:rsid w:val="00764042"/>
    <w:rsid w:val="0076432B"/>
    <w:rsid w:val="007646F9"/>
    <w:rsid w:val="00764806"/>
    <w:rsid w:val="0076483C"/>
    <w:rsid w:val="00764B5D"/>
    <w:rsid w:val="00764C5D"/>
    <w:rsid w:val="007652F2"/>
    <w:rsid w:val="00765349"/>
    <w:rsid w:val="00765765"/>
    <w:rsid w:val="007657FB"/>
    <w:rsid w:val="00765937"/>
    <w:rsid w:val="00765A09"/>
    <w:rsid w:val="00765A72"/>
    <w:rsid w:val="00765EB5"/>
    <w:rsid w:val="00765FF3"/>
    <w:rsid w:val="0076608F"/>
    <w:rsid w:val="007667F2"/>
    <w:rsid w:val="00766BC6"/>
    <w:rsid w:val="00766E1B"/>
    <w:rsid w:val="00766E84"/>
    <w:rsid w:val="00766F8B"/>
    <w:rsid w:val="0076713A"/>
    <w:rsid w:val="007674C3"/>
    <w:rsid w:val="007674DD"/>
    <w:rsid w:val="00767547"/>
    <w:rsid w:val="007678D0"/>
    <w:rsid w:val="00767B2A"/>
    <w:rsid w:val="007701AB"/>
    <w:rsid w:val="007701CE"/>
    <w:rsid w:val="007703E8"/>
    <w:rsid w:val="007705B7"/>
    <w:rsid w:val="007706ED"/>
    <w:rsid w:val="007707AD"/>
    <w:rsid w:val="0077092C"/>
    <w:rsid w:val="007714E6"/>
    <w:rsid w:val="007715F4"/>
    <w:rsid w:val="0077169C"/>
    <w:rsid w:val="007716D2"/>
    <w:rsid w:val="00771720"/>
    <w:rsid w:val="0077176F"/>
    <w:rsid w:val="007718AE"/>
    <w:rsid w:val="007718E2"/>
    <w:rsid w:val="00772A10"/>
    <w:rsid w:val="00772B12"/>
    <w:rsid w:val="0077304C"/>
    <w:rsid w:val="0077354A"/>
    <w:rsid w:val="007735E2"/>
    <w:rsid w:val="00773D83"/>
    <w:rsid w:val="007746B8"/>
    <w:rsid w:val="00775125"/>
    <w:rsid w:val="00775442"/>
    <w:rsid w:val="00775618"/>
    <w:rsid w:val="0077566C"/>
    <w:rsid w:val="00775DDE"/>
    <w:rsid w:val="0077775A"/>
    <w:rsid w:val="0077799D"/>
    <w:rsid w:val="007779B6"/>
    <w:rsid w:val="00777A60"/>
    <w:rsid w:val="00777BA6"/>
    <w:rsid w:val="0077E142"/>
    <w:rsid w:val="007804BA"/>
    <w:rsid w:val="00780592"/>
    <w:rsid w:val="0078108A"/>
    <w:rsid w:val="007812F7"/>
    <w:rsid w:val="00781E2B"/>
    <w:rsid w:val="00781E4F"/>
    <w:rsid w:val="007824AD"/>
    <w:rsid w:val="007825D2"/>
    <w:rsid w:val="00782A67"/>
    <w:rsid w:val="00782B58"/>
    <w:rsid w:val="00782DBD"/>
    <w:rsid w:val="007830B8"/>
    <w:rsid w:val="0078343E"/>
    <w:rsid w:val="00783F53"/>
    <w:rsid w:val="00784427"/>
    <w:rsid w:val="007846FA"/>
    <w:rsid w:val="0078471E"/>
    <w:rsid w:val="007848DC"/>
    <w:rsid w:val="00784A26"/>
    <w:rsid w:val="00784E24"/>
    <w:rsid w:val="00784FA0"/>
    <w:rsid w:val="00785513"/>
    <w:rsid w:val="0078578A"/>
    <w:rsid w:val="00785959"/>
    <w:rsid w:val="007859B6"/>
    <w:rsid w:val="007859BF"/>
    <w:rsid w:val="00785FD3"/>
    <w:rsid w:val="00786079"/>
    <w:rsid w:val="0078622A"/>
    <w:rsid w:val="007864F4"/>
    <w:rsid w:val="007866FF"/>
    <w:rsid w:val="00786B0B"/>
    <w:rsid w:val="00786D40"/>
    <w:rsid w:val="0078730E"/>
    <w:rsid w:val="0078779F"/>
    <w:rsid w:val="00787D25"/>
    <w:rsid w:val="00787D9D"/>
    <w:rsid w:val="00787E98"/>
    <w:rsid w:val="00787FF2"/>
    <w:rsid w:val="00790698"/>
    <w:rsid w:val="00790E9C"/>
    <w:rsid w:val="00790F57"/>
    <w:rsid w:val="00790FCD"/>
    <w:rsid w:val="0079118D"/>
    <w:rsid w:val="00791AA0"/>
    <w:rsid w:val="00791D7E"/>
    <w:rsid w:val="0079230A"/>
    <w:rsid w:val="00792655"/>
    <w:rsid w:val="00793334"/>
    <w:rsid w:val="00794B05"/>
    <w:rsid w:val="00795093"/>
    <w:rsid w:val="0079526F"/>
    <w:rsid w:val="00795843"/>
    <w:rsid w:val="007958CB"/>
    <w:rsid w:val="00795BAF"/>
    <w:rsid w:val="00796B97"/>
    <w:rsid w:val="00796D9A"/>
    <w:rsid w:val="00797055"/>
    <w:rsid w:val="00797108"/>
    <w:rsid w:val="007972CB"/>
    <w:rsid w:val="00797412"/>
    <w:rsid w:val="007975FA"/>
    <w:rsid w:val="00797E07"/>
    <w:rsid w:val="00797EB6"/>
    <w:rsid w:val="007A0CED"/>
    <w:rsid w:val="007A1254"/>
    <w:rsid w:val="007A141B"/>
    <w:rsid w:val="007A1468"/>
    <w:rsid w:val="007A14BE"/>
    <w:rsid w:val="007A156A"/>
    <w:rsid w:val="007A291E"/>
    <w:rsid w:val="007A2EF0"/>
    <w:rsid w:val="007A326B"/>
    <w:rsid w:val="007A32E8"/>
    <w:rsid w:val="007A355D"/>
    <w:rsid w:val="007A3B06"/>
    <w:rsid w:val="007A3C06"/>
    <w:rsid w:val="007A3CA7"/>
    <w:rsid w:val="007A3D1E"/>
    <w:rsid w:val="007A40EB"/>
    <w:rsid w:val="007A413F"/>
    <w:rsid w:val="007A4B38"/>
    <w:rsid w:val="007A555C"/>
    <w:rsid w:val="007A55A0"/>
    <w:rsid w:val="007A5738"/>
    <w:rsid w:val="007A5879"/>
    <w:rsid w:val="007A5973"/>
    <w:rsid w:val="007A5B9B"/>
    <w:rsid w:val="007A5F8F"/>
    <w:rsid w:val="007A6DD9"/>
    <w:rsid w:val="007A75F6"/>
    <w:rsid w:val="007A7779"/>
    <w:rsid w:val="007A7A2F"/>
    <w:rsid w:val="007A7C4F"/>
    <w:rsid w:val="007B0415"/>
    <w:rsid w:val="007B060A"/>
    <w:rsid w:val="007B08E7"/>
    <w:rsid w:val="007B0963"/>
    <w:rsid w:val="007B0D42"/>
    <w:rsid w:val="007B0E7E"/>
    <w:rsid w:val="007B0F40"/>
    <w:rsid w:val="007B15BC"/>
    <w:rsid w:val="007B178C"/>
    <w:rsid w:val="007B1D1B"/>
    <w:rsid w:val="007B21F2"/>
    <w:rsid w:val="007B2CB4"/>
    <w:rsid w:val="007B2F0F"/>
    <w:rsid w:val="007B3137"/>
    <w:rsid w:val="007B31D8"/>
    <w:rsid w:val="007B3A9E"/>
    <w:rsid w:val="007B3C94"/>
    <w:rsid w:val="007B3E07"/>
    <w:rsid w:val="007B3EDC"/>
    <w:rsid w:val="007B3F9C"/>
    <w:rsid w:val="007B4271"/>
    <w:rsid w:val="007B4327"/>
    <w:rsid w:val="007B43A1"/>
    <w:rsid w:val="007B4A5B"/>
    <w:rsid w:val="007B51D0"/>
    <w:rsid w:val="007B5270"/>
    <w:rsid w:val="007B5486"/>
    <w:rsid w:val="007B5656"/>
    <w:rsid w:val="007B63A2"/>
    <w:rsid w:val="007B666C"/>
    <w:rsid w:val="007B6CE6"/>
    <w:rsid w:val="007B6DDC"/>
    <w:rsid w:val="007B6F2F"/>
    <w:rsid w:val="007B72E4"/>
    <w:rsid w:val="007B7696"/>
    <w:rsid w:val="007B7A16"/>
    <w:rsid w:val="007B7B21"/>
    <w:rsid w:val="007C057A"/>
    <w:rsid w:val="007C076D"/>
    <w:rsid w:val="007C0D95"/>
    <w:rsid w:val="007C1196"/>
    <w:rsid w:val="007C1A59"/>
    <w:rsid w:val="007C1AF0"/>
    <w:rsid w:val="007C2095"/>
    <w:rsid w:val="007C2C8E"/>
    <w:rsid w:val="007C2D6A"/>
    <w:rsid w:val="007C35ED"/>
    <w:rsid w:val="007C3BA1"/>
    <w:rsid w:val="007C41C0"/>
    <w:rsid w:val="007C4402"/>
    <w:rsid w:val="007C450D"/>
    <w:rsid w:val="007C4605"/>
    <w:rsid w:val="007C4D9D"/>
    <w:rsid w:val="007C505B"/>
    <w:rsid w:val="007C50FB"/>
    <w:rsid w:val="007C5640"/>
    <w:rsid w:val="007C58AE"/>
    <w:rsid w:val="007C59E4"/>
    <w:rsid w:val="007C5A82"/>
    <w:rsid w:val="007C5B37"/>
    <w:rsid w:val="007C6010"/>
    <w:rsid w:val="007C62C0"/>
    <w:rsid w:val="007C62C1"/>
    <w:rsid w:val="007C6345"/>
    <w:rsid w:val="007C659E"/>
    <w:rsid w:val="007C67A8"/>
    <w:rsid w:val="007C6C57"/>
    <w:rsid w:val="007C75E6"/>
    <w:rsid w:val="007C76BC"/>
    <w:rsid w:val="007C7950"/>
    <w:rsid w:val="007C7E60"/>
    <w:rsid w:val="007D001E"/>
    <w:rsid w:val="007D007A"/>
    <w:rsid w:val="007D0380"/>
    <w:rsid w:val="007D04E6"/>
    <w:rsid w:val="007D090F"/>
    <w:rsid w:val="007D0DDA"/>
    <w:rsid w:val="007D0E43"/>
    <w:rsid w:val="007D0E87"/>
    <w:rsid w:val="007D146E"/>
    <w:rsid w:val="007D2097"/>
    <w:rsid w:val="007D2A0B"/>
    <w:rsid w:val="007D2D75"/>
    <w:rsid w:val="007D2E86"/>
    <w:rsid w:val="007D3026"/>
    <w:rsid w:val="007D3052"/>
    <w:rsid w:val="007D37A8"/>
    <w:rsid w:val="007D4345"/>
    <w:rsid w:val="007D44F5"/>
    <w:rsid w:val="007D468A"/>
    <w:rsid w:val="007D4BF6"/>
    <w:rsid w:val="007D509B"/>
    <w:rsid w:val="007D55A5"/>
    <w:rsid w:val="007D5F58"/>
    <w:rsid w:val="007D61EB"/>
    <w:rsid w:val="007D62FF"/>
    <w:rsid w:val="007D6652"/>
    <w:rsid w:val="007D69ED"/>
    <w:rsid w:val="007D6C96"/>
    <w:rsid w:val="007D6F2F"/>
    <w:rsid w:val="007D72DA"/>
    <w:rsid w:val="007D7348"/>
    <w:rsid w:val="007D73CD"/>
    <w:rsid w:val="007D74CD"/>
    <w:rsid w:val="007E0091"/>
    <w:rsid w:val="007E00F4"/>
    <w:rsid w:val="007E0399"/>
    <w:rsid w:val="007E050F"/>
    <w:rsid w:val="007E0B35"/>
    <w:rsid w:val="007E0C19"/>
    <w:rsid w:val="007E0D07"/>
    <w:rsid w:val="007E0E0E"/>
    <w:rsid w:val="007E175E"/>
    <w:rsid w:val="007E19D9"/>
    <w:rsid w:val="007E1AD3"/>
    <w:rsid w:val="007E24ED"/>
    <w:rsid w:val="007E272B"/>
    <w:rsid w:val="007E2A8D"/>
    <w:rsid w:val="007E30C4"/>
    <w:rsid w:val="007E3428"/>
    <w:rsid w:val="007E3502"/>
    <w:rsid w:val="007E400E"/>
    <w:rsid w:val="007E4024"/>
    <w:rsid w:val="007E48E6"/>
    <w:rsid w:val="007E4A43"/>
    <w:rsid w:val="007E4C3A"/>
    <w:rsid w:val="007E54D3"/>
    <w:rsid w:val="007E5706"/>
    <w:rsid w:val="007E63FC"/>
    <w:rsid w:val="007E6EF7"/>
    <w:rsid w:val="007E6F2F"/>
    <w:rsid w:val="007E7307"/>
    <w:rsid w:val="007E754D"/>
    <w:rsid w:val="007F00A5"/>
    <w:rsid w:val="007F08AC"/>
    <w:rsid w:val="007F0D5C"/>
    <w:rsid w:val="007F1361"/>
    <w:rsid w:val="007F18AF"/>
    <w:rsid w:val="007F1E33"/>
    <w:rsid w:val="007F2332"/>
    <w:rsid w:val="007F273C"/>
    <w:rsid w:val="007F2896"/>
    <w:rsid w:val="007F312B"/>
    <w:rsid w:val="007F32D9"/>
    <w:rsid w:val="007F33B2"/>
    <w:rsid w:val="007F3A69"/>
    <w:rsid w:val="007F3AAF"/>
    <w:rsid w:val="007F3B6D"/>
    <w:rsid w:val="007F3DD1"/>
    <w:rsid w:val="007F3E72"/>
    <w:rsid w:val="007F3E8A"/>
    <w:rsid w:val="007F3F40"/>
    <w:rsid w:val="007F4000"/>
    <w:rsid w:val="007F44DE"/>
    <w:rsid w:val="007F4579"/>
    <w:rsid w:val="007F4835"/>
    <w:rsid w:val="007F492F"/>
    <w:rsid w:val="007F4E24"/>
    <w:rsid w:val="007F4E4A"/>
    <w:rsid w:val="007F5829"/>
    <w:rsid w:val="007F65F5"/>
    <w:rsid w:val="007F6759"/>
    <w:rsid w:val="007F6CA8"/>
    <w:rsid w:val="007F6D2A"/>
    <w:rsid w:val="007F7044"/>
    <w:rsid w:val="007F7747"/>
    <w:rsid w:val="007F778A"/>
    <w:rsid w:val="007F7FB9"/>
    <w:rsid w:val="008000BB"/>
    <w:rsid w:val="008002B2"/>
    <w:rsid w:val="008007C4"/>
    <w:rsid w:val="00800873"/>
    <w:rsid w:val="0080096D"/>
    <w:rsid w:val="00800B35"/>
    <w:rsid w:val="00801047"/>
    <w:rsid w:val="008012F7"/>
    <w:rsid w:val="00801403"/>
    <w:rsid w:val="00801919"/>
    <w:rsid w:val="008020D0"/>
    <w:rsid w:val="008029F1"/>
    <w:rsid w:val="00802A7B"/>
    <w:rsid w:val="00802A9A"/>
    <w:rsid w:val="00802AAB"/>
    <w:rsid w:val="008032E1"/>
    <w:rsid w:val="008033B0"/>
    <w:rsid w:val="00803637"/>
    <w:rsid w:val="0080364E"/>
    <w:rsid w:val="00803E99"/>
    <w:rsid w:val="00804204"/>
    <w:rsid w:val="00804723"/>
    <w:rsid w:val="00804772"/>
    <w:rsid w:val="00804F22"/>
    <w:rsid w:val="008052C6"/>
    <w:rsid w:val="00805872"/>
    <w:rsid w:val="00805881"/>
    <w:rsid w:val="008058D9"/>
    <w:rsid w:val="008058E6"/>
    <w:rsid w:val="00805A91"/>
    <w:rsid w:val="00805E01"/>
    <w:rsid w:val="0080603F"/>
    <w:rsid w:val="008066CD"/>
    <w:rsid w:val="008067DE"/>
    <w:rsid w:val="00806AEC"/>
    <w:rsid w:val="00806E76"/>
    <w:rsid w:val="0080723B"/>
    <w:rsid w:val="00807E1A"/>
    <w:rsid w:val="008101B3"/>
    <w:rsid w:val="00810AE0"/>
    <w:rsid w:val="008111FF"/>
    <w:rsid w:val="00811454"/>
    <w:rsid w:val="008115E6"/>
    <w:rsid w:val="00811A27"/>
    <w:rsid w:val="00811A82"/>
    <w:rsid w:val="00811CDB"/>
    <w:rsid w:val="00811EAE"/>
    <w:rsid w:val="00811F81"/>
    <w:rsid w:val="00811FBE"/>
    <w:rsid w:val="00812F43"/>
    <w:rsid w:val="00812F59"/>
    <w:rsid w:val="00813319"/>
    <w:rsid w:val="00813394"/>
    <w:rsid w:val="0081361C"/>
    <w:rsid w:val="00813A27"/>
    <w:rsid w:val="00814482"/>
    <w:rsid w:val="0081455C"/>
    <w:rsid w:val="008147A1"/>
    <w:rsid w:val="00814B18"/>
    <w:rsid w:val="00814E05"/>
    <w:rsid w:val="00814EE2"/>
    <w:rsid w:val="00814FD8"/>
    <w:rsid w:val="0081510E"/>
    <w:rsid w:val="00815180"/>
    <w:rsid w:val="008153AB"/>
    <w:rsid w:val="00815452"/>
    <w:rsid w:val="0081584B"/>
    <w:rsid w:val="00815CE4"/>
    <w:rsid w:val="00815D5D"/>
    <w:rsid w:val="0081609B"/>
    <w:rsid w:val="0081637A"/>
    <w:rsid w:val="00816DB6"/>
    <w:rsid w:val="00817185"/>
    <w:rsid w:val="00817417"/>
    <w:rsid w:val="00817B8C"/>
    <w:rsid w:val="00817CD5"/>
    <w:rsid w:val="00820178"/>
    <w:rsid w:val="00820BC7"/>
    <w:rsid w:val="00820C3A"/>
    <w:rsid w:val="00820DA8"/>
    <w:rsid w:val="00820E35"/>
    <w:rsid w:val="00821398"/>
    <w:rsid w:val="00821863"/>
    <w:rsid w:val="00821B96"/>
    <w:rsid w:val="00821C7E"/>
    <w:rsid w:val="00822048"/>
    <w:rsid w:val="00822440"/>
    <w:rsid w:val="008228CB"/>
    <w:rsid w:val="008229A3"/>
    <w:rsid w:val="00822DD8"/>
    <w:rsid w:val="0082307F"/>
    <w:rsid w:val="008230CA"/>
    <w:rsid w:val="008235A8"/>
    <w:rsid w:val="00823641"/>
    <w:rsid w:val="008236B0"/>
    <w:rsid w:val="008238C8"/>
    <w:rsid w:val="00823CD5"/>
    <w:rsid w:val="00823CE5"/>
    <w:rsid w:val="00823FE2"/>
    <w:rsid w:val="0082502F"/>
    <w:rsid w:val="00825259"/>
    <w:rsid w:val="00825A2C"/>
    <w:rsid w:val="00826052"/>
    <w:rsid w:val="008262A6"/>
    <w:rsid w:val="008262E4"/>
    <w:rsid w:val="00826303"/>
    <w:rsid w:val="008266B1"/>
    <w:rsid w:val="00826A67"/>
    <w:rsid w:val="00826DAF"/>
    <w:rsid w:val="00826EFB"/>
    <w:rsid w:val="00826F37"/>
    <w:rsid w:val="008271BA"/>
    <w:rsid w:val="00827868"/>
    <w:rsid w:val="00827B5C"/>
    <w:rsid w:val="00827D7D"/>
    <w:rsid w:val="00827EF0"/>
    <w:rsid w:val="008306CE"/>
    <w:rsid w:val="00830A31"/>
    <w:rsid w:val="00830AA4"/>
    <w:rsid w:val="00830E12"/>
    <w:rsid w:val="0083109D"/>
    <w:rsid w:val="00831272"/>
    <w:rsid w:val="008312E6"/>
    <w:rsid w:val="00831338"/>
    <w:rsid w:val="0083194B"/>
    <w:rsid w:val="0083238A"/>
    <w:rsid w:val="00832895"/>
    <w:rsid w:val="0083298B"/>
    <w:rsid w:val="0083364E"/>
    <w:rsid w:val="00833A3B"/>
    <w:rsid w:val="00834006"/>
    <w:rsid w:val="00834607"/>
    <w:rsid w:val="00834B47"/>
    <w:rsid w:val="0083513F"/>
    <w:rsid w:val="0083515A"/>
    <w:rsid w:val="0083554A"/>
    <w:rsid w:val="00835652"/>
    <w:rsid w:val="008358D6"/>
    <w:rsid w:val="00835D81"/>
    <w:rsid w:val="00835D98"/>
    <w:rsid w:val="00836545"/>
    <w:rsid w:val="008376B0"/>
    <w:rsid w:val="008378D2"/>
    <w:rsid w:val="00840011"/>
    <w:rsid w:val="0084031A"/>
    <w:rsid w:val="00840EEE"/>
    <w:rsid w:val="008412EA"/>
    <w:rsid w:val="008415A7"/>
    <w:rsid w:val="008417D4"/>
    <w:rsid w:val="00841D0D"/>
    <w:rsid w:val="00841DE4"/>
    <w:rsid w:val="00841F05"/>
    <w:rsid w:val="00842119"/>
    <w:rsid w:val="00842750"/>
    <w:rsid w:val="00842DB3"/>
    <w:rsid w:val="008431E3"/>
    <w:rsid w:val="0084345C"/>
    <w:rsid w:val="00843523"/>
    <w:rsid w:val="00843655"/>
    <w:rsid w:val="0084380C"/>
    <w:rsid w:val="00843C30"/>
    <w:rsid w:val="00844019"/>
    <w:rsid w:val="008441DD"/>
    <w:rsid w:val="008446BB"/>
    <w:rsid w:val="0084477A"/>
    <w:rsid w:val="00844CBB"/>
    <w:rsid w:val="0084567A"/>
    <w:rsid w:val="00845A9F"/>
    <w:rsid w:val="00845CC9"/>
    <w:rsid w:val="00846605"/>
    <w:rsid w:val="00846673"/>
    <w:rsid w:val="00846FD2"/>
    <w:rsid w:val="008473B1"/>
    <w:rsid w:val="00847FAA"/>
    <w:rsid w:val="00850081"/>
    <w:rsid w:val="008508F1"/>
    <w:rsid w:val="00850C66"/>
    <w:rsid w:val="008515E8"/>
    <w:rsid w:val="008517E0"/>
    <w:rsid w:val="00851BE5"/>
    <w:rsid w:val="008525AE"/>
    <w:rsid w:val="00852866"/>
    <w:rsid w:val="00852B10"/>
    <w:rsid w:val="00852FE8"/>
    <w:rsid w:val="008532E9"/>
    <w:rsid w:val="0085374E"/>
    <w:rsid w:val="00853751"/>
    <w:rsid w:val="00853BD5"/>
    <w:rsid w:val="00854586"/>
    <w:rsid w:val="0085497A"/>
    <w:rsid w:val="00854AA0"/>
    <w:rsid w:val="00854AB9"/>
    <w:rsid w:val="008550A6"/>
    <w:rsid w:val="008550FA"/>
    <w:rsid w:val="008552B0"/>
    <w:rsid w:val="00855B3B"/>
    <w:rsid w:val="00855BC4"/>
    <w:rsid w:val="0085694E"/>
    <w:rsid w:val="00856C83"/>
    <w:rsid w:val="00856D2A"/>
    <w:rsid w:val="00856EAC"/>
    <w:rsid w:val="00856EFE"/>
    <w:rsid w:val="00856FA5"/>
    <w:rsid w:val="0085774C"/>
    <w:rsid w:val="00857B69"/>
    <w:rsid w:val="0086007F"/>
    <w:rsid w:val="008609EB"/>
    <w:rsid w:val="00860CDE"/>
    <w:rsid w:val="00862137"/>
    <w:rsid w:val="008624F5"/>
    <w:rsid w:val="008625C1"/>
    <w:rsid w:val="00862960"/>
    <w:rsid w:val="00862DE4"/>
    <w:rsid w:val="00864656"/>
    <w:rsid w:val="00864949"/>
    <w:rsid w:val="008649BA"/>
    <w:rsid w:val="00864A3F"/>
    <w:rsid w:val="00864FAB"/>
    <w:rsid w:val="0086522C"/>
    <w:rsid w:val="008653AC"/>
    <w:rsid w:val="00865430"/>
    <w:rsid w:val="0086628F"/>
    <w:rsid w:val="00866313"/>
    <w:rsid w:val="00866F74"/>
    <w:rsid w:val="008676BD"/>
    <w:rsid w:val="00867912"/>
    <w:rsid w:val="00867E8B"/>
    <w:rsid w:val="0087023A"/>
    <w:rsid w:val="00870765"/>
    <w:rsid w:val="00870D19"/>
    <w:rsid w:val="00870D3A"/>
    <w:rsid w:val="008710F6"/>
    <w:rsid w:val="008717FF"/>
    <w:rsid w:val="00871D95"/>
    <w:rsid w:val="0087206E"/>
    <w:rsid w:val="0087247C"/>
    <w:rsid w:val="008724D1"/>
    <w:rsid w:val="00872DD1"/>
    <w:rsid w:val="00873707"/>
    <w:rsid w:val="00873A20"/>
    <w:rsid w:val="00873D7A"/>
    <w:rsid w:val="00873DE8"/>
    <w:rsid w:val="0087405A"/>
    <w:rsid w:val="0087412D"/>
    <w:rsid w:val="00874792"/>
    <w:rsid w:val="00874E88"/>
    <w:rsid w:val="00875077"/>
    <w:rsid w:val="008751B8"/>
    <w:rsid w:val="008759B4"/>
    <w:rsid w:val="00875A22"/>
    <w:rsid w:val="00875F7A"/>
    <w:rsid w:val="00876523"/>
    <w:rsid w:val="0087655D"/>
    <w:rsid w:val="00876AB6"/>
    <w:rsid w:val="00876FC9"/>
    <w:rsid w:val="008775B9"/>
    <w:rsid w:val="008775DD"/>
    <w:rsid w:val="0087776A"/>
    <w:rsid w:val="008778EE"/>
    <w:rsid w:val="008779E5"/>
    <w:rsid w:val="00877AAB"/>
    <w:rsid w:val="00877B7A"/>
    <w:rsid w:val="00877C81"/>
    <w:rsid w:val="00877D3B"/>
    <w:rsid w:val="008800AC"/>
    <w:rsid w:val="0088023A"/>
    <w:rsid w:val="0088083E"/>
    <w:rsid w:val="008809E7"/>
    <w:rsid w:val="00880C20"/>
    <w:rsid w:val="0088167C"/>
    <w:rsid w:val="00881C76"/>
    <w:rsid w:val="008821D5"/>
    <w:rsid w:val="00882454"/>
    <w:rsid w:val="008829D4"/>
    <w:rsid w:val="00882C5E"/>
    <w:rsid w:val="00882F06"/>
    <w:rsid w:val="00882F60"/>
    <w:rsid w:val="00883009"/>
    <w:rsid w:val="00883752"/>
    <w:rsid w:val="00883914"/>
    <w:rsid w:val="00883A7A"/>
    <w:rsid w:val="00883DAC"/>
    <w:rsid w:val="008845FE"/>
    <w:rsid w:val="0088480D"/>
    <w:rsid w:val="00884D8B"/>
    <w:rsid w:val="008852F4"/>
    <w:rsid w:val="00885B57"/>
    <w:rsid w:val="00885DAD"/>
    <w:rsid w:val="0088627B"/>
    <w:rsid w:val="0088669F"/>
    <w:rsid w:val="00886777"/>
    <w:rsid w:val="008870AD"/>
    <w:rsid w:val="00887E73"/>
    <w:rsid w:val="00890348"/>
    <w:rsid w:val="00890F8F"/>
    <w:rsid w:val="0089106A"/>
    <w:rsid w:val="00892136"/>
    <w:rsid w:val="00892382"/>
    <w:rsid w:val="008926BD"/>
    <w:rsid w:val="00892728"/>
    <w:rsid w:val="00892845"/>
    <w:rsid w:val="008931D7"/>
    <w:rsid w:val="008933B7"/>
    <w:rsid w:val="0089348E"/>
    <w:rsid w:val="0089357F"/>
    <w:rsid w:val="008937FF"/>
    <w:rsid w:val="00894E94"/>
    <w:rsid w:val="0089514E"/>
    <w:rsid w:val="00895593"/>
    <w:rsid w:val="0089695A"/>
    <w:rsid w:val="00896F87"/>
    <w:rsid w:val="008975CB"/>
    <w:rsid w:val="0089767C"/>
    <w:rsid w:val="00897AC1"/>
    <w:rsid w:val="008A135D"/>
    <w:rsid w:val="008A1797"/>
    <w:rsid w:val="008A1BE2"/>
    <w:rsid w:val="008A20FB"/>
    <w:rsid w:val="008A2172"/>
    <w:rsid w:val="008A2401"/>
    <w:rsid w:val="008A289F"/>
    <w:rsid w:val="008A296D"/>
    <w:rsid w:val="008A30AF"/>
    <w:rsid w:val="008A40C1"/>
    <w:rsid w:val="008A4C86"/>
    <w:rsid w:val="008A4DB4"/>
    <w:rsid w:val="008A4ECB"/>
    <w:rsid w:val="008A4FEC"/>
    <w:rsid w:val="008A532B"/>
    <w:rsid w:val="008A5432"/>
    <w:rsid w:val="008A5503"/>
    <w:rsid w:val="008A56A2"/>
    <w:rsid w:val="008A5DB4"/>
    <w:rsid w:val="008A5F35"/>
    <w:rsid w:val="008A6389"/>
    <w:rsid w:val="008A719C"/>
    <w:rsid w:val="008A748F"/>
    <w:rsid w:val="008A779F"/>
    <w:rsid w:val="008A7A1E"/>
    <w:rsid w:val="008B00D2"/>
    <w:rsid w:val="008B0887"/>
    <w:rsid w:val="008B0C1D"/>
    <w:rsid w:val="008B10A0"/>
    <w:rsid w:val="008B1189"/>
    <w:rsid w:val="008B1443"/>
    <w:rsid w:val="008B14D1"/>
    <w:rsid w:val="008B15E7"/>
    <w:rsid w:val="008B1D11"/>
    <w:rsid w:val="008B1D56"/>
    <w:rsid w:val="008B1DA9"/>
    <w:rsid w:val="008B2290"/>
    <w:rsid w:val="008B2541"/>
    <w:rsid w:val="008B286A"/>
    <w:rsid w:val="008B2941"/>
    <w:rsid w:val="008B2AB4"/>
    <w:rsid w:val="008B2C15"/>
    <w:rsid w:val="008B2E10"/>
    <w:rsid w:val="008B2E34"/>
    <w:rsid w:val="008B2FCC"/>
    <w:rsid w:val="008B2FDE"/>
    <w:rsid w:val="008B32FD"/>
    <w:rsid w:val="008B3488"/>
    <w:rsid w:val="008B363A"/>
    <w:rsid w:val="008B3E54"/>
    <w:rsid w:val="008B4115"/>
    <w:rsid w:val="008B4398"/>
    <w:rsid w:val="008B5129"/>
    <w:rsid w:val="008B53D0"/>
    <w:rsid w:val="008B55E4"/>
    <w:rsid w:val="008B5A1B"/>
    <w:rsid w:val="008B70B8"/>
    <w:rsid w:val="008B71E2"/>
    <w:rsid w:val="008B7588"/>
    <w:rsid w:val="008B7F44"/>
    <w:rsid w:val="008B7F9E"/>
    <w:rsid w:val="008C025E"/>
    <w:rsid w:val="008C070A"/>
    <w:rsid w:val="008C0F0E"/>
    <w:rsid w:val="008C1374"/>
    <w:rsid w:val="008C17C9"/>
    <w:rsid w:val="008C2004"/>
    <w:rsid w:val="008C2A73"/>
    <w:rsid w:val="008C3193"/>
    <w:rsid w:val="008C3405"/>
    <w:rsid w:val="008C371C"/>
    <w:rsid w:val="008C3793"/>
    <w:rsid w:val="008C3A4A"/>
    <w:rsid w:val="008C3B36"/>
    <w:rsid w:val="008C414E"/>
    <w:rsid w:val="008C4471"/>
    <w:rsid w:val="008C46BB"/>
    <w:rsid w:val="008C473B"/>
    <w:rsid w:val="008C4994"/>
    <w:rsid w:val="008C4AA4"/>
    <w:rsid w:val="008C5131"/>
    <w:rsid w:val="008C5690"/>
    <w:rsid w:val="008C5921"/>
    <w:rsid w:val="008C5D85"/>
    <w:rsid w:val="008C6341"/>
    <w:rsid w:val="008C640C"/>
    <w:rsid w:val="008C64CC"/>
    <w:rsid w:val="008C65EB"/>
    <w:rsid w:val="008C6735"/>
    <w:rsid w:val="008C6813"/>
    <w:rsid w:val="008C6AF0"/>
    <w:rsid w:val="008C7434"/>
    <w:rsid w:val="008C7999"/>
    <w:rsid w:val="008C7D67"/>
    <w:rsid w:val="008C7E62"/>
    <w:rsid w:val="008D017C"/>
    <w:rsid w:val="008D0602"/>
    <w:rsid w:val="008D0833"/>
    <w:rsid w:val="008D1562"/>
    <w:rsid w:val="008D19BA"/>
    <w:rsid w:val="008D1CAA"/>
    <w:rsid w:val="008D1F92"/>
    <w:rsid w:val="008D20E5"/>
    <w:rsid w:val="008D220E"/>
    <w:rsid w:val="008D24FD"/>
    <w:rsid w:val="008D2CA4"/>
    <w:rsid w:val="008D2DE6"/>
    <w:rsid w:val="008D33AC"/>
    <w:rsid w:val="008D3745"/>
    <w:rsid w:val="008D3AB7"/>
    <w:rsid w:val="008D3D01"/>
    <w:rsid w:val="008D3E9E"/>
    <w:rsid w:val="008D41DF"/>
    <w:rsid w:val="008D42AB"/>
    <w:rsid w:val="008D44CC"/>
    <w:rsid w:val="008D4B4A"/>
    <w:rsid w:val="008D4CFA"/>
    <w:rsid w:val="008D5878"/>
    <w:rsid w:val="008D71E3"/>
    <w:rsid w:val="008E02E3"/>
    <w:rsid w:val="008E02F8"/>
    <w:rsid w:val="008E03EE"/>
    <w:rsid w:val="008E045F"/>
    <w:rsid w:val="008E0C54"/>
    <w:rsid w:val="008E0D9E"/>
    <w:rsid w:val="008E2243"/>
    <w:rsid w:val="008E2711"/>
    <w:rsid w:val="008E2C9D"/>
    <w:rsid w:val="008E3638"/>
    <w:rsid w:val="008E376E"/>
    <w:rsid w:val="008E37FB"/>
    <w:rsid w:val="008E38CF"/>
    <w:rsid w:val="008E3A15"/>
    <w:rsid w:val="008E3A35"/>
    <w:rsid w:val="008E4A85"/>
    <w:rsid w:val="008E4BA3"/>
    <w:rsid w:val="008E4CA9"/>
    <w:rsid w:val="008E52C9"/>
    <w:rsid w:val="008E52E9"/>
    <w:rsid w:val="008E54A2"/>
    <w:rsid w:val="008E5D6A"/>
    <w:rsid w:val="008E6017"/>
    <w:rsid w:val="008E623D"/>
    <w:rsid w:val="008E62DA"/>
    <w:rsid w:val="008E67EB"/>
    <w:rsid w:val="008E6AE2"/>
    <w:rsid w:val="008E6E58"/>
    <w:rsid w:val="008E7046"/>
    <w:rsid w:val="008E71B1"/>
    <w:rsid w:val="008E7413"/>
    <w:rsid w:val="008E749D"/>
    <w:rsid w:val="008E74E8"/>
    <w:rsid w:val="008F010D"/>
    <w:rsid w:val="008F04DF"/>
    <w:rsid w:val="008F0E15"/>
    <w:rsid w:val="008F107F"/>
    <w:rsid w:val="008F16CB"/>
    <w:rsid w:val="008F22CE"/>
    <w:rsid w:val="008F2679"/>
    <w:rsid w:val="008F29B2"/>
    <w:rsid w:val="008F2C19"/>
    <w:rsid w:val="008F34FE"/>
    <w:rsid w:val="008F3744"/>
    <w:rsid w:val="008F40E1"/>
    <w:rsid w:val="008F481D"/>
    <w:rsid w:val="008F49F1"/>
    <w:rsid w:val="008F4BAB"/>
    <w:rsid w:val="008F4FF0"/>
    <w:rsid w:val="008F5055"/>
    <w:rsid w:val="008F5DEB"/>
    <w:rsid w:val="008F5F6B"/>
    <w:rsid w:val="008F6050"/>
    <w:rsid w:val="008F608A"/>
    <w:rsid w:val="008F62D3"/>
    <w:rsid w:val="008F6331"/>
    <w:rsid w:val="008F6CAB"/>
    <w:rsid w:val="008F6E20"/>
    <w:rsid w:val="008F70B7"/>
    <w:rsid w:val="008F7711"/>
    <w:rsid w:val="008F7776"/>
    <w:rsid w:val="008F7817"/>
    <w:rsid w:val="008F78E3"/>
    <w:rsid w:val="008F7D01"/>
    <w:rsid w:val="008F7D15"/>
    <w:rsid w:val="00900121"/>
    <w:rsid w:val="009001AA"/>
    <w:rsid w:val="009003CE"/>
    <w:rsid w:val="0090043C"/>
    <w:rsid w:val="009004D4"/>
    <w:rsid w:val="00900777"/>
    <w:rsid w:val="00900F9F"/>
    <w:rsid w:val="00900FF2"/>
    <w:rsid w:val="00901034"/>
    <w:rsid w:val="00901194"/>
    <w:rsid w:val="00901345"/>
    <w:rsid w:val="00901C4E"/>
    <w:rsid w:val="00901D06"/>
    <w:rsid w:val="0090220C"/>
    <w:rsid w:val="00902867"/>
    <w:rsid w:val="00903627"/>
    <w:rsid w:val="0090364D"/>
    <w:rsid w:val="00903C3C"/>
    <w:rsid w:val="00903CBC"/>
    <w:rsid w:val="00903D55"/>
    <w:rsid w:val="0090400A"/>
    <w:rsid w:val="00905626"/>
    <w:rsid w:val="00905636"/>
    <w:rsid w:val="00905E4B"/>
    <w:rsid w:val="00906254"/>
    <w:rsid w:val="009062CA"/>
    <w:rsid w:val="009064C2"/>
    <w:rsid w:val="00906A67"/>
    <w:rsid w:val="00906B57"/>
    <w:rsid w:val="00906C40"/>
    <w:rsid w:val="00906FA6"/>
    <w:rsid w:val="00907009"/>
    <w:rsid w:val="009073DA"/>
    <w:rsid w:val="00907723"/>
    <w:rsid w:val="00907BD5"/>
    <w:rsid w:val="00907CAB"/>
    <w:rsid w:val="00910380"/>
    <w:rsid w:val="009107BC"/>
    <w:rsid w:val="00910EED"/>
    <w:rsid w:val="009110C1"/>
    <w:rsid w:val="00911794"/>
    <w:rsid w:val="00911905"/>
    <w:rsid w:val="00911B74"/>
    <w:rsid w:val="00911EBB"/>
    <w:rsid w:val="0091267B"/>
    <w:rsid w:val="0091285E"/>
    <w:rsid w:val="009128CC"/>
    <w:rsid w:val="00912D46"/>
    <w:rsid w:val="00913817"/>
    <w:rsid w:val="00913B9B"/>
    <w:rsid w:val="00913CD8"/>
    <w:rsid w:val="00913D41"/>
    <w:rsid w:val="009140EF"/>
    <w:rsid w:val="00914421"/>
    <w:rsid w:val="0091457C"/>
    <w:rsid w:val="009149A1"/>
    <w:rsid w:val="009153FD"/>
    <w:rsid w:val="00915C6E"/>
    <w:rsid w:val="00915D44"/>
    <w:rsid w:val="00915DBE"/>
    <w:rsid w:val="009160C5"/>
    <w:rsid w:val="009167B9"/>
    <w:rsid w:val="009169DF"/>
    <w:rsid w:val="00917133"/>
    <w:rsid w:val="009172F8"/>
    <w:rsid w:val="00917381"/>
    <w:rsid w:val="00917806"/>
    <w:rsid w:val="009178E8"/>
    <w:rsid w:val="009178EE"/>
    <w:rsid w:val="00917C2B"/>
    <w:rsid w:val="0092082E"/>
    <w:rsid w:val="0092095F"/>
    <w:rsid w:val="0092096E"/>
    <w:rsid w:val="00920FC2"/>
    <w:rsid w:val="00922080"/>
    <w:rsid w:val="00922091"/>
    <w:rsid w:val="0092246F"/>
    <w:rsid w:val="00922711"/>
    <w:rsid w:val="009229C4"/>
    <w:rsid w:val="00922F4A"/>
    <w:rsid w:val="0092302E"/>
    <w:rsid w:val="009234CC"/>
    <w:rsid w:val="00923518"/>
    <w:rsid w:val="00923709"/>
    <w:rsid w:val="00923D9F"/>
    <w:rsid w:val="00923DFE"/>
    <w:rsid w:val="00923F8A"/>
    <w:rsid w:val="00924666"/>
    <w:rsid w:val="00924F7F"/>
    <w:rsid w:val="00925B4A"/>
    <w:rsid w:val="00925D9E"/>
    <w:rsid w:val="00925EBC"/>
    <w:rsid w:val="009264F1"/>
    <w:rsid w:val="00926723"/>
    <w:rsid w:val="009272DF"/>
    <w:rsid w:val="009275B3"/>
    <w:rsid w:val="00927815"/>
    <w:rsid w:val="00927BE7"/>
    <w:rsid w:val="00927F17"/>
    <w:rsid w:val="0093055A"/>
    <w:rsid w:val="00930C44"/>
    <w:rsid w:val="00930C8D"/>
    <w:rsid w:val="00930CE6"/>
    <w:rsid w:val="009315FF"/>
    <w:rsid w:val="00932906"/>
    <w:rsid w:val="009329AA"/>
    <w:rsid w:val="00932FFA"/>
    <w:rsid w:val="009333E1"/>
    <w:rsid w:val="0093374F"/>
    <w:rsid w:val="009337B9"/>
    <w:rsid w:val="00933807"/>
    <w:rsid w:val="00934418"/>
    <w:rsid w:val="0093491C"/>
    <w:rsid w:val="00934C41"/>
    <w:rsid w:val="0093555E"/>
    <w:rsid w:val="009355A0"/>
    <w:rsid w:val="0093615B"/>
    <w:rsid w:val="009367B3"/>
    <w:rsid w:val="00936B3B"/>
    <w:rsid w:val="00937323"/>
    <w:rsid w:val="00937B63"/>
    <w:rsid w:val="00937D5E"/>
    <w:rsid w:val="009406A8"/>
    <w:rsid w:val="009412A9"/>
    <w:rsid w:val="009417FD"/>
    <w:rsid w:val="009418B5"/>
    <w:rsid w:val="00942AEA"/>
    <w:rsid w:val="00942C20"/>
    <w:rsid w:val="00942CAF"/>
    <w:rsid w:val="00942CE0"/>
    <w:rsid w:val="00942D08"/>
    <w:rsid w:val="00943123"/>
    <w:rsid w:val="0094328E"/>
    <w:rsid w:val="00943F6D"/>
    <w:rsid w:val="0094424E"/>
    <w:rsid w:val="00944360"/>
    <w:rsid w:val="0094493B"/>
    <w:rsid w:val="00944A70"/>
    <w:rsid w:val="0094543D"/>
    <w:rsid w:val="00945447"/>
    <w:rsid w:val="0094566A"/>
    <w:rsid w:val="00945EC5"/>
    <w:rsid w:val="009460C0"/>
    <w:rsid w:val="00946249"/>
    <w:rsid w:val="009465FD"/>
    <w:rsid w:val="009468CB"/>
    <w:rsid w:val="00946C14"/>
    <w:rsid w:val="00947260"/>
    <w:rsid w:val="0095033D"/>
    <w:rsid w:val="00950462"/>
    <w:rsid w:val="00950978"/>
    <w:rsid w:val="00950F16"/>
    <w:rsid w:val="009514BD"/>
    <w:rsid w:val="00951DBA"/>
    <w:rsid w:val="00951EB1"/>
    <w:rsid w:val="009530D3"/>
    <w:rsid w:val="00953297"/>
    <w:rsid w:val="009533FB"/>
    <w:rsid w:val="009538ED"/>
    <w:rsid w:val="009539D6"/>
    <w:rsid w:val="00953FB9"/>
    <w:rsid w:val="00954152"/>
    <w:rsid w:val="00954EAC"/>
    <w:rsid w:val="00954FB2"/>
    <w:rsid w:val="0095560F"/>
    <w:rsid w:val="00955C9D"/>
    <w:rsid w:val="00955CF7"/>
    <w:rsid w:val="00955EA1"/>
    <w:rsid w:val="00955EC9"/>
    <w:rsid w:val="00955F0D"/>
    <w:rsid w:val="009560DC"/>
    <w:rsid w:val="00956297"/>
    <w:rsid w:val="009563B2"/>
    <w:rsid w:val="009566A9"/>
    <w:rsid w:val="00956926"/>
    <w:rsid w:val="00956E30"/>
    <w:rsid w:val="0095754E"/>
    <w:rsid w:val="009575F7"/>
    <w:rsid w:val="00957686"/>
    <w:rsid w:val="00957977"/>
    <w:rsid w:val="00957B11"/>
    <w:rsid w:val="00957B2E"/>
    <w:rsid w:val="0096009F"/>
    <w:rsid w:val="009605DC"/>
    <w:rsid w:val="0096085D"/>
    <w:rsid w:val="00960A42"/>
    <w:rsid w:val="00960B79"/>
    <w:rsid w:val="009612CA"/>
    <w:rsid w:val="00961DE9"/>
    <w:rsid w:val="00961EEF"/>
    <w:rsid w:val="00961F1B"/>
    <w:rsid w:val="00962484"/>
    <w:rsid w:val="0096269F"/>
    <w:rsid w:val="00963B68"/>
    <w:rsid w:val="00963B8A"/>
    <w:rsid w:val="00964CA1"/>
    <w:rsid w:val="00965649"/>
    <w:rsid w:val="0096581F"/>
    <w:rsid w:val="00965966"/>
    <w:rsid w:val="009664C7"/>
    <w:rsid w:val="0096657B"/>
    <w:rsid w:val="00966A8E"/>
    <w:rsid w:val="00966D0D"/>
    <w:rsid w:val="009673D5"/>
    <w:rsid w:val="00967568"/>
    <w:rsid w:val="0096769A"/>
    <w:rsid w:val="009678E9"/>
    <w:rsid w:val="00967A9C"/>
    <w:rsid w:val="00967AC5"/>
    <w:rsid w:val="00967D79"/>
    <w:rsid w:val="00970351"/>
    <w:rsid w:val="009703D1"/>
    <w:rsid w:val="00970B9C"/>
    <w:rsid w:val="0097118C"/>
    <w:rsid w:val="009716AD"/>
    <w:rsid w:val="00971A0E"/>
    <w:rsid w:val="00971B71"/>
    <w:rsid w:val="00971D73"/>
    <w:rsid w:val="009721AA"/>
    <w:rsid w:val="0097245A"/>
    <w:rsid w:val="00972655"/>
    <w:rsid w:val="009726B0"/>
    <w:rsid w:val="00972F0E"/>
    <w:rsid w:val="00973189"/>
    <w:rsid w:val="00973C84"/>
    <w:rsid w:val="00973E84"/>
    <w:rsid w:val="0097401A"/>
    <w:rsid w:val="00974967"/>
    <w:rsid w:val="009752A3"/>
    <w:rsid w:val="00975A50"/>
    <w:rsid w:val="00975C92"/>
    <w:rsid w:val="00975E8F"/>
    <w:rsid w:val="0097617A"/>
    <w:rsid w:val="009768F6"/>
    <w:rsid w:val="00976D98"/>
    <w:rsid w:val="00976EC8"/>
    <w:rsid w:val="00976EF1"/>
    <w:rsid w:val="0097752B"/>
    <w:rsid w:val="00977901"/>
    <w:rsid w:val="00977C45"/>
    <w:rsid w:val="00977E1F"/>
    <w:rsid w:val="00980323"/>
    <w:rsid w:val="009808C2"/>
    <w:rsid w:val="00980B5F"/>
    <w:rsid w:val="00980B6E"/>
    <w:rsid w:val="0098104A"/>
    <w:rsid w:val="00981736"/>
    <w:rsid w:val="00981CBC"/>
    <w:rsid w:val="00981E40"/>
    <w:rsid w:val="009822E3"/>
    <w:rsid w:val="00982FEC"/>
    <w:rsid w:val="00983212"/>
    <w:rsid w:val="0098330B"/>
    <w:rsid w:val="0098338D"/>
    <w:rsid w:val="009833A2"/>
    <w:rsid w:val="0098386E"/>
    <w:rsid w:val="00983BEF"/>
    <w:rsid w:val="00983D75"/>
    <w:rsid w:val="0098401B"/>
    <w:rsid w:val="0098425C"/>
    <w:rsid w:val="00984732"/>
    <w:rsid w:val="0098478E"/>
    <w:rsid w:val="009848FD"/>
    <w:rsid w:val="0098492E"/>
    <w:rsid w:val="00984A90"/>
    <w:rsid w:val="00984B87"/>
    <w:rsid w:val="0098541C"/>
    <w:rsid w:val="009857EA"/>
    <w:rsid w:val="0098605B"/>
    <w:rsid w:val="009862B5"/>
    <w:rsid w:val="009862CD"/>
    <w:rsid w:val="009863D3"/>
    <w:rsid w:val="009868CA"/>
    <w:rsid w:val="009871C5"/>
    <w:rsid w:val="0098779C"/>
    <w:rsid w:val="00987843"/>
    <w:rsid w:val="00987945"/>
    <w:rsid w:val="00987F7E"/>
    <w:rsid w:val="00987F97"/>
    <w:rsid w:val="0099003E"/>
    <w:rsid w:val="0099024C"/>
    <w:rsid w:val="009904FA"/>
    <w:rsid w:val="0099060C"/>
    <w:rsid w:val="00990E27"/>
    <w:rsid w:val="00990F4D"/>
    <w:rsid w:val="00991B4D"/>
    <w:rsid w:val="00991CC2"/>
    <w:rsid w:val="00991F7C"/>
    <w:rsid w:val="00992227"/>
    <w:rsid w:val="00992790"/>
    <w:rsid w:val="00992975"/>
    <w:rsid w:val="00992B41"/>
    <w:rsid w:val="0099369F"/>
    <w:rsid w:val="00993D12"/>
    <w:rsid w:val="009955D3"/>
    <w:rsid w:val="00995C7C"/>
    <w:rsid w:val="0099624A"/>
    <w:rsid w:val="00996502"/>
    <w:rsid w:val="00996783"/>
    <w:rsid w:val="009975BD"/>
    <w:rsid w:val="009976A7"/>
    <w:rsid w:val="00997A62"/>
    <w:rsid w:val="009A0673"/>
    <w:rsid w:val="009A0689"/>
    <w:rsid w:val="009A09DE"/>
    <w:rsid w:val="009A247E"/>
    <w:rsid w:val="009A255F"/>
    <w:rsid w:val="009A26C1"/>
    <w:rsid w:val="009A28BC"/>
    <w:rsid w:val="009A2ABB"/>
    <w:rsid w:val="009A3030"/>
    <w:rsid w:val="009A3AC4"/>
    <w:rsid w:val="009A422B"/>
    <w:rsid w:val="009A46C9"/>
    <w:rsid w:val="009A4AE1"/>
    <w:rsid w:val="009A4E75"/>
    <w:rsid w:val="009A4ED4"/>
    <w:rsid w:val="009A5D89"/>
    <w:rsid w:val="009A5FF7"/>
    <w:rsid w:val="009A619C"/>
    <w:rsid w:val="009A6BF2"/>
    <w:rsid w:val="009A6E0B"/>
    <w:rsid w:val="009A7563"/>
    <w:rsid w:val="009A76BB"/>
    <w:rsid w:val="009A771A"/>
    <w:rsid w:val="009A7B6B"/>
    <w:rsid w:val="009A7D26"/>
    <w:rsid w:val="009B0269"/>
    <w:rsid w:val="009B04E8"/>
    <w:rsid w:val="009B062D"/>
    <w:rsid w:val="009B0684"/>
    <w:rsid w:val="009B0C2A"/>
    <w:rsid w:val="009B0D07"/>
    <w:rsid w:val="009B0D80"/>
    <w:rsid w:val="009B12D0"/>
    <w:rsid w:val="009B1A85"/>
    <w:rsid w:val="009B1E02"/>
    <w:rsid w:val="009B23B4"/>
    <w:rsid w:val="009B2969"/>
    <w:rsid w:val="009B2AFF"/>
    <w:rsid w:val="009B2E6C"/>
    <w:rsid w:val="009B3930"/>
    <w:rsid w:val="009B399D"/>
    <w:rsid w:val="009B4169"/>
    <w:rsid w:val="009B424F"/>
    <w:rsid w:val="009B49A7"/>
    <w:rsid w:val="009B49D2"/>
    <w:rsid w:val="009B4AB9"/>
    <w:rsid w:val="009B590A"/>
    <w:rsid w:val="009B5D5F"/>
    <w:rsid w:val="009B6819"/>
    <w:rsid w:val="009B6AB1"/>
    <w:rsid w:val="009B6C48"/>
    <w:rsid w:val="009B6E39"/>
    <w:rsid w:val="009B73C0"/>
    <w:rsid w:val="009B7826"/>
    <w:rsid w:val="009B7906"/>
    <w:rsid w:val="009B7BAD"/>
    <w:rsid w:val="009B7DE8"/>
    <w:rsid w:val="009B7E1B"/>
    <w:rsid w:val="009C05D1"/>
    <w:rsid w:val="009C0A83"/>
    <w:rsid w:val="009C0E57"/>
    <w:rsid w:val="009C13D9"/>
    <w:rsid w:val="009C25A7"/>
    <w:rsid w:val="009C28E1"/>
    <w:rsid w:val="009C2C46"/>
    <w:rsid w:val="009C310F"/>
    <w:rsid w:val="009C31CB"/>
    <w:rsid w:val="009C33BE"/>
    <w:rsid w:val="009C4546"/>
    <w:rsid w:val="009C4633"/>
    <w:rsid w:val="009C4E75"/>
    <w:rsid w:val="009C5133"/>
    <w:rsid w:val="009C5495"/>
    <w:rsid w:val="009C601F"/>
    <w:rsid w:val="009C61E5"/>
    <w:rsid w:val="009C64A7"/>
    <w:rsid w:val="009C6542"/>
    <w:rsid w:val="009C6721"/>
    <w:rsid w:val="009C6EC5"/>
    <w:rsid w:val="009C6FAC"/>
    <w:rsid w:val="009C7217"/>
    <w:rsid w:val="009C74AE"/>
    <w:rsid w:val="009C7A07"/>
    <w:rsid w:val="009D00F6"/>
    <w:rsid w:val="009D0608"/>
    <w:rsid w:val="009D0C5C"/>
    <w:rsid w:val="009D0D5E"/>
    <w:rsid w:val="009D12E1"/>
    <w:rsid w:val="009D14EF"/>
    <w:rsid w:val="009D1FDF"/>
    <w:rsid w:val="009D25C9"/>
    <w:rsid w:val="009D26A6"/>
    <w:rsid w:val="009D27D5"/>
    <w:rsid w:val="009D27E1"/>
    <w:rsid w:val="009D2DA2"/>
    <w:rsid w:val="009D3107"/>
    <w:rsid w:val="009D3823"/>
    <w:rsid w:val="009D3921"/>
    <w:rsid w:val="009D3CEE"/>
    <w:rsid w:val="009D4B71"/>
    <w:rsid w:val="009D50B8"/>
    <w:rsid w:val="009D50BA"/>
    <w:rsid w:val="009D529F"/>
    <w:rsid w:val="009D5576"/>
    <w:rsid w:val="009D5687"/>
    <w:rsid w:val="009D5D45"/>
    <w:rsid w:val="009D5F6F"/>
    <w:rsid w:val="009D622D"/>
    <w:rsid w:val="009D639C"/>
    <w:rsid w:val="009D6B6E"/>
    <w:rsid w:val="009D6DB5"/>
    <w:rsid w:val="009D6F6F"/>
    <w:rsid w:val="009D7A45"/>
    <w:rsid w:val="009D7EA8"/>
    <w:rsid w:val="009D7FAD"/>
    <w:rsid w:val="009E0377"/>
    <w:rsid w:val="009E066C"/>
    <w:rsid w:val="009E07B0"/>
    <w:rsid w:val="009E0A21"/>
    <w:rsid w:val="009E0CC2"/>
    <w:rsid w:val="009E1269"/>
    <w:rsid w:val="009E1CFA"/>
    <w:rsid w:val="009E2107"/>
    <w:rsid w:val="009E268D"/>
    <w:rsid w:val="009E26A7"/>
    <w:rsid w:val="009E2910"/>
    <w:rsid w:val="009E2B01"/>
    <w:rsid w:val="009E2C3F"/>
    <w:rsid w:val="009E2F26"/>
    <w:rsid w:val="009E368F"/>
    <w:rsid w:val="009E3742"/>
    <w:rsid w:val="009E37FB"/>
    <w:rsid w:val="009E4319"/>
    <w:rsid w:val="009E45F2"/>
    <w:rsid w:val="009E460D"/>
    <w:rsid w:val="009E4930"/>
    <w:rsid w:val="009E49B2"/>
    <w:rsid w:val="009E4D62"/>
    <w:rsid w:val="009E4E01"/>
    <w:rsid w:val="009E5122"/>
    <w:rsid w:val="009E5262"/>
    <w:rsid w:val="009E550E"/>
    <w:rsid w:val="009E638D"/>
    <w:rsid w:val="009E6A59"/>
    <w:rsid w:val="009E6D7C"/>
    <w:rsid w:val="009E6DF7"/>
    <w:rsid w:val="009E70F5"/>
    <w:rsid w:val="009E7189"/>
    <w:rsid w:val="009E742B"/>
    <w:rsid w:val="009E7A1D"/>
    <w:rsid w:val="009E7B43"/>
    <w:rsid w:val="009F02C0"/>
    <w:rsid w:val="009F0895"/>
    <w:rsid w:val="009F0BD7"/>
    <w:rsid w:val="009F1683"/>
    <w:rsid w:val="009F18C3"/>
    <w:rsid w:val="009F22AF"/>
    <w:rsid w:val="009F258B"/>
    <w:rsid w:val="009F2688"/>
    <w:rsid w:val="009F2C20"/>
    <w:rsid w:val="009F2C6A"/>
    <w:rsid w:val="009F2D79"/>
    <w:rsid w:val="009F3295"/>
    <w:rsid w:val="009F3445"/>
    <w:rsid w:val="009F3853"/>
    <w:rsid w:val="009F3F60"/>
    <w:rsid w:val="009F3FFC"/>
    <w:rsid w:val="009F4440"/>
    <w:rsid w:val="009F46E9"/>
    <w:rsid w:val="009F4C24"/>
    <w:rsid w:val="009F4D02"/>
    <w:rsid w:val="009F57FB"/>
    <w:rsid w:val="009F58F9"/>
    <w:rsid w:val="009F5A3F"/>
    <w:rsid w:val="009F5C25"/>
    <w:rsid w:val="009F5DBA"/>
    <w:rsid w:val="009F6262"/>
    <w:rsid w:val="009F687B"/>
    <w:rsid w:val="009F690F"/>
    <w:rsid w:val="009F73BB"/>
    <w:rsid w:val="009F74DB"/>
    <w:rsid w:val="009F7B7A"/>
    <w:rsid w:val="009F7E25"/>
    <w:rsid w:val="00A01275"/>
    <w:rsid w:val="00A01355"/>
    <w:rsid w:val="00A015C2"/>
    <w:rsid w:val="00A017C5"/>
    <w:rsid w:val="00A01852"/>
    <w:rsid w:val="00A02106"/>
    <w:rsid w:val="00A02155"/>
    <w:rsid w:val="00A02190"/>
    <w:rsid w:val="00A02652"/>
    <w:rsid w:val="00A0265E"/>
    <w:rsid w:val="00A02760"/>
    <w:rsid w:val="00A0278A"/>
    <w:rsid w:val="00A02A50"/>
    <w:rsid w:val="00A02CD2"/>
    <w:rsid w:val="00A02D88"/>
    <w:rsid w:val="00A03252"/>
    <w:rsid w:val="00A034D0"/>
    <w:rsid w:val="00A03700"/>
    <w:rsid w:val="00A04691"/>
    <w:rsid w:val="00A0498C"/>
    <w:rsid w:val="00A04BA4"/>
    <w:rsid w:val="00A062D2"/>
    <w:rsid w:val="00A068FB"/>
    <w:rsid w:val="00A06B91"/>
    <w:rsid w:val="00A06EB7"/>
    <w:rsid w:val="00A073D3"/>
    <w:rsid w:val="00A0748B"/>
    <w:rsid w:val="00A076A7"/>
    <w:rsid w:val="00A07F65"/>
    <w:rsid w:val="00A1062C"/>
    <w:rsid w:val="00A1078F"/>
    <w:rsid w:val="00A1190C"/>
    <w:rsid w:val="00A11DBE"/>
    <w:rsid w:val="00A11F1B"/>
    <w:rsid w:val="00A12147"/>
    <w:rsid w:val="00A125B2"/>
    <w:rsid w:val="00A127A3"/>
    <w:rsid w:val="00A12B7D"/>
    <w:rsid w:val="00A1309A"/>
    <w:rsid w:val="00A13471"/>
    <w:rsid w:val="00A135BE"/>
    <w:rsid w:val="00A13C3B"/>
    <w:rsid w:val="00A14084"/>
    <w:rsid w:val="00A150BD"/>
    <w:rsid w:val="00A1515F"/>
    <w:rsid w:val="00A152CC"/>
    <w:rsid w:val="00A153CD"/>
    <w:rsid w:val="00A15843"/>
    <w:rsid w:val="00A1609B"/>
    <w:rsid w:val="00A17723"/>
    <w:rsid w:val="00A17D60"/>
    <w:rsid w:val="00A17DFD"/>
    <w:rsid w:val="00A20029"/>
    <w:rsid w:val="00A203C5"/>
    <w:rsid w:val="00A20672"/>
    <w:rsid w:val="00A2087D"/>
    <w:rsid w:val="00A210E3"/>
    <w:rsid w:val="00A21189"/>
    <w:rsid w:val="00A21366"/>
    <w:rsid w:val="00A21481"/>
    <w:rsid w:val="00A21613"/>
    <w:rsid w:val="00A21906"/>
    <w:rsid w:val="00A21C6B"/>
    <w:rsid w:val="00A22176"/>
    <w:rsid w:val="00A2238A"/>
    <w:rsid w:val="00A22582"/>
    <w:rsid w:val="00A227B6"/>
    <w:rsid w:val="00A2284C"/>
    <w:rsid w:val="00A22B91"/>
    <w:rsid w:val="00A22C48"/>
    <w:rsid w:val="00A2367F"/>
    <w:rsid w:val="00A23908"/>
    <w:rsid w:val="00A23AAC"/>
    <w:rsid w:val="00A23B6A"/>
    <w:rsid w:val="00A23FAC"/>
    <w:rsid w:val="00A24187"/>
    <w:rsid w:val="00A24215"/>
    <w:rsid w:val="00A24667"/>
    <w:rsid w:val="00A24689"/>
    <w:rsid w:val="00A246CB"/>
    <w:rsid w:val="00A24D39"/>
    <w:rsid w:val="00A2552F"/>
    <w:rsid w:val="00A2553A"/>
    <w:rsid w:val="00A25C97"/>
    <w:rsid w:val="00A260D5"/>
    <w:rsid w:val="00A26463"/>
    <w:rsid w:val="00A267C0"/>
    <w:rsid w:val="00A27B61"/>
    <w:rsid w:val="00A27E1C"/>
    <w:rsid w:val="00A302BC"/>
    <w:rsid w:val="00A30413"/>
    <w:rsid w:val="00A3086C"/>
    <w:rsid w:val="00A30B6E"/>
    <w:rsid w:val="00A30CA1"/>
    <w:rsid w:val="00A30E0F"/>
    <w:rsid w:val="00A310E4"/>
    <w:rsid w:val="00A310EC"/>
    <w:rsid w:val="00A31211"/>
    <w:rsid w:val="00A31373"/>
    <w:rsid w:val="00A315C4"/>
    <w:rsid w:val="00A316EE"/>
    <w:rsid w:val="00A317DF"/>
    <w:rsid w:val="00A322C2"/>
    <w:rsid w:val="00A32316"/>
    <w:rsid w:val="00A325E9"/>
    <w:rsid w:val="00A3272D"/>
    <w:rsid w:val="00A327C1"/>
    <w:rsid w:val="00A32FBA"/>
    <w:rsid w:val="00A331ED"/>
    <w:rsid w:val="00A331F0"/>
    <w:rsid w:val="00A33707"/>
    <w:rsid w:val="00A3393C"/>
    <w:rsid w:val="00A33E3B"/>
    <w:rsid w:val="00A33EB7"/>
    <w:rsid w:val="00A33ED3"/>
    <w:rsid w:val="00A33FF4"/>
    <w:rsid w:val="00A34096"/>
    <w:rsid w:val="00A3418E"/>
    <w:rsid w:val="00A348C7"/>
    <w:rsid w:val="00A35722"/>
    <w:rsid w:val="00A35758"/>
    <w:rsid w:val="00A35A93"/>
    <w:rsid w:val="00A35E3A"/>
    <w:rsid w:val="00A35EED"/>
    <w:rsid w:val="00A36541"/>
    <w:rsid w:val="00A36CCE"/>
    <w:rsid w:val="00A36D9A"/>
    <w:rsid w:val="00A36DBE"/>
    <w:rsid w:val="00A37045"/>
    <w:rsid w:val="00A377A8"/>
    <w:rsid w:val="00A37C2F"/>
    <w:rsid w:val="00A40456"/>
    <w:rsid w:val="00A40602"/>
    <w:rsid w:val="00A40B24"/>
    <w:rsid w:val="00A41216"/>
    <w:rsid w:val="00A41525"/>
    <w:rsid w:val="00A41526"/>
    <w:rsid w:val="00A418BF"/>
    <w:rsid w:val="00A41A6A"/>
    <w:rsid w:val="00A42381"/>
    <w:rsid w:val="00A4240A"/>
    <w:rsid w:val="00A429F6"/>
    <w:rsid w:val="00A43A0E"/>
    <w:rsid w:val="00A43AE7"/>
    <w:rsid w:val="00A43E8C"/>
    <w:rsid w:val="00A4415E"/>
    <w:rsid w:val="00A4464D"/>
    <w:rsid w:val="00A44AC4"/>
    <w:rsid w:val="00A44B4C"/>
    <w:rsid w:val="00A44BAC"/>
    <w:rsid w:val="00A45686"/>
    <w:rsid w:val="00A4613E"/>
    <w:rsid w:val="00A46510"/>
    <w:rsid w:val="00A4670E"/>
    <w:rsid w:val="00A47557"/>
    <w:rsid w:val="00A47DC2"/>
    <w:rsid w:val="00A502A6"/>
    <w:rsid w:val="00A502FF"/>
    <w:rsid w:val="00A50751"/>
    <w:rsid w:val="00A50D09"/>
    <w:rsid w:val="00A5171B"/>
    <w:rsid w:val="00A51C6D"/>
    <w:rsid w:val="00A51C97"/>
    <w:rsid w:val="00A51FA8"/>
    <w:rsid w:val="00A520A2"/>
    <w:rsid w:val="00A520D6"/>
    <w:rsid w:val="00A5217B"/>
    <w:rsid w:val="00A5285D"/>
    <w:rsid w:val="00A52A28"/>
    <w:rsid w:val="00A52C5A"/>
    <w:rsid w:val="00A52E5F"/>
    <w:rsid w:val="00A532C2"/>
    <w:rsid w:val="00A53624"/>
    <w:rsid w:val="00A53BDA"/>
    <w:rsid w:val="00A53EFA"/>
    <w:rsid w:val="00A54B7C"/>
    <w:rsid w:val="00A54DD2"/>
    <w:rsid w:val="00A556A0"/>
    <w:rsid w:val="00A56057"/>
    <w:rsid w:val="00A56C01"/>
    <w:rsid w:val="00A57A5D"/>
    <w:rsid w:val="00A6006D"/>
    <w:rsid w:val="00A6024B"/>
    <w:rsid w:val="00A60533"/>
    <w:rsid w:val="00A60C1F"/>
    <w:rsid w:val="00A610F0"/>
    <w:rsid w:val="00A6122F"/>
    <w:rsid w:val="00A61629"/>
    <w:rsid w:val="00A6172F"/>
    <w:rsid w:val="00A61B4B"/>
    <w:rsid w:val="00A61B51"/>
    <w:rsid w:val="00A61BFE"/>
    <w:rsid w:val="00A61C5F"/>
    <w:rsid w:val="00A62D0A"/>
    <w:rsid w:val="00A62DD5"/>
    <w:rsid w:val="00A62DE4"/>
    <w:rsid w:val="00A62EF4"/>
    <w:rsid w:val="00A62EF8"/>
    <w:rsid w:val="00A630CF"/>
    <w:rsid w:val="00A63382"/>
    <w:rsid w:val="00A6370C"/>
    <w:rsid w:val="00A6392E"/>
    <w:rsid w:val="00A639DD"/>
    <w:rsid w:val="00A649D6"/>
    <w:rsid w:val="00A649E3"/>
    <w:rsid w:val="00A64A8F"/>
    <w:rsid w:val="00A64DC9"/>
    <w:rsid w:val="00A64F10"/>
    <w:rsid w:val="00A6514D"/>
    <w:rsid w:val="00A65D7D"/>
    <w:rsid w:val="00A66A29"/>
    <w:rsid w:val="00A67011"/>
    <w:rsid w:val="00A671A1"/>
    <w:rsid w:val="00A671F5"/>
    <w:rsid w:val="00A672F4"/>
    <w:rsid w:val="00A673BB"/>
    <w:rsid w:val="00A6768D"/>
    <w:rsid w:val="00A6768F"/>
    <w:rsid w:val="00A677D0"/>
    <w:rsid w:val="00A67A28"/>
    <w:rsid w:val="00A67D8D"/>
    <w:rsid w:val="00A67F4F"/>
    <w:rsid w:val="00A70346"/>
    <w:rsid w:val="00A705EB"/>
    <w:rsid w:val="00A70E9A"/>
    <w:rsid w:val="00A710E3"/>
    <w:rsid w:val="00A714E0"/>
    <w:rsid w:val="00A71850"/>
    <w:rsid w:val="00A72BFF"/>
    <w:rsid w:val="00A72CD0"/>
    <w:rsid w:val="00A72DB5"/>
    <w:rsid w:val="00A731D8"/>
    <w:rsid w:val="00A732B1"/>
    <w:rsid w:val="00A7341E"/>
    <w:rsid w:val="00A737FC"/>
    <w:rsid w:val="00A73C5D"/>
    <w:rsid w:val="00A742AF"/>
    <w:rsid w:val="00A746A6"/>
    <w:rsid w:val="00A7476B"/>
    <w:rsid w:val="00A74B67"/>
    <w:rsid w:val="00A74ECD"/>
    <w:rsid w:val="00A74FBC"/>
    <w:rsid w:val="00A750F6"/>
    <w:rsid w:val="00A75609"/>
    <w:rsid w:val="00A75642"/>
    <w:rsid w:val="00A7626D"/>
    <w:rsid w:val="00A762A1"/>
    <w:rsid w:val="00A763DC"/>
    <w:rsid w:val="00A7640B"/>
    <w:rsid w:val="00A7666B"/>
    <w:rsid w:val="00A76D08"/>
    <w:rsid w:val="00A77253"/>
    <w:rsid w:val="00A77A80"/>
    <w:rsid w:val="00A77D95"/>
    <w:rsid w:val="00A77DC4"/>
    <w:rsid w:val="00A8006F"/>
    <w:rsid w:val="00A804A2"/>
    <w:rsid w:val="00A80A91"/>
    <w:rsid w:val="00A80CBF"/>
    <w:rsid w:val="00A80DD2"/>
    <w:rsid w:val="00A80FD1"/>
    <w:rsid w:val="00A8124A"/>
    <w:rsid w:val="00A8131D"/>
    <w:rsid w:val="00A81445"/>
    <w:rsid w:val="00A815ED"/>
    <w:rsid w:val="00A817BE"/>
    <w:rsid w:val="00A819BC"/>
    <w:rsid w:val="00A81A86"/>
    <w:rsid w:val="00A81B7E"/>
    <w:rsid w:val="00A81B81"/>
    <w:rsid w:val="00A826A0"/>
    <w:rsid w:val="00A827BD"/>
    <w:rsid w:val="00A82957"/>
    <w:rsid w:val="00A82A14"/>
    <w:rsid w:val="00A82C6D"/>
    <w:rsid w:val="00A83359"/>
    <w:rsid w:val="00A84170"/>
    <w:rsid w:val="00A844EC"/>
    <w:rsid w:val="00A84888"/>
    <w:rsid w:val="00A84F84"/>
    <w:rsid w:val="00A855AD"/>
    <w:rsid w:val="00A8574C"/>
    <w:rsid w:val="00A85A3F"/>
    <w:rsid w:val="00A8676B"/>
    <w:rsid w:val="00A867E6"/>
    <w:rsid w:val="00A86FDE"/>
    <w:rsid w:val="00A8742F"/>
    <w:rsid w:val="00A87BB5"/>
    <w:rsid w:val="00A87C79"/>
    <w:rsid w:val="00A90226"/>
    <w:rsid w:val="00A902FF"/>
    <w:rsid w:val="00A908D6"/>
    <w:rsid w:val="00A9094B"/>
    <w:rsid w:val="00A909E4"/>
    <w:rsid w:val="00A9127A"/>
    <w:rsid w:val="00A91D1F"/>
    <w:rsid w:val="00A923F7"/>
    <w:rsid w:val="00A92B4A"/>
    <w:rsid w:val="00A9334F"/>
    <w:rsid w:val="00A934CE"/>
    <w:rsid w:val="00A93A45"/>
    <w:rsid w:val="00A93C45"/>
    <w:rsid w:val="00A943AC"/>
    <w:rsid w:val="00A94D41"/>
    <w:rsid w:val="00A951E2"/>
    <w:rsid w:val="00A9550B"/>
    <w:rsid w:val="00A95764"/>
    <w:rsid w:val="00A962B0"/>
    <w:rsid w:val="00A96681"/>
    <w:rsid w:val="00A966C7"/>
    <w:rsid w:val="00A969F4"/>
    <w:rsid w:val="00A971D1"/>
    <w:rsid w:val="00A97479"/>
    <w:rsid w:val="00A9784C"/>
    <w:rsid w:val="00AA0641"/>
    <w:rsid w:val="00AA08B2"/>
    <w:rsid w:val="00AA0BB6"/>
    <w:rsid w:val="00AA11B3"/>
    <w:rsid w:val="00AA1587"/>
    <w:rsid w:val="00AA15A9"/>
    <w:rsid w:val="00AA1A4A"/>
    <w:rsid w:val="00AA1E5F"/>
    <w:rsid w:val="00AA21D2"/>
    <w:rsid w:val="00AA2A82"/>
    <w:rsid w:val="00AA2FFC"/>
    <w:rsid w:val="00AA3439"/>
    <w:rsid w:val="00AA36F2"/>
    <w:rsid w:val="00AA3957"/>
    <w:rsid w:val="00AA465A"/>
    <w:rsid w:val="00AA473E"/>
    <w:rsid w:val="00AA510F"/>
    <w:rsid w:val="00AA5271"/>
    <w:rsid w:val="00AA53C1"/>
    <w:rsid w:val="00AA5460"/>
    <w:rsid w:val="00AA5F9F"/>
    <w:rsid w:val="00AA6706"/>
    <w:rsid w:val="00AA70AE"/>
    <w:rsid w:val="00AA727D"/>
    <w:rsid w:val="00AA7481"/>
    <w:rsid w:val="00AA754D"/>
    <w:rsid w:val="00AA77F0"/>
    <w:rsid w:val="00AA7851"/>
    <w:rsid w:val="00AA7B85"/>
    <w:rsid w:val="00AA7E52"/>
    <w:rsid w:val="00AB05DF"/>
    <w:rsid w:val="00AB0FB9"/>
    <w:rsid w:val="00AB1EBF"/>
    <w:rsid w:val="00AB1FC3"/>
    <w:rsid w:val="00AB2354"/>
    <w:rsid w:val="00AB26FA"/>
    <w:rsid w:val="00AB29FF"/>
    <w:rsid w:val="00AB2FAB"/>
    <w:rsid w:val="00AB329B"/>
    <w:rsid w:val="00AB3A64"/>
    <w:rsid w:val="00AB3CF2"/>
    <w:rsid w:val="00AB3DF4"/>
    <w:rsid w:val="00AB477B"/>
    <w:rsid w:val="00AB4925"/>
    <w:rsid w:val="00AB4973"/>
    <w:rsid w:val="00AB4ECB"/>
    <w:rsid w:val="00AB50FB"/>
    <w:rsid w:val="00AB57BC"/>
    <w:rsid w:val="00AB5F83"/>
    <w:rsid w:val="00AB5F9B"/>
    <w:rsid w:val="00AB612A"/>
    <w:rsid w:val="00AB6877"/>
    <w:rsid w:val="00AB69DA"/>
    <w:rsid w:val="00AB7299"/>
    <w:rsid w:val="00AB7D41"/>
    <w:rsid w:val="00AB7D8F"/>
    <w:rsid w:val="00AB7F37"/>
    <w:rsid w:val="00AC0566"/>
    <w:rsid w:val="00AC0E33"/>
    <w:rsid w:val="00AC1783"/>
    <w:rsid w:val="00AC17EE"/>
    <w:rsid w:val="00AC1AA6"/>
    <w:rsid w:val="00AC210E"/>
    <w:rsid w:val="00AC22D8"/>
    <w:rsid w:val="00AC2842"/>
    <w:rsid w:val="00AC2984"/>
    <w:rsid w:val="00AC29FD"/>
    <w:rsid w:val="00AC2AF4"/>
    <w:rsid w:val="00AC2CC8"/>
    <w:rsid w:val="00AC4017"/>
    <w:rsid w:val="00AC4990"/>
    <w:rsid w:val="00AC52B3"/>
    <w:rsid w:val="00AC52C1"/>
    <w:rsid w:val="00AC57F9"/>
    <w:rsid w:val="00AC5865"/>
    <w:rsid w:val="00AC5985"/>
    <w:rsid w:val="00AC5F17"/>
    <w:rsid w:val="00AC6513"/>
    <w:rsid w:val="00AC657A"/>
    <w:rsid w:val="00AC666A"/>
    <w:rsid w:val="00AC6AB8"/>
    <w:rsid w:val="00AC7025"/>
    <w:rsid w:val="00AC70AE"/>
    <w:rsid w:val="00AC7D55"/>
    <w:rsid w:val="00AD02BD"/>
    <w:rsid w:val="00AD0591"/>
    <w:rsid w:val="00AD05A6"/>
    <w:rsid w:val="00AD0B50"/>
    <w:rsid w:val="00AD15BE"/>
    <w:rsid w:val="00AD1A8E"/>
    <w:rsid w:val="00AD1BC7"/>
    <w:rsid w:val="00AD2520"/>
    <w:rsid w:val="00AD2554"/>
    <w:rsid w:val="00AD267B"/>
    <w:rsid w:val="00AD36EC"/>
    <w:rsid w:val="00AD3BD5"/>
    <w:rsid w:val="00AD3F06"/>
    <w:rsid w:val="00AD42CF"/>
    <w:rsid w:val="00AD4485"/>
    <w:rsid w:val="00AD4783"/>
    <w:rsid w:val="00AD4EF1"/>
    <w:rsid w:val="00AD51EB"/>
    <w:rsid w:val="00AD5324"/>
    <w:rsid w:val="00AD5B8B"/>
    <w:rsid w:val="00AD5BD3"/>
    <w:rsid w:val="00AD5DD7"/>
    <w:rsid w:val="00AD5E1C"/>
    <w:rsid w:val="00AD5E2B"/>
    <w:rsid w:val="00AD5F37"/>
    <w:rsid w:val="00AD6155"/>
    <w:rsid w:val="00AD63CE"/>
    <w:rsid w:val="00AD666B"/>
    <w:rsid w:val="00AD6AF9"/>
    <w:rsid w:val="00AD6E47"/>
    <w:rsid w:val="00AD746F"/>
    <w:rsid w:val="00AD77C1"/>
    <w:rsid w:val="00AD7DEE"/>
    <w:rsid w:val="00AD7F2F"/>
    <w:rsid w:val="00AE0144"/>
    <w:rsid w:val="00AE02AC"/>
    <w:rsid w:val="00AE031C"/>
    <w:rsid w:val="00AE03AE"/>
    <w:rsid w:val="00AE055D"/>
    <w:rsid w:val="00AE0ED3"/>
    <w:rsid w:val="00AE0FE8"/>
    <w:rsid w:val="00AE10CB"/>
    <w:rsid w:val="00AE1A1B"/>
    <w:rsid w:val="00AE1A96"/>
    <w:rsid w:val="00AE1C1E"/>
    <w:rsid w:val="00AE20CB"/>
    <w:rsid w:val="00AE21DE"/>
    <w:rsid w:val="00AE22FF"/>
    <w:rsid w:val="00AE2479"/>
    <w:rsid w:val="00AE249A"/>
    <w:rsid w:val="00AE279B"/>
    <w:rsid w:val="00AE2991"/>
    <w:rsid w:val="00AE2CAF"/>
    <w:rsid w:val="00AE2EC4"/>
    <w:rsid w:val="00AE345A"/>
    <w:rsid w:val="00AE35C6"/>
    <w:rsid w:val="00AE398D"/>
    <w:rsid w:val="00AE399B"/>
    <w:rsid w:val="00AE3FC5"/>
    <w:rsid w:val="00AE3FCE"/>
    <w:rsid w:val="00AE4113"/>
    <w:rsid w:val="00AE48F2"/>
    <w:rsid w:val="00AE4A78"/>
    <w:rsid w:val="00AE4B4D"/>
    <w:rsid w:val="00AE4EFC"/>
    <w:rsid w:val="00AE6086"/>
    <w:rsid w:val="00AE6240"/>
    <w:rsid w:val="00AE63C0"/>
    <w:rsid w:val="00AE7B6B"/>
    <w:rsid w:val="00AF0461"/>
    <w:rsid w:val="00AF0D82"/>
    <w:rsid w:val="00AF1191"/>
    <w:rsid w:val="00AF18C6"/>
    <w:rsid w:val="00AF196E"/>
    <w:rsid w:val="00AF1B82"/>
    <w:rsid w:val="00AF1E7C"/>
    <w:rsid w:val="00AF2001"/>
    <w:rsid w:val="00AF22F4"/>
    <w:rsid w:val="00AF23F7"/>
    <w:rsid w:val="00AF2642"/>
    <w:rsid w:val="00AF28F8"/>
    <w:rsid w:val="00AF2C39"/>
    <w:rsid w:val="00AF33BE"/>
    <w:rsid w:val="00AF385D"/>
    <w:rsid w:val="00AF3860"/>
    <w:rsid w:val="00AF3D1B"/>
    <w:rsid w:val="00AF42B8"/>
    <w:rsid w:val="00AF49BD"/>
    <w:rsid w:val="00AF4CB3"/>
    <w:rsid w:val="00AF517E"/>
    <w:rsid w:val="00AF5392"/>
    <w:rsid w:val="00AF576F"/>
    <w:rsid w:val="00AF6307"/>
    <w:rsid w:val="00AF6655"/>
    <w:rsid w:val="00AF6B1B"/>
    <w:rsid w:val="00AF6DF1"/>
    <w:rsid w:val="00AF701C"/>
    <w:rsid w:val="00AF7343"/>
    <w:rsid w:val="00AF771C"/>
    <w:rsid w:val="00AF7790"/>
    <w:rsid w:val="00AF7932"/>
    <w:rsid w:val="00AF7A7C"/>
    <w:rsid w:val="00AF7B82"/>
    <w:rsid w:val="00AF7E61"/>
    <w:rsid w:val="00AF7F09"/>
    <w:rsid w:val="00B00398"/>
    <w:rsid w:val="00B00B2F"/>
    <w:rsid w:val="00B0112D"/>
    <w:rsid w:val="00B013BF"/>
    <w:rsid w:val="00B0152C"/>
    <w:rsid w:val="00B0258F"/>
    <w:rsid w:val="00B03320"/>
    <w:rsid w:val="00B03340"/>
    <w:rsid w:val="00B03669"/>
    <w:rsid w:val="00B036A1"/>
    <w:rsid w:val="00B037E9"/>
    <w:rsid w:val="00B03D22"/>
    <w:rsid w:val="00B04469"/>
    <w:rsid w:val="00B045E3"/>
    <w:rsid w:val="00B046BE"/>
    <w:rsid w:val="00B04B4F"/>
    <w:rsid w:val="00B04E0A"/>
    <w:rsid w:val="00B0597C"/>
    <w:rsid w:val="00B05C07"/>
    <w:rsid w:val="00B0624C"/>
    <w:rsid w:val="00B0645B"/>
    <w:rsid w:val="00B0656C"/>
    <w:rsid w:val="00B0656D"/>
    <w:rsid w:val="00B06E27"/>
    <w:rsid w:val="00B070FD"/>
    <w:rsid w:val="00B07297"/>
    <w:rsid w:val="00B072A5"/>
    <w:rsid w:val="00B07591"/>
    <w:rsid w:val="00B07A92"/>
    <w:rsid w:val="00B10014"/>
    <w:rsid w:val="00B10285"/>
    <w:rsid w:val="00B102E8"/>
    <w:rsid w:val="00B105F7"/>
    <w:rsid w:val="00B107FA"/>
    <w:rsid w:val="00B112B2"/>
    <w:rsid w:val="00B12189"/>
    <w:rsid w:val="00B12275"/>
    <w:rsid w:val="00B128DA"/>
    <w:rsid w:val="00B129AE"/>
    <w:rsid w:val="00B12C2B"/>
    <w:rsid w:val="00B12DCD"/>
    <w:rsid w:val="00B131B6"/>
    <w:rsid w:val="00B13F69"/>
    <w:rsid w:val="00B142CE"/>
    <w:rsid w:val="00B1439E"/>
    <w:rsid w:val="00B1460C"/>
    <w:rsid w:val="00B14CCC"/>
    <w:rsid w:val="00B1503D"/>
    <w:rsid w:val="00B154DB"/>
    <w:rsid w:val="00B15534"/>
    <w:rsid w:val="00B158EE"/>
    <w:rsid w:val="00B15B97"/>
    <w:rsid w:val="00B15FBE"/>
    <w:rsid w:val="00B165B2"/>
    <w:rsid w:val="00B168E2"/>
    <w:rsid w:val="00B16BDE"/>
    <w:rsid w:val="00B170AC"/>
    <w:rsid w:val="00B17451"/>
    <w:rsid w:val="00B20133"/>
    <w:rsid w:val="00B20DF2"/>
    <w:rsid w:val="00B210DD"/>
    <w:rsid w:val="00B21DE9"/>
    <w:rsid w:val="00B2236D"/>
    <w:rsid w:val="00B22449"/>
    <w:rsid w:val="00B224CA"/>
    <w:rsid w:val="00B2268A"/>
    <w:rsid w:val="00B230B1"/>
    <w:rsid w:val="00B23727"/>
    <w:rsid w:val="00B237DE"/>
    <w:rsid w:val="00B23F1E"/>
    <w:rsid w:val="00B2436A"/>
    <w:rsid w:val="00B24483"/>
    <w:rsid w:val="00B24A19"/>
    <w:rsid w:val="00B24D7E"/>
    <w:rsid w:val="00B250EE"/>
    <w:rsid w:val="00B2532B"/>
    <w:rsid w:val="00B25681"/>
    <w:rsid w:val="00B258C7"/>
    <w:rsid w:val="00B25B48"/>
    <w:rsid w:val="00B25E7A"/>
    <w:rsid w:val="00B25FF2"/>
    <w:rsid w:val="00B267D6"/>
    <w:rsid w:val="00B26847"/>
    <w:rsid w:val="00B2743E"/>
    <w:rsid w:val="00B27448"/>
    <w:rsid w:val="00B27456"/>
    <w:rsid w:val="00B27AD2"/>
    <w:rsid w:val="00B27D47"/>
    <w:rsid w:val="00B27E2F"/>
    <w:rsid w:val="00B30194"/>
    <w:rsid w:val="00B30401"/>
    <w:rsid w:val="00B3058D"/>
    <w:rsid w:val="00B30B14"/>
    <w:rsid w:val="00B30D5A"/>
    <w:rsid w:val="00B30E0C"/>
    <w:rsid w:val="00B30F6B"/>
    <w:rsid w:val="00B3125B"/>
    <w:rsid w:val="00B3144C"/>
    <w:rsid w:val="00B31CC8"/>
    <w:rsid w:val="00B3200A"/>
    <w:rsid w:val="00B32010"/>
    <w:rsid w:val="00B32784"/>
    <w:rsid w:val="00B328F9"/>
    <w:rsid w:val="00B32A43"/>
    <w:rsid w:val="00B32D8C"/>
    <w:rsid w:val="00B33059"/>
    <w:rsid w:val="00B336E6"/>
    <w:rsid w:val="00B33840"/>
    <w:rsid w:val="00B33B26"/>
    <w:rsid w:val="00B33FDA"/>
    <w:rsid w:val="00B34043"/>
    <w:rsid w:val="00B343B2"/>
    <w:rsid w:val="00B3470C"/>
    <w:rsid w:val="00B34835"/>
    <w:rsid w:val="00B3485F"/>
    <w:rsid w:val="00B34CD5"/>
    <w:rsid w:val="00B34DFE"/>
    <w:rsid w:val="00B34F42"/>
    <w:rsid w:val="00B3522D"/>
    <w:rsid w:val="00B35904"/>
    <w:rsid w:val="00B35954"/>
    <w:rsid w:val="00B35D7D"/>
    <w:rsid w:val="00B36CCB"/>
    <w:rsid w:val="00B3703F"/>
    <w:rsid w:val="00B370B8"/>
    <w:rsid w:val="00B376DE"/>
    <w:rsid w:val="00B37A44"/>
    <w:rsid w:val="00B37BF2"/>
    <w:rsid w:val="00B4002A"/>
    <w:rsid w:val="00B40050"/>
    <w:rsid w:val="00B401DA"/>
    <w:rsid w:val="00B40901"/>
    <w:rsid w:val="00B40BE2"/>
    <w:rsid w:val="00B40EC0"/>
    <w:rsid w:val="00B4113B"/>
    <w:rsid w:val="00B412C7"/>
    <w:rsid w:val="00B4164C"/>
    <w:rsid w:val="00B41CED"/>
    <w:rsid w:val="00B42429"/>
    <w:rsid w:val="00B42809"/>
    <w:rsid w:val="00B42B0A"/>
    <w:rsid w:val="00B42B13"/>
    <w:rsid w:val="00B42BE4"/>
    <w:rsid w:val="00B42C7E"/>
    <w:rsid w:val="00B43CB1"/>
    <w:rsid w:val="00B43DCE"/>
    <w:rsid w:val="00B4410F"/>
    <w:rsid w:val="00B44159"/>
    <w:rsid w:val="00B44945"/>
    <w:rsid w:val="00B44A55"/>
    <w:rsid w:val="00B44CE0"/>
    <w:rsid w:val="00B45128"/>
    <w:rsid w:val="00B4554A"/>
    <w:rsid w:val="00B45780"/>
    <w:rsid w:val="00B45CF4"/>
    <w:rsid w:val="00B45EF2"/>
    <w:rsid w:val="00B46BAE"/>
    <w:rsid w:val="00B46F8A"/>
    <w:rsid w:val="00B470F7"/>
    <w:rsid w:val="00B475CE"/>
    <w:rsid w:val="00B4784C"/>
    <w:rsid w:val="00B47F49"/>
    <w:rsid w:val="00B5024D"/>
    <w:rsid w:val="00B50811"/>
    <w:rsid w:val="00B50964"/>
    <w:rsid w:val="00B51005"/>
    <w:rsid w:val="00B5112C"/>
    <w:rsid w:val="00B516B5"/>
    <w:rsid w:val="00B519BA"/>
    <w:rsid w:val="00B51B08"/>
    <w:rsid w:val="00B51E3D"/>
    <w:rsid w:val="00B51F78"/>
    <w:rsid w:val="00B51FA6"/>
    <w:rsid w:val="00B52078"/>
    <w:rsid w:val="00B527C2"/>
    <w:rsid w:val="00B530DA"/>
    <w:rsid w:val="00B5346B"/>
    <w:rsid w:val="00B534E2"/>
    <w:rsid w:val="00B5378F"/>
    <w:rsid w:val="00B53BF3"/>
    <w:rsid w:val="00B53EAA"/>
    <w:rsid w:val="00B53F5B"/>
    <w:rsid w:val="00B5418D"/>
    <w:rsid w:val="00B5439C"/>
    <w:rsid w:val="00B54792"/>
    <w:rsid w:val="00B5498F"/>
    <w:rsid w:val="00B54D2C"/>
    <w:rsid w:val="00B54D38"/>
    <w:rsid w:val="00B54F86"/>
    <w:rsid w:val="00B55500"/>
    <w:rsid w:val="00B55903"/>
    <w:rsid w:val="00B5661A"/>
    <w:rsid w:val="00B5698B"/>
    <w:rsid w:val="00B56EDA"/>
    <w:rsid w:val="00B574AD"/>
    <w:rsid w:val="00B5782F"/>
    <w:rsid w:val="00B579F4"/>
    <w:rsid w:val="00B57BC5"/>
    <w:rsid w:val="00B57C8F"/>
    <w:rsid w:val="00B57C92"/>
    <w:rsid w:val="00B57CEE"/>
    <w:rsid w:val="00B60590"/>
    <w:rsid w:val="00B61D92"/>
    <w:rsid w:val="00B61E79"/>
    <w:rsid w:val="00B61F91"/>
    <w:rsid w:val="00B62462"/>
    <w:rsid w:val="00B62A9D"/>
    <w:rsid w:val="00B62ED2"/>
    <w:rsid w:val="00B638AC"/>
    <w:rsid w:val="00B64093"/>
    <w:rsid w:val="00B640BB"/>
    <w:rsid w:val="00B64187"/>
    <w:rsid w:val="00B6418D"/>
    <w:rsid w:val="00B642C3"/>
    <w:rsid w:val="00B643A7"/>
    <w:rsid w:val="00B64416"/>
    <w:rsid w:val="00B64429"/>
    <w:rsid w:val="00B64772"/>
    <w:rsid w:val="00B64C33"/>
    <w:rsid w:val="00B64D8B"/>
    <w:rsid w:val="00B65158"/>
    <w:rsid w:val="00B65215"/>
    <w:rsid w:val="00B6541C"/>
    <w:rsid w:val="00B65977"/>
    <w:rsid w:val="00B668C1"/>
    <w:rsid w:val="00B67380"/>
    <w:rsid w:val="00B673FD"/>
    <w:rsid w:val="00B67672"/>
    <w:rsid w:val="00B67E57"/>
    <w:rsid w:val="00B67F65"/>
    <w:rsid w:val="00B70016"/>
    <w:rsid w:val="00B70B90"/>
    <w:rsid w:val="00B70FFD"/>
    <w:rsid w:val="00B71417"/>
    <w:rsid w:val="00B719F3"/>
    <w:rsid w:val="00B726F2"/>
    <w:rsid w:val="00B72CF8"/>
    <w:rsid w:val="00B73407"/>
    <w:rsid w:val="00B7486D"/>
    <w:rsid w:val="00B74B79"/>
    <w:rsid w:val="00B75694"/>
    <w:rsid w:val="00B759C9"/>
    <w:rsid w:val="00B75A0A"/>
    <w:rsid w:val="00B75E38"/>
    <w:rsid w:val="00B76284"/>
    <w:rsid w:val="00B764D9"/>
    <w:rsid w:val="00B76CD4"/>
    <w:rsid w:val="00B77369"/>
    <w:rsid w:val="00B77727"/>
    <w:rsid w:val="00B77947"/>
    <w:rsid w:val="00B77A4E"/>
    <w:rsid w:val="00B77DAD"/>
    <w:rsid w:val="00B80031"/>
    <w:rsid w:val="00B8058F"/>
    <w:rsid w:val="00B80D1A"/>
    <w:rsid w:val="00B80E6D"/>
    <w:rsid w:val="00B80E8A"/>
    <w:rsid w:val="00B80EBF"/>
    <w:rsid w:val="00B814C5"/>
    <w:rsid w:val="00B815B8"/>
    <w:rsid w:val="00B81BDA"/>
    <w:rsid w:val="00B821D3"/>
    <w:rsid w:val="00B82A88"/>
    <w:rsid w:val="00B83056"/>
    <w:rsid w:val="00B83312"/>
    <w:rsid w:val="00B8338C"/>
    <w:rsid w:val="00B83563"/>
    <w:rsid w:val="00B83769"/>
    <w:rsid w:val="00B83911"/>
    <w:rsid w:val="00B83C51"/>
    <w:rsid w:val="00B83FE8"/>
    <w:rsid w:val="00B840CF"/>
    <w:rsid w:val="00B842C8"/>
    <w:rsid w:val="00B8435A"/>
    <w:rsid w:val="00B848AF"/>
    <w:rsid w:val="00B84C85"/>
    <w:rsid w:val="00B84F90"/>
    <w:rsid w:val="00B85008"/>
    <w:rsid w:val="00B85801"/>
    <w:rsid w:val="00B8612A"/>
    <w:rsid w:val="00B86795"/>
    <w:rsid w:val="00B870EF"/>
    <w:rsid w:val="00B87306"/>
    <w:rsid w:val="00B87383"/>
    <w:rsid w:val="00B873BA"/>
    <w:rsid w:val="00B875C1"/>
    <w:rsid w:val="00B878AF"/>
    <w:rsid w:val="00B87964"/>
    <w:rsid w:val="00B87AEA"/>
    <w:rsid w:val="00B904DD"/>
    <w:rsid w:val="00B9059B"/>
    <w:rsid w:val="00B90BED"/>
    <w:rsid w:val="00B90FE4"/>
    <w:rsid w:val="00B91344"/>
    <w:rsid w:val="00B914F7"/>
    <w:rsid w:val="00B91D08"/>
    <w:rsid w:val="00B91F3D"/>
    <w:rsid w:val="00B91F6D"/>
    <w:rsid w:val="00B91FCA"/>
    <w:rsid w:val="00B920E4"/>
    <w:rsid w:val="00B9216D"/>
    <w:rsid w:val="00B92374"/>
    <w:rsid w:val="00B924C4"/>
    <w:rsid w:val="00B92542"/>
    <w:rsid w:val="00B92BD9"/>
    <w:rsid w:val="00B92DBA"/>
    <w:rsid w:val="00B92EE8"/>
    <w:rsid w:val="00B934AF"/>
    <w:rsid w:val="00B9378A"/>
    <w:rsid w:val="00B939B9"/>
    <w:rsid w:val="00B93FBD"/>
    <w:rsid w:val="00B94C65"/>
    <w:rsid w:val="00B94E37"/>
    <w:rsid w:val="00B95305"/>
    <w:rsid w:val="00B95340"/>
    <w:rsid w:val="00B953D2"/>
    <w:rsid w:val="00B9540F"/>
    <w:rsid w:val="00B95543"/>
    <w:rsid w:val="00B9593A"/>
    <w:rsid w:val="00B95D25"/>
    <w:rsid w:val="00B9619A"/>
    <w:rsid w:val="00B96237"/>
    <w:rsid w:val="00B97172"/>
    <w:rsid w:val="00B97B2F"/>
    <w:rsid w:val="00B97F81"/>
    <w:rsid w:val="00B97F8C"/>
    <w:rsid w:val="00BA0079"/>
    <w:rsid w:val="00BA05A9"/>
    <w:rsid w:val="00BA0986"/>
    <w:rsid w:val="00BA12D8"/>
    <w:rsid w:val="00BA1350"/>
    <w:rsid w:val="00BA13A6"/>
    <w:rsid w:val="00BA1402"/>
    <w:rsid w:val="00BA1495"/>
    <w:rsid w:val="00BA15AA"/>
    <w:rsid w:val="00BA2025"/>
    <w:rsid w:val="00BA2336"/>
    <w:rsid w:val="00BA2C7F"/>
    <w:rsid w:val="00BA2F11"/>
    <w:rsid w:val="00BA35AF"/>
    <w:rsid w:val="00BA36BA"/>
    <w:rsid w:val="00BA37FB"/>
    <w:rsid w:val="00BA3F4F"/>
    <w:rsid w:val="00BA434A"/>
    <w:rsid w:val="00BA440C"/>
    <w:rsid w:val="00BA44B4"/>
    <w:rsid w:val="00BA4645"/>
    <w:rsid w:val="00BA4992"/>
    <w:rsid w:val="00BA4DF5"/>
    <w:rsid w:val="00BA5991"/>
    <w:rsid w:val="00BA5A1B"/>
    <w:rsid w:val="00BA5E79"/>
    <w:rsid w:val="00BA6028"/>
    <w:rsid w:val="00BA691F"/>
    <w:rsid w:val="00BA6A04"/>
    <w:rsid w:val="00BA71A1"/>
    <w:rsid w:val="00BB044C"/>
    <w:rsid w:val="00BB0A32"/>
    <w:rsid w:val="00BB0AE5"/>
    <w:rsid w:val="00BB0B91"/>
    <w:rsid w:val="00BB11EC"/>
    <w:rsid w:val="00BB1362"/>
    <w:rsid w:val="00BB17BB"/>
    <w:rsid w:val="00BB1953"/>
    <w:rsid w:val="00BB204E"/>
    <w:rsid w:val="00BB20EE"/>
    <w:rsid w:val="00BB271E"/>
    <w:rsid w:val="00BB2B5E"/>
    <w:rsid w:val="00BB2C67"/>
    <w:rsid w:val="00BB3552"/>
    <w:rsid w:val="00BB3A74"/>
    <w:rsid w:val="00BB3A9A"/>
    <w:rsid w:val="00BB3F85"/>
    <w:rsid w:val="00BB4273"/>
    <w:rsid w:val="00BB4344"/>
    <w:rsid w:val="00BB447F"/>
    <w:rsid w:val="00BB4879"/>
    <w:rsid w:val="00BB4988"/>
    <w:rsid w:val="00BB4B6A"/>
    <w:rsid w:val="00BB4B8D"/>
    <w:rsid w:val="00BB5252"/>
    <w:rsid w:val="00BB5A1F"/>
    <w:rsid w:val="00BB5ACA"/>
    <w:rsid w:val="00BB5D5F"/>
    <w:rsid w:val="00BB5D71"/>
    <w:rsid w:val="00BB6571"/>
    <w:rsid w:val="00BB68DC"/>
    <w:rsid w:val="00BB691E"/>
    <w:rsid w:val="00BB6F24"/>
    <w:rsid w:val="00BB7374"/>
    <w:rsid w:val="00BB779E"/>
    <w:rsid w:val="00BB7E01"/>
    <w:rsid w:val="00BB7F20"/>
    <w:rsid w:val="00BB7F3A"/>
    <w:rsid w:val="00BC0843"/>
    <w:rsid w:val="00BC0CB5"/>
    <w:rsid w:val="00BC0F15"/>
    <w:rsid w:val="00BC1155"/>
    <w:rsid w:val="00BC1362"/>
    <w:rsid w:val="00BC16ED"/>
    <w:rsid w:val="00BC1934"/>
    <w:rsid w:val="00BC19BC"/>
    <w:rsid w:val="00BC1DE3"/>
    <w:rsid w:val="00BC22CF"/>
    <w:rsid w:val="00BC2741"/>
    <w:rsid w:val="00BC2B7E"/>
    <w:rsid w:val="00BC2DDB"/>
    <w:rsid w:val="00BC32FB"/>
    <w:rsid w:val="00BC378E"/>
    <w:rsid w:val="00BC38A2"/>
    <w:rsid w:val="00BC3A14"/>
    <w:rsid w:val="00BC3B0A"/>
    <w:rsid w:val="00BC3B63"/>
    <w:rsid w:val="00BC441B"/>
    <w:rsid w:val="00BC4955"/>
    <w:rsid w:val="00BC4E82"/>
    <w:rsid w:val="00BC52EA"/>
    <w:rsid w:val="00BC533A"/>
    <w:rsid w:val="00BC571C"/>
    <w:rsid w:val="00BC5AB5"/>
    <w:rsid w:val="00BC5F80"/>
    <w:rsid w:val="00BC680E"/>
    <w:rsid w:val="00BC6945"/>
    <w:rsid w:val="00BC72F4"/>
    <w:rsid w:val="00BC740D"/>
    <w:rsid w:val="00BC7492"/>
    <w:rsid w:val="00BC7765"/>
    <w:rsid w:val="00BC7915"/>
    <w:rsid w:val="00BC7EE5"/>
    <w:rsid w:val="00BD0095"/>
    <w:rsid w:val="00BD0217"/>
    <w:rsid w:val="00BD053F"/>
    <w:rsid w:val="00BD095D"/>
    <w:rsid w:val="00BD0A85"/>
    <w:rsid w:val="00BD1743"/>
    <w:rsid w:val="00BD1B98"/>
    <w:rsid w:val="00BD1DAF"/>
    <w:rsid w:val="00BD226E"/>
    <w:rsid w:val="00BD285F"/>
    <w:rsid w:val="00BD2D23"/>
    <w:rsid w:val="00BD323B"/>
    <w:rsid w:val="00BD3538"/>
    <w:rsid w:val="00BD3951"/>
    <w:rsid w:val="00BD3C7F"/>
    <w:rsid w:val="00BD3D2F"/>
    <w:rsid w:val="00BD3DB9"/>
    <w:rsid w:val="00BD4076"/>
    <w:rsid w:val="00BD4A03"/>
    <w:rsid w:val="00BD4AAE"/>
    <w:rsid w:val="00BD5020"/>
    <w:rsid w:val="00BD522B"/>
    <w:rsid w:val="00BD5601"/>
    <w:rsid w:val="00BD5A3A"/>
    <w:rsid w:val="00BD5F0F"/>
    <w:rsid w:val="00BD64FE"/>
    <w:rsid w:val="00BD7F65"/>
    <w:rsid w:val="00BE0D5B"/>
    <w:rsid w:val="00BE0D9E"/>
    <w:rsid w:val="00BE0FC3"/>
    <w:rsid w:val="00BE1266"/>
    <w:rsid w:val="00BE15E3"/>
    <w:rsid w:val="00BE1774"/>
    <w:rsid w:val="00BE1EE5"/>
    <w:rsid w:val="00BE26E9"/>
    <w:rsid w:val="00BE34A1"/>
    <w:rsid w:val="00BE3AEB"/>
    <w:rsid w:val="00BE3C44"/>
    <w:rsid w:val="00BE3CAB"/>
    <w:rsid w:val="00BE3DEE"/>
    <w:rsid w:val="00BE4BB6"/>
    <w:rsid w:val="00BE5A48"/>
    <w:rsid w:val="00BE5D35"/>
    <w:rsid w:val="00BE61D0"/>
    <w:rsid w:val="00BE61E2"/>
    <w:rsid w:val="00BE64F7"/>
    <w:rsid w:val="00BE69B5"/>
    <w:rsid w:val="00BE69D0"/>
    <w:rsid w:val="00BE6FC1"/>
    <w:rsid w:val="00BE7574"/>
    <w:rsid w:val="00BE7730"/>
    <w:rsid w:val="00BF0617"/>
    <w:rsid w:val="00BF07E1"/>
    <w:rsid w:val="00BF0B32"/>
    <w:rsid w:val="00BF17FE"/>
    <w:rsid w:val="00BF1906"/>
    <w:rsid w:val="00BF1984"/>
    <w:rsid w:val="00BF19EA"/>
    <w:rsid w:val="00BF1A26"/>
    <w:rsid w:val="00BF241B"/>
    <w:rsid w:val="00BF2750"/>
    <w:rsid w:val="00BF2868"/>
    <w:rsid w:val="00BF2EBE"/>
    <w:rsid w:val="00BF32F8"/>
    <w:rsid w:val="00BF38CE"/>
    <w:rsid w:val="00BF3F73"/>
    <w:rsid w:val="00BF4052"/>
    <w:rsid w:val="00BF4094"/>
    <w:rsid w:val="00BF42EB"/>
    <w:rsid w:val="00BF4746"/>
    <w:rsid w:val="00BF4FB9"/>
    <w:rsid w:val="00BF522E"/>
    <w:rsid w:val="00BF57BD"/>
    <w:rsid w:val="00BF6237"/>
    <w:rsid w:val="00BF6B9F"/>
    <w:rsid w:val="00BF6DD7"/>
    <w:rsid w:val="00BF6DF1"/>
    <w:rsid w:val="00BF6EDA"/>
    <w:rsid w:val="00BF6EDC"/>
    <w:rsid w:val="00BF7031"/>
    <w:rsid w:val="00BF7E5F"/>
    <w:rsid w:val="00C0046F"/>
    <w:rsid w:val="00C01600"/>
    <w:rsid w:val="00C0190A"/>
    <w:rsid w:val="00C01BCE"/>
    <w:rsid w:val="00C02064"/>
    <w:rsid w:val="00C02454"/>
    <w:rsid w:val="00C02537"/>
    <w:rsid w:val="00C025CD"/>
    <w:rsid w:val="00C02873"/>
    <w:rsid w:val="00C02B3D"/>
    <w:rsid w:val="00C02B72"/>
    <w:rsid w:val="00C03160"/>
    <w:rsid w:val="00C03262"/>
    <w:rsid w:val="00C033CE"/>
    <w:rsid w:val="00C0374D"/>
    <w:rsid w:val="00C03F20"/>
    <w:rsid w:val="00C04613"/>
    <w:rsid w:val="00C04676"/>
    <w:rsid w:val="00C046C2"/>
    <w:rsid w:val="00C04E7C"/>
    <w:rsid w:val="00C04EAD"/>
    <w:rsid w:val="00C052E0"/>
    <w:rsid w:val="00C05541"/>
    <w:rsid w:val="00C0587A"/>
    <w:rsid w:val="00C05B14"/>
    <w:rsid w:val="00C05B9E"/>
    <w:rsid w:val="00C06275"/>
    <w:rsid w:val="00C06370"/>
    <w:rsid w:val="00C07549"/>
    <w:rsid w:val="00C076FF"/>
    <w:rsid w:val="00C077C8"/>
    <w:rsid w:val="00C07967"/>
    <w:rsid w:val="00C07989"/>
    <w:rsid w:val="00C07C54"/>
    <w:rsid w:val="00C108D6"/>
    <w:rsid w:val="00C10902"/>
    <w:rsid w:val="00C10CDB"/>
    <w:rsid w:val="00C1139E"/>
    <w:rsid w:val="00C1176D"/>
    <w:rsid w:val="00C1193F"/>
    <w:rsid w:val="00C1195F"/>
    <w:rsid w:val="00C12331"/>
    <w:rsid w:val="00C1254A"/>
    <w:rsid w:val="00C1267C"/>
    <w:rsid w:val="00C12718"/>
    <w:rsid w:val="00C12862"/>
    <w:rsid w:val="00C12893"/>
    <w:rsid w:val="00C12AE3"/>
    <w:rsid w:val="00C12DBE"/>
    <w:rsid w:val="00C130FD"/>
    <w:rsid w:val="00C136CA"/>
    <w:rsid w:val="00C13862"/>
    <w:rsid w:val="00C13B04"/>
    <w:rsid w:val="00C13B7B"/>
    <w:rsid w:val="00C13F53"/>
    <w:rsid w:val="00C1418F"/>
    <w:rsid w:val="00C143D0"/>
    <w:rsid w:val="00C14D6B"/>
    <w:rsid w:val="00C16381"/>
    <w:rsid w:val="00C164AC"/>
    <w:rsid w:val="00C1655C"/>
    <w:rsid w:val="00C16674"/>
    <w:rsid w:val="00C166C8"/>
    <w:rsid w:val="00C16BA7"/>
    <w:rsid w:val="00C16E26"/>
    <w:rsid w:val="00C16E5D"/>
    <w:rsid w:val="00C17027"/>
    <w:rsid w:val="00C17574"/>
    <w:rsid w:val="00C1777B"/>
    <w:rsid w:val="00C20E19"/>
    <w:rsid w:val="00C211BF"/>
    <w:rsid w:val="00C2136A"/>
    <w:rsid w:val="00C21EC0"/>
    <w:rsid w:val="00C21F4B"/>
    <w:rsid w:val="00C22137"/>
    <w:rsid w:val="00C22855"/>
    <w:rsid w:val="00C228D9"/>
    <w:rsid w:val="00C2299F"/>
    <w:rsid w:val="00C22C13"/>
    <w:rsid w:val="00C22CD4"/>
    <w:rsid w:val="00C231DA"/>
    <w:rsid w:val="00C233A9"/>
    <w:rsid w:val="00C2356D"/>
    <w:rsid w:val="00C23EFC"/>
    <w:rsid w:val="00C2473C"/>
    <w:rsid w:val="00C24C7E"/>
    <w:rsid w:val="00C24D73"/>
    <w:rsid w:val="00C255C0"/>
    <w:rsid w:val="00C25FEB"/>
    <w:rsid w:val="00C2642E"/>
    <w:rsid w:val="00C271F3"/>
    <w:rsid w:val="00C27203"/>
    <w:rsid w:val="00C2728A"/>
    <w:rsid w:val="00C27419"/>
    <w:rsid w:val="00C300DE"/>
    <w:rsid w:val="00C30106"/>
    <w:rsid w:val="00C30513"/>
    <w:rsid w:val="00C307F5"/>
    <w:rsid w:val="00C31162"/>
    <w:rsid w:val="00C313C3"/>
    <w:rsid w:val="00C31EFA"/>
    <w:rsid w:val="00C32713"/>
    <w:rsid w:val="00C32C61"/>
    <w:rsid w:val="00C333F8"/>
    <w:rsid w:val="00C33926"/>
    <w:rsid w:val="00C339C5"/>
    <w:rsid w:val="00C3408F"/>
    <w:rsid w:val="00C34305"/>
    <w:rsid w:val="00C34571"/>
    <w:rsid w:val="00C346BA"/>
    <w:rsid w:val="00C34DF6"/>
    <w:rsid w:val="00C3516E"/>
    <w:rsid w:val="00C354A0"/>
    <w:rsid w:val="00C35608"/>
    <w:rsid w:val="00C356ED"/>
    <w:rsid w:val="00C3575B"/>
    <w:rsid w:val="00C35BA3"/>
    <w:rsid w:val="00C35FCC"/>
    <w:rsid w:val="00C36530"/>
    <w:rsid w:val="00C367E3"/>
    <w:rsid w:val="00C36BC9"/>
    <w:rsid w:val="00C37AF7"/>
    <w:rsid w:val="00C400D9"/>
    <w:rsid w:val="00C400FF"/>
    <w:rsid w:val="00C402F8"/>
    <w:rsid w:val="00C40358"/>
    <w:rsid w:val="00C407C1"/>
    <w:rsid w:val="00C4080B"/>
    <w:rsid w:val="00C40A35"/>
    <w:rsid w:val="00C40E4A"/>
    <w:rsid w:val="00C41104"/>
    <w:rsid w:val="00C41621"/>
    <w:rsid w:val="00C41650"/>
    <w:rsid w:val="00C419D0"/>
    <w:rsid w:val="00C41A25"/>
    <w:rsid w:val="00C422E5"/>
    <w:rsid w:val="00C42563"/>
    <w:rsid w:val="00C4276A"/>
    <w:rsid w:val="00C427B5"/>
    <w:rsid w:val="00C42B60"/>
    <w:rsid w:val="00C43079"/>
    <w:rsid w:val="00C431A8"/>
    <w:rsid w:val="00C43C3E"/>
    <w:rsid w:val="00C43D3A"/>
    <w:rsid w:val="00C43E68"/>
    <w:rsid w:val="00C43ECE"/>
    <w:rsid w:val="00C4429D"/>
    <w:rsid w:val="00C449A4"/>
    <w:rsid w:val="00C45016"/>
    <w:rsid w:val="00C45492"/>
    <w:rsid w:val="00C456EB"/>
    <w:rsid w:val="00C45811"/>
    <w:rsid w:val="00C45C6C"/>
    <w:rsid w:val="00C45E21"/>
    <w:rsid w:val="00C4667E"/>
    <w:rsid w:val="00C46866"/>
    <w:rsid w:val="00C46886"/>
    <w:rsid w:val="00C4707A"/>
    <w:rsid w:val="00C470A2"/>
    <w:rsid w:val="00C47716"/>
    <w:rsid w:val="00C479AE"/>
    <w:rsid w:val="00C47A28"/>
    <w:rsid w:val="00C47AE5"/>
    <w:rsid w:val="00C47FC9"/>
    <w:rsid w:val="00C5010D"/>
    <w:rsid w:val="00C50351"/>
    <w:rsid w:val="00C507F3"/>
    <w:rsid w:val="00C5114A"/>
    <w:rsid w:val="00C5189B"/>
    <w:rsid w:val="00C51C09"/>
    <w:rsid w:val="00C52B5E"/>
    <w:rsid w:val="00C53192"/>
    <w:rsid w:val="00C534BA"/>
    <w:rsid w:val="00C53549"/>
    <w:rsid w:val="00C535CA"/>
    <w:rsid w:val="00C538C6"/>
    <w:rsid w:val="00C53C0E"/>
    <w:rsid w:val="00C5427E"/>
    <w:rsid w:val="00C54722"/>
    <w:rsid w:val="00C5542F"/>
    <w:rsid w:val="00C55AD0"/>
    <w:rsid w:val="00C55C7B"/>
    <w:rsid w:val="00C55E14"/>
    <w:rsid w:val="00C55EB7"/>
    <w:rsid w:val="00C55F05"/>
    <w:rsid w:val="00C57650"/>
    <w:rsid w:val="00C578CF"/>
    <w:rsid w:val="00C57A0D"/>
    <w:rsid w:val="00C57C27"/>
    <w:rsid w:val="00C57D15"/>
    <w:rsid w:val="00C60800"/>
    <w:rsid w:val="00C6093B"/>
    <w:rsid w:val="00C6189A"/>
    <w:rsid w:val="00C61D29"/>
    <w:rsid w:val="00C61F36"/>
    <w:rsid w:val="00C632E0"/>
    <w:rsid w:val="00C63499"/>
    <w:rsid w:val="00C634A9"/>
    <w:rsid w:val="00C63818"/>
    <w:rsid w:val="00C650DC"/>
    <w:rsid w:val="00C65503"/>
    <w:rsid w:val="00C6578A"/>
    <w:rsid w:val="00C65F16"/>
    <w:rsid w:val="00C65F27"/>
    <w:rsid w:val="00C66722"/>
    <w:rsid w:val="00C66D6B"/>
    <w:rsid w:val="00C67537"/>
    <w:rsid w:val="00C67943"/>
    <w:rsid w:val="00C700EC"/>
    <w:rsid w:val="00C701D1"/>
    <w:rsid w:val="00C70418"/>
    <w:rsid w:val="00C70990"/>
    <w:rsid w:val="00C70B0E"/>
    <w:rsid w:val="00C714AD"/>
    <w:rsid w:val="00C7176E"/>
    <w:rsid w:val="00C717E1"/>
    <w:rsid w:val="00C717E2"/>
    <w:rsid w:val="00C71838"/>
    <w:rsid w:val="00C71D2E"/>
    <w:rsid w:val="00C7213D"/>
    <w:rsid w:val="00C723B0"/>
    <w:rsid w:val="00C72B45"/>
    <w:rsid w:val="00C72B6D"/>
    <w:rsid w:val="00C72E5F"/>
    <w:rsid w:val="00C73449"/>
    <w:rsid w:val="00C73BD8"/>
    <w:rsid w:val="00C73D95"/>
    <w:rsid w:val="00C74364"/>
    <w:rsid w:val="00C7444B"/>
    <w:rsid w:val="00C744DB"/>
    <w:rsid w:val="00C74F20"/>
    <w:rsid w:val="00C75999"/>
    <w:rsid w:val="00C75C64"/>
    <w:rsid w:val="00C75FAF"/>
    <w:rsid w:val="00C761B5"/>
    <w:rsid w:val="00C772FE"/>
    <w:rsid w:val="00C776F8"/>
    <w:rsid w:val="00C77BA7"/>
    <w:rsid w:val="00C77F98"/>
    <w:rsid w:val="00C8008E"/>
    <w:rsid w:val="00C80D72"/>
    <w:rsid w:val="00C812D2"/>
    <w:rsid w:val="00C8140B"/>
    <w:rsid w:val="00C81C80"/>
    <w:rsid w:val="00C822B3"/>
    <w:rsid w:val="00C82922"/>
    <w:rsid w:val="00C82993"/>
    <w:rsid w:val="00C82E70"/>
    <w:rsid w:val="00C82E99"/>
    <w:rsid w:val="00C82EF3"/>
    <w:rsid w:val="00C832B9"/>
    <w:rsid w:val="00C8335F"/>
    <w:rsid w:val="00C837B7"/>
    <w:rsid w:val="00C83841"/>
    <w:rsid w:val="00C839E7"/>
    <w:rsid w:val="00C83B16"/>
    <w:rsid w:val="00C83CEA"/>
    <w:rsid w:val="00C83EE0"/>
    <w:rsid w:val="00C840EC"/>
    <w:rsid w:val="00C842F8"/>
    <w:rsid w:val="00C843FF"/>
    <w:rsid w:val="00C84654"/>
    <w:rsid w:val="00C8499F"/>
    <w:rsid w:val="00C84BDE"/>
    <w:rsid w:val="00C84D8F"/>
    <w:rsid w:val="00C84D94"/>
    <w:rsid w:val="00C84DE9"/>
    <w:rsid w:val="00C84E68"/>
    <w:rsid w:val="00C854BF"/>
    <w:rsid w:val="00C855F3"/>
    <w:rsid w:val="00C85953"/>
    <w:rsid w:val="00C860BE"/>
    <w:rsid w:val="00C861C8"/>
    <w:rsid w:val="00C86510"/>
    <w:rsid w:val="00C8654B"/>
    <w:rsid w:val="00C86703"/>
    <w:rsid w:val="00C86AF1"/>
    <w:rsid w:val="00C86D96"/>
    <w:rsid w:val="00C8748B"/>
    <w:rsid w:val="00C875A0"/>
    <w:rsid w:val="00C87ADD"/>
    <w:rsid w:val="00C9035A"/>
    <w:rsid w:val="00C904E6"/>
    <w:rsid w:val="00C9064D"/>
    <w:rsid w:val="00C9079F"/>
    <w:rsid w:val="00C9098B"/>
    <w:rsid w:val="00C90C96"/>
    <w:rsid w:val="00C90DA5"/>
    <w:rsid w:val="00C9119F"/>
    <w:rsid w:val="00C91262"/>
    <w:rsid w:val="00C917AD"/>
    <w:rsid w:val="00C9225C"/>
    <w:rsid w:val="00C92832"/>
    <w:rsid w:val="00C9297B"/>
    <w:rsid w:val="00C9301A"/>
    <w:rsid w:val="00C934FF"/>
    <w:rsid w:val="00C93D9B"/>
    <w:rsid w:val="00C9420C"/>
    <w:rsid w:val="00C94639"/>
    <w:rsid w:val="00C95832"/>
    <w:rsid w:val="00C95A7B"/>
    <w:rsid w:val="00C95DE4"/>
    <w:rsid w:val="00C961E8"/>
    <w:rsid w:val="00C969BD"/>
    <w:rsid w:val="00C96D0C"/>
    <w:rsid w:val="00C976CD"/>
    <w:rsid w:val="00C97BEA"/>
    <w:rsid w:val="00CA0E31"/>
    <w:rsid w:val="00CA0E4A"/>
    <w:rsid w:val="00CA0F9E"/>
    <w:rsid w:val="00CA112B"/>
    <w:rsid w:val="00CA1172"/>
    <w:rsid w:val="00CA1392"/>
    <w:rsid w:val="00CA16F5"/>
    <w:rsid w:val="00CA175E"/>
    <w:rsid w:val="00CA1991"/>
    <w:rsid w:val="00CA1E61"/>
    <w:rsid w:val="00CA1E81"/>
    <w:rsid w:val="00CA1EE6"/>
    <w:rsid w:val="00CA1F7C"/>
    <w:rsid w:val="00CA2124"/>
    <w:rsid w:val="00CA23E9"/>
    <w:rsid w:val="00CA267B"/>
    <w:rsid w:val="00CA2E33"/>
    <w:rsid w:val="00CA2F02"/>
    <w:rsid w:val="00CA3EAD"/>
    <w:rsid w:val="00CA43BA"/>
    <w:rsid w:val="00CA4902"/>
    <w:rsid w:val="00CA5B40"/>
    <w:rsid w:val="00CA5B42"/>
    <w:rsid w:val="00CA721F"/>
    <w:rsid w:val="00CA72F5"/>
    <w:rsid w:val="00CA7716"/>
    <w:rsid w:val="00CA7A9C"/>
    <w:rsid w:val="00CB003D"/>
    <w:rsid w:val="00CB0085"/>
    <w:rsid w:val="00CB0A03"/>
    <w:rsid w:val="00CB0D96"/>
    <w:rsid w:val="00CB1230"/>
    <w:rsid w:val="00CB17C5"/>
    <w:rsid w:val="00CB18D5"/>
    <w:rsid w:val="00CB19F3"/>
    <w:rsid w:val="00CB1B3A"/>
    <w:rsid w:val="00CB208B"/>
    <w:rsid w:val="00CB218A"/>
    <w:rsid w:val="00CB218F"/>
    <w:rsid w:val="00CB27E1"/>
    <w:rsid w:val="00CB2A20"/>
    <w:rsid w:val="00CB2B54"/>
    <w:rsid w:val="00CB2E33"/>
    <w:rsid w:val="00CB31BB"/>
    <w:rsid w:val="00CB396B"/>
    <w:rsid w:val="00CB3ED3"/>
    <w:rsid w:val="00CB4097"/>
    <w:rsid w:val="00CB42A3"/>
    <w:rsid w:val="00CB4901"/>
    <w:rsid w:val="00CB4A7F"/>
    <w:rsid w:val="00CB5080"/>
    <w:rsid w:val="00CB529B"/>
    <w:rsid w:val="00CB530F"/>
    <w:rsid w:val="00CB57AE"/>
    <w:rsid w:val="00CB6146"/>
    <w:rsid w:val="00CB61F9"/>
    <w:rsid w:val="00CB63E8"/>
    <w:rsid w:val="00CB6439"/>
    <w:rsid w:val="00CB64E0"/>
    <w:rsid w:val="00CB6B59"/>
    <w:rsid w:val="00CB6BBD"/>
    <w:rsid w:val="00CB703D"/>
    <w:rsid w:val="00CB7365"/>
    <w:rsid w:val="00CC0256"/>
    <w:rsid w:val="00CC0381"/>
    <w:rsid w:val="00CC0D0D"/>
    <w:rsid w:val="00CC1113"/>
    <w:rsid w:val="00CC11DB"/>
    <w:rsid w:val="00CC1AB6"/>
    <w:rsid w:val="00CC251B"/>
    <w:rsid w:val="00CC25DF"/>
    <w:rsid w:val="00CC26B6"/>
    <w:rsid w:val="00CC2A5B"/>
    <w:rsid w:val="00CC2D2C"/>
    <w:rsid w:val="00CC2EA9"/>
    <w:rsid w:val="00CC328B"/>
    <w:rsid w:val="00CC3529"/>
    <w:rsid w:val="00CC35AC"/>
    <w:rsid w:val="00CC41BB"/>
    <w:rsid w:val="00CC4639"/>
    <w:rsid w:val="00CC5065"/>
    <w:rsid w:val="00CC50A9"/>
    <w:rsid w:val="00CC558C"/>
    <w:rsid w:val="00CC56F9"/>
    <w:rsid w:val="00CC5A6F"/>
    <w:rsid w:val="00CC5D8E"/>
    <w:rsid w:val="00CC6510"/>
    <w:rsid w:val="00CC666A"/>
    <w:rsid w:val="00CC6F9E"/>
    <w:rsid w:val="00CC7235"/>
    <w:rsid w:val="00CC77F6"/>
    <w:rsid w:val="00CC7F0A"/>
    <w:rsid w:val="00CD006C"/>
    <w:rsid w:val="00CD044C"/>
    <w:rsid w:val="00CD0D69"/>
    <w:rsid w:val="00CD1354"/>
    <w:rsid w:val="00CD15F4"/>
    <w:rsid w:val="00CD1A77"/>
    <w:rsid w:val="00CD1BC2"/>
    <w:rsid w:val="00CD2138"/>
    <w:rsid w:val="00CD22C4"/>
    <w:rsid w:val="00CD24E2"/>
    <w:rsid w:val="00CD2F2F"/>
    <w:rsid w:val="00CD2F72"/>
    <w:rsid w:val="00CD304F"/>
    <w:rsid w:val="00CD31BE"/>
    <w:rsid w:val="00CD3632"/>
    <w:rsid w:val="00CD3693"/>
    <w:rsid w:val="00CD3BC2"/>
    <w:rsid w:val="00CD3D64"/>
    <w:rsid w:val="00CD3EA3"/>
    <w:rsid w:val="00CD47FD"/>
    <w:rsid w:val="00CD4DE4"/>
    <w:rsid w:val="00CD4EC7"/>
    <w:rsid w:val="00CD5451"/>
    <w:rsid w:val="00CD58CF"/>
    <w:rsid w:val="00CD598C"/>
    <w:rsid w:val="00CD5E30"/>
    <w:rsid w:val="00CD60DA"/>
    <w:rsid w:val="00CD6330"/>
    <w:rsid w:val="00CD647A"/>
    <w:rsid w:val="00CD6A2F"/>
    <w:rsid w:val="00CD6F8A"/>
    <w:rsid w:val="00CD7200"/>
    <w:rsid w:val="00CD74FF"/>
    <w:rsid w:val="00CD78A1"/>
    <w:rsid w:val="00CE06D8"/>
    <w:rsid w:val="00CE0D16"/>
    <w:rsid w:val="00CE0E0C"/>
    <w:rsid w:val="00CE13BD"/>
    <w:rsid w:val="00CE20B7"/>
    <w:rsid w:val="00CE2842"/>
    <w:rsid w:val="00CE3128"/>
    <w:rsid w:val="00CE31DC"/>
    <w:rsid w:val="00CE3941"/>
    <w:rsid w:val="00CE3CE3"/>
    <w:rsid w:val="00CE3E2B"/>
    <w:rsid w:val="00CE4286"/>
    <w:rsid w:val="00CE482E"/>
    <w:rsid w:val="00CE4C78"/>
    <w:rsid w:val="00CE50B5"/>
    <w:rsid w:val="00CE626F"/>
    <w:rsid w:val="00CE63F2"/>
    <w:rsid w:val="00CE64F5"/>
    <w:rsid w:val="00CE6596"/>
    <w:rsid w:val="00CE69E7"/>
    <w:rsid w:val="00CE7635"/>
    <w:rsid w:val="00CE774B"/>
    <w:rsid w:val="00CE789D"/>
    <w:rsid w:val="00CE7A6D"/>
    <w:rsid w:val="00CE7DC1"/>
    <w:rsid w:val="00CF04A5"/>
    <w:rsid w:val="00CF06DF"/>
    <w:rsid w:val="00CF07A4"/>
    <w:rsid w:val="00CF07E6"/>
    <w:rsid w:val="00CF1140"/>
    <w:rsid w:val="00CF1633"/>
    <w:rsid w:val="00CF1A99"/>
    <w:rsid w:val="00CF1EDB"/>
    <w:rsid w:val="00CF1F52"/>
    <w:rsid w:val="00CF22F4"/>
    <w:rsid w:val="00CF2457"/>
    <w:rsid w:val="00CF2489"/>
    <w:rsid w:val="00CF2922"/>
    <w:rsid w:val="00CF2B25"/>
    <w:rsid w:val="00CF344F"/>
    <w:rsid w:val="00CF3B2C"/>
    <w:rsid w:val="00CF3C88"/>
    <w:rsid w:val="00CF3D37"/>
    <w:rsid w:val="00CF405D"/>
    <w:rsid w:val="00CF45BD"/>
    <w:rsid w:val="00CF4750"/>
    <w:rsid w:val="00CF4EBE"/>
    <w:rsid w:val="00CF4F82"/>
    <w:rsid w:val="00CF526D"/>
    <w:rsid w:val="00CF5924"/>
    <w:rsid w:val="00CF5EC4"/>
    <w:rsid w:val="00CF6182"/>
    <w:rsid w:val="00CF664E"/>
    <w:rsid w:val="00CF6812"/>
    <w:rsid w:val="00CF6D90"/>
    <w:rsid w:val="00CF7278"/>
    <w:rsid w:val="00CF7A34"/>
    <w:rsid w:val="00CF7BD0"/>
    <w:rsid w:val="00CF7CBA"/>
    <w:rsid w:val="00CF7E37"/>
    <w:rsid w:val="00CF7FC5"/>
    <w:rsid w:val="00D00144"/>
    <w:rsid w:val="00D00168"/>
    <w:rsid w:val="00D00AAA"/>
    <w:rsid w:val="00D00ADD"/>
    <w:rsid w:val="00D00EA2"/>
    <w:rsid w:val="00D01355"/>
    <w:rsid w:val="00D0151F"/>
    <w:rsid w:val="00D01534"/>
    <w:rsid w:val="00D0174A"/>
    <w:rsid w:val="00D01A91"/>
    <w:rsid w:val="00D01B82"/>
    <w:rsid w:val="00D02045"/>
    <w:rsid w:val="00D023D9"/>
    <w:rsid w:val="00D02768"/>
    <w:rsid w:val="00D02A50"/>
    <w:rsid w:val="00D02A55"/>
    <w:rsid w:val="00D02BD5"/>
    <w:rsid w:val="00D0335D"/>
    <w:rsid w:val="00D0358C"/>
    <w:rsid w:val="00D040AD"/>
    <w:rsid w:val="00D041EA"/>
    <w:rsid w:val="00D046D0"/>
    <w:rsid w:val="00D04CE7"/>
    <w:rsid w:val="00D04DC9"/>
    <w:rsid w:val="00D0503F"/>
    <w:rsid w:val="00D0559E"/>
    <w:rsid w:val="00D055C5"/>
    <w:rsid w:val="00D05845"/>
    <w:rsid w:val="00D05CDF"/>
    <w:rsid w:val="00D05D81"/>
    <w:rsid w:val="00D066AB"/>
    <w:rsid w:val="00D069F2"/>
    <w:rsid w:val="00D06F19"/>
    <w:rsid w:val="00D06F61"/>
    <w:rsid w:val="00D0739A"/>
    <w:rsid w:val="00D07501"/>
    <w:rsid w:val="00D075A8"/>
    <w:rsid w:val="00D0778F"/>
    <w:rsid w:val="00D0791D"/>
    <w:rsid w:val="00D07EBF"/>
    <w:rsid w:val="00D103D2"/>
    <w:rsid w:val="00D10A09"/>
    <w:rsid w:val="00D12479"/>
    <w:rsid w:val="00D1261C"/>
    <w:rsid w:val="00D12963"/>
    <w:rsid w:val="00D131CA"/>
    <w:rsid w:val="00D1332B"/>
    <w:rsid w:val="00D137EA"/>
    <w:rsid w:val="00D1387F"/>
    <w:rsid w:val="00D13CF7"/>
    <w:rsid w:val="00D140ED"/>
    <w:rsid w:val="00D145F2"/>
    <w:rsid w:val="00D1484B"/>
    <w:rsid w:val="00D14C0C"/>
    <w:rsid w:val="00D15044"/>
    <w:rsid w:val="00D1518A"/>
    <w:rsid w:val="00D1574E"/>
    <w:rsid w:val="00D15EE1"/>
    <w:rsid w:val="00D1637C"/>
    <w:rsid w:val="00D16435"/>
    <w:rsid w:val="00D16675"/>
    <w:rsid w:val="00D167F8"/>
    <w:rsid w:val="00D16A62"/>
    <w:rsid w:val="00D16B1B"/>
    <w:rsid w:val="00D17034"/>
    <w:rsid w:val="00D17052"/>
    <w:rsid w:val="00D1748C"/>
    <w:rsid w:val="00D1749E"/>
    <w:rsid w:val="00D1780F"/>
    <w:rsid w:val="00D179E6"/>
    <w:rsid w:val="00D17D51"/>
    <w:rsid w:val="00D17E35"/>
    <w:rsid w:val="00D203FA"/>
    <w:rsid w:val="00D20443"/>
    <w:rsid w:val="00D20682"/>
    <w:rsid w:val="00D20D26"/>
    <w:rsid w:val="00D20DA6"/>
    <w:rsid w:val="00D20F49"/>
    <w:rsid w:val="00D2112C"/>
    <w:rsid w:val="00D21807"/>
    <w:rsid w:val="00D21E43"/>
    <w:rsid w:val="00D21E50"/>
    <w:rsid w:val="00D222B7"/>
    <w:rsid w:val="00D22495"/>
    <w:rsid w:val="00D22734"/>
    <w:rsid w:val="00D229A7"/>
    <w:rsid w:val="00D229DD"/>
    <w:rsid w:val="00D22BEF"/>
    <w:rsid w:val="00D22E40"/>
    <w:rsid w:val="00D231CD"/>
    <w:rsid w:val="00D231F2"/>
    <w:rsid w:val="00D2327C"/>
    <w:rsid w:val="00D23384"/>
    <w:rsid w:val="00D2348C"/>
    <w:rsid w:val="00D2363B"/>
    <w:rsid w:val="00D2373C"/>
    <w:rsid w:val="00D23F4E"/>
    <w:rsid w:val="00D24110"/>
    <w:rsid w:val="00D2438A"/>
    <w:rsid w:val="00D24D34"/>
    <w:rsid w:val="00D24E4D"/>
    <w:rsid w:val="00D24FE6"/>
    <w:rsid w:val="00D2515E"/>
    <w:rsid w:val="00D25222"/>
    <w:rsid w:val="00D255E0"/>
    <w:rsid w:val="00D25707"/>
    <w:rsid w:val="00D257E5"/>
    <w:rsid w:val="00D258E7"/>
    <w:rsid w:val="00D25F19"/>
    <w:rsid w:val="00D2611A"/>
    <w:rsid w:val="00D2617F"/>
    <w:rsid w:val="00D26368"/>
    <w:rsid w:val="00D26397"/>
    <w:rsid w:val="00D266C1"/>
    <w:rsid w:val="00D268BF"/>
    <w:rsid w:val="00D26D36"/>
    <w:rsid w:val="00D26F70"/>
    <w:rsid w:val="00D27392"/>
    <w:rsid w:val="00D2739B"/>
    <w:rsid w:val="00D27A89"/>
    <w:rsid w:val="00D3025B"/>
    <w:rsid w:val="00D30960"/>
    <w:rsid w:val="00D309A2"/>
    <w:rsid w:val="00D31152"/>
    <w:rsid w:val="00D32107"/>
    <w:rsid w:val="00D32292"/>
    <w:rsid w:val="00D3232F"/>
    <w:rsid w:val="00D32949"/>
    <w:rsid w:val="00D32ECD"/>
    <w:rsid w:val="00D33342"/>
    <w:rsid w:val="00D33677"/>
    <w:rsid w:val="00D336E1"/>
    <w:rsid w:val="00D33CA2"/>
    <w:rsid w:val="00D33E14"/>
    <w:rsid w:val="00D34318"/>
    <w:rsid w:val="00D34990"/>
    <w:rsid w:val="00D349A5"/>
    <w:rsid w:val="00D3508F"/>
    <w:rsid w:val="00D350B7"/>
    <w:rsid w:val="00D35754"/>
    <w:rsid w:val="00D35CD6"/>
    <w:rsid w:val="00D3601F"/>
    <w:rsid w:val="00D36B13"/>
    <w:rsid w:val="00D36FCB"/>
    <w:rsid w:val="00D376CD"/>
    <w:rsid w:val="00D37FA3"/>
    <w:rsid w:val="00D4014F"/>
    <w:rsid w:val="00D402B6"/>
    <w:rsid w:val="00D4044A"/>
    <w:rsid w:val="00D40B7A"/>
    <w:rsid w:val="00D417CB"/>
    <w:rsid w:val="00D41ADD"/>
    <w:rsid w:val="00D41CBB"/>
    <w:rsid w:val="00D42034"/>
    <w:rsid w:val="00D42035"/>
    <w:rsid w:val="00D42408"/>
    <w:rsid w:val="00D42AFF"/>
    <w:rsid w:val="00D42E93"/>
    <w:rsid w:val="00D43389"/>
    <w:rsid w:val="00D43459"/>
    <w:rsid w:val="00D43696"/>
    <w:rsid w:val="00D43B94"/>
    <w:rsid w:val="00D43F22"/>
    <w:rsid w:val="00D44DE2"/>
    <w:rsid w:val="00D45024"/>
    <w:rsid w:val="00D460CC"/>
    <w:rsid w:val="00D46608"/>
    <w:rsid w:val="00D469CC"/>
    <w:rsid w:val="00D46B2F"/>
    <w:rsid w:val="00D46DE4"/>
    <w:rsid w:val="00D4770E"/>
    <w:rsid w:val="00D47EA9"/>
    <w:rsid w:val="00D503E2"/>
    <w:rsid w:val="00D509C2"/>
    <w:rsid w:val="00D50EB1"/>
    <w:rsid w:val="00D50F08"/>
    <w:rsid w:val="00D511A4"/>
    <w:rsid w:val="00D513C4"/>
    <w:rsid w:val="00D51A1F"/>
    <w:rsid w:val="00D521C9"/>
    <w:rsid w:val="00D52745"/>
    <w:rsid w:val="00D52A77"/>
    <w:rsid w:val="00D52D30"/>
    <w:rsid w:val="00D52FDD"/>
    <w:rsid w:val="00D5370F"/>
    <w:rsid w:val="00D53D71"/>
    <w:rsid w:val="00D53DFE"/>
    <w:rsid w:val="00D54C45"/>
    <w:rsid w:val="00D54E07"/>
    <w:rsid w:val="00D54ED0"/>
    <w:rsid w:val="00D5529A"/>
    <w:rsid w:val="00D554A9"/>
    <w:rsid w:val="00D55582"/>
    <w:rsid w:val="00D556BA"/>
    <w:rsid w:val="00D55936"/>
    <w:rsid w:val="00D5604E"/>
    <w:rsid w:val="00D56082"/>
    <w:rsid w:val="00D56141"/>
    <w:rsid w:val="00D563E5"/>
    <w:rsid w:val="00D564CC"/>
    <w:rsid w:val="00D56585"/>
    <w:rsid w:val="00D56D32"/>
    <w:rsid w:val="00D57195"/>
    <w:rsid w:val="00D5790D"/>
    <w:rsid w:val="00D6004F"/>
    <w:rsid w:val="00D6019C"/>
    <w:rsid w:val="00D607D9"/>
    <w:rsid w:val="00D60E52"/>
    <w:rsid w:val="00D61759"/>
    <w:rsid w:val="00D61C6B"/>
    <w:rsid w:val="00D626ED"/>
    <w:rsid w:val="00D628B1"/>
    <w:rsid w:val="00D628BC"/>
    <w:rsid w:val="00D62A39"/>
    <w:rsid w:val="00D63052"/>
    <w:rsid w:val="00D639DC"/>
    <w:rsid w:val="00D63B11"/>
    <w:rsid w:val="00D640DC"/>
    <w:rsid w:val="00D64179"/>
    <w:rsid w:val="00D64417"/>
    <w:rsid w:val="00D644B5"/>
    <w:rsid w:val="00D647EE"/>
    <w:rsid w:val="00D64F42"/>
    <w:rsid w:val="00D65545"/>
    <w:rsid w:val="00D66279"/>
    <w:rsid w:val="00D663EA"/>
    <w:rsid w:val="00D6648E"/>
    <w:rsid w:val="00D664C0"/>
    <w:rsid w:val="00D66AB3"/>
    <w:rsid w:val="00D66C4D"/>
    <w:rsid w:val="00D66DE4"/>
    <w:rsid w:val="00D6726D"/>
    <w:rsid w:val="00D6742C"/>
    <w:rsid w:val="00D67817"/>
    <w:rsid w:val="00D67F2D"/>
    <w:rsid w:val="00D7058C"/>
    <w:rsid w:val="00D71A26"/>
    <w:rsid w:val="00D7204B"/>
    <w:rsid w:val="00D7225A"/>
    <w:rsid w:val="00D7226B"/>
    <w:rsid w:val="00D72526"/>
    <w:rsid w:val="00D72910"/>
    <w:rsid w:val="00D72CD8"/>
    <w:rsid w:val="00D72DF2"/>
    <w:rsid w:val="00D72E30"/>
    <w:rsid w:val="00D730DB"/>
    <w:rsid w:val="00D73435"/>
    <w:rsid w:val="00D73494"/>
    <w:rsid w:val="00D73949"/>
    <w:rsid w:val="00D741F7"/>
    <w:rsid w:val="00D74316"/>
    <w:rsid w:val="00D745F1"/>
    <w:rsid w:val="00D747C5"/>
    <w:rsid w:val="00D74B9C"/>
    <w:rsid w:val="00D74CA5"/>
    <w:rsid w:val="00D75023"/>
    <w:rsid w:val="00D758FD"/>
    <w:rsid w:val="00D75D6C"/>
    <w:rsid w:val="00D7611C"/>
    <w:rsid w:val="00D762AB"/>
    <w:rsid w:val="00D7635D"/>
    <w:rsid w:val="00D764D3"/>
    <w:rsid w:val="00D76812"/>
    <w:rsid w:val="00D769FC"/>
    <w:rsid w:val="00D76A98"/>
    <w:rsid w:val="00D76D12"/>
    <w:rsid w:val="00D76F97"/>
    <w:rsid w:val="00D77479"/>
    <w:rsid w:val="00D7776C"/>
    <w:rsid w:val="00D7791D"/>
    <w:rsid w:val="00D77CD6"/>
    <w:rsid w:val="00D8001F"/>
    <w:rsid w:val="00D803E8"/>
    <w:rsid w:val="00D808A8"/>
    <w:rsid w:val="00D80A04"/>
    <w:rsid w:val="00D81AB5"/>
    <w:rsid w:val="00D81D7B"/>
    <w:rsid w:val="00D81FB5"/>
    <w:rsid w:val="00D821CE"/>
    <w:rsid w:val="00D822C1"/>
    <w:rsid w:val="00D823C6"/>
    <w:rsid w:val="00D833BE"/>
    <w:rsid w:val="00D83C85"/>
    <w:rsid w:val="00D83FA0"/>
    <w:rsid w:val="00D84142"/>
    <w:rsid w:val="00D84780"/>
    <w:rsid w:val="00D847A5"/>
    <w:rsid w:val="00D84811"/>
    <w:rsid w:val="00D84AAE"/>
    <w:rsid w:val="00D84CA0"/>
    <w:rsid w:val="00D84F60"/>
    <w:rsid w:val="00D854CB"/>
    <w:rsid w:val="00D85868"/>
    <w:rsid w:val="00D86331"/>
    <w:rsid w:val="00D8650B"/>
    <w:rsid w:val="00D8675D"/>
    <w:rsid w:val="00D86862"/>
    <w:rsid w:val="00D868EB"/>
    <w:rsid w:val="00D86A49"/>
    <w:rsid w:val="00D86D4C"/>
    <w:rsid w:val="00D872BB"/>
    <w:rsid w:val="00D8754C"/>
    <w:rsid w:val="00D8787A"/>
    <w:rsid w:val="00D90101"/>
    <w:rsid w:val="00D90218"/>
    <w:rsid w:val="00D90405"/>
    <w:rsid w:val="00D90456"/>
    <w:rsid w:val="00D90D21"/>
    <w:rsid w:val="00D910BF"/>
    <w:rsid w:val="00D911E1"/>
    <w:rsid w:val="00D9124A"/>
    <w:rsid w:val="00D9128F"/>
    <w:rsid w:val="00D912FE"/>
    <w:rsid w:val="00D914BE"/>
    <w:rsid w:val="00D915AB"/>
    <w:rsid w:val="00D9176E"/>
    <w:rsid w:val="00D91A2D"/>
    <w:rsid w:val="00D91C58"/>
    <w:rsid w:val="00D91C67"/>
    <w:rsid w:val="00D920AB"/>
    <w:rsid w:val="00D927CE"/>
    <w:rsid w:val="00D9297D"/>
    <w:rsid w:val="00D929A7"/>
    <w:rsid w:val="00D9308E"/>
    <w:rsid w:val="00D93583"/>
    <w:rsid w:val="00D936F9"/>
    <w:rsid w:val="00D93C61"/>
    <w:rsid w:val="00D93FA0"/>
    <w:rsid w:val="00D944FC"/>
    <w:rsid w:val="00D950C5"/>
    <w:rsid w:val="00D957F1"/>
    <w:rsid w:val="00D959D1"/>
    <w:rsid w:val="00D960A5"/>
    <w:rsid w:val="00D96299"/>
    <w:rsid w:val="00D962CB"/>
    <w:rsid w:val="00D963B8"/>
    <w:rsid w:val="00D971DF"/>
    <w:rsid w:val="00D97494"/>
    <w:rsid w:val="00D9790A"/>
    <w:rsid w:val="00D97962"/>
    <w:rsid w:val="00D97C15"/>
    <w:rsid w:val="00DA0543"/>
    <w:rsid w:val="00DA0A13"/>
    <w:rsid w:val="00DA0AD9"/>
    <w:rsid w:val="00DA1870"/>
    <w:rsid w:val="00DA194C"/>
    <w:rsid w:val="00DA2051"/>
    <w:rsid w:val="00DA22B5"/>
    <w:rsid w:val="00DA2E82"/>
    <w:rsid w:val="00DA2ED3"/>
    <w:rsid w:val="00DA31E1"/>
    <w:rsid w:val="00DA33F4"/>
    <w:rsid w:val="00DA33FF"/>
    <w:rsid w:val="00DA370A"/>
    <w:rsid w:val="00DA379D"/>
    <w:rsid w:val="00DA3C1C"/>
    <w:rsid w:val="00DA3EF1"/>
    <w:rsid w:val="00DA456D"/>
    <w:rsid w:val="00DA462D"/>
    <w:rsid w:val="00DA4A08"/>
    <w:rsid w:val="00DA4E69"/>
    <w:rsid w:val="00DA5240"/>
    <w:rsid w:val="00DA5257"/>
    <w:rsid w:val="00DA52BA"/>
    <w:rsid w:val="00DA5461"/>
    <w:rsid w:val="00DA5667"/>
    <w:rsid w:val="00DA5718"/>
    <w:rsid w:val="00DA578E"/>
    <w:rsid w:val="00DA595C"/>
    <w:rsid w:val="00DA5C04"/>
    <w:rsid w:val="00DA5D38"/>
    <w:rsid w:val="00DA5EE2"/>
    <w:rsid w:val="00DA5FF2"/>
    <w:rsid w:val="00DA6C77"/>
    <w:rsid w:val="00DA6CBE"/>
    <w:rsid w:val="00DA6E22"/>
    <w:rsid w:val="00DA6FD1"/>
    <w:rsid w:val="00DA7598"/>
    <w:rsid w:val="00DA7996"/>
    <w:rsid w:val="00DA79F8"/>
    <w:rsid w:val="00DB0479"/>
    <w:rsid w:val="00DB085E"/>
    <w:rsid w:val="00DB0D95"/>
    <w:rsid w:val="00DB0FE2"/>
    <w:rsid w:val="00DB1559"/>
    <w:rsid w:val="00DB1A26"/>
    <w:rsid w:val="00DB1D63"/>
    <w:rsid w:val="00DB1D7C"/>
    <w:rsid w:val="00DB1DBF"/>
    <w:rsid w:val="00DB243D"/>
    <w:rsid w:val="00DB27DE"/>
    <w:rsid w:val="00DB38F4"/>
    <w:rsid w:val="00DB41F6"/>
    <w:rsid w:val="00DB4820"/>
    <w:rsid w:val="00DB483E"/>
    <w:rsid w:val="00DB5144"/>
    <w:rsid w:val="00DB55B1"/>
    <w:rsid w:val="00DB55C1"/>
    <w:rsid w:val="00DB5DA9"/>
    <w:rsid w:val="00DB5E94"/>
    <w:rsid w:val="00DB602C"/>
    <w:rsid w:val="00DB60B2"/>
    <w:rsid w:val="00DB61AB"/>
    <w:rsid w:val="00DB62E5"/>
    <w:rsid w:val="00DB6482"/>
    <w:rsid w:val="00DB6CC1"/>
    <w:rsid w:val="00DB70B5"/>
    <w:rsid w:val="00DB74CD"/>
    <w:rsid w:val="00DB7559"/>
    <w:rsid w:val="00DB75EF"/>
    <w:rsid w:val="00DB7B82"/>
    <w:rsid w:val="00DB7D56"/>
    <w:rsid w:val="00DC053C"/>
    <w:rsid w:val="00DC05C9"/>
    <w:rsid w:val="00DC08AD"/>
    <w:rsid w:val="00DC0DE3"/>
    <w:rsid w:val="00DC0FA2"/>
    <w:rsid w:val="00DC0FE7"/>
    <w:rsid w:val="00DC1447"/>
    <w:rsid w:val="00DC15D4"/>
    <w:rsid w:val="00DC1629"/>
    <w:rsid w:val="00DC16CC"/>
    <w:rsid w:val="00DC1B50"/>
    <w:rsid w:val="00DC2292"/>
    <w:rsid w:val="00DC2A68"/>
    <w:rsid w:val="00DC3074"/>
    <w:rsid w:val="00DC34DC"/>
    <w:rsid w:val="00DC35D7"/>
    <w:rsid w:val="00DC3C17"/>
    <w:rsid w:val="00DC42B5"/>
    <w:rsid w:val="00DC4480"/>
    <w:rsid w:val="00DC4BA5"/>
    <w:rsid w:val="00DC4D26"/>
    <w:rsid w:val="00DC5621"/>
    <w:rsid w:val="00DC57C6"/>
    <w:rsid w:val="00DC5888"/>
    <w:rsid w:val="00DC60FB"/>
    <w:rsid w:val="00DC6164"/>
    <w:rsid w:val="00DC6358"/>
    <w:rsid w:val="00DC6513"/>
    <w:rsid w:val="00DC6537"/>
    <w:rsid w:val="00DC694E"/>
    <w:rsid w:val="00DC6CF5"/>
    <w:rsid w:val="00DC6DC8"/>
    <w:rsid w:val="00DC722F"/>
    <w:rsid w:val="00DC7587"/>
    <w:rsid w:val="00DC7FEC"/>
    <w:rsid w:val="00DD07E0"/>
    <w:rsid w:val="00DD1067"/>
    <w:rsid w:val="00DD1422"/>
    <w:rsid w:val="00DD1B29"/>
    <w:rsid w:val="00DD211D"/>
    <w:rsid w:val="00DD2277"/>
    <w:rsid w:val="00DD244B"/>
    <w:rsid w:val="00DD262F"/>
    <w:rsid w:val="00DD2917"/>
    <w:rsid w:val="00DD29D0"/>
    <w:rsid w:val="00DD314E"/>
    <w:rsid w:val="00DD3346"/>
    <w:rsid w:val="00DD37C6"/>
    <w:rsid w:val="00DD39A3"/>
    <w:rsid w:val="00DD3C44"/>
    <w:rsid w:val="00DD3C6F"/>
    <w:rsid w:val="00DD3C72"/>
    <w:rsid w:val="00DD3F86"/>
    <w:rsid w:val="00DD428B"/>
    <w:rsid w:val="00DD42A6"/>
    <w:rsid w:val="00DD4847"/>
    <w:rsid w:val="00DD4BF1"/>
    <w:rsid w:val="00DD5135"/>
    <w:rsid w:val="00DD5861"/>
    <w:rsid w:val="00DD5B49"/>
    <w:rsid w:val="00DD5BA0"/>
    <w:rsid w:val="00DD5DC5"/>
    <w:rsid w:val="00DD66F5"/>
    <w:rsid w:val="00DD66FA"/>
    <w:rsid w:val="00DD7A6D"/>
    <w:rsid w:val="00DE0091"/>
    <w:rsid w:val="00DE0408"/>
    <w:rsid w:val="00DE06C1"/>
    <w:rsid w:val="00DE06E8"/>
    <w:rsid w:val="00DE074D"/>
    <w:rsid w:val="00DE079A"/>
    <w:rsid w:val="00DE114F"/>
    <w:rsid w:val="00DE1386"/>
    <w:rsid w:val="00DE1C28"/>
    <w:rsid w:val="00DE229C"/>
    <w:rsid w:val="00DE2614"/>
    <w:rsid w:val="00DE2839"/>
    <w:rsid w:val="00DE3133"/>
    <w:rsid w:val="00DE32AC"/>
    <w:rsid w:val="00DE342F"/>
    <w:rsid w:val="00DE377F"/>
    <w:rsid w:val="00DE3844"/>
    <w:rsid w:val="00DE391B"/>
    <w:rsid w:val="00DE3C4D"/>
    <w:rsid w:val="00DE3DF1"/>
    <w:rsid w:val="00DE3FAC"/>
    <w:rsid w:val="00DE4252"/>
    <w:rsid w:val="00DE430A"/>
    <w:rsid w:val="00DE444E"/>
    <w:rsid w:val="00DE445A"/>
    <w:rsid w:val="00DE45A4"/>
    <w:rsid w:val="00DE53BC"/>
    <w:rsid w:val="00DE54B2"/>
    <w:rsid w:val="00DE5829"/>
    <w:rsid w:val="00DE5B59"/>
    <w:rsid w:val="00DE6327"/>
    <w:rsid w:val="00DE64BF"/>
    <w:rsid w:val="00DE68AA"/>
    <w:rsid w:val="00DE6982"/>
    <w:rsid w:val="00DE6C09"/>
    <w:rsid w:val="00DE7270"/>
    <w:rsid w:val="00DE7AFE"/>
    <w:rsid w:val="00DE7C52"/>
    <w:rsid w:val="00DE7D26"/>
    <w:rsid w:val="00DE7D63"/>
    <w:rsid w:val="00DE7EBF"/>
    <w:rsid w:val="00DE7FD1"/>
    <w:rsid w:val="00DF060B"/>
    <w:rsid w:val="00DF07CB"/>
    <w:rsid w:val="00DF087A"/>
    <w:rsid w:val="00DF0A6E"/>
    <w:rsid w:val="00DF0DE8"/>
    <w:rsid w:val="00DF1128"/>
    <w:rsid w:val="00DF1167"/>
    <w:rsid w:val="00DF14E9"/>
    <w:rsid w:val="00DF15EB"/>
    <w:rsid w:val="00DF162B"/>
    <w:rsid w:val="00DF1700"/>
    <w:rsid w:val="00DF18B6"/>
    <w:rsid w:val="00DF1DB6"/>
    <w:rsid w:val="00DF221D"/>
    <w:rsid w:val="00DF23C4"/>
    <w:rsid w:val="00DF25E4"/>
    <w:rsid w:val="00DF2D59"/>
    <w:rsid w:val="00DF2E7C"/>
    <w:rsid w:val="00DF3A82"/>
    <w:rsid w:val="00DF3B72"/>
    <w:rsid w:val="00DF3BC0"/>
    <w:rsid w:val="00DF3F19"/>
    <w:rsid w:val="00DF414B"/>
    <w:rsid w:val="00DF54C2"/>
    <w:rsid w:val="00DF5C6A"/>
    <w:rsid w:val="00DF5C72"/>
    <w:rsid w:val="00DF5D8F"/>
    <w:rsid w:val="00DF5E04"/>
    <w:rsid w:val="00DF608F"/>
    <w:rsid w:val="00DF62CB"/>
    <w:rsid w:val="00DF6355"/>
    <w:rsid w:val="00DF650E"/>
    <w:rsid w:val="00DF6D87"/>
    <w:rsid w:val="00DF75A0"/>
    <w:rsid w:val="00DF7D9B"/>
    <w:rsid w:val="00E0013A"/>
    <w:rsid w:val="00E0027F"/>
    <w:rsid w:val="00E00698"/>
    <w:rsid w:val="00E00712"/>
    <w:rsid w:val="00E00B6E"/>
    <w:rsid w:val="00E00C41"/>
    <w:rsid w:val="00E013AA"/>
    <w:rsid w:val="00E020C9"/>
    <w:rsid w:val="00E021DC"/>
    <w:rsid w:val="00E022C0"/>
    <w:rsid w:val="00E025AE"/>
    <w:rsid w:val="00E0291D"/>
    <w:rsid w:val="00E0307A"/>
    <w:rsid w:val="00E03158"/>
    <w:rsid w:val="00E038BE"/>
    <w:rsid w:val="00E0435A"/>
    <w:rsid w:val="00E0461B"/>
    <w:rsid w:val="00E04874"/>
    <w:rsid w:val="00E04A9C"/>
    <w:rsid w:val="00E04F53"/>
    <w:rsid w:val="00E05188"/>
    <w:rsid w:val="00E05426"/>
    <w:rsid w:val="00E05977"/>
    <w:rsid w:val="00E05A53"/>
    <w:rsid w:val="00E05AE0"/>
    <w:rsid w:val="00E064BE"/>
    <w:rsid w:val="00E0673B"/>
    <w:rsid w:val="00E06B64"/>
    <w:rsid w:val="00E06BE2"/>
    <w:rsid w:val="00E0748B"/>
    <w:rsid w:val="00E07A2F"/>
    <w:rsid w:val="00E07D7C"/>
    <w:rsid w:val="00E07FD4"/>
    <w:rsid w:val="00E102EB"/>
    <w:rsid w:val="00E10838"/>
    <w:rsid w:val="00E10AB5"/>
    <w:rsid w:val="00E116ED"/>
    <w:rsid w:val="00E1190F"/>
    <w:rsid w:val="00E11CD6"/>
    <w:rsid w:val="00E12562"/>
    <w:rsid w:val="00E1296A"/>
    <w:rsid w:val="00E12C84"/>
    <w:rsid w:val="00E12CCC"/>
    <w:rsid w:val="00E13632"/>
    <w:rsid w:val="00E13F86"/>
    <w:rsid w:val="00E143DC"/>
    <w:rsid w:val="00E1442B"/>
    <w:rsid w:val="00E14550"/>
    <w:rsid w:val="00E14DEA"/>
    <w:rsid w:val="00E14EB0"/>
    <w:rsid w:val="00E15468"/>
    <w:rsid w:val="00E15C27"/>
    <w:rsid w:val="00E15C72"/>
    <w:rsid w:val="00E15DE9"/>
    <w:rsid w:val="00E16000"/>
    <w:rsid w:val="00E162CB"/>
    <w:rsid w:val="00E1686C"/>
    <w:rsid w:val="00E16ABE"/>
    <w:rsid w:val="00E16B44"/>
    <w:rsid w:val="00E16B9E"/>
    <w:rsid w:val="00E16EE8"/>
    <w:rsid w:val="00E174A3"/>
    <w:rsid w:val="00E176FF"/>
    <w:rsid w:val="00E177ED"/>
    <w:rsid w:val="00E179B8"/>
    <w:rsid w:val="00E204EF"/>
    <w:rsid w:val="00E205FC"/>
    <w:rsid w:val="00E20ABF"/>
    <w:rsid w:val="00E2171B"/>
    <w:rsid w:val="00E2207F"/>
    <w:rsid w:val="00E226D7"/>
    <w:rsid w:val="00E22A2F"/>
    <w:rsid w:val="00E230DC"/>
    <w:rsid w:val="00E232B7"/>
    <w:rsid w:val="00E235B4"/>
    <w:rsid w:val="00E241CF"/>
    <w:rsid w:val="00E24548"/>
    <w:rsid w:val="00E246EC"/>
    <w:rsid w:val="00E24923"/>
    <w:rsid w:val="00E24A22"/>
    <w:rsid w:val="00E250AE"/>
    <w:rsid w:val="00E2582C"/>
    <w:rsid w:val="00E25C36"/>
    <w:rsid w:val="00E25F6E"/>
    <w:rsid w:val="00E263EC"/>
    <w:rsid w:val="00E26414"/>
    <w:rsid w:val="00E2658A"/>
    <w:rsid w:val="00E26BF5"/>
    <w:rsid w:val="00E26E5C"/>
    <w:rsid w:val="00E2700F"/>
    <w:rsid w:val="00E3009A"/>
    <w:rsid w:val="00E30108"/>
    <w:rsid w:val="00E303E5"/>
    <w:rsid w:val="00E30541"/>
    <w:rsid w:val="00E311EC"/>
    <w:rsid w:val="00E31E8A"/>
    <w:rsid w:val="00E321C6"/>
    <w:rsid w:val="00E32753"/>
    <w:rsid w:val="00E32CAE"/>
    <w:rsid w:val="00E32E13"/>
    <w:rsid w:val="00E334C3"/>
    <w:rsid w:val="00E337B2"/>
    <w:rsid w:val="00E33848"/>
    <w:rsid w:val="00E33F0A"/>
    <w:rsid w:val="00E34173"/>
    <w:rsid w:val="00E3421D"/>
    <w:rsid w:val="00E34B21"/>
    <w:rsid w:val="00E34B26"/>
    <w:rsid w:val="00E34BE0"/>
    <w:rsid w:val="00E35479"/>
    <w:rsid w:val="00E35516"/>
    <w:rsid w:val="00E35634"/>
    <w:rsid w:val="00E35AFB"/>
    <w:rsid w:val="00E35C8F"/>
    <w:rsid w:val="00E360E9"/>
    <w:rsid w:val="00E36858"/>
    <w:rsid w:val="00E36B67"/>
    <w:rsid w:val="00E36F24"/>
    <w:rsid w:val="00E36F26"/>
    <w:rsid w:val="00E372D9"/>
    <w:rsid w:val="00E37485"/>
    <w:rsid w:val="00E375CE"/>
    <w:rsid w:val="00E3784E"/>
    <w:rsid w:val="00E37AC0"/>
    <w:rsid w:val="00E37AEA"/>
    <w:rsid w:val="00E37B2D"/>
    <w:rsid w:val="00E40446"/>
    <w:rsid w:val="00E404C4"/>
    <w:rsid w:val="00E407A4"/>
    <w:rsid w:val="00E416D1"/>
    <w:rsid w:val="00E41808"/>
    <w:rsid w:val="00E41B80"/>
    <w:rsid w:val="00E41C16"/>
    <w:rsid w:val="00E41C1F"/>
    <w:rsid w:val="00E41EA7"/>
    <w:rsid w:val="00E41EAC"/>
    <w:rsid w:val="00E42110"/>
    <w:rsid w:val="00E4242A"/>
    <w:rsid w:val="00E42F93"/>
    <w:rsid w:val="00E431CC"/>
    <w:rsid w:val="00E439A3"/>
    <w:rsid w:val="00E43A12"/>
    <w:rsid w:val="00E43C2C"/>
    <w:rsid w:val="00E43CB7"/>
    <w:rsid w:val="00E4430C"/>
    <w:rsid w:val="00E44675"/>
    <w:rsid w:val="00E44BDD"/>
    <w:rsid w:val="00E455AA"/>
    <w:rsid w:val="00E457A8"/>
    <w:rsid w:val="00E45809"/>
    <w:rsid w:val="00E45931"/>
    <w:rsid w:val="00E46041"/>
    <w:rsid w:val="00E4652F"/>
    <w:rsid w:val="00E46D3F"/>
    <w:rsid w:val="00E46F6F"/>
    <w:rsid w:val="00E46FAC"/>
    <w:rsid w:val="00E47236"/>
    <w:rsid w:val="00E47570"/>
    <w:rsid w:val="00E47AF1"/>
    <w:rsid w:val="00E47B68"/>
    <w:rsid w:val="00E47CDD"/>
    <w:rsid w:val="00E47D49"/>
    <w:rsid w:val="00E513EC"/>
    <w:rsid w:val="00E51405"/>
    <w:rsid w:val="00E5174F"/>
    <w:rsid w:val="00E518C7"/>
    <w:rsid w:val="00E520F1"/>
    <w:rsid w:val="00E524D5"/>
    <w:rsid w:val="00E52730"/>
    <w:rsid w:val="00E53147"/>
    <w:rsid w:val="00E53209"/>
    <w:rsid w:val="00E5352D"/>
    <w:rsid w:val="00E53848"/>
    <w:rsid w:val="00E54AA6"/>
    <w:rsid w:val="00E54B03"/>
    <w:rsid w:val="00E565B8"/>
    <w:rsid w:val="00E567E0"/>
    <w:rsid w:val="00E56827"/>
    <w:rsid w:val="00E56D70"/>
    <w:rsid w:val="00E57B15"/>
    <w:rsid w:val="00E57C22"/>
    <w:rsid w:val="00E6087A"/>
    <w:rsid w:val="00E609BA"/>
    <w:rsid w:val="00E61390"/>
    <w:rsid w:val="00E618A7"/>
    <w:rsid w:val="00E622F9"/>
    <w:rsid w:val="00E626F7"/>
    <w:rsid w:val="00E627FB"/>
    <w:rsid w:val="00E628E0"/>
    <w:rsid w:val="00E62BEB"/>
    <w:rsid w:val="00E62DDB"/>
    <w:rsid w:val="00E638C2"/>
    <w:rsid w:val="00E63D87"/>
    <w:rsid w:val="00E63E0A"/>
    <w:rsid w:val="00E64804"/>
    <w:rsid w:val="00E64926"/>
    <w:rsid w:val="00E64C7F"/>
    <w:rsid w:val="00E64E3F"/>
    <w:rsid w:val="00E64FB3"/>
    <w:rsid w:val="00E65BD9"/>
    <w:rsid w:val="00E65D38"/>
    <w:rsid w:val="00E66293"/>
    <w:rsid w:val="00E662CF"/>
    <w:rsid w:val="00E66558"/>
    <w:rsid w:val="00E66616"/>
    <w:rsid w:val="00E667BB"/>
    <w:rsid w:val="00E66B91"/>
    <w:rsid w:val="00E66F16"/>
    <w:rsid w:val="00E67034"/>
    <w:rsid w:val="00E6719E"/>
    <w:rsid w:val="00E6743B"/>
    <w:rsid w:val="00E67609"/>
    <w:rsid w:val="00E676D9"/>
    <w:rsid w:val="00E678E3"/>
    <w:rsid w:val="00E67FEE"/>
    <w:rsid w:val="00E702A3"/>
    <w:rsid w:val="00E70641"/>
    <w:rsid w:val="00E71636"/>
    <w:rsid w:val="00E7165A"/>
    <w:rsid w:val="00E716C0"/>
    <w:rsid w:val="00E71749"/>
    <w:rsid w:val="00E717C2"/>
    <w:rsid w:val="00E71A6B"/>
    <w:rsid w:val="00E72084"/>
    <w:rsid w:val="00E724ED"/>
    <w:rsid w:val="00E73103"/>
    <w:rsid w:val="00E73316"/>
    <w:rsid w:val="00E73411"/>
    <w:rsid w:val="00E7353E"/>
    <w:rsid w:val="00E73A64"/>
    <w:rsid w:val="00E73CBF"/>
    <w:rsid w:val="00E73EBD"/>
    <w:rsid w:val="00E74843"/>
    <w:rsid w:val="00E74FEF"/>
    <w:rsid w:val="00E75B55"/>
    <w:rsid w:val="00E75EE0"/>
    <w:rsid w:val="00E760B4"/>
    <w:rsid w:val="00E768A6"/>
    <w:rsid w:val="00E76964"/>
    <w:rsid w:val="00E76BAB"/>
    <w:rsid w:val="00E76F90"/>
    <w:rsid w:val="00E772A1"/>
    <w:rsid w:val="00E77405"/>
    <w:rsid w:val="00E774B3"/>
    <w:rsid w:val="00E7771C"/>
    <w:rsid w:val="00E77B61"/>
    <w:rsid w:val="00E77C48"/>
    <w:rsid w:val="00E77F48"/>
    <w:rsid w:val="00E7B572"/>
    <w:rsid w:val="00E80248"/>
    <w:rsid w:val="00E80482"/>
    <w:rsid w:val="00E80504"/>
    <w:rsid w:val="00E807C2"/>
    <w:rsid w:val="00E80A6D"/>
    <w:rsid w:val="00E80B14"/>
    <w:rsid w:val="00E813C4"/>
    <w:rsid w:val="00E81842"/>
    <w:rsid w:val="00E819F4"/>
    <w:rsid w:val="00E81A7F"/>
    <w:rsid w:val="00E81C07"/>
    <w:rsid w:val="00E81EC8"/>
    <w:rsid w:val="00E8207F"/>
    <w:rsid w:val="00E82750"/>
    <w:rsid w:val="00E82D46"/>
    <w:rsid w:val="00E82D60"/>
    <w:rsid w:val="00E8302E"/>
    <w:rsid w:val="00E83073"/>
    <w:rsid w:val="00E831BD"/>
    <w:rsid w:val="00E832CD"/>
    <w:rsid w:val="00E837D8"/>
    <w:rsid w:val="00E83814"/>
    <w:rsid w:val="00E84593"/>
    <w:rsid w:val="00E85036"/>
    <w:rsid w:val="00E851AD"/>
    <w:rsid w:val="00E85822"/>
    <w:rsid w:val="00E867BB"/>
    <w:rsid w:val="00E86C9D"/>
    <w:rsid w:val="00E871A1"/>
    <w:rsid w:val="00E8734F"/>
    <w:rsid w:val="00E87710"/>
    <w:rsid w:val="00E87C00"/>
    <w:rsid w:val="00E87D25"/>
    <w:rsid w:val="00E90354"/>
    <w:rsid w:val="00E907C5"/>
    <w:rsid w:val="00E907ED"/>
    <w:rsid w:val="00E9146D"/>
    <w:rsid w:val="00E91723"/>
    <w:rsid w:val="00E9191C"/>
    <w:rsid w:val="00E91F92"/>
    <w:rsid w:val="00E925DE"/>
    <w:rsid w:val="00E92EBA"/>
    <w:rsid w:val="00E9317C"/>
    <w:rsid w:val="00E934F4"/>
    <w:rsid w:val="00E9375C"/>
    <w:rsid w:val="00E93919"/>
    <w:rsid w:val="00E9396A"/>
    <w:rsid w:val="00E93A0C"/>
    <w:rsid w:val="00E94100"/>
    <w:rsid w:val="00E94235"/>
    <w:rsid w:val="00E94C58"/>
    <w:rsid w:val="00E9542B"/>
    <w:rsid w:val="00E9543A"/>
    <w:rsid w:val="00E9595C"/>
    <w:rsid w:val="00E959A5"/>
    <w:rsid w:val="00E960D0"/>
    <w:rsid w:val="00E96883"/>
    <w:rsid w:val="00E971AD"/>
    <w:rsid w:val="00E974C1"/>
    <w:rsid w:val="00E9782E"/>
    <w:rsid w:val="00E97AFC"/>
    <w:rsid w:val="00E97C21"/>
    <w:rsid w:val="00EA02EB"/>
    <w:rsid w:val="00EA056D"/>
    <w:rsid w:val="00EA0846"/>
    <w:rsid w:val="00EA0A91"/>
    <w:rsid w:val="00EA0D24"/>
    <w:rsid w:val="00EA23BF"/>
    <w:rsid w:val="00EA27AA"/>
    <w:rsid w:val="00EA288A"/>
    <w:rsid w:val="00EA2F17"/>
    <w:rsid w:val="00EA3169"/>
    <w:rsid w:val="00EA3206"/>
    <w:rsid w:val="00EA3CFE"/>
    <w:rsid w:val="00EA3EEC"/>
    <w:rsid w:val="00EA3F60"/>
    <w:rsid w:val="00EA46EB"/>
    <w:rsid w:val="00EA4886"/>
    <w:rsid w:val="00EA4945"/>
    <w:rsid w:val="00EA49B6"/>
    <w:rsid w:val="00EA4D95"/>
    <w:rsid w:val="00EA5250"/>
    <w:rsid w:val="00EA53A3"/>
    <w:rsid w:val="00EA568E"/>
    <w:rsid w:val="00EA5AB0"/>
    <w:rsid w:val="00EA655A"/>
    <w:rsid w:val="00EA6BF1"/>
    <w:rsid w:val="00EA6E39"/>
    <w:rsid w:val="00EA6E93"/>
    <w:rsid w:val="00EA6F1F"/>
    <w:rsid w:val="00EA799C"/>
    <w:rsid w:val="00EA7BA5"/>
    <w:rsid w:val="00EA7F6F"/>
    <w:rsid w:val="00EB043E"/>
    <w:rsid w:val="00EB0568"/>
    <w:rsid w:val="00EB0728"/>
    <w:rsid w:val="00EB072F"/>
    <w:rsid w:val="00EB09B2"/>
    <w:rsid w:val="00EB0A45"/>
    <w:rsid w:val="00EB12D2"/>
    <w:rsid w:val="00EB227B"/>
    <w:rsid w:val="00EB2CFC"/>
    <w:rsid w:val="00EB2D19"/>
    <w:rsid w:val="00EB3533"/>
    <w:rsid w:val="00EB36E2"/>
    <w:rsid w:val="00EB4325"/>
    <w:rsid w:val="00EB4332"/>
    <w:rsid w:val="00EB43EA"/>
    <w:rsid w:val="00EB48FF"/>
    <w:rsid w:val="00EB49A5"/>
    <w:rsid w:val="00EB521E"/>
    <w:rsid w:val="00EB558F"/>
    <w:rsid w:val="00EB5686"/>
    <w:rsid w:val="00EB5A34"/>
    <w:rsid w:val="00EB5DF0"/>
    <w:rsid w:val="00EB60B5"/>
    <w:rsid w:val="00EB62F9"/>
    <w:rsid w:val="00EB74FF"/>
    <w:rsid w:val="00EB7903"/>
    <w:rsid w:val="00EB792C"/>
    <w:rsid w:val="00EB7A00"/>
    <w:rsid w:val="00EB7B5F"/>
    <w:rsid w:val="00EB7C4F"/>
    <w:rsid w:val="00EC029B"/>
    <w:rsid w:val="00EC0810"/>
    <w:rsid w:val="00EC0FC5"/>
    <w:rsid w:val="00EC123E"/>
    <w:rsid w:val="00EC14A6"/>
    <w:rsid w:val="00EC1644"/>
    <w:rsid w:val="00EC1761"/>
    <w:rsid w:val="00EC1A0C"/>
    <w:rsid w:val="00EC20AE"/>
    <w:rsid w:val="00EC25C7"/>
    <w:rsid w:val="00EC35AA"/>
    <w:rsid w:val="00EC3EBC"/>
    <w:rsid w:val="00EC4AE2"/>
    <w:rsid w:val="00EC4C32"/>
    <w:rsid w:val="00EC4D0F"/>
    <w:rsid w:val="00EC4DD7"/>
    <w:rsid w:val="00EC534C"/>
    <w:rsid w:val="00EC54FC"/>
    <w:rsid w:val="00EC566A"/>
    <w:rsid w:val="00EC5A16"/>
    <w:rsid w:val="00EC5BEA"/>
    <w:rsid w:val="00EC605A"/>
    <w:rsid w:val="00EC64A6"/>
    <w:rsid w:val="00EC7294"/>
    <w:rsid w:val="00EC785B"/>
    <w:rsid w:val="00EC791E"/>
    <w:rsid w:val="00EC7B78"/>
    <w:rsid w:val="00EC7DC3"/>
    <w:rsid w:val="00ED08C7"/>
    <w:rsid w:val="00ED08EE"/>
    <w:rsid w:val="00ED092C"/>
    <w:rsid w:val="00ED0F4C"/>
    <w:rsid w:val="00ED1583"/>
    <w:rsid w:val="00ED19FF"/>
    <w:rsid w:val="00ED1AC5"/>
    <w:rsid w:val="00ED21D8"/>
    <w:rsid w:val="00ED2251"/>
    <w:rsid w:val="00ED249C"/>
    <w:rsid w:val="00ED2821"/>
    <w:rsid w:val="00ED3360"/>
    <w:rsid w:val="00ED3545"/>
    <w:rsid w:val="00ED359A"/>
    <w:rsid w:val="00ED35DE"/>
    <w:rsid w:val="00ED382A"/>
    <w:rsid w:val="00ED395B"/>
    <w:rsid w:val="00ED398F"/>
    <w:rsid w:val="00ED3DCD"/>
    <w:rsid w:val="00ED4030"/>
    <w:rsid w:val="00ED4189"/>
    <w:rsid w:val="00ED49A4"/>
    <w:rsid w:val="00ED5843"/>
    <w:rsid w:val="00ED5AF5"/>
    <w:rsid w:val="00ED5EC1"/>
    <w:rsid w:val="00ED6526"/>
    <w:rsid w:val="00ED672B"/>
    <w:rsid w:val="00ED6D10"/>
    <w:rsid w:val="00ED71D6"/>
    <w:rsid w:val="00ED798F"/>
    <w:rsid w:val="00ED7BE4"/>
    <w:rsid w:val="00ED7E4E"/>
    <w:rsid w:val="00EE00C0"/>
    <w:rsid w:val="00EE0147"/>
    <w:rsid w:val="00EE04FB"/>
    <w:rsid w:val="00EE0898"/>
    <w:rsid w:val="00EE0E6D"/>
    <w:rsid w:val="00EE0F0B"/>
    <w:rsid w:val="00EE0FE5"/>
    <w:rsid w:val="00EE1265"/>
    <w:rsid w:val="00EE1B73"/>
    <w:rsid w:val="00EE1EC5"/>
    <w:rsid w:val="00EE216F"/>
    <w:rsid w:val="00EE234C"/>
    <w:rsid w:val="00EE237F"/>
    <w:rsid w:val="00EE2413"/>
    <w:rsid w:val="00EE2689"/>
    <w:rsid w:val="00EE28F3"/>
    <w:rsid w:val="00EE2A74"/>
    <w:rsid w:val="00EE2BE5"/>
    <w:rsid w:val="00EE2F3D"/>
    <w:rsid w:val="00EE31E3"/>
    <w:rsid w:val="00EE3710"/>
    <w:rsid w:val="00EE3788"/>
    <w:rsid w:val="00EE37C3"/>
    <w:rsid w:val="00EE411A"/>
    <w:rsid w:val="00EE4206"/>
    <w:rsid w:val="00EE42E5"/>
    <w:rsid w:val="00EE4440"/>
    <w:rsid w:val="00EE45D8"/>
    <w:rsid w:val="00EE4AF1"/>
    <w:rsid w:val="00EE54FC"/>
    <w:rsid w:val="00EE56EF"/>
    <w:rsid w:val="00EE5724"/>
    <w:rsid w:val="00EE57F7"/>
    <w:rsid w:val="00EE59E3"/>
    <w:rsid w:val="00EE6004"/>
    <w:rsid w:val="00EE60D1"/>
    <w:rsid w:val="00EE62B9"/>
    <w:rsid w:val="00EE63A2"/>
    <w:rsid w:val="00EE6752"/>
    <w:rsid w:val="00EE6D1E"/>
    <w:rsid w:val="00EE6E3B"/>
    <w:rsid w:val="00EE7023"/>
    <w:rsid w:val="00EE742E"/>
    <w:rsid w:val="00EE746A"/>
    <w:rsid w:val="00EE78CB"/>
    <w:rsid w:val="00EE7982"/>
    <w:rsid w:val="00EE7D4E"/>
    <w:rsid w:val="00EE7FF5"/>
    <w:rsid w:val="00EF04D4"/>
    <w:rsid w:val="00EF084A"/>
    <w:rsid w:val="00EF19A6"/>
    <w:rsid w:val="00EF1C78"/>
    <w:rsid w:val="00EF2594"/>
    <w:rsid w:val="00EF3097"/>
    <w:rsid w:val="00EF35EB"/>
    <w:rsid w:val="00EF37B8"/>
    <w:rsid w:val="00EF414B"/>
    <w:rsid w:val="00EF469D"/>
    <w:rsid w:val="00EF474F"/>
    <w:rsid w:val="00EF4900"/>
    <w:rsid w:val="00EF51EA"/>
    <w:rsid w:val="00EF52C5"/>
    <w:rsid w:val="00EF56B9"/>
    <w:rsid w:val="00EF5804"/>
    <w:rsid w:val="00EF5D43"/>
    <w:rsid w:val="00EF62B8"/>
    <w:rsid w:val="00EF63AF"/>
    <w:rsid w:val="00EF6B09"/>
    <w:rsid w:val="00EF6BB0"/>
    <w:rsid w:val="00EF6F97"/>
    <w:rsid w:val="00EF7BBB"/>
    <w:rsid w:val="00F00461"/>
    <w:rsid w:val="00F009E9"/>
    <w:rsid w:val="00F00C46"/>
    <w:rsid w:val="00F00E8E"/>
    <w:rsid w:val="00F0145B"/>
    <w:rsid w:val="00F019BE"/>
    <w:rsid w:val="00F02133"/>
    <w:rsid w:val="00F02195"/>
    <w:rsid w:val="00F029F0"/>
    <w:rsid w:val="00F031D6"/>
    <w:rsid w:val="00F03441"/>
    <w:rsid w:val="00F036B5"/>
    <w:rsid w:val="00F03FE2"/>
    <w:rsid w:val="00F0410D"/>
    <w:rsid w:val="00F04224"/>
    <w:rsid w:val="00F045D1"/>
    <w:rsid w:val="00F04AC4"/>
    <w:rsid w:val="00F05AF3"/>
    <w:rsid w:val="00F05CC9"/>
    <w:rsid w:val="00F0620C"/>
    <w:rsid w:val="00F0667A"/>
    <w:rsid w:val="00F066FD"/>
    <w:rsid w:val="00F0696F"/>
    <w:rsid w:val="00F06DE0"/>
    <w:rsid w:val="00F072A9"/>
    <w:rsid w:val="00F072C6"/>
    <w:rsid w:val="00F075D9"/>
    <w:rsid w:val="00F07700"/>
    <w:rsid w:val="00F07829"/>
    <w:rsid w:val="00F07BB4"/>
    <w:rsid w:val="00F10758"/>
    <w:rsid w:val="00F115E5"/>
    <w:rsid w:val="00F120D5"/>
    <w:rsid w:val="00F12C03"/>
    <w:rsid w:val="00F12C9C"/>
    <w:rsid w:val="00F12E9F"/>
    <w:rsid w:val="00F13294"/>
    <w:rsid w:val="00F13398"/>
    <w:rsid w:val="00F13431"/>
    <w:rsid w:val="00F13940"/>
    <w:rsid w:val="00F13F68"/>
    <w:rsid w:val="00F148D6"/>
    <w:rsid w:val="00F14983"/>
    <w:rsid w:val="00F152F2"/>
    <w:rsid w:val="00F156DF"/>
    <w:rsid w:val="00F15B95"/>
    <w:rsid w:val="00F15D26"/>
    <w:rsid w:val="00F15E23"/>
    <w:rsid w:val="00F160D1"/>
    <w:rsid w:val="00F161EC"/>
    <w:rsid w:val="00F168DD"/>
    <w:rsid w:val="00F16920"/>
    <w:rsid w:val="00F16A00"/>
    <w:rsid w:val="00F16B06"/>
    <w:rsid w:val="00F16D74"/>
    <w:rsid w:val="00F16F98"/>
    <w:rsid w:val="00F17220"/>
    <w:rsid w:val="00F17A2F"/>
    <w:rsid w:val="00F17B0B"/>
    <w:rsid w:val="00F17B74"/>
    <w:rsid w:val="00F17BFE"/>
    <w:rsid w:val="00F17D30"/>
    <w:rsid w:val="00F1F6D7"/>
    <w:rsid w:val="00F20019"/>
    <w:rsid w:val="00F2087A"/>
    <w:rsid w:val="00F20D81"/>
    <w:rsid w:val="00F210C8"/>
    <w:rsid w:val="00F21129"/>
    <w:rsid w:val="00F2126A"/>
    <w:rsid w:val="00F215BA"/>
    <w:rsid w:val="00F21CA2"/>
    <w:rsid w:val="00F21F7F"/>
    <w:rsid w:val="00F220D1"/>
    <w:rsid w:val="00F22781"/>
    <w:rsid w:val="00F227A3"/>
    <w:rsid w:val="00F22EEE"/>
    <w:rsid w:val="00F234E1"/>
    <w:rsid w:val="00F237E9"/>
    <w:rsid w:val="00F23ACE"/>
    <w:rsid w:val="00F23AF1"/>
    <w:rsid w:val="00F23B2B"/>
    <w:rsid w:val="00F23D2F"/>
    <w:rsid w:val="00F23E59"/>
    <w:rsid w:val="00F2403D"/>
    <w:rsid w:val="00F2465C"/>
    <w:rsid w:val="00F246EA"/>
    <w:rsid w:val="00F25157"/>
    <w:rsid w:val="00F25487"/>
    <w:rsid w:val="00F254B6"/>
    <w:rsid w:val="00F257D3"/>
    <w:rsid w:val="00F259B5"/>
    <w:rsid w:val="00F25CD4"/>
    <w:rsid w:val="00F26064"/>
    <w:rsid w:val="00F26173"/>
    <w:rsid w:val="00F2624C"/>
    <w:rsid w:val="00F266E6"/>
    <w:rsid w:val="00F269F4"/>
    <w:rsid w:val="00F27429"/>
    <w:rsid w:val="00F274CB"/>
    <w:rsid w:val="00F3019D"/>
    <w:rsid w:val="00F3038C"/>
    <w:rsid w:val="00F30AAB"/>
    <w:rsid w:val="00F30C26"/>
    <w:rsid w:val="00F3198C"/>
    <w:rsid w:val="00F31A6A"/>
    <w:rsid w:val="00F31A7D"/>
    <w:rsid w:val="00F31F96"/>
    <w:rsid w:val="00F321BF"/>
    <w:rsid w:val="00F3226A"/>
    <w:rsid w:val="00F32276"/>
    <w:rsid w:val="00F32395"/>
    <w:rsid w:val="00F3285A"/>
    <w:rsid w:val="00F3292E"/>
    <w:rsid w:val="00F32CC0"/>
    <w:rsid w:val="00F32E6D"/>
    <w:rsid w:val="00F33049"/>
    <w:rsid w:val="00F3366D"/>
    <w:rsid w:val="00F3366F"/>
    <w:rsid w:val="00F33A7B"/>
    <w:rsid w:val="00F33AB0"/>
    <w:rsid w:val="00F33F26"/>
    <w:rsid w:val="00F341C7"/>
    <w:rsid w:val="00F3426B"/>
    <w:rsid w:val="00F34546"/>
    <w:rsid w:val="00F34602"/>
    <w:rsid w:val="00F34988"/>
    <w:rsid w:val="00F34AAE"/>
    <w:rsid w:val="00F34C4B"/>
    <w:rsid w:val="00F34CEF"/>
    <w:rsid w:val="00F34DB0"/>
    <w:rsid w:val="00F3501D"/>
    <w:rsid w:val="00F351B9"/>
    <w:rsid w:val="00F359A4"/>
    <w:rsid w:val="00F35A48"/>
    <w:rsid w:val="00F35E65"/>
    <w:rsid w:val="00F3653B"/>
    <w:rsid w:val="00F365B7"/>
    <w:rsid w:val="00F365CC"/>
    <w:rsid w:val="00F36E08"/>
    <w:rsid w:val="00F36EC8"/>
    <w:rsid w:val="00F37285"/>
    <w:rsid w:val="00F3751F"/>
    <w:rsid w:val="00F3782F"/>
    <w:rsid w:val="00F379E6"/>
    <w:rsid w:val="00F37A3D"/>
    <w:rsid w:val="00F37B13"/>
    <w:rsid w:val="00F37D89"/>
    <w:rsid w:val="00F37E4C"/>
    <w:rsid w:val="00F40491"/>
    <w:rsid w:val="00F40A7B"/>
    <w:rsid w:val="00F41050"/>
    <w:rsid w:val="00F41302"/>
    <w:rsid w:val="00F41811"/>
    <w:rsid w:val="00F420DC"/>
    <w:rsid w:val="00F420EE"/>
    <w:rsid w:val="00F4244D"/>
    <w:rsid w:val="00F42752"/>
    <w:rsid w:val="00F42869"/>
    <w:rsid w:val="00F4289A"/>
    <w:rsid w:val="00F42C9B"/>
    <w:rsid w:val="00F4311C"/>
    <w:rsid w:val="00F432D8"/>
    <w:rsid w:val="00F43785"/>
    <w:rsid w:val="00F438FB"/>
    <w:rsid w:val="00F43B93"/>
    <w:rsid w:val="00F43D07"/>
    <w:rsid w:val="00F43E0C"/>
    <w:rsid w:val="00F43EFE"/>
    <w:rsid w:val="00F4467A"/>
    <w:rsid w:val="00F44790"/>
    <w:rsid w:val="00F44911"/>
    <w:rsid w:val="00F44E5C"/>
    <w:rsid w:val="00F454FC"/>
    <w:rsid w:val="00F45857"/>
    <w:rsid w:val="00F45E42"/>
    <w:rsid w:val="00F45F33"/>
    <w:rsid w:val="00F46468"/>
    <w:rsid w:val="00F46539"/>
    <w:rsid w:val="00F4716C"/>
    <w:rsid w:val="00F474E2"/>
    <w:rsid w:val="00F475F9"/>
    <w:rsid w:val="00F4775F"/>
    <w:rsid w:val="00F47842"/>
    <w:rsid w:val="00F47B55"/>
    <w:rsid w:val="00F5076B"/>
    <w:rsid w:val="00F50AFD"/>
    <w:rsid w:val="00F51547"/>
    <w:rsid w:val="00F51A22"/>
    <w:rsid w:val="00F51FFD"/>
    <w:rsid w:val="00F528AD"/>
    <w:rsid w:val="00F52B6B"/>
    <w:rsid w:val="00F532EC"/>
    <w:rsid w:val="00F53A6C"/>
    <w:rsid w:val="00F53B1A"/>
    <w:rsid w:val="00F53BEF"/>
    <w:rsid w:val="00F53CAF"/>
    <w:rsid w:val="00F5431F"/>
    <w:rsid w:val="00F545BF"/>
    <w:rsid w:val="00F546C4"/>
    <w:rsid w:val="00F54BF8"/>
    <w:rsid w:val="00F54DBA"/>
    <w:rsid w:val="00F54EB7"/>
    <w:rsid w:val="00F54F90"/>
    <w:rsid w:val="00F552C5"/>
    <w:rsid w:val="00F55496"/>
    <w:rsid w:val="00F5554B"/>
    <w:rsid w:val="00F55AC4"/>
    <w:rsid w:val="00F55CB2"/>
    <w:rsid w:val="00F55DDA"/>
    <w:rsid w:val="00F55F51"/>
    <w:rsid w:val="00F56346"/>
    <w:rsid w:val="00F56C59"/>
    <w:rsid w:val="00F56CCF"/>
    <w:rsid w:val="00F56DDD"/>
    <w:rsid w:val="00F56E13"/>
    <w:rsid w:val="00F56F38"/>
    <w:rsid w:val="00F5722D"/>
    <w:rsid w:val="00F57501"/>
    <w:rsid w:val="00F57661"/>
    <w:rsid w:val="00F57718"/>
    <w:rsid w:val="00F578FC"/>
    <w:rsid w:val="00F57EF4"/>
    <w:rsid w:val="00F57F5D"/>
    <w:rsid w:val="00F60549"/>
    <w:rsid w:val="00F60C40"/>
    <w:rsid w:val="00F60E16"/>
    <w:rsid w:val="00F610AC"/>
    <w:rsid w:val="00F613B8"/>
    <w:rsid w:val="00F617ED"/>
    <w:rsid w:val="00F61916"/>
    <w:rsid w:val="00F61E0D"/>
    <w:rsid w:val="00F62537"/>
    <w:rsid w:val="00F62838"/>
    <w:rsid w:val="00F62A39"/>
    <w:rsid w:val="00F62CA1"/>
    <w:rsid w:val="00F63468"/>
    <w:rsid w:val="00F63634"/>
    <w:rsid w:val="00F6374C"/>
    <w:rsid w:val="00F639DA"/>
    <w:rsid w:val="00F63BB2"/>
    <w:rsid w:val="00F63D9A"/>
    <w:rsid w:val="00F64E3B"/>
    <w:rsid w:val="00F64EC7"/>
    <w:rsid w:val="00F64FBB"/>
    <w:rsid w:val="00F6575A"/>
    <w:rsid w:val="00F65A11"/>
    <w:rsid w:val="00F65AB2"/>
    <w:rsid w:val="00F65AC1"/>
    <w:rsid w:val="00F65BE9"/>
    <w:rsid w:val="00F65D68"/>
    <w:rsid w:val="00F661B7"/>
    <w:rsid w:val="00F66A11"/>
    <w:rsid w:val="00F66B54"/>
    <w:rsid w:val="00F66C2C"/>
    <w:rsid w:val="00F674E2"/>
    <w:rsid w:val="00F678EE"/>
    <w:rsid w:val="00F67A4A"/>
    <w:rsid w:val="00F67C90"/>
    <w:rsid w:val="00F67F41"/>
    <w:rsid w:val="00F70126"/>
    <w:rsid w:val="00F7054A"/>
    <w:rsid w:val="00F7129D"/>
    <w:rsid w:val="00F71394"/>
    <w:rsid w:val="00F7176B"/>
    <w:rsid w:val="00F717DB"/>
    <w:rsid w:val="00F7186C"/>
    <w:rsid w:val="00F718F2"/>
    <w:rsid w:val="00F71BE3"/>
    <w:rsid w:val="00F71D0B"/>
    <w:rsid w:val="00F71EA1"/>
    <w:rsid w:val="00F720C2"/>
    <w:rsid w:val="00F7235D"/>
    <w:rsid w:val="00F7265A"/>
    <w:rsid w:val="00F72680"/>
    <w:rsid w:val="00F73196"/>
    <w:rsid w:val="00F73AF6"/>
    <w:rsid w:val="00F73B36"/>
    <w:rsid w:val="00F73DC4"/>
    <w:rsid w:val="00F748E6"/>
    <w:rsid w:val="00F74BFF"/>
    <w:rsid w:val="00F754A5"/>
    <w:rsid w:val="00F75895"/>
    <w:rsid w:val="00F75CA2"/>
    <w:rsid w:val="00F75E1F"/>
    <w:rsid w:val="00F76B2C"/>
    <w:rsid w:val="00F770AA"/>
    <w:rsid w:val="00F77566"/>
    <w:rsid w:val="00F776AB"/>
    <w:rsid w:val="00F776B7"/>
    <w:rsid w:val="00F776E8"/>
    <w:rsid w:val="00F80823"/>
    <w:rsid w:val="00F80F3A"/>
    <w:rsid w:val="00F8121B"/>
    <w:rsid w:val="00F81F03"/>
    <w:rsid w:val="00F82127"/>
    <w:rsid w:val="00F82480"/>
    <w:rsid w:val="00F82541"/>
    <w:rsid w:val="00F82957"/>
    <w:rsid w:val="00F82A1D"/>
    <w:rsid w:val="00F83755"/>
    <w:rsid w:val="00F837E1"/>
    <w:rsid w:val="00F83FFB"/>
    <w:rsid w:val="00F84BC1"/>
    <w:rsid w:val="00F84C31"/>
    <w:rsid w:val="00F84CEE"/>
    <w:rsid w:val="00F84D24"/>
    <w:rsid w:val="00F84E77"/>
    <w:rsid w:val="00F84EB2"/>
    <w:rsid w:val="00F84F2C"/>
    <w:rsid w:val="00F85626"/>
    <w:rsid w:val="00F85A3F"/>
    <w:rsid w:val="00F86579"/>
    <w:rsid w:val="00F86825"/>
    <w:rsid w:val="00F868F9"/>
    <w:rsid w:val="00F86D76"/>
    <w:rsid w:val="00F87395"/>
    <w:rsid w:val="00F87421"/>
    <w:rsid w:val="00F87450"/>
    <w:rsid w:val="00F877B8"/>
    <w:rsid w:val="00F87999"/>
    <w:rsid w:val="00F87A8A"/>
    <w:rsid w:val="00F87D79"/>
    <w:rsid w:val="00F87F8B"/>
    <w:rsid w:val="00F90040"/>
    <w:rsid w:val="00F90104"/>
    <w:rsid w:val="00F906F7"/>
    <w:rsid w:val="00F90BA2"/>
    <w:rsid w:val="00F90D61"/>
    <w:rsid w:val="00F90F40"/>
    <w:rsid w:val="00F91269"/>
    <w:rsid w:val="00F91495"/>
    <w:rsid w:val="00F91A1B"/>
    <w:rsid w:val="00F91AC2"/>
    <w:rsid w:val="00F923FC"/>
    <w:rsid w:val="00F926D4"/>
    <w:rsid w:val="00F92884"/>
    <w:rsid w:val="00F92A4A"/>
    <w:rsid w:val="00F93077"/>
    <w:rsid w:val="00F9331F"/>
    <w:rsid w:val="00F93C55"/>
    <w:rsid w:val="00F941ED"/>
    <w:rsid w:val="00F94CFF"/>
    <w:rsid w:val="00F9548B"/>
    <w:rsid w:val="00F9576F"/>
    <w:rsid w:val="00F95774"/>
    <w:rsid w:val="00F959F6"/>
    <w:rsid w:val="00F95A1C"/>
    <w:rsid w:val="00F95C65"/>
    <w:rsid w:val="00F95CDD"/>
    <w:rsid w:val="00F95DDF"/>
    <w:rsid w:val="00F95FF3"/>
    <w:rsid w:val="00F96017"/>
    <w:rsid w:val="00F962DA"/>
    <w:rsid w:val="00F96463"/>
    <w:rsid w:val="00F96F9E"/>
    <w:rsid w:val="00F9758F"/>
    <w:rsid w:val="00F97610"/>
    <w:rsid w:val="00F97765"/>
    <w:rsid w:val="00F97956"/>
    <w:rsid w:val="00F97B55"/>
    <w:rsid w:val="00F97D4C"/>
    <w:rsid w:val="00F9F98D"/>
    <w:rsid w:val="00FA057D"/>
    <w:rsid w:val="00FA058F"/>
    <w:rsid w:val="00FA09EF"/>
    <w:rsid w:val="00FA13C3"/>
    <w:rsid w:val="00FA18B5"/>
    <w:rsid w:val="00FA1DF4"/>
    <w:rsid w:val="00FA23E2"/>
    <w:rsid w:val="00FA2D8A"/>
    <w:rsid w:val="00FA2FAD"/>
    <w:rsid w:val="00FA3525"/>
    <w:rsid w:val="00FA37E1"/>
    <w:rsid w:val="00FA3D94"/>
    <w:rsid w:val="00FA3EFC"/>
    <w:rsid w:val="00FA4360"/>
    <w:rsid w:val="00FA4A4A"/>
    <w:rsid w:val="00FA4A6B"/>
    <w:rsid w:val="00FA4FFE"/>
    <w:rsid w:val="00FA538D"/>
    <w:rsid w:val="00FA5737"/>
    <w:rsid w:val="00FA57BC"/>
    <w:rsid w:val="00FA66F0"/>
    <w:rsid w:val="00FA6D58"/>
    <w:rsid w:val="00FA747E"/>
    <w:rsid w:val="00FA7681"/>
    <w:rsid w:val="00FA775A"/>
    <w:rsid w:val="00FA77C6"/>
    <w:rsid w:val="00FA7BBF"/>
    <w:rsid w:val="00FA7E06"/>
    <w:rsid w:val="00FAE9C9"/>
    <w:rsid w:val="00FB011A"/>
    <w:rsid w:val="00FB0546"/>
    <w:rsid w:val="00FB07E1"/>
    <w:rsid w:val="00FB0F65"/>
    <w:rsid w:val="00FB10A4"/>
    <w:rsid w:val="00FB13B4"/>
    <w:rsid w:val="00FB1664"/>
    <w:rsid w:val="00FB1760"/>
    <w:rsid w:val="00FB178F"/>
    <w:rsid w:val="00FB1BD8"/>
    <w:rsid w:val="00FB26A2"/>
    <w:rsid w:val="00FB28E3"/>
    <w:rsid w:val="00FB2AC4"/>
    <w:rsid w:val="00FB2C0D"/>
    <w:rsid w:val="00FB300F"/>
    <w:rsid w:val="00FB32A7"/>
    <w:rsid w:val="00FB361C"/>
    <w:rsid w:val="00FB3F25"/>
    <w:rsid w:val="00FB441E"/>
    <w:rsid w:val="00FB44BB"/>
    <w:rsid w:val="00FB48A7"/>
    <w:rsid w:val="00FB4984"/>
    <w:rsid w:val="00FB4BC0"/>
    <w:rsid w:val="00FB51A5"/>
    <w:rsid w:val="00FB51E4"/>
    <w:rsid w:val="00FB5449"/>
    <w:rsid w:val="00FB5B1C"/>
    <w:rsid w:val="00FB5F1D"/>
    <w:rsid w:val="00FB6D44"/>
    <w:rsid w:val="00FB6DA5"/>
    <w:rsid w:val="00FB7A25"/>
    <w:rsid w:val="00FC00DE"/>
    <w:rsid w:val="00FC13CF"/>
    <w:rsid w:val="00FC18D3"/>
    <w:rsid w:val="00FC1A98"/>
    <w:rsid w:val="00FC1DAA"/>
    <w:rsid w:val="00FC1E42"/>
    <w:rsid w:val="00FC25AE"/>
    <w:rsid w:val="00FC29EC"/>
    <w:rsid w:val="00FC2BD4"/>
    <w:rsid w:val="00FC391D"/>
    <w:rsid w:val="00FC3948"/>
    <w:rsid w:val="00FC3E09"/>
    <w:rsid w:val="00FC42E1"/>
    <w:rsid w:val="00FC46CE"/>
    <w:rsid w:val="00FC4B19"/>
    <w:rsid w:val="00FC5056"/>
    <w:rsid w:val="00FC50C6"/>
    <w:rsid w:val="00FC512A"/>
    <w:rsid w:val="00FC51B3"/>
    <w:rsid w:val="00FC53B1"/>
    <w:rsid w:val="00FC54CD"/>
    <w:rsid w:val="00FC559C"/>
    <w:rsid w:val="00FC58F3"/>
    <w:rsid w:val="00FC5D06"/>
    <w:rsid w:val="00FC62F0"/>
    <w:rsid w:val="00FC67B1"/>
    <w:rsid w:val="00FC684C"/>
    <w:rsid w:val="00FC6888"/>
    <w:rsid w:val="00FC68A2"/>
    <w:rsid w:val="00FC6B0F"/>
    <w:rsid w:val="00FC6B3E"/>
    <w:rsid w:val="00FC6D3A"/>
    <w:rsid w:val="00FC6F17"/>
    <w:rsid w:val="00FC6FE8"/>
    <w:rsid w:val="00FC7AB1"/>
    <w:rsid w:val="00FC7E55"/>
    <w:rsid w:val="00FC7EAE"/>
    <w:rsid w:val="00FC7F12"/>
    <w:rsid w:val="00FD06D9"/>
    <w:rsid w:val="00FD0794"/>
    <w:rsid w:val="00FD1663"/>
    <w:rsid w:val="00FD19A6"/>
    <w:rsid w:val="00FD19EC"/>
    <w:rsid w:val="00FD2100"/>
    <w:rsid w:val="00FD24AD"/>
    <w:rsid w:val="00FD281E"/>
    <w:rsid w:val="00FD2974"/>
    <w:rsid w:val="00FD31EB"/>
    <w:rsid w:val="00FD3476"/>
    <w:rsid w:val="00FD35DA"/>
    <w:rsid w:val="00FD3A25"/>
    <w:rsid w:val="00FD3A2A"/>
    <w:rsid w:val="00FD447F"/>
    <w:rsid w:val="00FD4499"/>
    <w:rsid w:val="00FD5066"/>
    <w:rsid w:val="00FD50D6"/>
    <w:rsid w:val="00FD5580"/>
    <w:rsid w:val="00FD590F"/>
    <w:rsid w:val="00FD5AD0"/>
    <w:rsid w:val="00FD5C71"/>
    <w:rsid w:val="00FD5D60"/>
    <w:rsid w:val="00FD5E51"/>
    <w:rsid w:val="00FD6009"/>
    <w:rsid w:val="00FD62A3"/>
    <w:rsid w:val="00FD68DF"/>
    <w:rsid w:val="00FD6BAC"/>
    <w:rsid w:val="00FD6BC5"/>
    <w:rsid w:val="00FD6D11"/>
    <w:rsid w:val="00FD7008"/>
    <w:rsid w:val="00FD7240"/>
    <w:rsid w:val="00FD75D9"/>
    <w:rsid w:val="00FD766D"/>
    <w:rsid w:val="00FD76B6"/>
    <w:rsid w:val="00FD7883"/>
    <w:rsid w:val="00FD7A42"/>
    <w:rsid w:val="00FD7A75"/>
    <w:rsid w:val="00FD7BFC"/>
    <w:rsid w:val="00FD7DD2"/>
    <w:rsid w:val="00FE0367"/>
    <w:rsid w:val="00FE0C6E"/>
    <w:rsid w:val="00FE13CF"/>
    <w:rsid w:val="00FE1DC7"/>
    <w:rsid w:val="00FE2047"/>
    <w:rsid w:val="00FE258C"/>
    <w:rsid w:val="00FE30C6"/>
    <w:rsid w:val="00FE3154"/>
    <w:rsid w:val="00FE3A7D"/>
    <w:rsid w:val="00FE3F70"/>
    <w:rsid w:val="00FE42A3"/>
    <w:rsid w:val="00FE44C4"/>
    <w:rsid w:val="00FE4646"/>
    <w:rsid w:val="00FE52C6"/>
    <w:rsid w:val="00FE57F1"/>
    <w:rsid w:val="00FE5A86"/>
    <w:rsid w:val="00FE5D57"/>
    <w:rsid w:val="00FE5DD6"/>
    <w:rsid w:val="00FE6B8F"/>
    <w:rsid w:val="00FE6BFF"/>
    <w:rsid w:val="00FE6C02"/>
    <w:rsid w:val="00FE6CF8"/>
    <w:rsid w:val="00FE70D3"/>
    <w:rsid w:val="00FE715A"/>
    <w:rsid w:val="00FE74DF"/>
    <w:rsid w:val="00FE7968"/>
    <w:rsid w:val="00FE79EC"/>
    <w:rsid w:val="00FE7A5B"/>
    <w:rsid w:val="00FF0512"/>
    <w:rsid w:val="00FF09AE"/>
    <w:rsid w:val="00FF0B12"/>
    <w:rsid w:val="00FF0FCF"/>
    <w:rsid w:val="00FF1302"/>
    <w:rsid w:val="00FF19B5"/>
    <w:rsid w:val="00FF1E74"/>
    <w:rsid w:val="00FF2319"/>
    <w:rsid w:val="00FF2668"/>
    <w:rsid w:val="00FF2B49"/>
    <w:rsid w:val="00FF311E"/>
    <w:rsid w:val="00FF31C8"/>
    <w:rsid w:val="00FF39FA"/>
    <w:rsid w:val="00FF3EC6"/>
    <w:rsid w:val="00FF446D"/>
    <w:rsid w:val="00FF4637"/>
    <w:rsid w:val="00FF4758"/>
    <w:rsid w:val="00FF488B"/>
    <w:rsid w:val="00FF4A70"/>
    <w:rsid w:val="00FF4CFA"/>
    <w:rsid w:val="00FF4DB9"/>
    <w:rsid w:val="00FF525C"/>
    <w:rsid w:val="00FF53F5"/>
    <w:rsid w:val="00FF564B"/>
    <w:rsid w:val="00FF5893"/>
    <w:rsid w:val="00FF59DB"/>
    <w:rsid w:val="00FF67A4"/>
    <w:rsid w:val="00FF6E76"/>
    <w:rsid w:val="00FF6F85"/>
    <w:rsid w:val="00FF72CF"/>
    <w:rsid w:val="00FF73B4"/>
    <w:rsid w:val="00FF73F9"/>
    <w:rsid w:val="00FF740D"/>
    <w:rsid w:val="01238BEB"/>
    <w:rsid w:val="013888B5"/>
    <w:rsid w:val="0183EFDA"/>
    <w:rsid w:val="0195A036"/>
    <w:rsid w:val="01ACD665"/>
    <w:rsid w:val="01CBCF7D"/>
    <w:rsid w:val="01CFF604"/>
    <w:rsid w:val="01DA82A9"/>
    <w:rsid w:val="01EF10C0"/>
    <w:rsid w:val="022E86C0"/>
    <w:rsid w:val="024192CE"/>
    <w:rsid w:val="0269210E"/>
    <w:rsid w:val="027DE764"/>
    <w:rsid w:val="0291FB55"/>
    <w:rsid w:val="02AB0048"/>
    <w:rsid w:val="02EC281B"/>
    <w:rsid w:val="0315930D"/>
    <w:rsid w:val="032393E6"/>
    <w:rsid w:val="033B32E4"/>
    <w:rsid w:val="033C1EA2"/>
    <w:rsid w:val="033D6E69"/>
    <w:rsid w:val="03426AE3"/>
    <w:rsid w:val="034D38CA"/>
    <w:rsid w:val="034DC553"/>
    <w:rsid w:val="03523149"/>
    <w:rsid w:val="037C3A0F"/>
    <w:rsid w:val="03857767"/>
    <w:rsid w:val="03860DAC"/>
    <w:rsid w:val="0388C298"/>
    <w:rsid w:val="0399E360"/>
    <w:rsid w:val="03AD0991"/>
    <w:rsid w:val="03CCA73D"/>
    <w:rsid w:val="03D7586A"/>
    <w:rsid w:val="03E8509B"/>
    <w:rsid w:val="03EE52F2"/>
    <w:rsid w:val="03FCC89C"/>
    <w:rsid w:val="04038478"/>
    <w:rsid w:val="04255645"/>
    <w:rsid w:val="04742734"/>
    <w:rsid w:val="048F0804"/>
    <w:rsid w:val="04A001F0"/>
    <w:rsid w:val="04A2BDA0"/>
    <w:rsid w:val="04A8526D"/>
    <w:rsid w:val="04C0EEEA"/>
    <w:rsid w:val="050B14C3"/>
    <w:rsid w:val="0541A29D"/>
    <w:rsid w:val="054ECAE3"/>
    <w:rsid w:val="0573C56F"/>
    <w:rsid w:val="057C4903"/>
    <w:rsid w:val="057E82BC"/>
    <w:rsid w:val="0587106E"/>
    <w:rsid w:val="05D36088"/>
    <w:rsid w:val="05DBAA1C"/>
    <w:rsid w:val="05E19DA5"/>
    <w:rsid w:val="0612789B"/>
    <w:rsid w:val="0614072F"/>
    <w:rsid w:val="0628E2DD"/>
    <w:rsid w:val="062B1FFA"/>
    <w:rsid w:val="06335D5C"/>
    <w:rsid w:val="0637147B"/>
    <w:rsid w:val="064E7D9E"/>
    <w:rsid w:val="065C5E76"/>
    <w:rsid w:val="066EF142"/>
    <w:rsid w:val="067A32E3"/>
    <w:rsid w:val="068B2045"/>
    <w:rsid w:val="068C15EE"/>
    <w:rsid w:val="06926CBB"/>
    <w:rsid w:val="06BEDE91"/>
    <w:rsid w:val="06BFF488"/>
    <w:rsid w:val="06CCD984"/>
    <w:rsid w:val="06D6F256"/>
    <w:rsid w:val="06DE659E"/>
    <w:rsid w:val="0711AF70"/>
    <w:rsid w:val="073FE2CA"/>
    <w:rsid w:val="0751C6A1"/>
    <w:rsid w:val="076D2F58"/>
    <w:rsid w:val="07841FDD"/>
    <w:rsid w:val="07905A4A"/>
    <w:rsid w:val="07A70F33"/>
    <w:rsid w:val="07B6A71F"/>
    <w:rsid w:val="07B826EA"/>
    <w:rsid w:val="07BB7CFE"/>
    <w:rsid w:val="07D2DBC3"/>
    <w:rsid w:val="07F6E6CF"/>
    <w:rsid w:val="08012282"/>
    <w:rsid w:val="0807C90D"/>
    <w:rsid w:val="080A15AE"/>
    <w:rsid w:val="0831E940"/>
    <w:rsid w:val="0838B56B"/>
    <w:rsid w:val="08580FBE"/>
    <w:rsid w:val="08589B60"/>
    <w:rsid w:val="08A12845"/>
    <w:rsid w:val="08BE0C52"/>
    <w:rsid w:val="08EA48E8"/>
    <w:rsid w:val="08F5EA1C"/>
    <w:rsid w:val="0933CF3B"/>
    <w:rsid w:val="0944ABD8"/>
    <w:rsid w:val="0958F79E"/>
    <w:rsid w:val="0979F34D"/>
    <w:rsid w:val="0991F4F4"/>
    <w:rsid w:val="09BABD1B"/>
    <w:rsid w:val="09C3C85B"/>
    <w:rsid w:val="09CA972C"/>
    <w:rsid w:val="09EC8B6D"/>
    <w:rsid w:val="09EE623F"/>
    <w:rsid w:val="09F00B4D"/>
    <w:rsid w:val="0A25408E"/>
    <w:rsid w:val="0A2AE381"/>
    <w:rsid w:val="0A32B0A0"/>
    <w:rsid w:val="0A4EAE6F"/>
    <w:rsid w:val="0A686C3D"/>
    <w:rsid w:val="0A76BD0E"/>
    <w:rsid w:val="0A7D0736"/>
    <w:rsid w:val="0A8AE018"/>
    <w:rsid w:val="0A8C3AE2"/>
    <w:rsid w:val="0A92037D"/>
    <w:rsid w:val="0AAE399F"/>
    <w:rsid w:val="0AC1CBDB"/>
    <w:rsid w:val="0AE864A0"/>
    <w:rsid w:val="0AF7A0C5"/>
    <w:rsid w:val="0B347989"/>
    <w:rsid w:val="0B4C3B76"/>
    <w:rsid w:val="0B6D13D4"/>
    <w:rsid w:val="0B8B6A4E"/>
    <w:rsid w:val="0BB3BEAB"/>
    <w:rsid w:val="0BFE679E"/>
    <w:rsid w:val="0C13B9CF"/>
    <w:rsid w:val="0C15030C"/>
    <w:rsid w:val="0C8340A2"/>
    <w:rsid w:val="0C84DB23"/>
    <w:rsid w:val="0C86DFFA"/>
    <w:rsid w:val="0CB1C278"/>
    <w:rsid w:val="0CB81441"/>
    <w:rsid w:val="0CC077A1"/>
    <w:rsid w:val="0CC09687"/>
    <w:rsid w:val="0CC81223"/>
    <w:rsid w:val="0CD527B9"/>
    <w:rsid w:val="0CE1E446"/>
    <w:rsid w:val="0CF7464C"/>
    <w:rsid w:val="0CFE301A"/>
    <w:rsid w:val="0D1F8904"/>
    <w:rsid w:val="0D259BAB"/>
    <w:rsid w:val="0D36F148"/>
    <w:rsid w:val="0D407DD4"/>
    <w:rsid w:val="0D59D1D2"/>
    <w:rsid w:val="0D8937EA"/>
    <w:rsid w:val="0DC3FCDB"/>
    <w:rsid w:val="0DCC5CDE"/>
    <w:rsid w:val="0DE069F1"/>
    <w:rsid w:val="0E081154"/>
    <w:rsid w:val="0E38DF5B"/>
    <w:rsid w:val="0E585C7E"/>
    <w:rsid w:val="0E674F2B"/>
    <w:rsid w:val="0E69F9DE"/>
    <w:rsid w:val="0E6A3586"/>
    <w:rsid w:val="0E716766"/>
    <w:rsid w:val="0E7B546C"/>
    <w:rsid w:val="0E8A0709"/>
    <w:rsid w:val="0E955FC0"/>
    <w:rsid w:val="0E9563C9"/>
    <w:rsid w:val="0EBB88B3"/>
    <w:rsid w:val="0EDB406C"/>
    <w:rsid w:val="0EFD1B27"/>
    <w:rsid w:val="0F26ADE8"/>
    <w:rsid w:val="0F7EBE14"/>
    <w:rsid w:val="0F9D74B4"/>
    <w:rsid w:val="0FB22A90"/>
    <w:rsid w:val="0FBE9434"/>
    <w:rsid w:val="0FCACB79"/>
    <w:rsid w:val="0FDA6F3B"/>
    <w:rsid w:val="102E0C8B"/>
    <w:rsid w:val="1059976F"/>
    <w:rsid w:val="105DF0C1"/>
    <w:rsid w:val="1073C8C8"/>
    <w:rsid w:val="10B110BA"/>
    <w:rsid w:val="10D7A2CA"/>
    <w:rsid w:val="10E9F5B6"/>
    <w:rsid w:val="1103FDA0"/>
    <w:rsid w:val="1132B6B3"/>
    <w:rsid w:val="114D3AA6"/>
    <w:rsid w:val="116A59FA"/>
    <w:rsid w:val="117CE9DF"/>
    <w:rsid w:val="11FA2E0F"/>
    <w:rsid w:val="12367675"/>
    <w:rsid w:val="1242F783"/>
    <w:rsid w:val="125E2D67"/>
    <w:rsid w:val="12A96CD0"/>
    <w:rsid w:val="12E151C1"/>
    <w:rsid w:val="12F83DF0"/>
    <w:rsid w:val="13191ADE"/>
    <w:rsid w:val="137D6E37"/>
    <w:rsid w:val="13985F16"/>
    <w:rsid w:val="13AA23EE"/>
    <w:rsid w:val="13B2778B"/>
    <w:rsid w:val="13BBAF53"/>
    <w:rsid w:val="13CE9893"/>
    <w:rsid w:val="13DEF39C"/>
    <w:rsid w:val="13E90444"/>
    <w:rsid w:val="13F10306"/>
    <w:rsid w:val="13F5F9FD"/>
    <w:rsid w:val="140CF5FB"/>
    <w:rsid w:val="1417CF05"/>
    <w:rsid w:val="141BBAC5"/>
    <w:rsid w:val="1436A634"/>
    <w:rsid w:val="146029E4"/>
    <w:rsid w:val="14BF3805"/>
    <w:rsid w:val="14D65F30"/>
    <w:rsid w:val="14D6BF8D"/>
    <w:rsid w:val="14E892E5"/>
    <w:rsid w:val="151CC537"/>
    <w:rsid w:val="1544CD6A"/>
    <w:rsid w:val="154FB401"/>
    <w:rsid w:val="1595D748"/>
    <w:rsid w:val="15979947"/>
    <w:rsid w:val="15BB340E"/>
    <w:rsid w:val="15F8BA42"/>
    <w:rsid w:val="162447B7"/>
    <w:rsid w:val="162FB143"/>
    <w:rsid w:val="1647847A"/>
    <w:rsid w:val="164AC3E0"/>
    <w:rsid w:val="1668B46E"/>
    <w:rsid w:val="167CE441"/>
    <w:rsid w:val="16937A8A"/>
    <w:rsid w:val="1696AD00"/>
    <w:rsid w:val="16BBAC85"/>
    <w:rsid w:val="171B6F2F"/>
    <w:rsid w:val="1742AC3D"/>
    <w:rsid w:val="1754AC2B"/>
    <w:rsid w:val="1771E480"/>
    <w:rsid w:val="178CF95E"/>
    <w:rsid w:val="178F0A51"/>
    <w:rsid w:val="17A46590"/>
    <w:rsid w:val="17C1A112"/>
    <w:rsid w:val="17CBBF7C"/>
    <w:rsid w:val="17D6AA52"/>
    <w:rsid w:val="17DC1FBD"/>
    <w:rsid w:val="17DE2089"/>
    <w:rsid w:val="17DFD80B"/>
    <w:rsid w:val="17E40C07"/>
    <w:rsid w:val="17E9C60D"/>
    <w:rsid w:val="1831DE1C"/>
    <w:rsid w:val="185341D0"/>
    <w:rsid w:val="1854614B"/>
    <w:rsid w:val="1867A400"/>
    <w:rsid w:val="18681073"/>
    <w:rsid w:val="186CF664"/>
    <w:rsid w:val="18710CBE"/>
    <w:rsid w:val="188629BC"/>
    <w:rsid w:val="18978685"/>
    <w:rsid w:val="18B64765"/>
    <w:rsid w:val="18B999DF"/>
    <w:rsid w:val="18BE2C65"/>
    <w:rsid w:val="18C00C8F"/>
    <w:rsid w:val="18C54C1A"/>
    <w:rsid w:val="18E8D2A2"/>
    <w:rsid w:val="18EBD453"/>
    <w:rsid w:val="19237D1D"/>
    <w:rsid w:val="19345C6F"/>
    <w:rsid w:val="193D377A"/>
    <w:rsid w:val="194E48BE"/>
    <w:rsid w:val="196AEA9D"/>
    <w:rsid w:val="197BE37B"/>
    <w:rsid w:val="19870416"/>
    <w:rsid w:val="199F636A"/>
    <w:rsid w:val="19A91401"/>
    <w:rsid w:val="19AC0100"/>
    <w:rsid w:val="19D775D4"/>
    <w:rsid w:val="19F06FEB"/>
    <w:rsid w:val="1A3480EE"/>
    <w:rsid w:val="1A43C1A5"/>
    <w:rsid w:val="1A554E79"/>
    <w:rsid w:val="1A5F6A84"/>
    <w:rsid w:val="1A641815"/>
    <w:rsid w:val="1AB3BD07"/>
    <w:rsid w:val="1AC66651"/>
    <w:rsid w:val="1AD80E63"/>
    <w:rsid w:val="1B0DB211"/>
    <w:rsid w:val="1B148583"/>
    <w:rsid w:val="1B3DEFA9"/>
    <w:rsid w:val="1B408944"/>
    <w:rsid w:val="1B414974"/>
    <w:rsid w:val="1B45A24E"/>
    <w:rsid w:val="1B497054"/>
    <w:rsid w:val="1B79C8CF"/>
    <w:rsid w:val="1B904595"/>
    <w:rsid w:val="1BA6B235"/>
    <w:rsid w:val="1BBD712A"/>
    <w:rsid w:val="1BC011D0"/>
    <w:rsid w:val="1BC9B5F5"/>
    <w:rsid w:val="1BDAB39E"/>
    <w:rsid w:val="1BE4A4CB"/>
    <w:rsid w:val="1BEEEAEA"/>
    <w:rsid w:val="1C06729E"/>
    <w:rsid w:val="1C12AD21"/>
    <w:rsid w:val="1C2F2879"/>
    <w:rsid w:val="1C75B9E7"/>
    <w:rsid w:val="1C7CBD9D"/>
    <w:rsid w:val="1CCF5EA3"/>
    <w:rsid w:val="1CD15BCC"/>
    <w:rsid w:val="1D4E6532"/>
    <w:rsid w:val="1D5903B5"/>
    <w:rsid w:val="1D63A929"/>
    <w:rsid w:val="1D666BD6"/>
    <w:rsid w:val="1D72E680"/>
    <w:rsid w:val="1D81D083"/>
    <w:rsid w:val="1D8680E2"/>
    <w:rsid w:val="1D89AE4D"/>
    <w:rsid w:val="1D8BF7F3"/>
    <w:rsid w:val="1D9F4A72"/>
    <w:rsid w:val="1DC8915B"/>
    <w:rsid w:val="1DE4A6B2"/>
    <w:rsid w:val="1E1444D7"/>
    <w:rsid w:val="1E1F60C8"/>
    <w:rsid w:val="1E3924F1"/>
    <w:rsid w:val="1E478A9F"/>
    <w:rsid w:val="1E55A8C2"/>
    <w:rsid w:val="1E706CF3"/>
    <w:rsid w:val="1E87611C"/>
    <w:rsid w:val="1EB0C866"/>
    <w:rsid w:val="1F0616E8"/>
    <w:rsid w:val="1F165F25"/>
    <w:rsid w:val="1F1FEA23"/>
    <w:rsid w:val="1F35A33C"/>
    <w:rsid w:val="1F43E5D4"/>
    <w:rsid w:val="1F49795E"/>
    <w:rsid w:val="1F4FB527"/>
    <w:rsid w:val="1F560D3D"/>
    <w:rsid w:val="1F8FCC03"/>
    <w:rsid w:val="1F95521D"/>
    <w:rsid w:val="1FB4BA89"/>
    <w:rsid w:val="20179F32"/>
    <w:rsid w:val="20343476"/>
    <w:rsid w:val="2040B6D0"/>
    <w:rsid w:val="2045FB33"/>
    <w:rsid w:val="2073BFA6"/>
    <w:rsid w:val="20828C53"/>
    <w:rsid w:val="209D6E23"/>
    <w:rsid w:val="20B84B91"/>
    <w:rsid w:val="20C335AA"/>
    <w:rsid w:val="20C6A700"/>
    <w:rsid w:val="20E94738"/>
    <w:rsid w:val="210CE264"/>
    <w:rsid w:val="21411195"/>
    <w:rsid w:val="21718DA7"/>
    <w:rsid w:val="21738CB0"/>
    <w:rsid w:val="217E738D"/>
    <w:rsid w:val="2181D4EC"/>
    <w:rsid w:val="219661F1"/>
    <w:rsid w:val="21CCAD20"/>
    <w:rsid w:val="2225F02C"/>
    <w:rsid w:val="22276290"/>
    <w:rsid w:val="2275BE42"/>
    <w:rsid w:val="228AAD97"/>
    <w:rsid w:val="229527E6"/>
    <w:rsid w:val="22A154BB"/>
    <w:rsid w:val="22A26E58"/>
    <w:rsid w:val="2313F89B"/>
    <w:rsid w:val="232D77BE"/>
    <w:rsid w:val="232D7F17"/>
    <w:rsid w:val="23339268"/>
    <w:rsid w:val="233D1506"/>
    <w:rsid w:val="23771A1B"/>
    <w:rsid w:val="23E551BA"/>
    <w:rsid w:val="23EB9E46"/>
    <w:rsid w:val="23EEBB38"/>
    <w:rsid w:val="240528FD"/>
    <w:rsid w:val="242AAF88"/>
    <w:rsid w:val="2430A0C0"/>
    <w:rsid w:val="2482077F"/>
    <w:rsid w:val="248EA58B"/>
    <w:rsid w:val="24A597BD"/>
    <w:rsid w:val="24A6EA52"/>
    <w:rsid w:val="24AB8B8E"/>
    <w:rsid w:val="24AE6043"/>
    <w:rsid w:val="24E1647C"/>
    <w:rsid w:val="24EACD24"/>
    <w:rsid w:val="24FE630D"/>
    <w:rsid w:val="2513381A"/>
    <w:rsid w:val="251578A1"/>
    <w:rsid w:val="252FCBF3"/>
    <w:rsid w:val="25476965"/>
    <w:rsid w:val="2567B068"/>
    <w:rsid w:val="256BA0EC"/>
    <w:rsid w:val="257A7395"/>
    <w:rsid w:val="258C55BD"/>
    <w:rsid w:val="259BB1B6"/>
    <w:rsid w:val="25FACA6A"/>
    <w:rsid w:val="26022D1D"/>
    <w:rsid w:val="26080377"/>
    <w:rsid w:val="2609963D"/>
    <w:rsid w:val="260B5199"/>
    <w:rsid w:val="260D2332"/>
    <w:rsid w:val="260DD51B"/>
    <w:rsid w:val="263F8B03"/>
    <w:rsid w:val="2656DBFD"/>
    <w:rsid w:val="26675B48"/>
    <w:rsid w:val="268F64B9"/>
    <w:rsid w:val="26C1AD50"/>
    <w:rsid w:val="26DC1622"/>
    <w:rsid w:val="26EBA408"/>
    <w:rsid w:val="26F30758"/>
    <w:rsid w:val="27282539"/>
    <w:rsid w:val="2735252F"/>
    <w:rsid w:val="274EB13B"/>
    <w:rsid w:val="2750B201"/>
    <w:rsid w:val="2752F15F"/>
    <w:rsid w:val="2768E726"/>
    <w:rsid w:val="2778874E"/>
    <w:rsid w:val="27AD032F"/>
    <w:rsid w:val="27F1D37B"/>
    <w:rsid w:val="27F2AF6F"/>
    <w:rsid w:val="28007509"/>
    <w:rsid w:val="281CCDB0"/>
    <w:rsid w:val="282A76A4"/>
    <w:rsid w:val="282F9E6B"/>
    <w:rsid w:val="2831364C"/>
    <w:rsid w:val="283B83EC"/>
    <w:rsid w:val="284B3D25"/>
    <w:rsid w:val="28501B55"/>
    <w:rsid w:val="285A4D4B"/>
    <w:rsid w:val="286C2F29"/>
    <w:rsid w:val="288AEBE8"/>
    <w:rsid w:val="288FAF16"/>
    <w:rsid w:val="28918617"/>
    <w:rsid w:val="2893CC00"/>
    <w:rsid w:val="289A3DDD"/>
    <w:rsid w:val="28BAA70B"/>
    <w:rsid w:val="28BAEC2E"/>
    <w:rsid w:val="28BEA849"/>
    <w:rsid w:val="28C2B44E"/>
    <w:rsid w:val="28C81A8D"/>
    <w:rsid w:val="28D0D9EB"/>
    <w:rsid w:val="28D65A02"/>
    <w:rsid w:val="28DA59C0"/>
    <w:rsid w:val="28DAF2C5"/>
    <w:rsid w:val="2902EFD1"/>
    <w:rsid w:val="290876E3"/>
    <w:rsid w:val="2919A08B"/>
    <w:rsid w:val="29213BA3"/>
    <w:rsid w:val="29392F9E"/>
    <w:rsid w:val="293ECBE6"/>
    <w:rsid w:val="29675634"/>
    <w:rsid w:val="296E11F6"/>
    <w:rsid w:val="29A06AE5"/>
    <w:rsid w:val="29A13B6C"/>
    <w:rsid w:val="29AFB3EA"/>
    <w:rsid w:val="29C64655"/>
    <w:rsid w:val="29DE5C5C"/>
    <w:rsid w:val="29DF534B"/>
    <w:rsid w:val="29DF65F8"/>
    <w:rsid w:val="29E31016"/>
    <w:rsid w:val="29E37F55"/>
    <w:rsid w:val="29E52F92"/>
    <w:rsid w:val="29E6245D"/>
    <w:rsid w:val="2A0067D8"/>
    <w:rsid w:val="2A0499E6"/>
    <w:rsid w:val="2A07EE75"/>
    <w:rsid w:val="2A115E97"/>
    <w:rsid w:val="2A456B7B"/>
    <w:rsid w:val="2A68F219"/>
    <w:rsid w:val="2A81B8D4"/>
    <w:rsid w:val="2ABC626F"/>
    <w:rsid w:val="2AE239AD"/>
    <w:rsid w:val="2AF2D8A6"/>
    <w:rsid w:val="2B0AE726"/>
    <w:rsid w:val="2B29E723"/>
    <w:rsid w:val="2B3F781F"/>
    <w:rsid w:val="2B4A14AA"/>
    <w:rsid w:val="2B566303"/>
    <w:rsid w:val="2B696183"/>
    <w:rsid w:val="2B6A18D0"/>
    <w:rsid w:val="2B7A4807"/>
    <w:rsid w:val="2B802D60"/>
    <w:rsid w:val="2B91CD94"/>
    <w:rsid w:val="2BB0B85E"/>
    <w:rsid w:val="2BB5150B"/>
    <w:rsid w:val="2BCACC34"/>
    <w:rsid w:val="2BD26171"/>
    <w:rsid w:val="2BE89A49"/>
    <w:rsid w:val="2BF6B64D"/>
    <w:rsid w:val="2BFC6846"/>
    <w:rsid w:val="2C177D34"/>
    <w:rsid w:val="2C6AEB10"/>
    <w:rsid w:val="2C975BE2"/>
    <w:rsid w:val="2C98164B"/>
    <w:rsid w:val="2CAD1C9C"/>
    <w:rsid w:val="2CC25BCD"/>
    <w:rsid w:val="2CE2DD2F"/>
    <w:rsid w:val="2CE433AD"/>
    <w:rsid w:val="2D0306F3"/>
    <w:rsid w:val="2D0C27C9"/>
    <w:rsid w:val="2D1611AA"/>
    <w:rsid w:val="2D266481"/>
    <w:rsid w:val="2D40668A"/>
    <w:rsid w:val="2D4D8CBC"/>
    <w:rsid w:val="2DAF76D3"/>
    <w:rsid w:val="2DBDC883"/>
    <w:rsid w:val="2DCF456A"/>
    <w:rsid w:val="2DD19B3D"/>
    <w:rsid w:val="2DD545BF"/>
    <w:rsid w:val="2DD83E70"/>
    <w:rsid w:val="2E009B55"/>
    <w:rsid w:val="2E328D78"/>
    <w:rsid w:val="2E3962F5"/>
    <w:rsid w:val="2E66A0AC"/>
    <w:rsid w:val="2EAE261D"/>
    <w:rsid w:val="2EB40448"/>
    <w:rsid w:val="2ECCFCCD"/>
    <w:rsid w:val="2EEAF351"/>
    <w:rsid w:val="2EF6B3F8"/>
    <w:rsid w:val="2EFF89A1"/>
    <w:rsid w:val="2F066C6D"/>
    <w:rsid w:val="2F0F6F8E"/>
    <w:rsid w:val="2F1B9254"/>
    <w:rsid w:val="2F1C05A6"/>
    <w:rsid w:val="2F370341"/>
    <w:rsid w:val="2F8FD240"/>
    <w:rsid w:val="2F9A9576"/>
    <w:rsid w:val="2FAA87EF"/>
    <w:rsid w:val="2FB73A3E"/>
    <w:rsid w:val="2FBBDCAD"/>
    <w:rsid w:val="2FE4CD16"/>
    <w:rsid w:val="3024DEFA"/>
    <w:rsid w:val="30455949"/>
    <w:rsid w:val="305F92C0"/>
    <w:rsid w:val="3063F118"/>
    <w:rsid w:val="3066C388"/>
    <w:rsid w:val="306CD712"/>
    <w:rsid w:val="30733DB4"/>
    <w:rsid w:val="30860CB7"/>
    <w:rsid w:val="30890019"/>
    <w:rsid w:val="308FCCFC"/>
    <w:rsid w:val="30BC3498"/>
    <w:rsid w:val="30C1A8D6"/>
    <w:rsid w:val="30C9D4B6"/>
    <w:rsid w:val="30E78159"/>
    <w:rsid w:val="30FF7F73"/>
    <w:rsid w:val="3109A69E"/>
    <w:rsid w:val="310F78BA"/>
    <w:rsid w:val="31155A24"/>
    <w:rsid w:val="311A319F"/>
    <w:rsid w:val="311D3272"/>
    <w:rsid w:val="312F8B82"/>
    <w:rsid w:val="31A17F3B"/>
    <w:rsid w:val="31C7BC95"/>
    <w:rsid w:val="31E16294"/>
    <w:rsid w:val="31E2F708"/>
    <w:rsid w:val="31E56B27"/>
    <w:rsid w:val="31EE35AB"/>
    <w:rsid w:val="31EF50FC"/>
    <w:rsid w:val="320B1E5B"/>
    <w:rsid w:val="323C2F04"/>
    <w:rsid w:val="32465C66"/>
    <w:rsid w:val="325910E1"/>
    <w:rsid w:val="327170E0"/>
    <w:rsid w:val="327BB0D2"/>
    <w:rsid w:val="328410E0"/>
    <w:rsid w:val="32905D55"/>
    <w:rsid w:val="3295E122"/>
    <w:rsid w:val="329C4819"/>
    <w:rsid w:val="32A75136"/>
    <w:rsid w:val="32E33F73"/>
    <w:rsid w:val="32F1C009"/>
    <w:rsid w:val="33297EDA"/>
    <w:rsid w:val="3338ECF8"/>
    <w:rsid w:val="3342FE4F"/>
    <w:rsid w:val="3356D1D9"/>
    <w:rsid w:val="33A9011A"/>
    <w:rsid w:val="33D5E1CB"/>
    <w:rsid w:val="3400C884"/>
    <w:rsid w:val="34033F31"/>
    <w:rsid w:val="3451C3F0"/>
    <w:rsid w:val="345E5E0D"/>
    <w:rsid w:val="34719CDF"/>
    <w:rsid w:val="34CA98C9"/>
    <w:rsid w:val="34CC5931"/>
    <w:rsid w:val="34D32EEB"/>
    <w:rsid w:val="34E7611C"/>
    <w:rsid w:val="34EA5674"/>
    <w:rsid w:val="3514F39F"/>
    <w:rsid w:val="351F8FDC"/>
    <w:rsid w:val="352F5507"/>
    <w:rsid w:val="35385423"/>
    <w:rsid w:val="35539FF8"/>
    <w:rsid w:val="356611FE"/>
    <w:rsid w:val="35665870"/>
    <w:rsid w:val="3583EC97"/>
    <w:rsid w:val="35A9E9B9"/>
    <w:rsid w:val="35F8145B"/>
    <w:rsid w:val="3622D0D3"/>
    <w:rsid w:val="3661A1D9"/>
    <w:rsid w:val="36713FBA"/>
    <w:rsid w:val="36759BDB"/>
    <w:rsid w:val="367781C7"/>
    <w:rsid w:val="368FC79B"/>
    <w:rsid w:val="369B6FDD"/>
    <w:rsid w:val="36EFBF09"/>
    <w:rsid w:val="36F6DDE1"/>
    <w:rsid w:val="37048485"/>
    <w:rsid w:val="3720AF39"/>
    <w:rsid w:val="373F6641"/>
    <w:rsid w:val="374C8A98"/>
    <w:rsid w:val="375392D9"/>
    <w:rsid w:val="3756C49F"/>
    <w:rsid w:val="37A70997"/>
    <w:rsid w:val="37E3D4AC"/>
    <w:rsid w:val="37F9F1F6"/>
    <w:rsid w:val="3800B3DD"/>
    <w:rsid w:val="382B9FD1"/>
    <w:rsid w:val="38387C24"/>
    <w:rsid w:val="38494BFC"/>
    <w:rsid w:val="386752CC"/>
    <w:rsid w:val="387570C4"/>
    <w:rsid w:val="3887AF79"/>
    <w:rsid w:val="38B6E7CE"/>
    <w:rsid w:val="38BA0296"/>
    <w:rsid w:val="38BDCCEF"/>
    <w:rsid w:val="38CD79FF"/>
    <w:rsid w:val="38E0429D"/>
    <w:rsid w:val="390743AC"/>
    <w:rsid w:val="39079BFC"/>
    <w:rsid w:val="39293A60"/>
    <w:rsid w:val="392A9E82"/>
    <w:rsid w:val="392B999A"/>
    <w:rsid w:val="398A0359"/>
    <w:rsid w:val="398F63B4"/>
    <w:rsid w:val="3995AB3B"/>
    <w:rsid w:val="39AEEB52"/>
    <w:rsid w:val="39F17EBE"/>
    <w:rsid w:val="39FF29EC"/>
    <w:rsid w:val="3A0CEF76"/>
    <w:rsid w:val="3A291766"/>
    <w:rsid w:val="3A36714A"/>
    <w:rsid w:val="3A4B8271"/>
    <w:rsid w:val="3A549E8E"/>
    <w:rsid w:val="3A602EE5"/>
    <w:rsid w:val="3A64427D"/>
    <w:rsid w:val="3A6E375D"/>
    <w:rsid w:val="3A74904A"/>
    <w:rsid w:val="3A7A8FB6"/>
    <w:rsid w:val="3A959512"/>
    <w:rsid w:val="3AED79ED"/>
    <w:rsid w:val="3B0ECD7F"/>
    <w:rsid w:val="3B12F747"/>
    <w:rsid w:val="3B13D352"/>
    <w:rsid w:val="3B486181"/>
    <w:rsid w:val="3B548675"/>
    <w:rsid w:val="3B686EB7"/>
    <w:rsid w:val="3B6EEDF6"/>
    <w:rsid w:val="3B89199D"/>
    <w:rsid w:val="3B9505A4"/>
    <w:rsid w:val="3BCF0000"/>
    <w:rsid w:val="3BE0CB64"/>
    <w:rsid w:val="3C03E998"/>
    <w:rsid w:val="3C4EEE63"/>
    <w:rsid w:val="3C5C3D91"/>
    <w:rsid w:val="3C5F4412"/>
    <w:rsid w:val="3C716EC8"/>
    <w:rsid w:val="3C920801"/>
    <w:rsid w:val="3CA166B2"/>
    <w:rsid w:val="3CAD7E7F"/>
    <w:rsid w:val="3CD53237"/>
    <w:rsid w:val="3D10BE34"/>
    <w:rsid w:val="3D4728B3"/>
    <w:rsid w:val="3D7F13B3"/>
    <w:rsid w:val="3D9DF493"/>
    <w:rsid w:val="3D9E6902"/>
    <w:rsid w:val="3DA77DF4"/>
    <w:rsid w:val="3DB34842"/>
    <w:rsid w:val="3E12D63A"/>
    <w:rsid w:val="3E488ADE"/>
    <w:rsid w:val="3E5259C8"/>
    <w:rsid w:val="3E630422"/>
    <w:rsid w:val="3E64D300"/>
    <w:rsid w:val="3EA17C39"/>
    <w:rsid w:val="3EB578A1"/>
    <w:rsid w:val="3EBA086B"/>
    <w:rsid w:val="3F086CBC"/>
    <w:rsid w:val="3F34FBB1"/>
    <w:rsid w:val="3F4429BE"/>
    <w:rsid w:val="3F49DED5"/>
    <w:rsid w:val="3F5396CF"/>
    <w:rsid w:val="3F54354F"/>
    <w:rsid w:val="3F5B7A0B"/>
    <w:rsid w:val="3F6951CF"/>
    <w:rsid w:val="3F8E79E4"/>
    <w:rsid w:val="3FA75604"/>
    <w:rsid w:val="3FB6C287"/>
    <w:rsid w:val="3FB7056A"/>
    <w:rsid w:val="3FC2B934"/>
    <w:rsid w:val="3FCB43B2"/>
    <w:rsid w:val="3FE2BEA0"/>
    <w:rsid w:val="3FEBE6F4"/>
    <w:rsid w:val="3FF4A28D"/>
    <w:rsid w:val="40071761"/>
    <w:rsid w:val="403B7945"/>
    <w:rsid w:val="406D8763"/>
    <w:rsid w:val="407A7A5D"/>
    <w:rsid w:val="407EA399"/>
    <w:rsid w:val="4084293E"/>
    <w:rsid w:val="4090E1BD"/>
    <w:rsid w:val="40A17127"/>
    <w:rsid w:val="40A5A4FC"/>
    <w:rsid w:val="40B9077D"/>
    <w:rsid w:val="40B970C0"/>
    <w:rsid w:val="40EA1370"/>
    <w:rsid w:val="40EB7BA5"/>
    <w:rsid w:val="40FA607A"/>
    <w:rsid w:val="410D2B2E"/>
    <w:rsid w:val="41186F5D"/>
    <w:rsid w:val="412D967C"/>
    <w:rsid w:val="414DF340"/>
    <w:rsid w:val="41638FC5"/>
    <w:rsid w:val="417797BB"/>
    <w:rsid w:val="4179EF9F"/>
    <w:rsid w:val="41997857"/>
    <w:rsid w:val="41B30808"/>
    <w:rsid w:val="41C7A266"/>
    <w:rsid w:val="41D5E6D7"/>
    <w:rsid w:val="41DC2260"/>
    <w:rsid w:val="41E78DE0"/>
    <w:rsid w:val="4215A3BE"/>
    <w:rsid w:val="42337850"/>
    <w:rsid w:val="42368317"/>
    <w:rsid w:val="423984B5"/>
    <w:rsid w:val="426A4BCD"/>
    <w:rsid w:val="4289D7D8"/>
    <w:rsid w:val="4291E6B1"/>
    <w:rsid w:val="42C03A52"/>
    <w:rsid w:val="42C529BB"/>
    <w:rsid w:val="42D54DE9"/>
    <w:rsid w:val="42F11AA2"/>
    <w:rsid w:val="42F957C8"/>
    <w:rsid w:val="43097FFD"/>
    <w:rsid w:val="43214BBE"/>
    <w:rsid w:val="43317CA7"/>
    <w:rsid w:val="434DB7BF"/>
    <w:rsid w:val="435B2116"/>
    <w:rsid w:val="43D3E8D5"/>
    <w:rsid w:val="43D4E3CD"/>
    <w:rsid w:val="43EA9816"/>
    <w:rsid w:val="43F0F296"/>
    <w:rsid w:val="43F47C55"/>
    <w:rsid w:val="43FC6203"/>
    <w:rsid w:val="441AEC74"/>
    <w:rsid w:val="44364309"/>
    <w:rsid w:val="44456DF8"/>
    <w:rsid w:val="4445B8AA"/>
    <w:rsid w:val="4456F78A"/>
    <w:rsid w:val="446BD8CE"/>
    <w:rsid w:val="44800C82"/>
    <w:rsid w:val="44D01C69"/>
    <w:rsid w:val="44D34105"/>
    <w:rsid w:val="44E947CB"/>
    <w:rsid w:val="450D218E"/>
    <w:rsid w:val="451FB67B"/>
    <w:rsid w:val="4538B2B7"/>
    <w:rsid w:val="453C7EE7"/>
    <w:rsid w:val="453D07FA"/>
    <w:rsid w:val="457A0C17"/>
    <w:rsid w:val="457B7DBA"/>
    <w:rsid w:val="458DDDC6"/>
    <w:rsid w:val="458F7E50"/>
    <w:rsid w:val="459810B7"/>
    <w:rsid w:val="45CE3BC2"/>
    <w:rsid w:val="45D33E18"/>
    <w:rsid w:val="46117EF2"/>
    <w:rsid w:val="46161490"/>
    <w:rsid w:val="461BDCE3"/>
    <w:rsid w:val="463BDF81"/>
    <w:rsid w:val="46465354"/>
    <w:rsid w:val="46490D36"/>
    <w:rsid w:val="4653D8EE"/>
    <w:rsid w:val="46887595"/>
    <w:rsid w:val="468DC9FC"/>
    <w:rsid w:val="46D41AB1"/>
    <w:rsid w:val="46E4702A"/>
    <w:rsid w:val="46EFE22B"/>
    <w:rsid w:val="470C1208"/>
    <w:rsid w:val="47275AFD"/>
    <w:rsid w:val="4757EE78"/>
    <w:rsid w:val="4762D2B5"/>
    <w:rsid w:val="4798B5E5"/>
    <w:rsid w:val="479A02C8"/>
    <w:rsid w:val="47BB0202"/>
    <w:rsid w:val="47E53E01"/>
    <w:rsid w:val="47ECF172"/>
    <w:rsid w:val="48057DCD"/>
    <w:rsid w:val="485FF858"/>
    <w:rsid w:val="486AEC0C"/>
    <w:rsid w:val="486CAC0D"/>
    <w:rsid w:val="489F2E9D"/>
    <w:rsid w:val="48A442B0"/>
    <w:rsid w:val="48A7BDD8"/>
    <w:rsid w:val="48B3914F"/>
    <w:rsid w:val="48B9CEF7"/>
    <w:rsid w:val="48BDB720"/>
    <w:rsid w:val="48CE1093"/>
    <w:rsid w:val="49160764"/>
    <w:rsid w:val="49244893"/>
    <w:rsid w:val="495C7331"/>
    <w:rsid w:val="495E6619"/>
    <w:rsid w:val="497555F2"/>
    <w:rsid w:val="49765B67"/>
    <w:rsid w:val="4992D0DE"/>
    <w:rsid w:val="49AF9F56"/>
    <w:rsid w:val="49B1233F"/>
    <w:rsid w:val="49B5C1A3"/>
    <w:rsid w:val="49BBB7F8"/>
    <w:rsid w:val="4A54F830"/>
    <w:rsid w:val="4A6252D5"/>
    <w:rsid w:val="4A71846C"/>
    <w:rsid w:val="4A7D4CD8"/>
    <w:rsid w:val="4A7ED042"/>
    <w:rsid w:val="4A85ACD1"/>
    <w:rsid w:val="4AA16B9B"/>
    <w:rsid w:val="4AAF3E75"/>
    <w:rsid w:val="4AAF636E"/>
    <w:rsid w:val="4AD6B4E8"/>
    <w:rsid w:val="4B0D2546"/>
    <w:rsid w:val="4B6115B1"/>
    <w:rsid w:val="4B7ED6EA"/>
    <w:rsid w:val="4B845DFE"/>
    <w:rsid w:val="4B9A866B"/>
    <w:rsid w:val="4BC2B83F"/>
    <w:rsid w:val="4BF15CA4"/>
    <w:rsid w:val="4C11DDF5"/>
    <w:rsid w:val="4C28973A"/>
    <w:rsid w:val="4C3577E6"/>
    <w:rsid w:val="4C42C671"/>
    <w:rsid w:val="4C615B84"/>
    <w:rsid w:val="4C649450"/>
    <w:rsid w:val="4C65BFE4"/>
    <w:rsid w:val="4C9A0B51"/>
    <w:rsid w:val="4CA8E43A"/>
    <w:rsid w:val="4CBE0ACA"/>
    <w:rsid w:val="4CE2F0A6"/>
    <w:rsid w:val="4D049640"/>
    <w:rsid w:val="4D04B19A"/>
    <w:rsid w:val="4D062BCF"/>
    <w:rsid w:val="4D19A9E6"/>
    <w:rsid w:val="4D31F01E"/>
    <w:rsid w:val="4D3E602B"/>
    <w:rsid w:val="4D3FBC25"/>
    <w:rsid w:val="4D465964"/>
    <w:rsid w:val="4D4938EB"/>
    <w:rsid w:val="4D5B06D7"/>
    <w:rsid w:val="4D5EBC8E"/>
    <w:rsid w:val="4D6F0F6C"/>
    <w:rsid w:val="4D6FC1AF"/>
    <w:rsid w:val="4D76712E"/>
    <w:rsid w:val="4DF9DFD7"/>
    <w:rsid w:val="4E035C38"/>
    <w:rsid w:val="4E106424"/>
    <w:rsid w:val="4E297333"/>
    <w:rsid w:val="4E6CBDF5"/>
    <w:rsid w:val="4E9A9BA8"/>
    <w:rsid w:val="4EA772E9"/>
    <w:rsid w:val="4EAA40A8"/>
    <w:rsid w:val="4ECFBC90"/>
    <w:rsid w:val="4F027E52"/>
    <w:rsid w:val="4F232A49"/>
    <w:rsid w:val="4F49C979"/>
    <w:rsid w:val="4F4E228B"/>
    <w:rsid w:val="4F989541"/>
    <w:rsid w:val="4FC60D95"/>
    <w:rsid w:val="4FD445D9"/>
    <w:rsid w:val="4FFA8098"/>
    <w:rsid w:val="5020BB97"/>
    <w:rsid w:val="50413907"/>
    <w:rsid w:val="50473A07"/>
    <w:rsid w:val="505A0F80"/>
    <w:rsid w:val="50908449"/>
    <w:rsid w:val="50A72E84"/>
    <w:rsid w:val="50BA2D74"/>
    <w:rsid w:val="510E644A"/>
    <w:rsid w:val="51178790"/>
    <w:rsid w:val="511815E4"/>
    <w:rsid w:val="5126E6DD"/>
    <w:rsid w:val="51781468"/>
    <w:rsid w:val="51AB336C"/>
    <w:rsid w:val="51B3DE1C"/>
    <w:rsid w:val="51B9D8CC"/>
    <w:rsid w:val="51F1CBDA"/>
    <w:rsid w:val="51FB6A97"/>
    <w:rsid w:val="5246AA1A"/>
    <w:rsid w:val="525D5FFE"/>
    <w:rsid w:val="52F1BA8B"/>
    <w:rsid w:val="52FA3019"/>
    <w:rsid w:val="5308125A"/>
    <w:rsid w:val="5315B08E"/>
    <w:rsid w:val="531F9C78"/>
    <w:rsid w:val="5324F862"/>
    <w:rsid w:val="535C9AB9"/>
    <w:rsid w:val="5392995A"/>
    <w:rsid w:val="53A3B8EF"/>
    <w:rsid w:val="53BA2880"/>
    <w:rsid w:val="53F4A342"/>
    <w:rsid w:val="545A25D0"/>
    <w:rsid w:val="546504F9"/>
    <w:rsid w:val="5465C9A4"/>
    <w:rsid w:val="547B49AC"/>
    <w:rsid w:val="549161B7"/>
    <w:rsid w:val="5498AD2D"/>
    <w:rsid w:val="549F9C4E"/>
    <w:rsid w:val="54A75E68"/>
    <w:rsid w:val="54EA2628"/>
    <w:rsid w:val="552561F3"/>
    <w:rsid w:val="5532DB5A"/>
    <w:rsid w:val="5536635A"/>
    <w:rsid w:val="5569680D"/>
    <w:rsid w:val="55ABF9AE"/>
    <w:rsid w:val="55D30A99"/>
    <w:rsid w:val="55DCF035"/>
    <w:rsid w:val="55E92C2F"/>
    <w:rsid w:val="5648F083"/>
    <w:rsid w:val="564B7DF0"/>
    <w:rsid w:val="56810B8E"/>
    <w:rsid w:val="5685A58B"/>
    <w:rsid w:val="56A1AF50"/>
    <w:rsid w:val="56AABCFD"/>
    <w:rsid w:val="56C4E680"/>
    <w:rsid w:val="56C907D1"/>
    <w:rsid w:val="56F0E88B"/>
    <w:rsid w:val="5702598C"/>
    <w:rsid w:val="5733A261"/>
    <w:rsid w:val="57391336"/>
    <w:rsid w:val="573FFB21"/>
    <w:rsid w:val="57440749"/>
    <w:rsid w:val="57812292"/>
    <w:rsid w:val="57861018"/>
    <w:rsid w:val="5794648D"/>
    <w:rsid w:val="579946AA"/>
    <w:rsid w:val="57A1957A"/>
    <w:rsid w:val="57BD4000"/>
    <w:rsid w:val="57BDAF5F"/>
    <w:rsid w:val="57CEA2B0"/>
    <w:rsid w:val="57D411A8"/>
    <w:rsid w:val="57DA1724"/>
    <w:rsid w:val="57FC235B"/>
    <w:rsid w:val="5815BFC7"/>
    <w:rsid w:val="5825358C"/>
    <w:rsid w:val="583F94C2"/>
    <w:rsid w:val="586C81DD"/>
    <w:rsid w:val="58736E9B"/>
    <w:rsid w:val="58975415"/>
    <w:rsid w:val="58A043CB"/>
    <w:rsid w:val="58E04071"/>
    <w:rsid w:val="58E35D07"/>
    <w:rsid w:val="591C65AC"/>
    <w:rsid w:val="593416D3"/>
    <w:rsid w:val="596C56BF"/>
    <w:rsid w:val="5989B85E"/>
    <w:rsid w:val="598DC2C8"/>
    <w:rsid w:val="599639D1"/>
    <w:rsid w:val="59982452"/>
    <w:rsid w:val="59A687C1"/>
    <w:rsid w:val="5A1CDB0B"/>
    <w:rsid w:val="5A1D54D1"/>
    <w:rsid w:val="5A219DA7"/>
    <w:rsid w:val="5A58E0CE"/>
    <w:rsid w:val="5A7226F1"/>
    <w:rsid w:val="5A77062F"/>
    <w:rsid w:val="5A8824D9"/>
    <w:rsid w:val="5AAEF180"/>
    <w:rsid w:val="5ABC606D"/>
    <w:rsid w:val="5AD2DCD6"/>
    <w:rsid w:val="5AD895B0"/>
    <w:rsid w:val="5AE91BF8"/>
    <w:rsid w:val="5AF24AA2"/>
    <w:rsid w:val="5AF8345B"/>
    <w:rsid w:val="5B2CE478"/>
    <w:rsid w:val="5B38BB7F"/>
    <w:rsid w:val="5B394764"/>
    <w:rsid w:val="5B5217E1"/>
    <w:rsid w:val="5B529DF5"/>
    <w:rsid w:val="5BCFCD6D"/>
    <w:rsid w:val="5BD6E329"/>
    <w:rsid w:val="5BFE5F23"/>
    <w:rsid w:val="5C0847F5"/>
    <w:rsid w:val="5C21F2F1"/>
    <w:rsid w:val="5C30CD47"/>
    <w:rsid w:val="5C361B4E"/>
    <w:rsid w:val="5C41C0C4"/>
    <w:rsid w:val="5C7F6887"/>
    <w:rsid w:val="5C9DCC5D"/>
    <w:rsid w:val="5CC2AA0A"/>
    <w:rsid w:val="5CCDF67A"/>
    <w:rsid w:val="5CEDE753"/>
    <w:rsid w:val="5CF54413"/>
    <w:rsid w:val="5CF5C568"/>
    <w:rsid w:val="5CFD45B1"/>
    <w:rsid w:val="5D27361B"/>
    <w:rsid w:val="5D279C14"/>
    <w:rsid w:val="5D30A2FD"/>
    <w:rsid w:val="5D333998"/>
    <w:rsid w:val="5D3F8DEA"/>
    <w:rsid w:val="5D55986F"/>
    <w:rsid w:val="5D8A8BB1"/>
    <w:rsid w:val="5D8CBBDC"/>
    <w:rsid w:val="5DB0EBE3"/>
    <w:rsid w:val="5DCB72C4"/>
    <w:rsid w:val="5E2A1DF5"/>
    <w:rsid w:val="5E340F8C"/>
    <w:rsid w:val="5E4A8E29"/>
    <w:rsid w:val="5E7A8D44"/>
    <w:rsid w:val="5E8A697C"/>
    <w:rsid w:val="5EAEC57D"/>
    <w:rsid w:val="5EE4DF9B"/>
    <w:rsid w:val="5EED8046"/>
    <w:rsid w:val="5EFE3C62"/>
    <w:rsid w:val="5F061425"/>
    <w:rsid w:val="5F1A925D"/>
    <w:rsid w:val="5F29F411"/>
    <w:rsid w:val="5F55C2EE"/>
    <w:rsid w:val="5F5DAA63"/>
    <w:rsid w:val="5F694D71"/>
    <w:rsid w:val="5F7ECF55"/>
    <w:rsid w:val="5F93182A"/>
    <w:rsid w:val="5FA2D939"/>
    <w:rsid w:val="5FBF427A"/>
    <w:rsid w:val="5FCC88E4"/>
    <w:rsid w:val="5FDA1C37"/>
    <w:rsid w:val="5FE3CA02"/>
    <w:rsid w:val="5FF002E7"/>
    <w:rsid w:val="600412E2"/>
    <w:rsid w:val="6020AF97"/>
    <w:rsid w:val="6047A8D7"/>
    <w:rsid w:val="605A2103"/>
    <w:rsid w:val="6090A926"/>
    <w:rsid w:val="60C8C21A"/>
    <w:rsid w:val="60CD870D"/>
    <w:rsid w:val="60EF10FC"/>
    <w:rsid w:val="611C34DD"/>
    <w:rsid w:val="6122359C"/>
    <w:rsid w:val="6148E681"/>
    <w:rsid w:val="61593871"/>
    <w:rsid w:val="6170008E"/>
    <w:rsid w:val="6193BE8F"/>
    <w:rsid w:val="619502B2"/>
    <w:rsid w:val="61DBA5DF"/>
    <w:rsid w:val="61FBD522"/>
    <w:rsid w:val="6200C0AE"/>
    <w:rsid w:val="6264AECF"/>
    <w:rsid w:val="6272BA7A"/>
    <w:rsid w:val="628AF121"/>
    <w:rsid w:val="62B588D1"/>
    <w:rsid w:val="62BD2DDF"/>
    <w:rsid w:val="62FBA5F3"/>
    <w:rsid w:val="63028CB2"/>
    <w:rsid w:val="633D35D1"/>
    <w:rsid w:val="63A195EF"/>
    <w:rsid w:val="63E29777"/>
    <w:rsid w:val="63FF4457"/>
    <w:rsid w:val="6415775C"/>
    <w:rsid w:val="6445078C"/>
    <w:rsid w:val="64515B97"/>
    <w:rsid w:val="6454EDF4"/>
    <w:rsid w:val="64962CB8"/>
    <w:rsid w:val="64E4569C"/>
    <w:rsid w:val="652AE07B"/>
    <w:rsid w:val="6539279C"/>
    <w:rsid w:val="655E79A6"/>
    <w:rsid w:val="656E896D"/>
    <w:rsid w:val="65904B2D"/>
    <w:rsid w:val="65B68C22"/>
    <w:rsid w:val="6603303F"/>
    <w:rsid w:val="6605A533"/>
    <w:rsid w:val="661AC814"/>
    <w:rsid w:val="66266119"/>
    <w:rsid w:val="66296079"/>
    <w:rsid w:val="665FDC5B"/>
    <w:rsid w:val="66884BE6"/>
    <w:rsid w:val="66A9BFE8"/>
    <w:rsid w:val="66B1AE32"/>
    <w:rsid w:val="66C7D72D"/>
    <w:rsid w:val="66D0C087"/>
    <w:rsid w:val="671E1932"/>
    <w:rsid w:val="67262BE0"/>
    <w:rsid w:val="6735B451"/>
    <w:rsid w:val="67401004"/>
    <w:rsid w:val="67543D58"/>
    <w:rsid w:val="676B8C1C"/>
    <w:rsid w:val="676D4036"/>
    <w:rsid w:val="6789BDBA"/>
    <w:rsid w:val="679ECCC9"/>
    <w:rsid w:val="67ACE0CB"/>
    <w:rsid w:val="67C96C0D"/>
    <w:rsid w:val="67CE75F1"/>
    <w:rsid w:val="67D2BA01"/>
    <w:rsid w:val="67ED6253"/>
    <w:rsid w:val="683A9CEB"/>
    <w:rsid w:val="683D5FFC"/>
    <w:rsid w:val="6859CA88"/>
    <w:rsid w:val="68665543"/>
    <w:rsid w:val="6870185D"/>
    <w:rsid w:val="688860AD"/>
    <w:rsid w:val="68927F3E"/>
    <w:rsid w:val="68959109"/>
    <w:rsid w:val="68A65D55"/>
    <w:rsid w:val="68C2D64E"/>
    <w:rsid w:val="68E39462"/>
    <w:rsid w:val="68FD959D"/>
    <w:rsid w:val="69004351"/>
    <w:rsid w:val="69048F5E"/>
    <w:rsid w:val="6922D5D8"/>
    <w:rsid w:val="6933965A"/>
    <w:rsid w:val="693BF1C5"/>
    <w:rsid w:val="6956EBE8"/>
    <w:rsid w:val="699A35E1"/>
    <w:rsid w:val="69AF5B78"/>
    <w:rsid w:val="69BA821D"/>
    <w:rsid w:val="69C4994A"/>
    <w:rsid w:val="69CA8A86"/>
    <w:rsid w:val="69E2DCC7"/>
    <w:rsid w:val="6A2A0021"/>
    <w:rsid w:val="6A367150"/>
    <w:rsid w:val="6A5BFFD3"/>
    <w:rsid w:val="6A734D73"/>
    <w:rsid w:val="6A7F93F2"/>
    <w:rsid w:val="6A8A768D"/>
    <w:rsid w:val="6AB4E5A9"/>
    <w:rsid w:val="6AB90283"/>
    <w:rsid w:val="6AC2DD67"/>
    <w:rsid w:val="6AF191D0"/>
    <w:rsid w:val="6B15286B"/>
    <w:rsid w:val="6B87C9A4"/>
    <w:rsid w:val="6BB9F9B1"/>
    <w:rsid w:val="6BBD998B"/>
    <w:rsid w:val="6BD95103"/>
    <w:rsid w:val="6BE3A322"/>
    <w:rsid w:val="6BFA50F1"/>
    <w:rsid w:val="6C0C1C9A"/>
    <w:rsid w:val="6C1F2A08"/>
    <w:rsid w:val="6C2013DC"/>
    <w:rsid w:val="6C2C7D0D"/>
    <w:rsid w:val="6C31185E"/>
    <w:rsid w:val="6C3D53D2"/>
    <w:rsid w:val="6C4F1D9A"/>
    <w:rsid w:val="6C52C0E4"/>
    <w:rsid w:val="6CC74A77"/>
    <w:rsid w:val="6CEC0807"/>
    <w:rsid w:val="6CED2733"/>
    <w:rsid w:val="6D1ACEB2"/>
    <w:rsid w:val="6D2691AD"/>
    <w:rsid w:val="6D3B3B1C"/>
    <w:rsid w:val="6D40A851"/>
    <w:rsid w:val="6D61F9F7"/>
    <w:rsid w:val="6D621984"/>
    <w:rsid w:val="6DA8EB8B"/>
    <w:rsid w:val="6DBF2C46"/>
    <w:rsid w:val="6DC0BBFE"/>
    <w:rsid w:val="6E05A310"/>
    <w:rsid w:val="6E1D54EB"/>
    <w:rsid w:val="6E29E8F0"/>
    <w:rsid w:val="6E37771E"/>
    <w:rsid w:val="6E391B92"/>
    <w:rsid w:val="6E5486AE"/>
    <w:rsid w:val="6E5E033D"/>
    <w:rsid w:val="6E61107E"/>
    <w:rsid w:val="6E8ADED0"/>
    <w:rsid w:val="6E9E5D60"/>
    <w:rsid w:val="6EC011DC"/>
    <w:rsid w:val="6EDB15D1"/>
    <w:rsid w:val="6F02E328"/>
    <w:rsid w:val="6F1C21FF"/>
    <w:rsid w:val="6F1F66A5"/>
    <w:rsid w:val="6F240CEC"/>
    <w:rsid w:val="6F25D354"/>
    <w:rsid w:val="6F25F3AA"/>
    <w:rsid w:val="6F558A95"/>
    <w:rsid w:val="6F5E5FA4"/>
    <w:rsid w:val="6F724AE0"/>
    <w:rsid w:val="6F8638EC"/>
    <w:rsid w:val="6F8C9AE4"/>
    <w:rsid w:val="6F9485C6"/>
    <w:rsid w:val="6FA1478B"/>
    <w:rsid w:val="6FE5ACFC"/>
    <w:rsid w:val="6FEA003E"/>
    <w:rsid w:val="704FCF9A"/>
    <w:rsid w:val="70521727"/>
    <w:rsid w:val="70568326"/>
    <w:rsid w:val="70A78A69"/>
    <w:rsid w:val="70CBF3BE"/>
    <w:rsid w:val="70E54B81"/>
    <w:rsid w:val="70F78CAD"/>
    <w:rsid w:val="70FECD26"/>
    <w:rsid w:val="711E6537"/>
    <w:rsid w:val="713781BA"/>
    <w:rsid w:val="71425DA3"/>
    <w:rsid w:val="71751C0C"/>
    <w:rsid w:val="719468E6"/>
    <w:rsid w:val="71978B10"/>
    <w:rsid w:val="71AD1BF0"/>
    <w:rsid w:val="71D03F56"/>
    <w:rsid w:val="71DAB37E"/>
    <w:rsid w:val="71DC0C99"/>
    <w:rsid w:val="71E591B4"/>
    <w:rsid w:val="71E615E3"/>
    <w:rsid w:val="71EDE305"/>
    <w:rsid w:val="71FCCDEA"/>
    <w:rsid w:val="71FED5FC"/>
    <w:rsid w:val="72004E3C"/>
    <w:rsid w:val="721B048B"/>
    <w:rsid w:val="721CB25E"/>
    <w:rsid w:val="72388425"/>
    <w:rsid w:val="723BEF93"/>
    <w:rsid w:val="72406D9F"/>
    <w:rsid w:val="7244EED8"/>
    <w:rsid w:val="72561995"/>
    <w:rsid w:val="727FA623"/>
    <w:rsid w:val="7280D794"/>
    <w:rsid w:val="728FD385"/>
    <w:rsid w:val="729890E8"/>
    <w:rsid w:val="72BEF6A2"/>
    <w:rsid w:val="72D2E73F"/>
    <w:rsid w:val="72D53617"/>
    <w:rsid w:val="72F14125"/>
    <w:rsid w:val="72F70913"/>
    <w:rsid w:val="72F75C5B"/>
    <w:rsid w:val="733C38BD"/>
    <w:rsid w:val="73406BB4"/>
    <w:rsid w:val="734E6D00"/>
    <w:rsid w:val="73754EF8"/>
    <w:rsid w:val="7377EE76"/>
    <w:rsid w:val="7394A1FC"/>
    <w:rsid w:val="739759C4"/>
    <w:rsid w:val="739E33B7"/>
    <w:rsid w:val="73A74711"/>
    <w:rsid w:val="73B3E4C4"/>
    <w:rsid w:val="73C72706"/>
    <w:rsid w:val="741C19CC"/>
    <w:rsid w:val="7456E22B"/>
    <w:rsid w:val="745AB243"/>
    <w:rsid w:val="745E8C80"/>
    <w:rsid w:val="74889B97"/>
    <w:rsid w:val="74949BEC"/>
    <w:rsid w:val="74AC3B98"/>
    <w:rsid w:val="74E5B341"/>
    <w:rsid w:val="74EB826F"/>
    <w:rsid w:val="751F0012"/>
    <w:rsid w:val="75345058"/>
    <w:rsid w:val="754CF1A3"/>
    <w:rsid w:val="756BC574"/>
    <w:rsid w:val="756F4E0E"/>
    <w:rsid w:val="75B68E0B"/>
    <w:rsid w:val="75CC644F"/>
    <w:rsid w:val="75D1FB53"/>
    <w:rsid w:val="75D4147D"/>
    <w:rsid w:val="75DACB30"/>
    <w:rsid w:val="75E3CCCE"/>
    <w:rsid w:val="762F3C56"/>
    <w:rsid w:val="766AFC33"/>
    <w:rsid w:val="766DD737"/>
    <w:rsid w:val="7680B626"/>
    <w:rsid w:val="76CA16A3"/>
    <w:rsid w:val="76D6772E"/>
    <w:rsid w:val="76EAB611"/>
    <w:rsid w:val="76EC26C5"/>
    <w:rsid w:val="76F589C2"/>
    <w:rsid w:val="7705AC88"/>
    <w:rsid w:val="7706B1AE"/>
    <w:rsid w:val="77101727"/>
    <w:rsid w:val="771EACE0"/>
    <w:rsid w:val="772581F4"/>
    <w:rsid w:val="7750504B"/>
    <w:rsid w:val="775D8EE6"/>
    <w:rsid w:val="777948F9"/>
    <w:rsid w:val="7789E461"/>
    <w:rsid w:val="77A6B97E"/>
    <w:rsid w:val="77AB07EF"/>
    <w:rsid w:val="77BA3CDB"/>
    <w:rsid w:val="77BBF03C"/>
    <w:rsid w:val="78087533"/>
    <w:rsid w:val="780A09ED"/>
    <w:rsid w:val="78253176"/>
    <w:rsid w:val="78646F04"/>
    <w:rsid w:val="786C4805"/>
    <w:rsid w:val="78778F19"/>
    <w:rsid w:val="78A36563"/>
    <w:rsid w:val="78A3987C"/>
    <w:rsid w:val="78B3623D"/>
    <w:rsid w:val="78C9C8D8"/>
    <w:rsid w:val="78F876B4"/>
    <w:rsid w:val="791A8E08"/>
    <w:rsid w:val="791AB155"/>
    <w:rsid w:val="792E033A"/>
    <w:rsid w:val="792E0B4F"/>
    <w:rsid w:val="79355276"/>
    <w:rsid w:val="793E2713"/>
    <w:rsid w:val="7941FC27"/>
    <w:rsid w:val="79603A5A"/>
    <w:rsid w:val="7968329F"/>
    <w:rsid w:val="79875E7D"/>
    <w:rsid w:val="79A53922"/>
    <w:rsid w:val="79B864B8"/>
    <w:rsid w:val="79D3D42F"/>
    <w:rsid w:val="79F1BDE0"/>
    <w:rsid w:val="7A07A4C3"/>
    <w:rsid w:val="7A0CD870"/>
    <w:rsid w:val="7A29D462"/>
    <w:rsid w:val="7A31C30B"/>
    <w:rsid w:val="7A37FBA9"/>
    <w:rsid w:val="7A6CB6E7"/>
    <w:rsid w:val="7A86AF03"/>
    <w:rsid w:val="7AD98DE0"/>
    <w:rsid w:val="7AFEFF92"/>
    <w:rsid w:val="7B04690A"/>
    <w:rsid w:val="7B0C2561"/>
    <w:rsid w:val="7B7A6ADC"/>
    <w:rsid w:val="7B95AD5A"/>
    <w:rsid w:val="7BB25FB2"/>
    <w:rsid w:val="7BE6F946"/>
    <w:rsid w:val="7BEA926A"/>
    <w:rsid w:val="7C0739FF"/>
    <w:rsid w:val="7C14DBC6"/>
    <w:rsid w:val="7C572099"/>
    <w:rsid w:val="7C5A130B"/>
    <w:rsid w:val="7C68F3E6"/>
    <w:rsid w:val="7C6F2330"/>
    <w:rsid w:val="7C703101"/>
    <w:rsid w:val="7C86730A"/>
    <w:rsid w:val="7CB55388"/>
    <w:rsid w:val="7CD78703"/>
    <w:rsid w:val="7CE12A2E"/>
    <w:rsid w:val="7D32966D"/>
    <w:rsid w:val="7D3EA118"/>
    <w:rsid w:val="7D4B7853"/>
    <w:rsid w:val="7D93030C"/>
    <w:rsid w:val="7D9D0B36"/>
    <w:rsid w:val="7DAA0931"/>
    <w:rsid w:val="7DE022E1"/>
    <w:rsid w:val="7DE15171"/>
    <w:rsid w:val="7DF71AE9"/>
    <w:rsid w:val="7E0B21DB"/>
    <w:rsid w:val="7E0F317D"/>
    <w:rsid w:val="7E15A935"/>
    <w:rsid w:val="7E325C58"/>
    <w:rsid w:val="7E76E339"/>
    <w:rsid w:val="7E7CA7B5"/>
    <w:rsid w:val="7E7D07B9"/>
    <w:rsid w:val="7EA34700"/>
    <w:rsid w:val="7ECD41BF"/>
    <w:rsid w:val="7ED9A733"/>
    <w:rsid w:val="7EFAFDE4"/>
    <w:rsid w:val="7F04459D"/>
    <w:rsid w:val="7F4D3D00"/>
    <w:rsid w:val="7F7CF8EE"/>
    <w:rsid w:val="7F92E2E0"/>
    <w:rsid w:val="7FD25CCC"/>
    <w:rsid w:val="7FDAD4AA"/>
    <w:rsid w:val="7FDD13C4"/>
    <w:rsid w:val="7FE84989"/>
    <w:rsid w:val="7FF89A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ED589"/>
  <w15:chartTrackingRefBased/>
  <w15:docId w15:val="{ADC33002-4344-4FB1-8BE6-863AD840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4C"/>
  </w:style>
  <w:style w:type="paragraph" w:styleId="Heading1">
    <w:name w:val="heading 1"/>
    <w:basedOn w:val="Normal"/>
    <w:next w:val="Normal"/>
    <w:link w:val="Heading1Char"/>
    <w:uiPriority w:val="9"/>
    <w:qFormat/>
    <w:rsid w:val="00AE6240"/>
    <w:pPr>
      <w:keepNext/>
      <w:keepLines/>
      <w:spacing w:before="240" w:after="0"/>
      <w:outlineLvl w:val="0"/>
    </w:pPr>
    <w:rPr>
      <w:rFonts w:asciiTheme="majorHAnsi" w:eastAsiaTheme="majorEastAsia" w:hAnsiTheme="majorHAnsi" w:cstheme="majorBidi"/>
      <w:color w:val="365F91" w:themeColor="accent1" w:themeShade="BF"/>
      <w:sz w:val="32"/>
      <w:szCs w:val="32"/>
      <w:lang w:val="en-IE"/>
    </w:rPr>
  </w:style>
  <w:style w:type="paragraph" w:styleId="Heading2">
    <w:name w:val="heading 2"/>
    <w:basedOn w:val="Normal"/>
    <w:next w:val="Text1"/>
    <w:link w:val="Heading2Char"/>
    <w:uiPriority w:val="9"/>
    <w:unhideWhenUsed/>
    <w:qFormat/>
    <w:rsid w:val="00CA1172"/>
    <w:pPr>
      <w:keepNext/>
      <w:tabs>
        <w:tab w:val="num" w:pos="850"/>
      </w:tabs>
      <w:spacing w:before="120" w:after="120" w:line="240" w:lineRule="auto"/>
      <w:ind w:left="850" w:hanging="850"/>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unhideWhenUsed/>
    <w:qFormat/>
    <w:rsid w:val="00CA1172"/>
    <w:pPr>
      <w:keepNext/>
      <w:tabs>
        <w:tab w:val="num" w:pos="850"/>
      </w:tabs>
      <w:spacing w:before="120" w:after="120" w:line="240" w:lineRule="auto"/>
      <w:ind w:left="850" w:hanging="850"/>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unhideWhenUsed/>
    <w:qFormat/>
    <w:rsid w:val="00CA1172"/>
    <w:pPr>
      <w:keepNext/>
      <w:tabs>
        <w:tab w:val="num" w:pos="850"/>
      </w:tabs>
      <w:spacing w:before="120" w:after="120" w:line="240" w:lineRule="auto"/>
      <w:ind w:left="850" w:hanging="850"/>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6D1D68"/>
    <w:rPr>
      <w:color w:val="0000FF"/>
      <w:shd w:val="clear" w:color="auto" w:fill="auto"/>
    </w:rPr>
  </w:style>
  <w:style w:type="paragraph" w:customStyle="1" w:styleId="Pagedecouverture">
    <w:name w:val="Page de couverture"/>
    <w:basedOn w:val="Normal"/>
    <w:next w:val="Normal"/>
    <w:rsid w:val="006D1D68"/>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6D1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D68"/>
  </w:style>
  <w:style w:type="paragraph" w:styleId="Footer">
    <w:name w:val="footer"/>
    <w:basedOn w:val="Normal"/>
    <w:link w:val="FooterChar"/>
    <w:uiPriority w:val="99"/>
    <w:unhideWhenUsed/>
    <w:rsid w:val="006D1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D68"/>
  </w:style>
  <w:style w:type="paragraph" w:customStyle="1" w:styleId="FooterCoverPage">
    <w:name w:val="Footer Cover Page"/>
    <w:basedOn w:val="Normal"/>
    <w:link w:val="FooterCoverPageChar"/>
    <w:rsid w:val="006D1D68"/>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6D1D68"/>
    <w:rPr>
      <w:rFonts w:ascii="Times New Roman" w:hAnsi="Times New Roman" w:cs="Times New Roman"/>
      <w:sz w:val="24"/>
    </w:rPr>
  </w:style>
  <w:style w:type="paragraph" w:customStyle="1" w:styleId="FooterSensitivity">
    <w:name w:val="Footer Sensitivity"/>
    <w:basedOn w:val="Normal"/>
    <w:link w:val="FooterSensitivityChar"/>
    <w:rsid w:val="006D1D6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6D1D68"/>
    <w:rPr>
      <w:rFonts w:ascii="Times New Roman" w:hAnsi="Times New Roman" w:cs="Times New Roman"/>
      <w:b/>
      <w:sz w:val="32"/>
    </w:rPr>
  </w:style>
  <w:style w:type="paragraph" w:customStyle="1" w:styleId="HeaderCoverPage">
    <w:name w:val="Header Cover Page"/>
    <w:basedOn w:val="Normal"/>
    <w:link w:val="HeaderCoverPageChar"/>
    <w:rsid w:val="006D1D68"/>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6D1D68"/>
    <w:rPr>
      <w:rFonts w:ascii="Times New Roman" w:hAnsi="Times New Roman" w:cs="Times New Roman"/>
      <w:sz w:val="24"/>
    </w:rPr>
  </w:style>
  <w:style w:type="paragraph" w:customStyle="1" w:styleId="HeaderSensitivity">
    <w:name w:val="Header Sensitivity"/>
    <w:basedOn w:val="Normal"/>
    <w:link w:val="HeaderSensitivityChar"/>
    <w:rsid w:val="006D1D6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6D1D68"/>
    <w:rPr>
      <w:rFonts w:ascii="Times New Roman" w:hAnsi="Times New Roman" w:cs="Times New Roman"/>
      <w:b/>
      <w:sz w:val="32"/>
    </w:rPr>
  </w:style>
  <w:style w:type="paragraph" w:customStyle="1" w:styleId="HeaderSensitivityRight">
    <w:name w:val="Header Sensitivity Right"/>
    <w:basedOn w:val="Normal"/>
    <w:link w:val="HeaderSensitivityRightChar"/>
    <w:rsid w:val="006D1D68"/>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6D1D68"/>
    <w:rPr>
      <w:rFonts w:ascii="Times New Roman" w:hAnsi="Times New Roman" w:cs="Times New Roman"/>
      <w:sz w:val="28"/>
    </w:rPr>
  </w:style>
  <w:style w:type="paragraph" w:customStyle="1" w:styleId="Parties">
    <w:name w:val="Parties"/>
    <w:basedOn w:val="Normal"/>
    <w:uiPriority w:val="99"/>
    <w:rsid w:val="00B51005"/>
    <w:pPr>
      <w:spacing w:after="240" w:line="240" w:lineRule="auto"/>
      <w:jc w:val="center"/>
    </w:pPr>
    <w:rPr>
      <w:rFonts w:ascii="Times New Roman" w:eastAsia="SimSun" w:hAnsi="Times New Roman" w:cs="Times New Roman"/>
      <w:caps/>
      <w:sz w:val="24"/>
      <w:szCs w:val="24"/>
      <w:lang w:eastAsia="zh-CN" w:bidi="ar-AE"/>
    </w:rPr>
  </w:style>
  <w:style w:type="table" w:styleId="TableGrid">
    <w:name w:val="Table Grid"/>
    <w:basedOn w:val="TableNormal"/>
    <w:uiPriority w:val="59"/>
    <w:rsid w:val="00B51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6240"/>
    <w:rPr>
      <w:rFonts w:asciiTheme="majorHAnsi" w:eastAsiaTheme="majorEastAsia" w:hAnsiTheme="majorHAnsi" w:cstheme="majorBidi"/>
      <w:color w:val="365F91" w:themeColor="accent1" w:themeShade="BF"/>
      <w:sz w:val="32"/>
      <w:szCs w:val="32"/>
      <w:lang w:val="en-IE"/>
    </w:rPr>
  </w:style>
  <w:style w:type="paragraph" w:customStyle="1" w:styleId="footnotedescription">
    <w:name w:val="footnote description"/>
    <w:next w:val="Normal"/>
    <w:link w:val="footnotedescriptionChar"/>
    <w:hidden/>
    <w:rsid w:val="00AE6240"/>
    <w:pPr>
      <w:spacing w:after="0" w:line="259" w:lineRule="auto"/>
      <w:ind w:left="665"/>
      <w:jc w:val="both"/>
    </w:pPr>
    <w:rPr>
      <w:rFonts w:ascii="Verdana" w:eastAsia="Verdana" w:hAnsi="Verdana" w:cs="Verdana"/>
      <w:color w:val="000000"/>
      <w:sz w:val="16"/>
      <w:lang w:val="en-US"/>
    </w:rPr>
  </w:style>
  <w:style w:type="character" w:customStyle="1" w:styleId="footnotedescriptionChar">
    <w:name w:val="footnote description Char"/>
    <w:link w:val="footnotedescription"/>
    <w:rsid w:val="00AE6240"/>
    <w:rPr>
      <w:rFonts w:ascii="Verdana" w:eastAsia="Verdana" w:hAnsi="Verdana" w:cs="Verdana"/>
      <w:color w:val="000000"/>
      <w:sz w:val="16"/>
      <w:lang w:val="en-US"/>
    </w:rPr>
  </w:style>
  <w:style w:type="character" w:customStyle="1" w:styleId="footnotemark">
    <w:name w:val="footnote mark"/>
    <w:hidden/>
    <w:rsid w:val="00AE6240"/>
    <w:rPr>
      <w:rFonts w:ascii="Verdana" w:eastAsia="Verdana" w:hAnsi="Verdana" w:cs="Verdana"/>
      <w:color w:val="000000"/>
      <w:sz w:val="16"/>
      <w:vertAlign w:val="superscript"/>
    </w:r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Bullet 1"/>
    <w:basedOn w:val="Normal"/>
    <w:link w:val="ListParagraphChar"/>
    <w:uiPriority w:val="34"/>
    <w:qFormat/>
    <w:rsid w:val="00AE6240"/>
    <w:pPr>
      <w:ind w:left="720"/>
      <w:contextualSpacing/>
    </w:pPr>
    <w:rPr>
      <w:lang w:val="en-IE"/>
    </w:rPr>
  </w:style>
  <w:style w:type="character" w:styleId="CommentReference">
    <w:name w:val="annotation reference"/>
    <w:basedOn w:val="DefaultParagraphFont"/>
    <w:uiPriority w:val="99"/>
    <w:unhideWhenUsed/>
    <w:rsid w:val="00AE6240"/>
    <w:rPr>
      <w:sz w:val="16"/>
      <w:szCs w:val="16"/>
    </w:rPr>
  </w:style>
  <w:style w:type="paragraph" w:styleId="CommentText">
    <w:name w:val="annotation text"/>
    <w:basedOn w:val="Normal"/>
    <w:link w:val="CommentTextChar"/>
    <w:uiPriority w:val="99"/>
    <w:unhideWhenUsed/>
    <w:rsid w:val="00AE6240"/>
    <w:pPr>
      <w:spacing w:line="240" w:lineRule="auto"/>
    </w:pPr>
    <w:rPr>
      <w:sz w:val="20"/>
      <w:szCs w:val="20"/>
      <w:lang w:val="en-IE"/>
    </w:rPr>
  </w:style>
  <w:style w:type="character" w:customStyle="1" w:styleId="CommentTextChar">
    <w:name w:val="Comment Text Char"/>
    <w:basedOn w:val="DefaultParagraphFont"/>
    <w:link w:val="CommentText"/>
    <w:uiPriority w:val="99"/>
    <w:rsid w:val="00AE6240"/>
    <w:rPr>
      <w:sz w:val="20"/>
      <w:szCs w:val="20"/>
      <w:lang w:val="en-IE"/>
    </w:rPr>
  </w:style>
  <w:style w:type="paragraph" w:styleId="CommentSubject">
    <w:name w:val="annotation subject"/>
    <w:basedOn w:val="CommentText"/>
    <w:next w:val="CommentText"/>
    <w:link w:val="CommentSubjectChar"/>
    <w:uiPriority w:val="99"/>
    <w:semiHidden/>
    <w:unhideWhenUsed/>
    <w:rsid w:val="00AE6240"/>
    <w:rPr>
      <w:b/>
      <w:bCs/>
    </w:rPr>
  </w:style>
  <w:style w:type="character" w:customStyle="1" w:styleId="CommentSubjectChar">
    <w:name w:val="Comment Subject Char"/>
    <w:basedOn w:val="CommentTextChar"/>
    <w:link w:val="CommentSubject"/>
    <w:uiPriority w:val="99"/>
    <w:semiHidden/>
    <w:rsid w:val="00AE6240"/>
    <w:rPr>
      <w:b/>
      <w:bCs/>
      <w:sz w:val="20"/>
      <w:szCs w:val="20"/>
      <w:lang w:val="en-IE"/>
    </w:rPr>
  </w:style>
  <w:style w:type="paragraph" w:styleId="BalloonText">
    <w:name w:val="Balloon Text"/>
    <w:basedOn w:val="Normal"/>
    <w:link w:val="BalloonTextChar"/>
    <w:uiPriority w:val="99"/>
    <w:semiHidden/>
    <w:unhideWhenUsed/>
    <w:rsid w:val="00AE6240"/>
    <w:pPr>
      <w:spacing w:after="0" w:line="240" w:lineRule="auto"/>
    </w:pPr>
    <w:rPr>
      <w:rFonts w:ascii="Segoe UI" w:hAnsi="Segoe UI" w:cs="Segoe UI"/>
      <w:sz w:val="18"/>
      <w:szCs w:val="18"/>
      <w:lang w:val="en-IE"/>
    </w:rPr>
  </w:style>
  <w:style w:type="character" w:customStyle="1" w:styleId="BalloonTextChar">
    <w:name w:val="Balloon Text Char"/>
    <w:basedOn w:val="DefaultParagraphFont"/>
    <w:link w:val="BalloonText"/>
    <w:uiPriority w:val="99"/>
    <w:semiHidden/>
    <w:rsid w:val="00AE6240"/>
    <w:rPr>
      <w:rFonts w:ascii="Segoe UI" w:hAnsi="Segoe UI" w:cs="Segoe UI"/>
      <w:sz w:val="18"/>
      <w:szCs w:val="18"/>
      <w:lang w:val="en-IE"/>
    </w:rPr>
  </w:style>
  <w:style w:type="paragraph" w:styleId="NormalWeb">
    <w:name w:val="Normal (Web)"/>
    <w:basedOn w:val="Normal"/>
    <w:uiPriority w:val="99"/>
    <w:unhideWhenUsed/>
    <w:rsid w:val="00AE624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Text1">
    <w:name w:val="Text 1"/>
    <w:basedOn w:val="Normal"/>
    <w:rsid w:val="00AE6240"/>
    <w:pPr>
      <w:spacing w:before="120" w:after="120" w:line="240" w:lineRule="auto"/>
      <w:ind w:left="850"/>
      <w:jc w:val="both"/>
    </w:pPr>
    <w:rPr>
      <w:rFonts w:ascii="Times New Roman" w:hAnsi="Times New Roman" w:cs="Times New Roman"/>
      <w:sz w:val="24"/>
    </w:rPr>
  </w:style>
  <w:style w:type="character" w:styleId="IntenseEmphasis">
    <w:name w:val="Intense Emphasis"/>
    <w:basedOn w:val="DefaultParagraphFont"/>
    <w:uiPriority w:val="21"/>
    <w:qFormat/>
    <w:rsid w:val="00AE6240"/>
    <w:rPr>
      <w:i/>
      <w:iCs/>
      <w:color w:val="4F81BD" w:themeColor="accent1"/>
    </w:rPr>
  </w:style>
  <w:style w:type="table" w:customStyle="1" w:styleId="TableGrid0">
    <w:name w:val="TableGrid"/>
    <w:rsid w:val="00AE6240"/>
    <w:pPr>
      <w:spacing w:after="0" w:line="240" w:lineRule="auto"/>
    </w:pPr>
    <w:rPr>
      <w:rFonts w:eastAsiaTheme="minorEastAsia"/>
      <w:lang w:val="en-US"/>
    </w:rPr>
    <w:tblPr>
      <w:tblCellMar>
        <w:top w:w="0" w:type="dxa"/>
        <w:left w:w="0" w:type="dxa"/>
        <w:bottom w:w="0" w:type="dxa"/>
        <w:right w:w="0" w:type="dxa"/>
      </w:tblCellMar>
    </w:tblPr>
  </w:style>
  <w:style w:type="paragraph" w:styleId="Revision">
    <w:name w:val="Revision"/>
    <w:hidden/>
    <w:uiPriority w:val="99"/>
    <w:semiHidden/>
    <w:rsid w:val="00AE6240"/>
    <w:pPr>
      <w:spacing w:after="0" w:line="240" w:lineRule="auto"/>
    </w:pPr>
    <w:rPr>
      <w:lang w:val="en-IE"/>
    </w:rPr>
  </w:style>
  <w:style w:type="paragraph" w:styleId="BodyText">
    <w:name w:val="Body Text"/>
    <w:basedOn w:val="Normal"/>
    <w:link w:val="BodyTextChar"/>
    <w:uiPriority w:val="99"/>
    <w:rsid w:val="00AE6240"/>
    <w:pPr>
      <w:tabs>
        <w:tab w:val="left" w:pos="-720"/>
      </w:tabs>
      <w:suppressAutoHyphen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E6240"/>
    <w:rPr>
      <w:rFonts w:ascii="Times New Roman" w:eastAsia="Times New Roman" w:hAnsi="Times New Roman" w:cs="Times New Roman"/>
      <w:sz w:val="24"/>
      <w:szCs w:val="20"/>
    </w:rPr>
  </w:style>
  <w:style w:type="paragraph" w:customStyle="1" w:styleId="Considrant">
    <w:name w:val="Considérant"/>
    <w:basedOn w:val="Normal"/>
    <w:rsid w:val="00AE6240"/>
    <w:pPr>
      <w:tabs>
        <w:tab w:val="num" w:pos="709"/>
      </w:tabs>
      <w:spacing w:before="120" w:after="120" w:line="240" w:lineRule="auto"/>
      <w:ind w:left="709" w:hanging="709"/>
      <w:jc w:val="both"/>
    </w:pPr>
    <w:rPr>
      <w:rFonts w:ascii="Times New Roman" w:eastAsia="Times New Roman" w:hAnsi="Times New Roman" w:cs="Times New Roman"/>
      <w:sz w:val="24"/>
      <w:szCs w:val="24"/>
      <w:lang w:eastAsia="en-GB"/>
    </w:rPr>
  </w:style>
  <w:style w:type="table" w:styleId="PlainTable1">
    <w:name w:val="Plain Table 1"/>
    <w:basedOn w:val="TableNormal"/>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AE6240"/>
  </w:style>
  <w:style w:type="table" w:customStyle="1" w:styleId="TableGrid1">
    <w:name w:val="Table Grid1"/>
    <w:basedOn w:val="TableNormal"/>
    <w:next w:val="TableGrid"/>
    <w:uiPriority w:val="59"/>
    <w:rsid w:val="00AE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E6240"/>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
    <w:name w:val="Plain Table 11"/>
    <w:basedOn w:val="TableNormal"/>
    <w:next w:val="PlainTable1"/>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AE6240"/>
  </w:style>
  <w:style w:type="table" w:customStyle="1" w:styleId="TableGrid2">
    <w:name w:val="Table Grid2"/>
    <w:basedOn w:val="TableNormal"/>
    <w:next w:val="TableGrid"/>
    <w:uiPriority w:val="59"/>
    <w:rsid w:val="00AE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E6240"/>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2">
    <w:name w:val="Plain Table 12"/>
    <w:basedOn w:val="TableNormal"/>
    <w:next w:val="PlainTable1"/>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
    <w:name w:val="No List11"/>
    <w:next w:val="NoList"/>
    <w:uiPriority w:val="99"/>
    <w:semiHidden/>
    <w:unhideWhenUsed/>
    <w:rsid w:val="00AE6240"/>
  </w:style>
  <w:style w:type="table" w:customStyle="1" w:styleId="TableGrid11">
    <w:name w:val="Table Grid11"/>
    <w:basedOn w:val="TableNormal"/>
    <w:next w:val="TableGrid"/>
    <w:uiPriority w:val="59"/>
    <w:rsid w:val="00AE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AE6240"/>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1">
    <w:name w:val="Plain Table 111"/>
    <w:basedOn w:val="TableNormal"/>
    <w:next w:val="PlainTable1"/>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unhideWhenUsed/>
    <w:rsid w:val="00AE6240"/>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AE6240"/>
    <w:rPr>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basedOn w:val="DefaultParagraphFont"/>
    <w:link w:val="1"/>
    <w:uiPriority w:val="99"/>
    <w:unhideWhenUsed/>
    <w:rsid w:val="00AE6240"/>
    <w:rPr>
      <w:vertAlign w:val="superscript"/>
    </w:rPr>
  </w:style>
  <w:style w:type="character" w:styleId="Hyperlink">
    <w:name w:val="Hyperlink"/>
    <w:basedOn w:val="DefaultParagraphFont"/>
    <w:uiPriority w:val="99"/>
    <w:unhideWhenUsed/>
    <w:rsid w:val="00AE6240"/>
    <w:rPr>
      <w:color w:val="0000FF" w:themeColor="hyperlink"/>
      <w:u w:val="single"/>
    </w:rPr>
  </w:style>
  <w:style w:type="character" w:styleId="PlaceholderText">
    <w:name w:val="Placeholder Text"/>
    <w:basedOn w:val="DefaultParagraphFont"/>
    <w:uiPriority w:val="99"/>
    <w:semiHidden/>
    <w:rsid w:val="00AE6240"/>
    <w:rPr>
      <w:color w:val="808080"/>
    </w:rPr>
  </w:style>
  <w:style w:type="paragraph" w:styleId="HTMLPreformatted">
    <w:name w:val="HTML Preformatted"/>
    <w:basedOn w:val="Normal"/>
    <w:link w:val="HTMLPreformattedChar"/>
    <w:uiPriority w:val="99"/>
    <w:unhideWhenUsed/>
    <w:rsid w:val="0009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094B7A"/>
    <w:rPr>
      <w:rFonts w:ascii="Courier New" w:eastAsia="Times New Roman" w:hAnsi="Courier New" w:cs="Courier New"/>
      <w:sz w:val="20"/>
      <w:szCs w:val="20"/>
      <w:lang w:val="es-ES" w:eastAsia="es-ES"/>
    </w:rPr>
  </w:style>
  <w:style w:type="character" w:customStyle="1" w:styleId="normaltextrun">
    <w:name w:val="normaltextrun"/>
    <w:basedOn w:val="DefaultParagraphFont"/>
    <w:rsid w:val="00094B7A"/>
  </w:style>
  <w:style w:type="numbering" w:customStyle="1" w:styleId="NoList3">
    <w:name w:val="No List3"/>
    <w:next w:val="NoList"/>
    <w:uiPriority w:val="99"/>
    <w:semiHidden/>
    <w:unhideWhenUsed/>
    <w:rsid w:val="00072A89"/>
  </w:style>
  <w:style w:type="table" w:customStyle="1" w:styleId="TableGrid3">
    <w:name w:val="Table Grid3"/>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3">
    <w:name w:val="Plain Table 13"/>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2">
    <w:name w:val="No List12"/>
    <w:next w:val="NoList"/>
    <w:uiPriority w:val="99"/>
    <w:semiHidden/>
    <w:unhideWhenUsed/>
    <w:rsid w:val="00072A89"/>
  </w:style>
  <w:style w:type="table" w:customStyle="1" w:styleId="TableGrid12">
    <w:name w:val="Table Grid12"/>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2">
    <w:name w:val="Plain Table 112"/>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1">
    <w:name w:val="No List21"/>
    <w:next w:val="NoList"/>
    <w:uiPriority w:val="99"/>
    <w:semiHidden/>
    <w:unhideWhenUsed/>
    <w:rsid w:val="00072A89"/>
  </w:style>
  <w:style w:type="table" w:customStyle="1" w:styleId="TableGrid21">
    <w:name w:val="Table Grid21"/>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21">
    <w:name w:val="Plain Table 121"/>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1">
    <w:name w:val="No List111"/>
    <w:next w:val="NoList"/>
    <w:uiPriority w:val="99"/>
    <w:semiHidden/>
    <w:unhideWhenUsed/>
    <w:rsid w:val="00072A89"/>
  </w:style>
  <w:style w:type="table" w:customStyle="1" w:styleId="TableGrid111">
    <w:name w:val="Table Grid111"/>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11">
    <w:name w:val="Plain Table 1111"/>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072A89"/>
    <w:rPr>
      <w:color w:val="954F72"/>
      <w:u w:val="single"/>
    </w:rPr>
  </w:style>
  <w:style w:type="paragraph" w:customStyle="1" w:styleId="msonormal0">
    <w:name w:val="msonormal"/>
    <w:basedOn w:val="Normal"/>
    <w:rsid w:val="00072A89"/>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font5">
    <w:name w:val="font5"/>
    <w:basedOn w:val="Normal"/>
    <w:rsid w:val="00072A89"/>
    <w:pPr>
      <w:spacing w:before="100" w:beforeAutospacing="1" w:after="100" w:afterAutospacing="1" w:line="240" w:lineRule="auto"/>
    </w:pPr>
    <w:rPr>
      <w:rFonts w:ascii="Times New Roman" w:eastAsia="Times New Roman" w:hAnsi="Times New Roman" w:cs="Times New Roman"/>
      <w:color w:val="000000"/>
      <w:lang w:val="fr-BE" w:eastAsia="fr-BE"/>
    </w:rPr>
  </w:style>
  <w:style w:type="paragraph" w:customStyle="1" w:styleId="font6">
    <w:name w:val="font6"/>
    <w:basedOn w:val="Normal"/>
    <w:rsid w:val="00072A89"/>
    <w:pPr>
      <w:spacing w:before="100" w:beforeAutospacing="1" w:after="100" w:afterAutospacing="1" w:line="240" w:lineRule="auto"/>
    </w:pPr>
    <w:rPr>
      <w:rFonts w:ascii="Times New Roman" w:eastAsia="Times New Roman" w:hAnsi="Times New Roman" w:cs="Times New Roman"/>
      <w:i/>
      <w:iCs/>
      <w:color w:val="000000"/>
      <w:lang w:val="fr-BE" w:eastAsia="fr-BE"/>
    </w:rPr>
  </w:style>
  <w:style w:type="paragraph" w:customStyle="1" w:styleId="xl65">
    <w:name w:val="xl65"/>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66">
    <w:name w:val="xl66"/>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i/>
      <w:iCs/>
      <w:color w:val="FF0000"/>
      <w:sz w:val="24"/>
      <w:szCs w:val="24"/>
      <w:lang w:val="fr-BE" w:eastAsia="fr-BE"/>
    </w:rPr>
  </w:style>
  <w:style w:type="paragraph" w:customStyle="1" w:styleId="xl67">
    <w:name w:val="xl67"/>
    <w:basedOn w:val="Normal"/>
    <w:rsid w:val="00072A89"/>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xl68">
    <w:name w:val="xl68"/>
    <w:basedOn w:val="Normal"/>
    <w:rsid w:val="00072A89"/>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69">
    <w:name w:val="xl69"/>
    <w:basedOn w:val="Normal"/>
    <w:rsid w:val="00072A89"/>
    <w:pPr>
      <w:pBdr>
        <w:top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70">
    <w:name w:val="xl70"/>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val="fr-BE" w:eastAsia="fr-BE"/>
    </w:rPr>
  </w:style>
  <w:style w:type="paragraph" w:customStyle="1" w:styleId="xl71">
    <w:name w:val="xl71"/>
    <w:basedOn w:val="Normal"/>
    <w:rsid w:val="00072A89"/>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xl72">
    <w:name w:val="xl72"/>
    <w:basedOn w:val="Normal"/>
    <w:rsid w:val="00072A89"/>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73">
    <w:name w:val="xl73"/>
    <w:basedOn w:val="Normal"/>
    <w:rsid w:val="00072A89"/>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4"/>
      <w:szCs w:val="24"/>
      <w:lang w:val="fr-BE" w:eastAsia="fr-BE"/>
    </w:rPr>
  </w:style>
  <w:style w:type="paragraph" w:customStyle="1" w:styleId="xl74">
    <w:name w:val="xl74"/>
    <w:basedOn w:val="Normal"/>
    <w:rsid w:val="00072A89"/>
    <w:pPr>
      <w:pBdr>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4"/>
      <w:szCs w:val="24"/>
      <w:lang w:val="fr-BE" w:eastAsia="fr-BE"/>
    </w:rPr>
  </w:style>
  <w:style w:type="paragraph" w:customStyle="1" w:styleId="xl75">
    <w:name w:val="xl75"/>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24"/>
      <w:szCs w:val="24"/>
      <w:lang w:val="fr-BE" w:eastAsia="fr-BE"/>
    </w:rPr>
  </w:style>
  <w:style w:type="paragraph" w:customStyle="1" w:styleId="xl76">
    <w:name w:val="xl76"/>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val="fr-BE" w:eastAsia="fr-BE"/>
    </w:rPr>
  </w:style>
  <w:style w:type="paragraph" w:customStyle="1" w:styleId="xl77">
    <w:name w:val="xl77"/>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val="fr-BE" w:eastAsia="fr-BE"/>
    </w:rPr>
  </w:style>
  <w:style w:type="paragraph" w:customStyle="1" w:styleId="xl78">
    <w:name w:val="xl78"/>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val="fr-BE" w:eastAsia="fr-BE"/>
    </w:rPr>
  </w:style>
  <w:style w:type="paragraph" w:customStyle="1" w:styleId="xl79">
    <w:name w:val="xl79"/>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val="fr-BE" w:eastAsia="fr-BE"/>
    </w:rPr>
  </w:style>
  <w:style w:type="paragraph" w:customStyle="1" w:styleId="xl80">
    <w:name w:val="xl80"/>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val="fr-BE" w:eastAsia="fr-BE"/>
    </w:rPr>
  </w:style>
  <w:style w:type="paragraph" w:customStyle="1" w:styleId="xl81">
    <w:name w:val="xl81"/>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val="fr-BE" w:eastAsia="fr-BE"/>
    </w:rPr>
  </w:style>
  <w:style w:type="paragraph" w:customStyle="1" w:styleId="xl82">
    <w:name w:val="xl82"/>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4"/>
      <w:szCs w:val="24"/>
      <w:lang w:val="fr-BE" w:eastAsia="fr-BE"/>
    </w:rPr>
  </w:style>
  <w:style w:type="paragraph" w:customStyle="1" w:styleId="xl83">
    <w:name w:val="xl83"/>
    <w:basedOn w:val="Normal"/>
    <w:rsid w:val="00072A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4"/>
      <w:szCs w:val="24"/>
      <w:lang w:val="fr-BE" w:eastAsia="fr-BE"/>
    </w:rPr>
  </w:style>
  <w:style w:type="paragraph" w:customStyle="1" w:styleId="xl84">
    <w:name w:val="xl84"/>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val="fr-BE" w:eastAsia="fr-BE"/>
    </w:rPr>
  </w:style>
  <w:style w:type="paragraph" w:customStyle="1" w:styleId="xl85">
    <w:name w:val="xl85"/>
    <w:basedOn w:val="Normal"/>
    <w:rsid w:val="00072A89"/>
    <w:pPr>
      <w:pBdr>
        <w:top w:val="single" w:sz="8" w:space="0" w:color="auto"/>
        <w:left w:val="single" w:sz="8" w:space="0" w:color="auto"/>
        <w:right w:val="single" w:sz="8"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sz w:val="24"/>
      <w:szCs w:val="24"/>
      <w:lang w:val="fr-BE" w:eastAsia="fr-BE"/>
    </w:rPr>
  </w:style>
  <w:style w:type="paragraph" w:customStyle="1" w:styleId="xl86">
    <w:name w:val="xl86"/>
    <w:basedOn w:val="Normal"/>
    <w:rsid w:val="00072A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4"/>
      <w:szCs w:val="24"/>
      <w:lang w:val="fr-BE" w:eastAsia="fr-BE"/>
    </w:rPr>
  </w:style>
  <w:style w:type="paragraph" w:customStyle="1" w:styleId="xl87">
    <w:name w:val="xl87"/>
    <w:basedOn w:val="Normal"/>
    <w:rsid w:val="00072A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4"/>
      <w:szCs w:val="24"/>
      <w:lang w:val="fr-BE" w:eastAsia="fr-BE"/>
    </w:rPr>
  </w:style>
  <w:style w:type="paragraph" w:customStyle="1" w:styleId="xl88">
    <w:name w:val="xl88"/>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fr-BE" w:eastAsia="fr-BE"/>
    </w:rPr>
  </w:style>
  <w:style w:type="paragraph" w:customStyle="1" w:styleId="xl89">
    <w:name w:val="xl89"/>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paragraph" w:customStyle="1" w:styleId="xl90">
    <w:name w:val="xl90"/>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paragraph" w:customStyle="1" w:styleId="xl91">
    <w:name w:val="xl91"/>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fr-BE" w:eastAsia="fr-BE"/>
    </w:rPr>
  </w:style>
  <w:style w:type="paragraph" w:customStyle="1" w:styleId="xl92">
    <w:name w:val="xl92"/>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fr-BE" w:eastAsia="fr-BE"/>
    </w:rPr>
  </w:style>
  <w:style w:type="paragraph" w:customStyle="1" w:styleId="xl93">
    <w:name w:val="xl93"/>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paragraph" w:customStyle="1" w:styleId="xl94">
    <w:name w:val="xl94"/>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paragraph" w:customStyle="1" w:styleId="xl95">
    <w:name w:val="xl95"/>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paragraph" w:customStyle="1" w:styleId="xl96">
    <w:name w:val="xl96"/>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paragraph" w:customStyle="1" w:styleId="xl97">
    <w:name w:val="xl97"/>
    <w:basedOn w:val="Normal"/>
    <w:rsid w:val="00072A89"/>
    <w:pPr>
      <w:spacing w:before="100" w:beforeAutospacing="1" w:after="100" w:afterAutospacing="1" w:line="240" w:lineRule="auto"/>
      <w:textAlignment w:val="center"/>
    </w:pPr>
    <w:rPr>
      <w:rFonts w:ascii="Times New Roman" w:eastAsia="Times New Roman" w:hAnsi="Times New Roman" w:cs="Times New Roman"/>
      <w:sz w:val="24"/>
      <w:szCs w:val="24"/>
      <w:lang w:val="fr-BE" w:eastAsia="fr-BE"/>
    </w:rPr>
  </w:style>
  <w:style w:type="paragraph" w:customStyle="1" w:styleId="xl98">
    <w:name w:val="xl98"/>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lang w:val="fr-BE" w:eastAsia="fr-BE"/>
    </w:rPr>
  </w:style>
  <w:style w:type="paragraph" w:customStyle="1" w:styleId="xl99">
    <w:name w:val="xl99"/>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lang w:val="fr-BE" w:eastAsia="fr-BE"/>
    </w:rPr>
  </w:style>
  <w:style w:type="paragraph" w:customStyle="1" w:styleId="xl100">
    <w:name w:val="xl100"/>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szCs w:val="24"/>
      <w:lang w:val="fr-BE" w:eastAsia="fr-BE"/>
    </w:rPr>
  </w:style>
  <w:style w:type="paragraph" w:customStyle="1" w:styleId="xl101">
    <w:name w:val="xl101"/>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lang w:val="fr-BE" w:eastAsia="fr-BE"/>
    </w:rPr>
  </w:style>
  <w:style w:type="paragraph" w:customStyle="1" w:styleId="xl102">
    <w:name w:val="xl102"/>
    <w:basedOn w:val="Normal"/>
    <w:rsid w:val="00072A89"/>
    <w:pPr>
      <w:spacing w:before="100" w:beforeAutospacing="1" w:after="100" w:afterAutospacing="1" w:line="240" w:lineRule="auto"/>
      <w:textAlignment w:val="top"/>
    </w:pPr>
    <w:rPr>
      <w:rFonts w:ascii="Times New Roman" w:eastAsia="Times New Roman" w:hAnsi="Times New Roman" w:cs="Times New Roman"/>
      <w:sz w:val="24"/>
      <w:szCs w:val="24"/>
      <w:lang w:val="fr-BE" w:eastAsia="fr-BE"/>
    </w:rPr>
  </w:style>
  <w:style w:type="paragraph" w:customStyle="1" w:styleId="xl103">
    <w:name w:val="xl103"/>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szCs w:val="24"/>
      <w:lang w:val="fr-BE" w:eastAsia="fr-BE"/>
    </w:rPr>
  </w:style>
  <w:style w:type="paragraph" w:customStyle="1" w:styleId="xl104">
    <w:name w:val="xl104"/>
    <w:basedOn w:val="Normal"/>
    <w:rsid w:val="00072A89"/>
    <w:pPr>
      <w:spacing w:before="100" w:beforeAutospacing="1" w:after="100" w:afterAutospacing="1" w:line="240" w:lineRule="auto"/>
      <w:jc w:val="center"/>
    </w:pPr>
    <w:rPr>
      <w:rFonts w:ascii="Times New Roman" w:eastAsia="Times New Roman" w:hAnsi="Times New Roman" w:cs="Times New Roman"/>
      <w:sz w:val="24"/>
      <w:szCs w:val="24"/>
      <w:lang w:val="fr-BE" w:eastAsia="fr-BE"/>
    </w:rPr>
  </w:style>
  <w:style w:type="paragraph" w:customStyle="1" w:styleId="xl105">
    <w:name w:val="xl105"/>
    <w:basedOn w:val="Normal"/>
    <w:rsid w:val="00072A89"/>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106">
    <w:name w:val="xl106"/>
    <w:basedOn w:val="Normal"/>
    <w:rsid w:val="00072A89"/>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107">
    <w:name w:val="xl107"/>
    <w:basedOn w:val="Normal"/>
    <w:rsid w:val="00072A89"/>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072A89"/>
    <w:rPr>
      <w:lang w:val="en-IE"/>
    </w:rPr>
  </w:style>
  <w:style w:type="paragraph" w:customStyle="1" w:styleId="Default">
    <w:name w:val="Default"/>
    <w:rsid w:val="00072A89"/>
    <w:pPr>
      <w:autoSpaceDE w:val="0"/>
      <w:autoSpaceDN w:val="0"/>
      <w:adjustRightInd w:val="0"/>
      <w:spacing w:after="0" w:line="240" w:lineRule="auto"/>
    </w:pPr>
    <w:rPr>
      <w:rFonts w:ascii="Times New Roman" w:hAnsi="Times New Roman" w:cs="Times New Roman"/>
      <w:color w:val="000000"/>
      <w:sz w:val="24"/>
      <w:szCs w:val="24"/>
      <w:lang w:val="fr-FR"/>
    </w:rPr>
  </w:style>
  <w:style w:type="paragraph" w:styleId="NoSpacing">
    <w:name w:val="No Spacing"/>
    <w:uiPriority w:val="1"/>
    <w:qFormat/>
    <w:rsid w:val="00072A89"/>
    <w:pPr>
      <w:spacing w:after="0" w:line="240" w:lineRule="auto"/>
    </w:pPr>
    <w:rPr>
      <w:lang w:val="fr-FR"/>
    </w:rPr>
  </w:style>
  <w:style w:type="character" w:customStyle="1" w:styleId="eop">
    <w:name w:val="eop"/>
    <w:basedOn w:val="DefaultParagraphFont"/>
    <w:rsid w:val="00072A89"/>
  </w:style>
  <w:style w:type="numbering" w:customStyle="1" w:styleId="NoList4">
    <w:name w:val="No List4"/>
    <w:next w:val="NoList"/>
    <w:uiPriority w:val="99"/>
    <w:semiHidden/>
    <w:unhideWhenUsed/>
    <w:rsid w:val="00072A89"/>
  </w:style>
  <w:style w:type="table" w:customStyle="1" w:styleId="TableGrid4">
    <w:name w:val="Table Grid4"/>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4">
    <w:name w:val="Plain Table 14"/>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3">
    <w:name w:val="No List13"/>
    <w:next w:val="NoList"/>
    <w:uiPriority w:val="99"/>
    <w:semiHidden/>
    <w:unhideWhenUsed/>
    <w:rsid w:val="00072A89"/>
  </w:style>
  <w:style w:type="table" w:customStyle="1" w:styleId="TableGrid13">
    <w:name w:val="Table Grid13"/>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3">
    <w:name w:val="Plain Table 113"/>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2">
    <w:name w:val="No List22"/>
    <w:next w:val="NoList"/>
    <w:uiPriority w:val="99"/>
    <w:semiHidden/>
    <w:unhideWhenUsed/>
    <w:rsid w:val="00072A89"/>
  </w:style>
  <w:style w:type="table" w:customStyle="1" w:styleId="TableGrid22">
    <w:name w:val="Table Grid22"/>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22">
    <w:name w:val="Plain Table 122"/>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2">
    <w:name w:val="No List112"/>
    <w:next w:val="NoList"/>
    <w:uiPriority w:val="99"/>
    <w:semiHidden/>
    <w:unhideWhenUsed/>
    <w:rsid w:val="00072A89"/>
  </w:style>
  <w:style w:type="table" w:customStyle="1" w:styleId="TableGrid112">
    <w:name w:val="Table Grid112"/>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Grid112"/>
    <w:rsid w:val="00072A89"/>
    <w:pPr>
      <w:spacing w:after="0" w:line="240" w:lineRule="auto"/>
    </w:pPr>
    <w:rPr>
      <w:rFonts w:eastAsiaTheme="minorEastAsia"/>
      <w:lang w:val="en-US"/>
    </w:rPr>
    <w:tblPr>
      <w:tblCellMar>
        <w:top w:w="0" w:type="dxa"/>
        <w:left w:w="0" w:type="dxa"/>
        <w:bottom w:w="0" w:type="dxa"/>
        <w:right w:w="0" w:type="dxa"/>
      </w:tblCellMar>
    </w:tblPr>
  </w:style>
  <w:style w:type="table" w:customStyle="1" w:styleId="PlainTable1112">
    <w:name w:val="Plain Table 1112"/>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3">
    <w:name w:val="xl63"/>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r-BE" w:eastAsia="fr-BE"/>
    </w:rPr>
  </w:style>
  <w:style w:type="paragraph" w:customStyle="1" w:styleId="xl64">
    <w:name w:val="xl64"/>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val="fr-BE" w:eastAsia="fr-BE"/>
    </w:rPr>
  </w:style>
  <w:style w:type="character" w:customStyle="1" w:styleId="Heading2Char">
    <w:name w:val="Heading 2 Char"/>
    <w:basedOn w:val="DefaultParagraphFont"/>
    <w:link w:val="Heading2"/>
    <w:uiPriority w:val="9"/>
    <w:rsid w:val="00CA1172"/>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rsid w:val="00CA1172"/>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rsid w:val="00CA1172"/>
    <w:rPr>
      <w:rFonts w:ascii="Times New Roman" w:eastAsiaTheme="majorEastAsia" w:hAnsi="Times New Roman" w:cs="Times New Roman"/>
      <w:bCs/>
      <w:iCs/>
      <w:sz w:val="24"/>
    </w:rPr>
  </w:style>
  <w:style w:type="numbering" w:customStyle="1" w:styleId="NoList5">
    <w:name w:val="No List5"/>
    <w:next w:val="NoList"/>
    <w:uiPriority w:val="99"/>
    <w:semiHidden/>
    <w:unhideWhenUsed/>
    <w:rsid w:val="00CA1172"/>
  </w:style>
  <w:style w:type="numbering" w:customStyle="1" w:styleId="NoList14">
    <w:name w:val="No List14"/>
    <w:next w:val="NoList"/>
    <w:uiPriority w:val="99"/>
    <w:semiHidden/>
    <w:unhideWhenUsed/>
    <w:rsid w:val="00CA1172"/>
  </w:style>
  <w:style w:type="paragraph" w:styleId="TOCHeading">
    <w:name w:val="TOC Heading"/>
    <w:basedOn w:val="Normal"/>
    <w:next w:val="Normal"/>
    <w:uiPriority w:val="39"/>
    <w:semiHidden/>
    <w:unhideWhenUsed/>
    <w:qFormat/>
    <w:rsid w:val="00CA1172"/>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CA1172"/>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CA1172"/>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CA1172"/>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CA1172"/>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CA1172"/>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CA1172"/>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CA1172"/>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Text2">
    <w:name w:val="Text 2"/>
    <w:basedOn w:val="Normal"/>
    <w:rsid w:val="00CA1172"/>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CA1172"/>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CA1172"/>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CA1172"/>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CA1172"/>
    <w:pPr>
      <w:spacing w:before="120" w:after="120" w:line="240" w:lineRule="auto"/>
    </w:pPr>
    <w:rPr>
      <w:rFonts w:ascii="Times New Roman" w:hAnsi="Times New Roman" w:cs="Times New Roman"/>
      <w:sz w:val="24"/>
    </w:rPr>
  </w:style>
  <w:style w:type="paragraph" w:customStyle="1" w:styleId="NormalRight">
    <w:name w:val="Normal Right"/>
    <w:basedOn w:val="Normal"/>
    <w:rsid w:val="00CA1172"/>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CA1172"/>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CA1172"/>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CA1172"/>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CA1172"/>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CA1172"/>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CA1172"/>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CA1172"/>
    <w:pPr>
      <w:numPr>
        <w:numId w:val="12"/>
      </w:numPr>
    </w:pPr>
  </w:style>
  <w:style w:type="paragraph" w:customStyle="1" w:styleId="Tiret1">
    <w:name w:val="Tiret 1"/>
    <w:basedOn w:val="Point1"/>
    <w:rsid w:val="00CA1172"/>
    <w:pPr>
      <w:numPr>
        <w:numId w:val="13"/>
      </w:numPr>
    </w:pPr>
  </w:style>
  <w:style w:type="paragraph" w:customStyle="1" w:styleId="Tiret2">
    <w:name w:val="Tiret 2"/>
    <w:basedOn w:val="Point2"/>
    <w:rsid w:val="00CA1172"/>
    <w:pPr>
      <w:numPr>
        <w:numId w:val="14"/>
      </w:numPr>
    </w:pPr>
  </w:style>
  <w:style w:type="paragraph" w:customStyle="1" w:styleId="Tiret3">
    <w:name w:val="Tiret 3"/>
    <w:basedOn w:val="Point3"/>
    <w:rsid w:val="00CA1172"/>
    <w:pPr>
      <w:numPr>
        <w:numId w:val="15"/>
      </w:numPr>
    </w:pPr>
  </w:style>
  <w:style w:type="paragraph" w:customStyle="1" w:styleId="Tiret4">
    <w:name w:val="Tiret 4"/>
    <w:basedOn w:val="Point4"/>
    <w:rsid w:val="00CA1172"/>
    <w:pPr>
      <w:numPr>
        <w:numId w:val="16"/>
      </w:numPr>
    </w:pPr>
  </w:style>
  <w:style w:type="paragraph" w:customStyle="1" w:styleId="PointDouble0">
    <w:name w:val="PointDouble 0"/>
    <w:basedOn w:val="Normal"/>
    <w:rsid w:val="00CA1172"/>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CA1172"/>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CA1172"/>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CA1172"/>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CA1172"/>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CA1172"/>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CA1172"/>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CA1172"/>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CA1172"/>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CA1172"/>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CA1172"/>
    <w:pPr>
      <w:numPr>
        <w:numId w:val="17"/>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CA1172"/>
    <w:pPr>
      <w:numPr>
        <w:ilvl w:val="1"/>
        <w:numId w:val="17"/>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CA1172"/>
    <w:pPr>
      <w:numPr>
        <w:ilvl w:val="2"/>
        <w:numId w:val="17"/>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CA1172"/>
    <w:pPr>
      <w:numPr>
        <w:ilvl w:val="3"/>
        <w:numId w:val="17"/>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CA1172"/>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CA1172"/>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CA1172"/>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CA1172"/>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CA1172"/>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CA1172"/>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CA1172"/>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CA1172"/>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CA1172"/>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CA1172"/>
    <w:rPr>
      <w:color w:val="008000"/>
      <w:shd w:val="clear" w:color="auto" w:fill="auto"/>
    </w:rPr>
  </w:style>
  <w:style w:type="character" w:customStyle="1" w:styleId="Marker2">
    <w:name w:val="Marker2"/>
    <w:basedOn w:val="DefaultParagraphFont"/>
    <w:rsid w:val="00CA1172"/>
    <w:rPr>
      <w:color w:val="FF0000"/>
      <w:shd w:val="clear" w:color="auto" w:fill="auto"/>
    </w:rPr>
  </w:style>
  <w:style w:type="paragraph" w:customStyle="1" w:styleId="Point0number">
    <w:name w:val="Point 0 (number)"/>
    <w:basedOn w:val="Normal"/>
    <w:rsid w:val="00CA1172"/>
    <w:pPr>
      <w:numPr>
        <w:numId w:val="18"/>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CA1172"/>
    <w:pPr>
      <w:numPr>
        <w:ilvl w:val="2"/>
        <w:numId w:val="18"/>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CA1172"/>
    <w:pPr>
      <w:numPr>
        <w:ilvl w:val="4"/>
        <w:numId w:val="18"/>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CA1172"/>
    <w:pPr>
      <w:numPr>
        <w:ilvl w:val="6"/>
        <w:numId w:val="18"/>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CA1172"/>
    <w:pPr>
      <w:numPr>
        <w:ilvl w:val="1"/>
        <w:numId w:val="18"/>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CA1172"/>
    <w:pPr>
      <w:numPr>
        <w:ilvl w:val="3"/>
        <w:numId w:val="18"/>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CA1172"/>
    <w:pPr>
      <w:numPr>
        <w:ilvl w:val="5"/>
        <w:numId w:val="18"/>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CA1172"/>
    <w:pPr>
      <w:numPr>
        <w:ilvl w:val="7"/>
        <w:numId w:val="18"/>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CA1172"/>
    <w:pPr>
      <w:numPr>
        <w:ilvl w:val="8"/>
        <w:numId w:val="18"/>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CA1172"/>
    <w:pPr>
      <w:numPr>
        <w:numId w:val="19"/>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CA1172"/>
    <w:pPr>
      <w:numPr>
        <w:numId w:val="20"/>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CA1172"/>
    <w:pPr>
      <w:numPr>
        <w:numId w:val="21"/>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CA1172"/>
    <w:pPr>
      <w:numPr>
        <w:numId w:val="22"/>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CA1172"/>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CA1172"/>
    <w:pPr>
      <w:spacing w:after="0" w:line="240" w:lineRule="auto"/>
    </w:pPr>
    <w:rPr>
      <w:rFonts w:ascii="Arial" w:hAnsi="Arial" w:cs="Arial"/>
      <w:sz w:val="24"/>
    </w:rPr>
  </w:style>
  <w:style w:type="paragraph" w:customStyle="1" w:styleId="Emission">
    <w:name w:val="Emission"/>
    <w:basedOn w:val="Normal"/>
    <w:next w:val="Rfrenceinstitutionnelle"/>
    <w:rsid w:val="00CA1172"/>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CA1172"/>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CA1172"/>
    <w:pPr>
      <w:spacing w:after="0" w:line="240" w:lineRule="auto"/>
      <w:jc w:val="both"/>
    </w:pPr>
    <w:rPr>
      <w:rFonts w:ascii="Times New Roman" w:hAnsi="Times New Roman" w:cs="Times New Roman"/>
      <w:sz w:val="24"/>
    </w:rPr>
  </w:style>
  <w:style w:type="paragraph" w:customStyle="1" w:styleId="Disclaimer">
    <w:name w:val="Disclaimer"/>
    <w:basedOn w:val="Normal"/>
    <w:rsid w:val="00CA117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CA1172"/>
    <w:pPr>
      <w:spacing w:after="0"/>
      <w:ind w:left="5103"/>
    </w:pPr>
    <w:rPr>
      <w:rFonts w:ascii="Times New Roman" w:hAnsi="Times New Roman" w:cs="Times New Roman"/>
      <w:sz w:val="28"/>
    </w:rPr>
  </w:style>
  <w:style w:type="paragraph" w:customStyle="1" w:styleId="DateMarking">
    <w:name w:val="DateMarking"/>
    <w:basedOn w:val="Normal"/>
    <w:rsid w:val="00CA1172"/>
    <w:pPr>
      <w:spacing w:after="0"/>
      <w:ind w:left="5103"/>
    </w:pPr>
    <w:rPr>
      <w:rFonts w:ascii="Times New Roman" w:hAnsi="Times New Roman" w:cs="Times New Roman"/>
      <w:i/>
      <w:sz w:val="28"/>
    </w:rPr>
  </w:style>
  <w:style w:type="paragraph" w:customStyle="1" w:styleId="ReleasableTo">
    <w:name w:val="ReleasableTo"/>
    <w:basedOn w:val="Normal"/>
    <w:rsid w:val="00CA1172"/>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CA1172"/>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CA1172"/>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CA1172"/>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CA1172"/>
    <w:pPr>
      <w:spacing w:before="240" w:after="240" w:line="240" w:lineRule="auto"/>
      <w:ind w:left="5103"/>
    </w:pPr>
    <w:rPr>
      <w:rFonts w:ascii="Times New Roman" w:hAnsi="Times New Roman" w:cs="Times New Roman"/>
      <w:i/>
      <w:sz w:val="32"/>
    </w:rPr>
  </w:style>
  <w:style w:type="paragraph" w:customStyle="1" w:styleId="Corrigendum">
    <w:name w:val="Corrigendum"/>
    <w:basedOn w:val="Normal"/>
    <w:next w:val="Normal"/>
    <w:rsid w:val="00CA1172"/>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CA1172"/>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CA1172"/>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CA1172"/>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CA1172"/>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CA1172"/>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CA1172"/>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CA1172"/>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CA1172"/>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CA1172"/>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CA1172"/>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CA1172"/>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CA1172"/>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CA1172"/>
    <w:rPr>
      <w:b/>
      <w:u w:val="single"/>
      <w:shd w:val="clear" w:color="auto" w:fill="auto"/>
    </w:rPr>
  </w:style>
  <w:style w:type="character" w:customStyle="1" w:styleId="Deleted">
    <w:name w:val="Deleted"/>
    <w:basedOn w:val="DefaultParagraphFont"/>
    <w:rsid w:val="00CA1172"/>
    <w:rPr>
      <w:strike/>
      <w:dstrike w:val="0"/>
      <w:shd w:val="clear" w:color="auto" w:fill="auto"/>
    </w:rPr>
  </w:style>
  <w:style w:type="paragraph" w:customStyle="1" w:styleId="Address">
    <w:name w:val="Address"/>
    <w:basedOn w:val="Normal"/>
    <w:next w:val="Normal"/>
    <w:rsid w:val="00CA1172"/>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CA1172"/>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CA1172"/>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CA1172"/>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CA1172"/>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CA1172"/>
  </w:style>
  <w:style w:type="paragraph" w:customStyle="1" w:styleId="RfrenceinterinstitutionnellePagedecouverture">
    <w:name w:val="Référence interinstitutionnelle (Page de couverture)"/>
    <w:basedOn w:val="Rfrenceinterinstitutionnelle"/>
    <w:next w:val="Confidentialit"/>
    <w:rsid w:val="00CA1172"/>
  </w:style>
  <w:style w:type="paragraph" w:customStyle="1" w:styleId="StatutPagedecouverture">
    <w:name w:val="Statut (Page de couverture)"/>
    <w:basedOn w:val="Statut"/>
    <w:next w:val="TypedudocumentPagedecouverture"/>
    <w:rsid w:val="00CA1172"/>
  </w:style>
  <w:style w:type="paragraph" w:customStyle="1" w:styleId="TypedudocumentPagedecouverture">
    <w:name w:val="Type du document (Page de couverture)"/>
    <w:basedOn w:val="Typedudocument"/>
    <w:next w:val="AccompagnantPagedecouverture"/>
    <w:rsid w:val="00CA1172"/>
  </w:style>
  <w:style w:type="paragraph" w:customStyle="1" w:styleId="Volume">
    <w:name w:val="Volume"/>
    <w:basedOn w:val="Normal"/>
    <w:next w:val="Confidentialit"/>
    <w:rsid w:val="00CA1172"/>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CA1172"/>
    <w:pPr>
      <w:spacing w:after="240"/>
    </w:pPr>
  </w:style>
  <w:style w:type="paragraph" w:customStyle="1" w:styleId="Accompagnant">
    <w:name w:val="Accompagnant"/>
    <w:basedOn w:val="Normal"/>
    <w:next w:val="Typeacteprincipal"/>
    <w:rsid w:val="00CA1172"/>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CA1172"/>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CA1172"/>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CA1172"/>
  </w:style>
  <w:style w:type="paragraph" w:customStyle="1" w:styleId="AccompagnantPagedecouverture">
    <w:name w:val="Accompagnant (Page de couverture)"/>
    <w:basedOn w:val="Accompagnant"/>
    <w:next w:val="TypeacteprincipalPagedecouverture"/>
    <w:rsid w:val="00CA1172"/>
  </w:style>
  <w:style w:type="paragraph" w:customStyle="1" w:styleId="TypeacteprincipalPagedecouverture">
    <w:name w:val="Type acte principal (Page de couverture)"/>
    <w:basedOn w:val="Typeacteprincipal"/>
    <w:next w:val="ObjetacteprincipalPagedecouverture"/>
    <w:rsid w:val="00CA1172"/>
  </w:style>
  <w:style w:type="paragraph" w:customStyle="1" w:styleId="ObjetacteprincipalPagedecouverture">
    <w:name w:val="Objet acte principal (Page de couverture)"/>
    <w:basedOn w:val="Objetacteprincipal"/>
    <w:next w:val="Rfrencecroise"/>
    <w:rsid w:val="00CA1172"/>
  </w:style>
  <w:style w:type="paragraph" w:customStyle="1" w:styleId="LanguesfaisantfoiPagedecouverture">
    <w:name w:val="Langues faisant foi (Page de couverture)"/>
    <w:basedOn w:val="Normal"/>
    <w:next w:val="Normal"/>
    <w:rsid w:val="00CA1172"/>
    <w:pPr>
      <w:spacing w:before="360" w:after="0" w:line="240" w:lineRule="auto"/>
      <w:jc w:val="center"/>
    </w:pPr>
    <w:rPr>
      <w:rFonts w:ascii="Times New Roman" w:hAnsi="Times New Roman" w:cs="Times New Roman"/>
      <w:sz w:val="24"/>
    </w:rPr>
  </w:style>
  <w:style w:type="paragraph" w:styleId="ListBullet">
    <w:name w:val="List Bullet"/>
    <w:basedOn w:val="Normal"/>
    <w:uiPriority w:val="99"/>
    <w:semiHidden/>
    <w:unhideWhenUsed/>
    <w:rsid w:val="00CA1172"/>
    <w:pPr>
      <w:numPr>
        <w:numId w:val="23"/>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CA1172"/>
    <w:pPr>
      <w:numPr>
        <w:numId w:val="24"/>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CA1172"/>
    <w:pPr>
      <w:numPr>
        <w:numId w:val="25"/>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CA1172"/>
    <w:pPr>
      <w:numPr>
        <w:numId w:val="26"/>
      </w:numPr>
      <w:spacing w:before="120" w:after="120" w:line="240" w:lineRule="auto"/>
      <w:contextualSpacing/>
      <w:jc w:val="both"/>
    </w:pPr>
    <w:rPr>
      <w:rFonts w:ascii="Times New Roman" w:hAnsi="Times New Roman" w:cs="Times New Roman"/>
      <w:sz w:val="24"/>
    </w:rPr>
  </w:style>
  <w:style w:type="paragraph" w:customStyle="1" w:styleId="paragraph">
    <w:name w:val="paragraph"/>
    <w:basedOn w:val="Normal"/>
    <w:rsid w:val="00CA117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5">
    <w:name w:val="Table Grid5"/>
    <w:basedOn w:val="TableNormal"/>
    <w:next w:val="TableGrid"/>
    <w:uiPriority w:val="59"/>
    <w:rsid w:val="00CA117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sid w:val="00CA1172"/>
    <w:rPr>
      <w:color w:val="2B579A"/>
      <w:shd w:val="clear" w:color="auto" w:fill="E6E6E6"/>
    </w:rPr>
  </w:style>
  <w:style w:type="character" w:styleId="Emphasis">
    <w:name w:val="Emphasis"/>
    <w:basedOn w:val="DefaultParagraphFont"/>
    <w:uiPriority w:val="20"/>
    <w:qFormat/>
    <w:rsid w:val="00CA1172"/>
    <w:rPr>
      <w:i/>
      <w:iCs/>
    </w:rPr>
  </w:style>
  <w:style w:type="character" w:customStyle="1" w:styleId="phrase">
    <w:name w:val="phrase"/>
    <w:basedOn w:val="DefaultParagraphFont"/>
    <w:rsid w:val="00CA1172"/>
  </w:style>
  <w:style w:type="character" w:customStyle="1" w:styleId="word">
    <w:name w:val="word"/>
    <w:basedOn w:val="DefaultParagraphFont"/>
    <w:rsid w:val="00CA1172"/>
  </w:style>
  <w:style w:type="character" w:customStyle="1" w:styleId="y2iqfc">
    <w:name w:val="y2iqfc"/>
    <w:basedOn w:val="DefaultParagraphFont"/>
    <w:rsid w:val="00CA1172"/>
  </w:style>
  <w:style w:type="character" w:customStyle="1" w:styleId="Piemint1">
    <w:name w:val="Pieminēt1"/>
    <w:basedOn w:val="DefaultParagraphFont"/>
    <w:uiPriority w:val="99"/>
    <w:unhideWhenUsed/>
    <w:rsid w:val="00CA1172"/>
    <w:rPr>
      <w:color w:val="2B579A"/>
      <w:shd w:val="clear" w:color="auto" w:fill="E6E6E6"/>
    </w:rPr>
  </w:style>
  <w:style w:type="character" w:customStyle="1" w:styleId="UnresolvedMention1">
    <w:name w:val="Unresolved Mention1"/>
    <w:basedOn w:val="DefaultParagraphFont"/>
    <w:uiPriority w:val="99"/>
    <w:semiHidden/>
    <w:unhideWhenUsed/>
    <w:rsid w:val="00CA1172"/>
    <w:rPr>
      <w:color w:val="605E5C"/>
      <w:shd w:val="clear" w:color="auto" w:fill="E1DFDD"/>
    </w:rPr>
  </w:style>
  <w:style w:type="character" w:customStyle="1" w:styleId="bcx0">
    <w:name w:val="bcx0"/>
    <w:basedOn w:val="DefaultParagraphFont"/>
    <w:rsid w:val="00CA1172"/>
  </w:style>
  <w:style w:type="character" w:customStyle="1" w:styleId="jlqj4b">
    <w:name w:val="jlqj4b"/>
    <w:basedOn w:val="DefaultParagraphFont"/>
    <w:rsid w:val="00CA1172"/>
  </w:style>
  <w:style w:type="paragraph" w:customStyle="1" w:styleId="mt-translation">
    <w:name w:val="mt-translation"/>
    <w:basedOn w:val="Normal"/>
    <w:rsid w:val="00CA117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2">
    <w:name w:val="Unresolved Mention2"/>
    <w:basedOn w:val="DefaultParagraphFont"/>
    <w:uiPriority w:val="99"/>
    <w:semiHidden/>
    <w:unhideWhenUsed/>
    <w:rsid w:val="00CA1172"/>
    <w:rPr>
      <w:color w:val="605E5C"/>
      <w:shd w:val="clear" w:color="auto" w:fill="E1DFDD"/>
    </w:rPr>
  </w:style>
  <w:style w:type="numbering" w:customStyle="1" w:styleId="NoList6">
    <w:name w:val="No List6"/>
    <w:next w:val="NoList"/>
    <w:uiPriority w:val="99"/>
    <w:semiHidden/>
    <w:unhideWhenUsed/>
    <w:rsid w:val="002F3480"/>
  </w:style>
  <w:style w:type="numbering" w:customStyle="1" w:styleId="NoList15">
    <w:name w:val="No List15"/>
    <w:next w:val="NoList"/>
    <w:uiPriority w:val="99"/>
    <w:semiHidden/>
    <w:unhideWhenUsed/>
    <w:rsid w:val="002F3480"/>
  </w:style>
  <w:style w:type="table" w:customStyle="1" w:styleId="TableGrid6">
    <w:name w:val="Table Grid6"/>
    <w:basedOn w:val="TableNormal"/>
    <w:next w:val="TableGrid"/>
    <w:uiPriority w:val="59"/>
    <w:rsid w:val="002F348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2F3480"/>
    <w:rPr>
      <w:color w:val="2B579A"/>
      <w:shd w:val="clear" w:color="auto" w:fill="E6E6E6"/>
    </w:rPr>
  </w:style>
  <w:style w:type="numbering" w:customStyle="1" w:styleId="NoList7">
    <w:name w:val="No List7"/>
    <w:next w:val="NoList"/>
    <w:uiPriority w:val="99"/>
    <w:semiHidden/>
    <w:unhideWhenUsed/>
    <w:rsid w:val="00F3038C"/>
  </w:style>
  <w:style w:type="numbering" w:customStyle="1" w:styleId="NoList16">
    <w:name w:val="No List16"/>
    <w:next w:val="NoList"/>
    <w:uiPriority w:val="99"/>
    <w:semiHidden/>
    <w:unhideWhenUsed/>
    <w:rsid w:val="00F3038C"/>
  </w:style>
  <w:style w:type="table" w:customStyle="1" w:styleId="TableGrid7">
    <w:name w:val="Table Grid7"/>
    <w:basedOn w:val="TableNormal"/>
    <w:next w:val="TableGrid"/>
    <w:uiPriority w:val="59"/>
    <w:rsid w:val="00F3038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bject">
    <w:name w:val="Subject"/>
    <w:basedOn w:val="Normal"/>
    <w:uiPriority w:val="2"/>
    <w:rsid w:val="000660E8"/>
    <w:pPr>
      <w:spacing w:after="240" w:line="240" w:lineRule="auto"/>
      <w:ind w:left="1191" w:hanging="1191"/>
      <w:contextualSpacing/>
    </w:pPr>
    <w:rPr>
      <w:rFonts w:ascii="Times New Roman" w:eastAsia="Times New Roman" w:hAnsi="Times New Roman" w:cs="Times New Roman"/>
      <w:b/>
      <w:sz w:val="24"/>
      <w:szCs w:val="20"/>
      <w:lang w:eastAsia="en-IE"/>
    </w:rPr>
  </w:style>
  <w:style w:type="paragraph" w:customStyle="1" w:styleId="1">
    <w:name w:val="1"/>
    <w:basedOn w:val="Normal"/>
    <w:link w:val="FootnoteReference"/>
    <w:uiPriority w:val="99"/>
    <w:rsid w:val="000660E8"/>
    <w:pPr>
      <w:spacing w:after="160" w:line="240" w:lineRule="exact"/>
      <w:jc w:val="both"/>
    </w:pPr>
    <w:rPr>
      <w:vertAlign w:val="superscript"/>
    </w:rPr>
  </w:style>
  <w:style w:type="paragraph" w:customStyle="1" w:styleId="Titreobjet">
    <w:name w:val="Titre objet"/>
    <w:basedOn w:val="Normal"/>
    <w:next w:val="Normal"/>
    <w:rsid w:val="000660E8"/>
    <w:pPr>
      <w:spacing w:before="360" w:after="360" w:line="240" w:lineRule="auto"/>
      <w:jc w:val="center"/>
    </w:pPr>
    <w:rPr>
      <w:rFonts w:ascii="Times New Roman" w:hAnsi="Times New Roman" w:cs="Times New Roman"/>
      <w:b/>
      <w:sz w:val="24"/>
    </w:rPr>
  </w:style>
  <w:style w:type="character" w:styleId="Mention">
    <w:name w:val="Mention"/>
    <w:basedOn w:val="DefaultParagraphFont"/>
    <w:uiPriority w:val="99"/>
    <w:unhideWhenUsed/>
    <w:rPr>
      <w:color w:val="2B579A"/>
      <w:shd w:val="clear" w:color="auto" w:fill="E6E6E6"/>
    </w:rPr>
  </w:style>
  <w:style w:type="character" w:customStyle="1" w:styleId="Mention3">
    <w:name w:val="Mention3"/>
    <w:basedOn w:val="DefaultParagraphFont"/>
    <w:uiPriority w:val="99"/>
    <w:unhideWhenUsed/>
    <w:rsid w:val="000A2983"/>
    <w:rPr>
      <w:color w:val="2B579A"/>
      <w:shd w:val="clear" w:color="auto" w:fill="E6E6E6"/>
    </w:rPr>
  </w:style>
  <w:style w:type="character" w:customStyle="1" w:styleId="cf01">
    <w:name w:val="cf01"/>
    <w:basedOn w:val="DefaultParagraphFont"/>
    <w:rsid w:val="001A3BD9"/>
    <w:rPr>
      <w:rFonts w:ascii="Segoe UI" w:hAnsi="Segoe UI" w:cs="Segoe UI" w:hint="default"/>
      <w:i/>
      <w:iCs/>
      <w:sz w:val="18"/>
      <w:szCs w:val="18"/>
    </w:rPr>
  </w:style>
  <w:style w:type="character" w:customStyle="1" w:styleId="cf11">
    <w:name w:val="cf11"/>
    <w:basedOn w:val="DefaultParagraphFont"/>
    <w:rsid w:val="001A3BD9"/>
    <w:rPr>
      <w:rFonts w:ascii="Segoe UI" w:hAnsi="Segoe UI" w:cs="Segoe UI" w:hint="default"/>
      <w:i/>
      <w:iCs/>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3974">
      <w:bodyDiv w:val="1"/>
      <w:marLeft w:val="0"/>
      <w:marRight w:val="0"/>
      <w:marTop w:val="0"/>
      <w:marBottom w:val="0"/>
      <w:divBdr>
        <w:top w:val="none" w:sz="0" w:space="0" w:color="auto"/>
        <w:left w:val="none" w:sz="0" w:space="0" w:color="auto"/>
        <w:bottom w:val="none" w:sz="0" w:space="0" w:color="auto"/>
        <w:right w:val="none" w:sz="0" w:space="0" w:color="auto"/>
      </w:divBdr>
      <w:divsChild>
        <w:div w:id="103431039">
          <w:marLeft w:val="0"/>
          <w:marRight w:val="0"/>
          <w:marTop w:val="0"/>
          <w:marBottom w:val="0"/>
          <w:divBdr>
            <w:top w:val="none" w:sz="0" w:space="0" w:color="auto"/>
            <w:left w:val="none" w:sz="0" w:space="0" w:color="auto"/>
            <w:bottom w:val="none" w:sz="0" w:space="0" w:color="auto"/>
            <w:right w:val="none" w:sz="0" w:space="0" w:color="auto"/>
          </w:divBdr>
        </w:div>
        <w:div w:id="106391471">
          <w:marLeft w:val="0"/>
          <w:marRight w:val="0"/>
          <w:marTop w:val="0"/>
          <w:marBottom w:val="0"/>
          <w:divBdr>
            <w:top w:val="none" w:sz="0" w:space="0" w:color="auto"/>
            <w:left w:val="none" w:sz="0" w:space="0" w:color="auto"/>
            <w:bottom w:val="none" w:sz="0" w:space="0" w:color="auto"/>
            <w:right w:val="none" w:sz="0" w:space="0" w:color="auto"/>
          </w:divBdr>
        </w:div>
        <w:div w:id="173885759">
          <w:marLeft w:val="0"/>
          <w:marRight w:val="0"/>
          <w:marTop w:val="0"/>
          <w:marBottom w:val="0"/>
          <w:divBdr>
            <w:top w:val="none" w:sz="0" w:space="0" w:color="auto"/>
            <w:left w:val="none" w:sz="0" w:space="0" w:color="auto"/>
            <w:bottom w:val="none" w:sz="0" w:space="0" w:color="auto"/>
            <w:right w:val="none" w:sz="0" w:space="0" w:color="auto"/>
          </w:divBdr>
        </w:div>
        <w:div w:id="263655098">
          <w:marLeft w:val="0"/>
          <w:marRight w:val="0"/>
          <w:marTop w:val="0"/>
          <w:marBottom w:val="0"/>
          <w:divBdr>
            <w:top w:val="none" w:sz="0" w:space="0" w:color="auto"/>
            <w:left w:val="none" w:sz="0" w:space="0" w:color="auto"/>
            <w:bottom w:val="none" w:sz="0" w:space="0" w:color="auto"/>
            <w:right w:val="none" w:sz="0" w:space="0" w:color="auto"/>
          </w:divBdr>
        </w:div>
        <w:div w:id="294481919">
          <w:marLeft w:val="0"/>
          <w:marRight w:val="0"/>
          <w:marTop w:val="0"/>
          <w:marBottom w:val="0"/>
          <w:divBdr>
            <w:top w:val="none" w:sz="0" w:space="0" w:color="auto"/>
            <w:left w:val="none" w:sz="0" w:space="0" w:color="auto"/>
            <w:bottom w:val="none" w:sz="0" w:space="0" w:color="auto"/>
            <w:right w:val="none" w:sz="0" w:space="0" w:color="auto"/>
          </w:divBdr>
        </w:div>
        <w:div w:id="411322074">
          <w:marLeft w:val="0"/>
          <w:marRight w:val="0"/>
          <w:marTop w:val="0"/>
          <w:marBottom w:val="0"/>
          <w:divBdr>
            <w:top w:val="none" w:sz="0" w:space="0" w:color="auto"/>
            <w:left w:val="none" w:sz="0" w:space="0" w:color="auto"/>
            <w:bottom w:val="none" w:sz="0" w:space="0" w:color="auto"/>
            <w:right w:val="none" w:sz="0" w:space="0" w:color="auto"/>
          </w:divBdr>
        </w:div>
        <w:div w:id="474025406">
          <w:marLeft w:val="0"/>
          <w:marRight w:val="0"/>
          <w:marTop w:val="0"/>
          <w:marBottom w:val="0"/>
          <w:divBdr>
            <w:top w:val="none" w:sz="0" w:space="0" w:color="auto"/>
            <w:left w:val="none" w:sz="0" w:space="0" w:color="auto"/>
            <w:bottom w:val="none" w:sz="0" w:space="0" w:color="auto"/>
            <w:right w:val="none" w:sz="0" w:space="0" w:color="auto"/>
          </w:divBdr>
        </w:div>
        <w:div w:id="500854512">
          <w:marLeft w:val="0"/>
          <w:marRight w:val="0"/>
          <w:marTop w:val="0"/>
          <w:marBottom w:val="0"/>
          <w:divBdr>
            <w:top w:val="none" w:sz="0" w:space="0" w:color="auto"/>
            <w:left w:val="none" w:sz="0" w:space="0" w:color="auto"/>
            <w:bottom w:val="none" w:sz="0" w:space="0" w:color="auto"/>
            <w:right w:val="none" w:sz="0" w:space="0" w:color="auto"/>
          </w:divBdr>
        </w:div>
        <w:div w:id="613899259">
          <w:marLeft w:val="0"/>
          <w:marRight w:val="0"/>
          <w:marTop w:val="0"/>
          <w:marBottom w:val="0"/>
          <w:divBdr>
            <w:top w:val="none" w:sz="0" w:space="0" w:color="auto"/>
            <w:left w:val="none" w:sz="0" w:space="0" w:color="auto"/>
            <w:bottom w:val="none" w:sz="0" w:space="0" w:color="auto"/>
            <w:right w:val="none" w:sz="0" w:space="0" w:color="auto"/>
          </w:divBdr>
        </w:div>
        <w:div w:id="621494363">
          <w:marLeft w:val="0"/>
          <w:marRight w:val="0"/>
          <w:marTop w:val="0"/>
          <w:marBottom w:val="0"/>
          <w:divBdr>
            <w:top w:val="none" w:sz="0" w:space="0" w:color="auto"/>
            <w:left w:val="none" w:sz="0" w:space="0" w:color="auto"/>
            <w:bottom w:val="none" w:sz="0" w:space="0" w:color="auto"/>
            <w:right w:val="none" w:sz="0" w:space="0" w:color="auto"/>
          </w:divBdr>
        </w:div>
        <w:div w:id="698237130">
          <w:marLeft w:val="0"/>
          <w:marRight w:val="0"/>
          <w:marTop w:val="0"/>
          <w:marBottom w:val="0"/>
          <w:divBdr>
            <w:top w:val="none" w:sz="0" w:space="0" w:color="auto"/>
            <w:left w:val="none" w:sz="0" w:space="0" w:color="auto"/>
            <w:bottom w:val="none" w:sz="0" w:space="0" w:color="auto"/>
            <w:right w:val="none" w:sz="0" w:space="0" w:color="auto"/>
          </w:divBdr>
        </w:div>
        <w:div w:id="711075406">
          <w:marLeft w:val="0"/>
          <w:marRight w:val="0"/>
          <w:marTop w:val="0"/>
          <w:marBottom w:val="0"/>
          <w:divBdr>
            <w:top w:val="none" w:sz="0" w:space="0" w:color="auto"/>
            <w:left w:val="none" w:sz="0" w:space="0" w:color="auto"/>
            <w:bottom w:val="none" w:sz="0" w:space="0" w:color="auto"/>
            <w:right w:val="none" w:sz="0" w:space="0" w:color="auto"/>
          </w:divBdr>
        </w:div>
        <w:div w:id="796215986">
          <w:marLeft w:val="0"/>
          <w:marRight w:val="0"/>
          <w:marTop w:val="0"/>
          <w:marBottom w:val="0"/>
          <w:divBdr>
            <w:top w:val="none" w:sz="0" w:space="0" w:color="auto"/>
            <w:left w:val="none" w:sz="0" w:space="0" w:color="auto"/>
            <w:bottom w:val="none" w:sz="0" w:space="0" w:color="auto"/>
            <w:right w:val="none" w:sz="0" w:space="0" w:color="auto"/>
          </w:divBdr>
        </w:div>
        <w:div w:id="929972738">
          <w:marLeft w:val="0"/>
          <w:marRight w:val="0"/>
          <w:marTop w:val="0"/>
          <w:marBottom w:val="0"/>
          <w:divBdr>
            <w:top w:val="none" w:sz="0" w:space="0" w:color="auto"/>
            <w:left w:val="none" w:sz="0" w:space="0" w:color="auto"/>
            <w:bottom w:val="none" w:sz="0" w:space="0" w:color="auto"/>
            <w:right w:val="none" w:sz="0" w:space="0" w:color="auto"/>
          </w:divBdr>
        </w:div>
        <w:div w:id="974795074">
          <w:marLeft w:val="0"/>
          <w:marRight w:val="0"/>
          <w:marTop w:val="0"/>
          <w:marBottom w:val="0"/>
          <w:divBdr>
            <w:top w:val="none" w:sz="0" w:space="0" w:color="auto"/>
            <w:left w:val="none" w:sz="0" w:space="0" w:color="auto"/>
            <w:bottom w:val="none" w:sz="0" w:space="0" w:color="auto"/>
            <w:right w:val="none" w:sz="0" w:space="0" w:color="auto"/>
          </w:divBdr>
        </w:div>
        <w:div w:id="987825011">
          <w:marLeft w:val="0"/>
          <w:marRight w:val="0"/>
          <w:marTop w:val="0"/>
          <w:marBottom w:val="0"/>
          <w:divBdr>
            <w:top w:val="none" w:sz="0" w:space="0" w:color="auto"/>
            <w:left w:val="none" w:sz="0" w:space="0" w:color="auto"/>
            <w:bottom w:val="none" w:sz="0" w:space="0" w:color="auto"/>
            <w:right w:val="none" w:sz="0" w:space="0" w:color="auto"/>
          </w:divBdr>
        </w:div>
        <w:div w:id="1059355152">
          <w:marLeft w:val="0"/>
          <w:marRight w:val="0"/>
          <w:marTop w:val="0"/>
          <w:marBottom w:val="0"/>
          <w:divBdr>
            <w:top w:val="none" w:sz="0" w:space="0" w:color="auto"/>
            <w:left w:val="none" w:sz="0" w:space="0" w:color="auto"/>
            <w:bottom w:val="none" w:sz="0" w:space="0" w:color="auto"/>
            <w:right w:val="none" w:sz="0" w:space="0" w:color="auto"/>
          </w:divBdr>
        </w:div>
        <w:div w:id="1170755565">
          <w:marLeft w:val="0"/>
          <w:marRight w:val="0"/>
          <w:marTop w:val="0"/>
          <w:marBottom w:val="0"/>
          <w:divBdr>
            <w:top w:val="none" w:sz="0" w:space="0" w:color="auto"/>
            <w:left w:val="none" w:sz="0" w:space="0" w:color="auto"/>
            <w:bottom w:val="none" w:sz="0" w:space="0" w:color="auto"/>
            <w:right w:val="none" w:sz="0" w:space="0" w:color="auto"/>
          </w:divBdr>
        </w:div>
        <w:div w:id="1202547596">
          <w:marLeft w:val="0"/>
          <w:marRight w:val="0"/>
          <w:marTop w:val="0"/>
          <w:marBottom w:val="0"/>
          <w:divBdr>
            <w:top w:val="none" w:sz="0" w:space="0" w:color="auto"/>
            <w:left w:val="none" w:sz="0" w:space="0" w:color="auto"/>
            <w:bottom w:val="none" w:sz="0" w:space="0" w:color="auto"/>
            <w:right w:val="none" w:sz="0" w:space="0" w:color="auto"/>
          </w:divBdr>
        </w:div>
        <w:div w:id="1290471613">
          <w:marLeft w:val="0"/>
          <w:marRight w:val="0"/>
          <w:marTop w:val="0"/>
          <w:marBottom w:val="0"/>
          <w:divBdr>
            <w:top w:val="none" w:sz="0" w:space="0" w:color="auto"/>
            <w:left w:val="none" w:sz="0" w:space="0" w:color="auto"/>
            <w:bottom w:val="none" w:sz="0" w:space="0" w:color="auto"/>
            <w:right w:val="none" w:sz="0" w:space="0" w:color="auto"/>
          </w:divBdr>
        </w:div>
        <w:div w:id="1394695076">
          <w:marLeft w:val="0"/>
          <w:marRight w:val="0"/>
          <w:marTop w:val="0"/>
          <w:marBottom w:val="0"/>
          <w:divBdr>
            <w:top w:val="none" w:sz="0" w:space="0" w:color="auto"/>
            <w:left w:val="none" w:sz="0" w:space="0" w:color="auto"/>
            <w:bottom w:val="none" w:sz="0" w:space="0" w:color="auto"/>
            <w:right w:val="none" w:sz="0" w:space="0" w:color="auto"/>
          </w:divBdr>
        </w:div>
        <w:div w:id="1468622058">
          <w:marLeft w:val="0"/>
          <w:marRight w:val="0"/>
          <w:marTop w:val="0"/>
          <w:marBottom w:val="0"/>
          <w:divBdr>
            <w:top w:val="none" w:sz="0" w:space="0" w:color="auto"/>
            <w:left w:val="none" w:sz="0" w:space="0" w:color="auto"/>
            <w:bottom w:val="none" w:sz="0" w:space="0" w:color="auto"/>
            <w:right w:val="none" w:sz="0" w:space="0" w:color="auto"/>
          </w:divBdr>
        </w:div>
        <w:div w:id="1486162918">
          <w:marLeft w:val="0"/>
          <w:marRight w:val="0"/>
          <w:marTop w:val="0"/>
          <w:marBottom w:val="0"/>
          <w:divBdr>
            <w:top w:val="none" w:sz="0" w:space="0" w:color="auto"/>
            <w:left w:val="none" w:sz="0" w:space="0" w:color="auto"/>
            <w:bottom w:val="none" w:sz="0" w:space="0" w:color="auto"/>
            <w:right w:val="none" w:sz="0" w:space="0" w:color="auto"/>
          </w:divBdr>
        </w:div>
        <w:div w:id="1492257163">
          <w:marLeft w:val="0"/>
          <w:marRight w:val="0"/>
          <w:marTop w:val="0"/>
          <w:marBottom w:val="0"/>
          <w:divBdr>
            <w:top w:val="none" w:sz="0" w:space="0" w:color="auto"/>
            <w:left w:val="none" w:sz="0" w:space="0" w:color="auto"/>
            <w:bottom w:val="none" w:sz="0" w:space="0" w:color="auto"/>
            <w:right w:val="none" w:sz="0" w:space="0" w:color="auto"/>
          </w:divBdr>
        </w:div>
        <w:div w:id="1522010994">
          <w:marLeft w:val="0"/>
          <w:marRight w:val="0"/>
          <w:marTop w:val="0"/>
          <w:marBottom w:val="0"/>
          <w:divBdr>
            <w:top w:val="none" w:sz="0" w:space="0" w:color="auto"/>
            <w:left w:val="none" w:sz="0" w:space="0" w:color="auto"/>
            <w:bottom w:val="none" w:sz="0" w:space="0" w:color="auto"/>
            <w:right w:val="none" w:sz="0" w:space="0" w:color="auto"/>
          </w:divBdr>
        </w:div>
        <w:div w:id="2143843874">
          <w:marLeft w:val="0"/>
          <w:marRight w:val="0"/>
          <w:marTop w:val="0"/>
          <w:marBottom w:val="0"/>
          <w:divBdr>
            <w:top w:val="none" w:sz="0" w:space="0" w:color="auto"/>
            <w:left w:val="none" w:sz="0" w:space="0" w:color="auto"/>
            <w:bottom w:val="none" w:sz="0" w:space="0" w:color="auto"/>
            <w:right w:val="none" w:sz="0" w:space="0" w:color="auto"/>
          </w:divBdr>
        </w:div>
      </w:divsChild>
    </w:div>
    <w:div w:id="250357884">
      <w:bodyDiv w:val="1"/>
      <w:marLeft w:val="0"/>
      <w:marRight w:val="0"/>
      <w:marTop w:val="0"/>
      <w:marBottom w:val="0"/>
      <w:divBdr>
        <w:top w:val="none" w:sz="0" w:space="0" w:color="auto"/>
        <w:left w:val="none" w:sz="0" w:space="0" w:color="auto"/>
        <w:bottom w:val="none" w:sz="0" w:space="0" w:color="auto"/>
        <w:right w:val="none" w:sz="0" w:space="0" w:color="auto"/>
      </w:divBdr>
      <w:divsChild>
        <w:div w:id="531113896">
          <w:marLeft w:val="0"/>
          <w:marRight w:val="0"/>
          <w:marTop w:val="0"/>
          <w:marBottom w:val="0"/>
          <w:divBdr>
            <w:top w:val="none" w:sz="0" w:space="0" w:color="auto"/>
            <w:left w:val="none" w:sz="0" w:space="0" w:color="auto"/>
            <w:bottom w:val="none" w:sz="0" w:space="0" w:color="auto"/>
            <w:right w:val="none" w:sz="0" w:space="0" w:color="auto"/>
          </w:divBdr>
        </w:div>
        <w:div w:id="1683164928">
          <w:marLeft w:val="0"/>
          <w:marRight w:val="0"/>
          <w:marTop w:val="0"/>
          <w:marBottom w:val="0"/>
          <w:divBdr>
            <w:top w:val="none" w:sz="0" w:space="0" w:color="auto"/>
            <w:left w:val="none" w:sz="0" w:space="0" w:color="auto"/>
            <w:bottom w:val="none" w:sz="0" w:space="0" w:color="auto"/>
            <w:right w:val="none" w:sz="0" w:space="0" w:color="auto"/>
          </w:divBdr>
        </w:div>
      </w:divsChild>
    </w:div>
    <w:div w:id="1049843382">
      <w:bodyDiv w:val="1"/>
      <w:marLeft w:val="0"/>
      <w:marRight w:val="0"/>
      <w:marTop w:val="0"/>
      <w:marBottom w:val="0"/>
      <w:divBdr>
        <w:top w:val="none" w:sz="0" w:space="0" w:color="auto"/>
        <w:left w:val="none" w:sz="0" w:space="0" w:color="auto"/>
        <w:bottom w:val="none" w:sz="0" w:space="0" w:color="auto"/>
        <w:right w:val="none" w:sz="0" w:space="0" w:color="auto"/>
      </w:divBdr>
      <w:divsChild>
        <w:div w:id="320696626">
          <w:marLeft w:val="0"/>
          <w:marRight w:val="0"/>
          <w:marTop w:val="0"/>
          <w:marBottom w:val="0"/>
          <w:divBdr>
            <w:top w:val="none" w:sz="0" w:space="0" w:color="auto"/>
            <w:left w:val="none" w:sz="0" w:space="0" w:color="auto"/>
            <w:bottom w:val="none" w:sz="0" w:space="0" w:color="auto"/>
            <w:right w:val="none" w:sz="0" w:space="0" w:color="auto"/>
          </w:divBdr>
        </w:div>
        <w:div w:id="1192769357">
          <w:marLeft w:val="0"/>
          <w:marRight w:val="0"/>
          <w:marTop w:val="0"/>
          <w:marBottom w:val="0"/>
          <w:divBdr>
            <w:top w:val="none" w:sz="0" w:space="0" w:color="auto"/>
            <w:left w:val="none" w:sz="0" w:space="0" w:color="auto"/>
            <w:bottom w:val="none" w:sz="0" w:space="0" w:color="auto"/>
            <w:right w:val="none" w:sz="0" w:space="0" w:color="auto"/>
          </w:divBdr>
        </w:div>
        <w:div w:id="1830321696">
          <w:marLeft w:val="0"/>
          <w:marRight w:val="0"/>
          <w:marTop w:val="0"/>
          <w:marBottom w:val="0"/>
          <w:divBdr>
            <w:top w:val="none" w:sz="0" w:space="0" w:color="auto"/>
            <w:left w:val="none" w:sz="0" w:space="0" w:color="auto"/>
            <w:bottom w:val="none" w:sz="0" w:space="0" w:color="auto"/>
            <w:right w:val="none" w:sz="0" w:space="0" w:color="auto"/>
          </w:divBdr>
        </w:div>
      </w:divsChild>
    </w:div>
    <w:div w:id="1105539517">
      <w:bodyDiv w:val="1"/>
      <w:marLeft w:val="0"/>
      <w:marRight w:val="0"/>
      <w:marTop w:val="0"/>
      <w:marBottom w:val="0"/>
      <w:divBdr>
        <w:top w:val="none" w:sz="0" w:space="0" w:color="auto"/>
        <w:left w:val="none" w:sz="0" w:space="0" w:color="auto"/>
        <w:bottom w:val="none" w:sz="0" w:space="0" w:color="auto"/>
        <w:right w:val="none" w:sz="0" w:space="0" w:color="auto"/>
      </w:divBdr>
      <w:divsChild>
        <w:div w:id="861988">
          <w:marLeft w:val="0"/>
          <w:marRight w:val="0"/>
          <w:marTop w:val="0"/>
          <w:marBottom w:val="0"/>
          <w:divBdr>
            <w:top w:val="none" w:sz="0" w:space="0" w:color="auto"/>
            <w:left w:val="none" w:sz="0" w:space="0" w:color="auto"/>
            <w:bottom w:val="none" w:sz="0" w:space="0" w:color="auto"/>
            <w:right w:val="none" w:sz="0" w:space="0" w:color="auto"/>
          </w:divBdr>
        </w:div>
        <w:div w:id="816384414">
          <w:marLeft w:val="0"/>
          <w:marRight w:val="0"/>
          <w:marTop w:val="0"/>
          <w:marBottom w:val="0"/>
          <w:divBdr>
            <w:top w:val="none" w:sz="0" w:space="0" w:color="auto"/>
            <w:left w:val="none" w:sz="0" w:space="0" w:color="auto"/>
            <w:bottom w:val="none" w:sz="0" w:space="0" w:color="auto"/>
            <w:right w:val="none" w:sz="0" w:space="0" w:color="auto"/>
          </w:divBdr>
        </w:div>
        <w:div w:id="1867524648">
          <w:marLeft w:val="0"/>
          <w:marRight w:val="0"/>
          <w:marTop w:val="0"/>
          <w:marBottom w:val="0"/>
          <w:divBdr>
            <w:top w:val="none" w:sz="0" w:space="0" w:color="auto"/>
            <w:left w:val="none" w:sz="0" w:space="0" w:color="auto"/>
            <w:bottom w:val="none" w:sz="0" w:space="0" w:color="auto"/>
            <w:right w:val="none" w:sz="0" w:space="0" w:color="auto"/>
          </w:divBdr>
        </w:div>
        <w:div w:id="2145847076">
          <w:marLeft w:val="0"/>
          <w:marRight w:val="0"/>
          <w:marTop w:val="0"/>
          <w:marBottom w:val="0"/>
          <w:divBdr>
            <w:top w:val="none" w:sz="0" w:space="0" w:color="auto"/>
            <w:left w:val="none" w:sz="0" w:space="0" w:color="auto"/>
            <w:bottom w:val="none" w:sz="0" w:space="0" w:color="auto"/>
            <w:right w:val="none" w:sz="0" w:space="0" w:color="auto"/>
          </w:divBdr>
        </w:div>
      </w:divsChild>
    </w:div>
    <w:div w:id="186443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84" Type="http://schemas.openxmlformats.org/officeDocument/2006/relationships/header" Target="header38.xml"/><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footer" Target="footer11.xml"/><Relationship Id="rId37" Type="http://schemas.openxmlformats.org/officeDocument/2006/relationships/footer" Target="footer13.xml"/><Relationship Id="rId53" Type="http://schemas.openxmlformats.org/officeDocument/2006/relationships/header" Target="header22.xml"/><Relationship Id="rId58" Type="http://schemas.openxmlformats.org/officeDocument/2006/relationships/footer" Target="footer24.xml"/><Relationship Id="rId74" Type="http://schemas.openxmlformats.org/officeDocument/2006/relationships/footer" Target="footer32.xml"/><Relationship Id="rId79" Type="http://schemas.openxmlformats.org/officeDocument/2006/relationships/footer" Target="footer34.xml"/><Relationship Id="rId5" Type="http://schemas.openxmlformats.org/officeDocument/2006/relationships/numbering" Target="numbering.xml"/><Relationship Id="rId90" Type="http://schemas.openxmlformats.org/officeDocument/2006/relationships/glossaryDocument" Target="glossary/document.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77" Type="http://schemas.openxmlformats.org/officeDocument/2006/relationships/header" Target="header34.xml"/><Relationship Id="rId8" Type="http://schemas.openxmlformats.org/officeDocument/2006/relationships/webSettings" Target="webSettings.xml"/><Relationship Id="rId51" Type="http://schemas.openxmlformats.org/officeDocument/2006/relationships/header" Target="header21.xml"/><Relationship Id="rId72" Type="http://schemas.openxmlformats.org/officeDocument/2006/relationships/header" Target="header32.xml"/><Relationship Id="rId80" Type="http://schemas.openxmlformats.org/officeDocument/2006/relationships/footer" Target="footer35.xml"/><Relationship Id="rId85" Type="http://schemas.openxmlformats.org/officeDocument/2006/relationships/footer" Target="footer37.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5.xml"/><Relationship Id="rId67" Type="http://schemas.openxmlformats.org/officeDocument/2006/relationships/footer" Target="footer28.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75" Type="http://schemas.openxmlformats.org/officeDocument/2006/relationships/header" Target="header33.xml"/><Relationship Id="rId83" Type="http://schemas.openxmlformats.org/officeDocument/2006/relationships/header" Target="header37.xml"/><Relationship Id="rId88" Type="http://schemas.openxmlformats.org/officeDocument/2006/relationships/footer" Target="footer39.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endnotes" Target="endnotes.xml"/><Relationship Id="rId31" Type="http://schemas.openxmlformats.org/officeDocument/2006/relationships/footer" Target="footer10.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1.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footer" Target="footer3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15.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footer" Target="footer33.xml"/><Relationship Id="rId7" Type="http://schemas.openxmlformats.org/officeDocument/2006/relationships/settings" Target="settings.xml"/><Relationship Id="rId71" Type="http://schemas.openxmlformats.org/officeDocument/2006/relationships/header" Target="header31.xml"/><Relationship Id="rId92" Type="http://schemas.microsoft.com/office/2019/05/relationships/documenttasks" Target="documenttasks/documenttasks1.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5.xml"/><Relationship Id="rId45" Type="http://schemas.openxmlformats.org/officeDocument/2006/relationships/header" Target="header18.xml"/><Relationship Id="rId66" Type="http://schemas.openxmlformats.org/officeDocument/2006/relationships/header" Target="header29.xml"/><Relationship Id="rId87" Type="http://schemas.openxmlformats.org/officeDocument/2006/relationships/header" Target="header39.xml"/><Relationship Id="rId61" Type="http://schemas.openxmlformats.org/officeDocument/2006/relationships/footer" Target="footer25.xml"/><Relationship Id="rId82" Type="http://schemas.openxmlformats.org/officeDocument/2006/relationships/footer" Target="footer36.xml"/><Relationship Id="rId19" Type="http://schemas.openxmlformats.org/officeDocument/2006/relationships/footer" Target="footer4.xml"/></Relationships>
</file>

<file path=word/documenttasks/documenttasks1.xml><?xml version="1.0" encoding="utf-8"?>
<t:Tasks xmlns:t="http://schemas.microsoft.com/office/tasks/2019/documenttasks" xmlns:oel="http://schemas.microsoft.com/office/2019/extlst">
  <t:Task id="{83829BE4-52D5-4584-9603-C7A097FA4D76}">
    <t:Anchor>
      <t:Comment id="1923887176"/>
    </t:Anchor>
    <t:History>
      <t:Event id="{42C437E8-B1FA-4606-A63A-A1FC80C0653A}" time="2023-12-01T13:40:52.358Z">
        <t:Attribution userId="S::ingrida.pucinskaite@ec.europa.eu::8e1e8bc8-c6c5-4d6f-b3b9-0bdb2487aed4" userProvider="AD" userName="PUCINSKAITE Ingrida (SG-RECOVER)"/>
        <t:Anchor>
          <t:Comment id="1923887176"/>
        </t:Anchor>
        <t:Create/>
      </t:Event>
      <t:Event id="{7585EFB0-FFCE-4BD4-AF11-866EBAEBEAA7}" time="2023-12-01T13:40:52.358Z">
        <t:Attribution userId="S::ingrida.pucinskaite@ec.europa.eu::8e1e8bc8-c6c5-4d6f-b3b9-0bdb2487aed4" userProvider="AD" userName="PUCINSKAITE Ingrida (SG-RECOVER)"/>
        <t:Anchor>
          <t:Comment id="1923887176"/>
        </t:Anchor>
        <t:Assign userId="S::Ingars.ZUSTRUPS@ec.europa.eu::5df92142-3580-4d09-90b1-9690f66f94f9" userProvider="AD" userName="ZUSTRUPS Ingars (ECFIN)"/>
      </t:Event>
      <t:Event id="{58D618E1-BBBF-411C-8C93-97A45D70DDE9}" time="2023-12-01T13:40:52.358Z">
        <t:Attribution userId="S::ingrida.pucinskaite@ec.europa.eu::8e1e8bc8-c6c5-4d6f-b3b9-0bdb2487aed4" userProvider="AD" userName="PUCINSKAITE Ingrida (SG-RECOVER)"/>
        <t:Anchor>
          <t:Comment id="1923887176"/>
        </t:Anchor>
        <t:SetTitle title="@ZUSTRUPS Ingars (ECFIN) , what is your view on the proposed deletion of a) by LV? fyi @GRONHOJ Mikkel (SG-RECOVER) @BROGGINI Enrico (SG-RECOVER)"/>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1A737ABA8C40A89A49BE39D3D4F9CD"/>
        <w:category>
          <w:name w:val="General"/>
          <w:gallery w:val="placeholder"/>
        </w:category>
        <w:types>
          <w:type w:val="bbPlcHdr"/>
        </w:types>
        <w:behaviors>
          <w:behavior w:val="content"/>
        </w:behaviors>
        <w:guid w:val="{2E827549-8063-4A86-8E6C-D290014EE288}"/>
      </w:docPartPr>
      <w:docPartBody>
        <w:p w:rsidR="005833B1" w:rsidRDefault="005833B1"/>
      </w:docPartBody>
    </w:docPart>
    <w:docPart>
      <w:docPartPr>
        <w:name w:val="CC7E64D9A6BA491BBC6D392589048DB1"/>
        <w:category>
          <w:name w:val="General"/>
          <w:gallery w:val="placeholder"/>
        </w:category>
        <w:types>
          <w:type w:val="bbPlcHdr"/>
        </w:types>
        <w:behaviors>
          <w:behavior w:val="content"/>
        </w:behaviors>
        <w:guid w:val="{D986EEDF-EAB5-4E5C-9FF2-5F1E5D0EFE38}"/>
      </w:docPartPr>
      <w:docPartBody>
        <w:p w:rsidR="005833B1" w:rsidRDefault="005833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C1"/>
    <w:rsid w:val="000016B3"/>
    <w:rsid w:val="000338C1"/>
    <w:rsid w:val="00045015"/>
    <w:rsid w:val="00051388"/>
    <w:rsid w:val="0006490A"/>
    <w:rsid w:val="00092B54"/>
    <w:rsid w:val="00095D5D"/>
    <w:rsid w:val="000A422E"/>
    <w:rsid w:val="000B445B"/>
    <w:rsid w:val="000D35D7"/>
    <w:rsid w:val="000D42F9"/>
    <w:rsid w:val="000D63CD"/>
    <w:rsid w:val="000E7078"/>
    <w:rsid w:val="000F0A5B"/>
    <w:rsid w:val="000F4E6A"/>
    <w:rsid w:val="000F530D"/>
    <w:rsid w:val="00105485"/>
    <w:rsid w:val="00116F17"/>
    <w:rsid w:val="00124283"/>
    <w:rsid w:val="00150015"/>
    <w:rsid w:val="0015321C"/>
    <w:rsid w:val="00157390"/>
    <w:rsid w:val="00175274"/>
    <w:rsid w:val="001845DF"/>
    <w:rsid w:val="001B1BB7"/>
    <w:rsid w:val="001B65FF"/>
    <w:rsid w:val="001D5BDD"/>
    <w:rsid w:val="00203DB4"/>
    <w:rsid w:val="00204667"/>
    <w:rsid w:val="0020487B"/>
    <w:rsid w:val="00212C20"/>
    <w:rsid w:val="00222CF2"/>
    <w:rsid w:val="00224F93"/>
    <w:rsid w:val="00235A6E"/>
    <w:rsid w:val="002477A8"/>
    <w:rsid w:val="00252F18"/>
    <w:rsid w:val="002A65E8"/>
    <w:rsid w:val="002B4FE7"/>
    <w:rsid w:val="002C5DE1"/>
    <w:rsid w:val="002F27E3"/>
    <w:rsid w:val="002F3C15"/>
    <w:rsid w:val="00305C9F"/>
    <w:rsid w:val="00344D2F"/>
    <w:rsid w:val="00346AB9"/>
    <w:rsid w:val="00362CA9"/>
    <w:rsid w:val="00363DD1"/>
    <w:rsid w:val="00371C7F"/>
    <w:rsid w:val="003932E4"/>
    <w:rsid w:val="003D2DF9"/>
    <w:rsid w:val="003F26AA"/>
    <w:rsid w:val="003F31CB"/>
    <w:rsid w:val="00425765"/>
    <w:rsid w:val="004275FD"/>
    <w:rsid w:val="00447B41"/>
    <w:rsid w:val="00453FF3"/>
    <w:rsid w:val="00466B79"/>
    <w:rsid w:val="00470930"/>
    <w:rsid w:val="004776BD"/>
    <w:rsid w:val="004A7013"/>
    <w:rsid w:val="004C23B2"/>
    <w:rsid w:val="004D3ECC"/>
    <w:rsid w:val="004E7340"/>
    <w:rsid w:val="00527858"/>
    <w:rsid w:val="00555254"/>
    <w:rsid w:val="00575A70"/>
    <w:rsid w:val="005833B1"/>
    <w:rsid w:val="0058399F"/>
    <w:rsid w:val="00594CCA"/>
    <w:rsid w:val="005A1441"/>
    <w:rsid w:val="005A7B58"/>
    <w:rsid w:val="005B1592"/>
    <w:rsid w:val="005B5D36"/>
    <w:rsid w:val="005C2699"/>
    <w:rsid w:val="005C3E97"/>
    <w:rsid w:val="005C7E38"/>
    <w:rsid w:val="005D5C66"/>
    <w:rsid w:val="005D6FF0"/>
    <w:rsid w:val="00636C72"/>
    <w:rsid w:val="00656615"/>
    <w:rsid w:val="006800C7"/>
    <w:rsid w:val="006A2BC4"/>
    <w:rsid w:val="006D4D99"/>
    <w:rsid w:val="006E70A3"/>
    <w:rsid w:val="006F3351"/>
    <w:rsid w:val="0070393C"/>
    <w:rsid w:val="00713873"/>
    <w:rsid w:val="00721C75"/>
    <w:rsid w:val="00733861"/>
    <w:rsid w:val="00751DEB"/>
    <w:rsid w:val="00756761"/>
    <w:rsid w:val="007C2984"/>
    <w:rsid w:val="007D1C3E"/>
    <w:rsid w:val="007F1A1D"/>
    <w:rsid w:val="0080298E"/>
    <w:rsid w:val="00805AD2"/>
    <w:rsid w:val="008100FC"/>
    <w:rsid w:val="0083129B"/>
    <w:rsid w:val="008401CF"/>
    <w:rsid w:val="00860DA9"/>
    <w:rsid w:val="00861B19"/>
    <w:rsid w:val="008714CA"/>
    <w:rsid w:val="008800F6"/>
    <w:rsid w:val="00881EED"/>
    <w:rsid w:val="00883071"/>
    <w:rsid w:val="0088790A"/>
    <w:rsid w:val="008C1E65"/>
    <w:rsid w:val="008E11B2"/>
    <w:rsid w:val="00910588"/>
    <w:rsid w:val="0091407C"/>
    <w:rsid w:val="00922B7C"/>
    <w:rsid w:val="009465EE"/>
    <w:rsid w:val="00950784"/>
    <w:rsid w:val="00976011"/>
    <w:rsid w:val="00987FFC"/>
    <w:rsid w:val="00990074"/>
    <w:rsid w:val="009A3311"/>
    <w:rsid w:val="009B1D05"/>
    <w:rsid w:val="009B2D62"/>
    <w:rsid w:val="009D2198"/>
    <w:rsid w:val="00A240D3"/>
    <w:rsid w:val="00A366D1"/>
    <w:rsid w:val="00A415EC"/>
    <w:rsid w:val="00A449E5"/>
    <w:rsid w:val="00A74962"/>
    <w:rsid w:val="00A931D6"/>
    <w:rsid w:val="00A97F4A"/>
    <w:rsid w:val="00AA0A6B"/>
    <w:rsid w:val="00AA2D83"/>
    <w:rsid w:val="00AB1A25"/>
    <w:rsid w:val="00AC20CA"/>
    <w:rsid w:val="00AC5319"/>
    <w:rsid w:val="00AC5A2A"/>
    <w:rsid w:val="00AD5A50"/>
    <w:rsid w:val="00AD5CDC"/>
    <w:rsid w:val="00AD6F42"/>
    <w:rsid w:val="00AD7253"/>
    <w:rsid w:val="00AE0B81"/>
    <w:rsid w:val="00AE1806"/>
    <w:rsid w:val="00AF0FE5"/>
    <w:rsid w:val="00AF12BE"/>
    <w:rsid w:val="00AF46C1"/>
    <w:rsid w:val="00B06696"/>
    <w:rsid w:val="00B104A8"/>
    <w:rsid w:val="00B5420A"/>
    <w:rsid w:val="00B6533C"/>
    <w:rsid w:val="00B81D9C"/>
    <w:rsid w:val="00B83201"/>
    <w:rsid w:val="00B86406"/>
    <w:rsid w:val="00B97A87"/>
    <w:rsid w:val="00BA19AB"/>
    <w:rsid w:val="00BA55BD"/>
    <w:rsid w:val="00BA6AC1"/>
    <w:rsid w:val="00BB353A"/>
    <w:rsid w:val="00BC00CE"/>
    <w:rsid w:val="00BC040A"/>
    <w:rsid w:val="00BD68C5"/>
    <w:rsid w:val="00BE255C"/>
    <w:rsid w:val="00BF4A96"/>
    <w:rsid w:val="00C044D4"/>
    <w:rsid w:val="00C11ECF"/>
    <w:rsid w:val="00C33C81"/>
    <w:rsid w:val="00C379ED"/>
    <w:rsid w:val="00C6629F"/>
    <w:rsid w:val="00C667A4"/>
    <w:rsid w:val="00C6794F"/>
    <w:rsid w:val="00C85579"/>
    <w:rsid w:val="00C951F2"/>
    <w:rsid w:val="00CA0C70"/>
    <w:rsid w:val="00CC16C3"/>
    <w:rsid w:val="00CD42C9"/>
    <w:rsid w:val="00CD42FB"/>
    <w:rsid w:val="00CF1A25"/>
    <w:rsid w:val="00D23157"/>
    <w:rsid w:val="00D45F06"/>
    <w:rsid w:val="00D46BBF"/>
    <w:rsid w:val="00DC73B3"/>
    <w:rsid w:val="00DD64CA"/>
    <w:rsid w:val="00DE7A26"/>
    <w:rsid w:val="00E24D7B"/>
    <w:rsid w:val="00E50369"/>
    <w:rsid w:val="00E54BD2"/>
    <w:rsid w:val="00E72FFE"/>
    <w:rsid w:val="00E81F4F"/>
    <w:rsid w:val="00EC40E9"/>
    <w:rsid w:val="00F100C2"/>
    <w:rsid w:val="00F140FA"/>
    <w:rsid w:val="00F23FE2"/>
    <w:rsid w:val="00F252B7"/>
    <w:rsid w:val="00F26713"/>
    <w:rsid w:val="00F400E4"/>
    <w:rsid w:val="00F47052"/>
    <w:rsid w:val="00F511FD"/>
    <w:rsid w:val="00F53BD2"/>
    <w:rsid w:val="00F57258"/>
    <w:rsid w:val="00F65616"/>
    <w:rsid w:val="00F73C77"/>
    <w:rsid w:val="00FC718A"/>
    <w:rsid w:val="00FD3F4A"/>
    <w:rsid w:val="00FD67CB"/>
    <w:rsid w:val="00FE30D5"/>
    <w:rsid w:val="00FE4A8A"/>
    <w:rsid w:val="00FF53C5"/>
    <w:rsid w:val="00FF65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6c3bc29-9e11-4027-900b-c73633d7928a">
      <UserInfo>
        <DisplayName/>
        <AccountId xsi:nil="true"/>
        <AccountType/>
      </UserInfo>
    </SharedWithUsers>
    <_ip_UnifiedCompliancePolicyUIAction xmlns="http://schemas.microsoft.com/sharepoint/v3" xsi:nil="true"/>
    <TaxCatchAll xmlns="e6c3bc29-9e11-4027-900b-c73633d7928a" xsi:nil="true"/>
    <lcf76f155ced4ddcb4097134ff3c332f xmlns="1700ab43-7395-48ff-866c-657c86ba7f4e">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094E9F29D6C04F85860C631ABC812A" ma:contentTypeVersion="16" ma:contentTypeDescription="Create a new document." ma:contentTypeScope="" ma:versionID="4a4c46ca7ac5a4d8e238e20823571762">
  <xsd:schema xmlns:xsd="http://www.w3.org/2001/XMLSchema" xmlns:xs="http://www.w3.org/2001/XMLSchema" xmlns:p="http://schemas.microsoft.com/office/2006/metadata/properties" xmlns:ns1="http://schemas.microsoft.com/sharepoint/v3" xmlns:ns2="1700ab43-7395-48ff-866c-657c86ba7f4e" xmlns:ns3="e6c3bc29-9e11-4027-900b-c73633d7928a" targetNamespace="http://schemas.microsoft.com/office/2006/metadata/properties" ma:root="true" ma:fieldsID="3bbfa30e5b0ef43147e881cca371d0f1" ns1:_="" ns2:_="" ns3:_="">
    <xsd:import namespace="http://schemas.microsoft.com/sharepoint/v3"/>
    <xsd:import namespace="1700ab43-7395-48ff-866c-657c86ba7f4e"/>
    <xsd:import namespace="e6c3bc29-9e11-4027-900b-c73633d79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0ab43-7395-48ff-866c-657c86ba7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c3bc29-9e11-4027-900b-c73633d792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ed44c7-436a-4ac4-8d9f-daf1dca5c1e2}" ma:internalName="TaxCatchAll" ma:showField="CatchAllData" ma:web="e6c3bc29-9e11-4027-900b-c73633d79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EB2B0-B468-4BDC-853F-B5DB479DA97D}">
  <ds:schemaRefs>
    <ds:schemaRef ds:uri="http://schemas.microsoft.com/sharepoint/v3/contenttype/forms"/>
  </ds:schemaRefs>
</ds:datastoreItem>
</file>

<file path=customXml/itemProps2.xml><?xml version="1.0" encoding="utf-8"?>
<ds:datastoreItem xmlns:ds="http://schemas.openxmlformats.org/officeDocument/2006/customXml" ds:itemID="{8F42866B-F5FF-4AA9-9C64-CEA763B7DEB9}">
  <ds:schemaRefs>
    <ds:schemaRef ds:uri="http://schemas.openxmlformats.org/officeDocument/2006/bibliography"/>
  </ds:schemaRefs>
</ds:datastoreItem>
</file>

<file path=customXml/itemProps3.xml><?xml version="1.0" encoding="utf-8"?>
<ds:datastoreItem xmlns:ds="http://schemas.openxmlformats.org/officeDocument/2006/customXml" ds:itemID="{BE9B61BB-9107-497D-BFB0-01F5093A6690}">
  <ds:schemaRefs>
    <ds:schemaRef ds:uri="http://schemas.microsoft.com/sharepoint/v3"/>
    <ds:schemaRef ds:uri="http://schemas.microsoft.com/office/2006/metadata/properties"/>
    <ds:schemaRef ds:uri="http://schemas.microsoft.com/office/2006/documentManagement/types"/>
    <ds:schemaRef ds:uri="http://purl.org/dc/dcmitype/"/>
    <ds:schemaRef ds:uri="e6c3bc29-9e11-4027-900b-c73633d7928a"/>
    <ds:schemaRef ds:uri="http://www.w3.org/XML/1998/namespace"/>
    <ds:schemaRef ds:uri="http://schemas.microsoft.com/office/infopath/2007/PartnerControls"/>
    <ds:schemaRef ds:uri="http://purl.org/dc/terms/"/>
    <ds:schemaRef ds:uri="http://schemas.openxmlformats.org/package/2006/metadata/core-properties"/>
    <ds:schemaRef ds:uri="1700ab43-7395-48ff-866c-657c86ba7f4e"/>
    <ds:schemaRef ds:uri="http://purl.org/dc/elements/1.1/"/>
  </ds:schemaRefs>
</ds:datastoreItem>
</file>

<file path=customXml/itemProps4.xml><?xml version="1.0" encoding="utf-8"?>
<ds:datastoreItem xmlns:ds="http://schemas.openxmlformats.org/officeDocument/2006/customXml" ds:itemID="{A470F34E-F625-43EE-9D5A-2DB86A18E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00ab43-7395-48ff-866c-657c86ba7f4e"/>
    <ds:schemaRef ds:uri="e6c3bc29-9e11-4027-900b-c73633d79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135</Pages>
  <Words>244882</Words>
  <Characters>139584</Characters>
  <Application>Microsoft Office Word</Application>
  <DocSecurity>0</DocSecurity>
  <Lines>1163</Lines>
  <Paragraphs>767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383699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DUBUSSE Christine (TAXUD)</dc:creator>
  <cp:keywords/>
  <dc:description/>
  <cp:lastModifiedBy>Andrejs Zambžetskis</cp:lastModifiedBy>
  <cp:revision>130</cp:revision>
  <dcterms:created xsi:type="dcterms:W3CDTF">2024-02-01T14:22:00Z</dcterms:created>
  <dcterms:modified xsi:type="dcterms:W3CDTF">2024-02-28T07:04:00Z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Sensitive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Red</vt:lpwstr>
  </property>
  <property fmtid="{D5CDD505-2E9C-101B-9397-08002B2CF9AE}" pid="9" name="CPTemplateID">
    <vt:lpwstr>CP-038</vt:lpwstr>
  </property>
  <property fmtid="{D5CDD505-2E9C-101B-9397-08002B2CF9AE}" pid="10" name="Last edited using">
    <vt:lpwstr>LW 9.0, Build 20230317</vt:lpwstr>
  </property>
  <property fmtid="{D5CDD505-2E9C-101B-9397-08002B2CF9AE}" pid="11" name="Created using">
    <vt:lpwstr>LW 7.0.1, Build 20200226</vt:lpwstr>
  </property>
  <property fmtid="{D5CDD505-2E9C-101B-9397-08002B2CF9AE}" pid="12" name="_LW_INVALIDATED__LW_INVALIDATED__LW_INVALIDATED__LW_INVALIDATED__LW_INVALIDATED__LW_INVALIDATED__LW_INVALIDATED_ContentTypeId">
    <vt:lpwstr>0x010100258AA79CEB83498886A3A08681123250003A96FF36B9FA2B41AA2F50B89189C74B</vt:lpwstr>
  </property>
  <property fmtid="{D5CDD505-2E9C-101B-9397-08002B2CF9AE}" pid="13" name="_LW_INVALIDATED__LW_INVALIDATED_ContentTypeId">
    <vt:lpwstr>0x01010062094E9F29D6C04F85860C631ABC812A</vt:lpwstr>
  </property>
  <property fmtid="{D5CDD505-2E9C-101B-9397-08002B2CF9AE}" pid="14" name="ContentTypeId">
    <vt:lpwstr>0x01010062094E9F29D6C04F85860C631ABC812A</vt:lpwstr>
  </property>
  <property fmtid="{D5CDD505-2E9C-101B-9397-08002B2CF9AE}" pid="15" name="MSIP_Label_6bd9ddd1-4d20-43f6-abfa-fc3c07406f94_Enabled">
    <vt:lpwstr>true</vt:lpwstr>
  </property>
  <property fmtid="{D5CDD505-2E9C-101B-9397-08002B2CF9AE}" pid="16" name="MSIP_Label_6bd9ddd1-4d20-43f6-abfa-fc3c07406f94_SetDate">
    <vt:lpwstr>2023-11-15T08:47:07Z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d206b0fc-b4af-453c-a390-ce646432f13b</vt:lpwstr>
  </property>
  <property fmtid="{D5CDD505-2E9C-101B-9397-08002B2CF9AE}" pid="21" name="MSIP_Label_6bd9ddd1-4d20-43f6-abfa-fc3c07406f94_ContentBits">
    <vt:lpwstr>0</vt:lpwstr>
  </property>
  <property fmtid="{D5CDD505-2E9C-101B-9397-08002B2CF9AE}" pid="22" name="MediaServiceImageTags">
    <vt:lpwstr/>
  </property>
  <property fmtid="{D5CDD505-2E9C-101B-9397-08002B2CF9AE}" pid="23" name="Order">
    <vt:r8>601200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