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22-TA-2374: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27. februāra rīkojumā Nr. 94 "Par informācijas sabiedrības attīstības pamatnostādņu ieviešanu publiskās pārvaldes informācijas sistēmu jomā (mērķarhitektūras 9.0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2024. gadā ne vairāk kā 200 000</w:t>
            </w:r>
            <w:r w:rsidR="00000000" w:rsidRPr="00000000" w:rsidDel="00000000">
              <w:rPr>
                <w:i w:val="1"/>
                <w:rtl w:val="0"/>
              </w:rPr>
              <w:t xml:space="preserve"> euro</w:t>
            </w:r>
            <w:r w:rsidR="00000000" w:rsidRPr="00000000" w:rsidDel="00000000">
              <w:rPr>
                <w:rtl w:val="0"/>
              </w:rPr>
              <w:t xml:space="preserve">, 2025. gadā ne vairāk kā 220 000 </w:t>
            </w:r>
            <w:r w:rsidR="00000000" w:rsidRPr="00000000" w:rsidDel="00000000">
              <w:rPr>
                <w:i w:val="1"/>
                <w:rtl w:val="0"/>
              </w:rPr>
              <w:t xml:space="preserve">euro</w:t>
            </w:r>
            <w:r w:rsidR="00000000" w:rsidRPr="00000000" w:rsidDel="00000000">
              <w:rPr>
                <w:rtl w:val="0"/>
              </w:rPr>
              <w:t xml:space="preserve">, 2026. gadā ne vairāk kā 242 000 </w:t>
            </w:r>
            <w:r w:rsidR="00000000" w:rsidRPr="00000000" w:rsidDel="00000000">
              <w:rPr>
                <w:i w:val="1"/>
                <w:rtl w:val="0"/>
              </w:rPr>
              <w:t xml:space="preserve">euro</w:t>
            </w:r>
            <w:r w:rsidR="00000000" w:rsidRPr="00000000" w:rsidDel="00000000">
              <w:rPr>
                <w:rtl w:val="0"/>
              </w:rPr>
              <w:t xml:space="preserve">, turpmākajos gados palielinot uzturēšanas izmaksas par 10 % gadā, pieprasot papildu finansējumu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(turpmāk - MK) rīkojuma projekta 2.punktu, norādot pēc projekta pabeigšanas projekta uzturēšanas izmaksu apmēru 2024.gadam un turpmākiem gadiem atbilstoši anotācijas 3.sadaļas 6.punktā norādītajam apmēram, t.i. </w:t>
            </w:r>
            <w:r w:rsidR="00000000" w:rsidRPr="00000000" w:rsidDel="00000000">
              <w:rPr>
                <w:i w:val="1"/>
                <w:rtl w:val="0"/>
              </w:rPr>
              <w:t xml:space="preserve">saskaitot IKTC projektā ieviesto informācijas sistēmu uzturēšanas izmaksas 2024.gadā un turpmāk ik gadu 93 559 euro apmērā ar informācijas sistēmu izvietošanas VESPC datu centrā izmaksām</w:t>
            </w:r>
            <w:r w:rsidR="00000000" w:rsidRPr="00000000" w:rsidDel="00000000">
              <w:rPr>
                <w:rtl w:val="0"/>
              </w:rPr>
              <w:t xml:space="preserve">, tai skaitā lūdzam papildināt minēto punktu ar apakšpunktiem, norādot finansējuma apmēru, kas tiks segts no Labklājības ministrijas (turpmāk - LM) pamatbudžetā piešķirtajiem valsts budžeta līdzekļiem, un papildu nepieciešamā finansējuma apmēru, kas tiks pieprasīts normatīvajos aktos noteiktajā kārtībā. Attiecīgi precizējams projekta apraksts (kopsavilkums), kā arī anotācijas 3.sadaļas 6.punkts, norādot pēc projekta pabeigšanas projekta uzturēšanas izmaksu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2. punkts, projekta "Labklājības nozares informācijas un komunikācijas tehnoloģiju centralizācija" (turpmāk - IKTC projekts) apraksta (kopsavilkuma) (turpmāk - projekta apraksts) sadaļa "Sociālekonomiskais indikatīvais lietderīgums" un anotācijas 3. sadaļas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2024. gadā ne vairāk kā 293 559 </w:t>
            </w:r>
            <w:r w:rsidR="00000000" w:rsidRPr="00000000" w:rsidDel="00000000">
              <w:rPr>
                <w:i w:val="1"/>
                <w:rtl w:val="0"/>
              </w:rPr>
              <w:t xml:space="preserve">euro</w:t>
            </w:r>
            <w:r w:rsidR="00000000" w:rsidRPr="00000000" w:rsidDel="00000000">
              <w:rPr>
                <w:rtl w:val="0"/>
              </w:rPr>
              <w:t xml:space="preserve">, 2025. gadā ne vairāk kā 313 559 </w:t>
            </w:r>
            <w:r w:rsidR="00000000" w:rsidRPr="00000000" w:rsidDel="00000000">
              <w:rPr>
                <w:i w:val="1"/>
                <w:rtl w:val="0"/>
              </w:rPr>
              <w:t xml:space="preserve">euro</w:t>
            </w:r>
            <w:r w:rsidR="00000000" w:rsidRPr="00000000" w:rsidDel="00000000">
              <w:rPr>
                <w:rtl w:val="0"/>
              </w:rPr>
              <w:t xml:space="preserve">, 2026. gadā ne vairāk kā 335 559 </w:t>
            </w:r>
            <w:r w:rsidR="00000000" w:rsidRPr="00000000" w:rsidDel="00000000">
              <w:rPr>
                <w:i w:val="1"/>
                <w:rtl w:val="0"/>
              </w:rPr>
              <w:t xml:space="preserve">euro</w:t>
            </w:r>
            <w:r w:rsidR="00000000" w:rsidRPr="00000000" w:rsidDel="00000000">
              <w:rPr>
                <w:rtl w:val="0"/>
              </w:rPr>
              <w:t xml:space="preserve">, 2027. gadā ne vairāk kā 359 759 </w:t>
            </w:r>
            <w:r w:rsidR="00000000" w:rsidRPr="00000000" w:rsidDel="00000000">
              <w:rPr>
                <w:i w:val="1"/>
                <w:rtl w:val="0"/>
              </w:rPr>
              <w:t xml:space="preserve">euro</w:t>
            </w:r>
            <w:r w:rsidR="00000000" w:rsidRPr="00000000" w:rsidDel="00000000">
              <w:rPr>
                <w:rtl w:val="0"/>
              </w:rPr>
              <w:t xml:space="preserve">, 2028. gadā ne vairāk kā 386 379 </w:t>
            </w:r>
            <w:r w:rsidR="00000000" w:rsidRPr="00000000" w:rsidDel="00000000">
              <w:rPr>
                <w:i w:val="1"/>
                <w:rtl w:val="0"/>
              </w:rPr>
              <w:t xml:space="preserve">euro</w:t>
            </w:r>
            <w:r w:rsidR="00000000" w:rsidRPr="00000000" w:rsidDel="00000000">
              <w:rPr>
                <w:rtl w:val="0"/>
              </w:rPr>
              <w:t xml:space="preserve">, 2029. gadā ne vairāk kā 415 661 </w:t>
            </w:r>
            <w:r w:rsidR="00000000" w:rsidRPr="00000000" w:rsidDel="00000000">
              <w:rPr>
                <w:i w:val="1"/>
                <w:rtl w:val="0"/>
              </w:rPr>
              <w:t xml:space="preserve">euro</w:t>
            </w:r>
            <w:r w:rsidR="00000000" w:rsidRPr="00000000" w:rsidDel="00000000">
              <w:rPr>
                <w:rtl w:val="0"/>
              </w:rPr>
              <w:t xml:space="preserve">, 2030. gadā ne vairāk kā 447 871 </w:t>
            </w:r>
            <w:r w:rsidR="00000000" w:rsidRPr="00000000" w:rsidDel="00000000">
              <w:rPr>
                <w:i w:val="1"/>
                <w:rtl w:val="0"/>
              </w:rPr>
              <w:t xml:space="preserve">euro</w:t>
            </w:r>
            <w:r w:rsidR="00000000" w:rsidRPr="00000000" w:rsidDel="00000000">
              <w:rPr>
                <w:rtl w:val="0"/>
              </w:rPr>
              <w:t xml:space="preserve">, 2031. gadā ne vairāk kā 483 302 </w:t>
            </w:r>
            <w:r w:rsidR="00000000" w:rsidRPr="00000000" w:rsidDel="00000000">
              <w:rPr>
                <w:i w:val="1"/>
                <w:rtl w:val="0"/>
              </w:rPr>
              <w:t xml:space="preserve">euro</w:t>
            </w:r>
            <w:r w:rsidR="00000000" w:rsidRPr="00000000" w:rsidDel="00000000">
              <w:rPr>
                <w:rtl w:val="0"/>
              </w:rPr>
              <w:t xml:space="preserve"> un 2032. gadā un turpmākajos gados ne vairāk kā 522 276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2024. gadā un turpmāk ik gadu 93 559 </w:t>
            </w:r>
            <w:r w:rsidR="00000000" w:rsidRPr="00000000" w:rsidDel="00000000">
              <w:rPr>
                <w:i w:val="1"/>
                <w:rtl w:val="0"/>
              </w:rPr>
              <w:t xml:space="preserve">euro</w:t>
            </w:r>
            <w:r w:rsidR="00000000" w:rsidRPr="00000000" w:rsidDel="00000000">
              <w:rPr>
                <w:rtl w:val="0"/>
              </w:rPr>
              <w:t xml:space="preserve"> apmērā segt no Labklājības ministrijas budžeta apakšprogramma 97.02.00 “Nozares centralizēto funkciju izpilde” pieejamiem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2024. gadā ne vairāk kā 200 000 </w:t>
            </w:r>
            <w:r w:rsidR="00000000" w:rsidRPr="00000000" w:rsidDel="00000000">
              <w:rPr>
                <w:i w:val="1"/>
                <w:rtl w:val="0"/>
              </w:rPr>
              <w:t xml:space="preserve">euro</w:t>
            </w:r>
            <w:r w:rsidR="00000000" w:rsidRPr="00000000" w:rsidDel="00000000">
              <w:rPr>
                <w:rtl w:val="0"/>
              </w:rPr>
              <w:t xml:space="preserve">, 2025. gadā ne vairāk kā 220 000 </w:t>
            </w:r>
            <w:r w:rsidR="00000000" w:rsidRPr="00000000" w:rsidDel="00000000">
              <w:rPr>
                <w:i w:val="1"/>
                <w:rtl w:val="0"/>
              </w:rPr>
              <w:t xml:space="preserve">euro</w:t>
            </w:r>
            <w:r w:rsidR="00000000" w:rsidRPr="00000000" w:rsidDel="00000000">
              <w:rPr>
                <w:rtl w:val="0"/>
              </w:rPr>
              <w:t xml:space="preserve">, 2026. gadā ne vairāk kā 242 000 </w:t>
            </w:r>
            <w:r w:rsidR="00000000" w:rsidRPr="00000000" w:rsidDel="00000000">
              <w:rPr>
                <w:i w:val="1"/>
                <w:rtl w:val="0"/>
              </w:rPr>
              <w:t xml:space="preserve">euro</w:t>
            </w:r>
            <w:r w:rsidR="00000000" w:rsidRPr="00000000" w:rsidDel="00000000">
              <w:rPr>
                <w:rtl w:val="0"/>
              </w:rPr>
              <w:t xml:space="preserve">, 2027. gadā ne vairāk kā 266 200 </w:t>
            </w:r>
            <w:r w:rsidR="00000000" w:rsidRPr="00000000" w:rsidDel="00000000">
              <w:rPr>
                <w:i w:val="1"/>
                <w:rtl w:val="0"/>
              </w:rPr>
              <w:t xml:space="preserve">euro</w:t>
            </w:r>
            <w:r w:rsidR="00000000" w:rsidRPr="00000000" w:rsidDel="00000000">
              <w:rPr>
                <w:rtl w:val="0"/>
              </w:rPr>
              <w:t xml:space="preserve">, 2028. gadā ne vairāk kā 292 820 </w:t>
            </w:r>
            <w:r w:rsidR="00000000" w:rsidRPr="00000000" w:rsidDel="00000000">
              <w:rPr>
                <w:i w:val="1"/>
                <w:rtl w:val="0"/>
              </w:rPr>
              <w:t xml:space="preserve">euro</w:t>
            </w:r>
            <w:r w:rsidR="00000000" w:rsidRPr="00000000" w:rsidDel="00000000">
              <w:rPr>
                <w:rtl w:val="0"/>
              </w:rPr>
              <w:t xml:space="preserve">, 2029. gadā ne vairāk kā 322 102 </w:t>
            </w:r>
            <w:r w:rsidR="00000000" w:rsidRPr="00000000" w:rsidDel="00000000">
              <w:rPr>
                <w:i w:val="1"/>
                <w:rtl w:val="0"/>
              </w:rPr>
              <w:t xml:space="preserve">euro</w:t>
            </w:r>
            <w:r w:rsidR="00000000" w:rsidRPr="00000000" w:rsidDel="00000000">
              <w:rPr>
                <w:rtl w:val="0"/>
              </w:rPr>
              <w:t xml:space="preserve">, 2030. gadā ne vairāk kā 354 312 </w:t>
            </w:r>
            <w:r w:rsidR="00000000" w:rsidRPr="00000000" w:rsidDel="00000000">
              <w:rPr>
                <w:i w:val="1"/>
                <w:rtl w:val="0"/>
              </w:rPr>
              <w:t xml:space="preserve">euro</w:t>
            </w:r>
            <w:r w:rsidR="00000000" w:rsidRPr="00000000" w:rsidDel="00000000">
              <w:rPr>
                <w:rtl w:val="0"/>
              </w:rPr>
              <w:t xml:space="preserve">, 2031. gadā ne vairāk kā 389 743 </w:t>
            </w:r>
            <w:r w:rsidR="00000000" w:rsidRPr="00000000" w:rsidDel="00000000">
              <w:rPr>
                <w:i w:val="1"/>
                <w:rtl w:val="0"/>
              </w:rPr>
              <w:t xml:space="preserve">euro</w:t>
            </w:r>
            <w:r w:rsidR="00000000" w:rsidRPr="00000000" w:rsidDel="00000000">
              <w:rPr>
                <w:rtl w:val="0"/>
              </w:rPr>
              <w:t xml:space="preserve"> un 2032. gadā un turpmākajos gados ne vairāk kā 428 717 </w:t>
            </w:r>
            <w:r w:rsidR="00000000" w:rsidRPr="00000000" w:rsidDel="00000000">
              <w:rPr>
                <w:i w:val="1"/>
                <w:rtl w:val="0"/>
              </w:rPr>
              <w:t xml:space="preserve">euro</w:t>
            </w:r>
            <w:r w:rsidR="00000000" w:rsidRPr="00000000" w:rsidDel="00000000">
              <w:rPr>
                <w:rtl w:val="0"/>
              </w:rPr>
              <w:t xml:space="preserve"> apmērā pieprasīt papildu finansējumu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2024. gadā ne vairāk kā 200 000</w:t>
            </w:r>
            <w:r w:rsidR="00000000" w:rsidRPr="00000000" w:rsidDel="00000000">
              <w:rPr>
                <w:i w:val="1"/>
                <w:rtl w:val="0"/>
              </w:rPr>
              <w:t xml:space="preserve"> euro</w:t>
            </w:r>
            <w:r w:rsidR="00000000" w:rsidRPr="00000000" w:rsidDel="00000000">
              <w:rPr>
                <w:rtl w:val="0"/>
              </w:rPr>
              <w:t xml:space="preserve">, 2025. gadā ne vairāk kā 220 000 </w:t>
            </w:r>
            <w:r w:rsidR="00000000" w:rsidRPr="00000000" w:rsidDel="00000000">
              <w:rPr>
                <w:i w:val="1"/>
                <w:rtl w:val="0"/>
              </w:rPr>
              <w:t xml:space="preserve">euro</w:t>
            </w:r>
            <w:r w:rsidR="00000000" w:rsidRPr="00000000" w:rsidDel="00000000">
              <w:rPr>
                <w:rtl w:val="0"/>
              </w:rPr>
              <w:t xml:space="preserve">, 2026. gadā ne vairāk kā 242 000 </w:t>
            </w:r>
            <w:r w:rsidR="00000000" w:rsidRPr="00000000" w:rsidDel="00000000">
              <w:rPr>
                <w:i w:val="1"/>
                <w:rtl w:val="0"/>
              </w:rPr>
              <w:t xml:space="preserve">euro</w:t>
            </w:r>
            <w:r w:rsidR="00000000" w:rsidRPr="00000000" w:rsidDel="00000000">
              <w:rPr>
                <w:rtl w:val="0"/>
              </w:rPr>
              <w:t xml:space="preserve">, turpmākajos gados palielinot uzturēšanas izmaksas par 10 % gadā, pieprasot papildu finansējumu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2.punktu, svītrojot minēto nosacījumu “turpmākajos gados palielinot uzturēšanas izmaksas par 10 % gadā”, tā vietā norādot </w:t>
            </w:r>
            <w:r w:rsidR="00000000" w:rsidRPr="00000000" w:rsidDel="00000000">
              <w:rPr>
                <w:u w:val="single"/>
                <w:rtl w:val="0"/>
              </w:rPr>
              <w:t xml:space="preserve">konkrētu</w:t>
            </w:r>
            <w:r w:rsidR="00000000" w:rsidRPr="00000000" w:rsidDel="00000000">
              <w:rPr>
                <w:rtl w:val="0"/>
              </w:rPr>
              <w:t xml:space="preserve"> pēc projekta pabeigšanas projekta uzturēšanas </w:t>
            </w:r>
            <w:r w:rsidR="00000000" w:rsidRPr="00000000" w:rsidDel="00000000">
              <w:rPr>
                <w:u w:val="single"/>
                <w:rtl w:val="0"/>
              </w:rPr>
              <w:t xml:space="preserve">izmaksu apmēru katram gadam</w:t>
            </w:r>
            <w:r w:rsidR="00000000" w:rsidRPr="00000000" w:rsidDel="00000000">
              <w:rPr>
                <w:rtl w:val="0"/>
              </w:rPr>
              <w:t xml:space="preserve">, attiecīgi precizējot anotāciju. Vienlaikus papildināma anotācijas 3.sadaļa ar skaidrojumu par plānoto uzturēšanas izmaksu pieaugumu 10% apmērā ik gadu, pamatojot to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2. punkts un anotācijas 3. sadaļas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2024. gadā ne vairāk kā 293 559 </w:t>
            </w:r>
            <w:r w:rsidR="00000000" w:rsidRPr="00000000" w:rsidDel="00000000">
              <w:rPr>
                <w:i w:val="1"/>
                <w:rtl w:val="0"/>
              </w:rPr>
              <w:t xml:space="preserve">euro</w:t>
            </w:r>
            <w:r w:rsidR="00000000" w:rsidRPr="00000000" w:rsidDel="00000000">
              <w:rPr>
                <w:rtl w:val="0"/>
              </w:rPr>
              <w:t xml:space="preserve">, 2025. gadā ne vairāk kā 313 559 </w:t>
            </w:r>
            <w:r w:rsidR="00000000" w:rsidRPr="00000000" w:rsidDel="00000000">
              <w:rPr>
                <w:i w:val="1"/>
                <w:rtl w:val="0"/>
              </w:rPr>
              <w:t xml:space="preserve">euro</w:t>
            </w:r>
            <w:r w:rsidR="00000000" w:rsidRPr="00000000" w:rsidDel="00000000">
              <w:rPr>
                <w:rtl w:val="0"/>
              </w:rPr>
              <w:t xml:space="preserve">, 2026. gadā ne vairāk kā 335 559 </w:t>
            </w:r>
            <w:r w:rsidR="00000000" w:rsidRPr="00000000" w:rsidDel="00000000">
              <w:rPr>
                <w:i w:val="1"/>
                <w:rtl w:val="0"/>
              </w:rPr>
              <w:t xml:space="preserve">euro</w:t>
            </w:r>
            <w:r w:rsidR="00000000" w:rsidRPr="00000000" w:rsidDel="00000000">
              <w:rPr>
                <w:rtl w:val="0"/>
              </w:rPr>
              <w:t xml:space="preserve">, 2027. gadā ne vairāk kā 359 759 </w:t>
            </w:r>
            <w:r w:rsidR="00000000" w:rsidRPr="00000000" w:rsidDel="00000000">
              <w:rPr>
                <w:i w:val="1"/>
                <w:rtl w:val="0"/>
              </w:rPr>
              <w:t xml:space="preserve">euro</w:t>
            </w:r>
            <w:r w:rsidR="00000000" w:rsidRPr="00000000" w:rsidDel="00000000">
              <w:rPr>
                <w:rtl w:val="0"/>
              </w:rPr>
              <w:t xml:space="preserve">, 2028. gadā ne vairāk kā 386 379 </w:t>
            </w:r>
            <w:r w:rsidR="00000000" w:rsidRPr="00000000" w:rsidDel="00000000">
              <w:rPr>
                <w:i w:val="1"/>
                <w:rtl w:val="0"/>
              </w:rPr>
              <w:t xml:space="preserve">euro</w:t>
            </w:r>
            <w:r w:rsidR="00000000" w:rsidRPr="00000000" w:rsidDel="00000000">
              <w:rPr>
                <w:rtl w:val="0"/>
              </w:rPr>
              <w:t xml:space="preserve">, 2029. gadā ne vairāk kā 415 661 </w:t>
            </w:r>
            <w:r w:rsidR="00000000" w:rsidRPr="00000000" w:rsidDel="00000000">
              <w:rPr>
                <w:i w:val="1"/>
                <w:rtl w:val="0"/>
              </w:rPr>
              <w:t xml:space="preserve">euro</w:t>
            </w:r>
            <w:r w:rsidR="00000000" w:rsidRPr="00000000" w:rsidDel="00000000">
              <w:rPr>
                <w:rtl w:val="0"/>
              </w:rPr>
              <w:t xml:space="preserve">, 2030. gadā ne vairāk kā 447 871 </w:t>
            </w:r>
            <w:r w:rsidR="00000000" w:rsidRPr="00000000" w:rsidDel="00000000">
              <w:rPr>
                <w:i w:val="1"/>
                <w:rtl w:val="0"/>
              </w:rPr>
              <w:t xml:space="preserve">euro</w:t>
            </w:r>
            <w:r w:rsidR="00000000" w:rsidRPr="00000000" w:rsidDel="00000000">
              <w:rPr>
                <w:rtl w:val="0"/>
              </w:rPr>
              <w:t xml:space="preserve">, 2031. gadā ne vairāk kā 483 302 </w:t>
            </w:r>
            <w:r w:rsidR="00000000" w:rsidRPr="00000000" w:rsidDel="00000000">
              <w:rPr>
                <w:i w:val="1"/>
                <w:rtl w:val="0"/>
              </w:rPr>
              <w:t xml:space="preserve">euro</w:t>
            </w:r>
            <w:r w:rsidR="00000000" w:rsidRPr="00000000" w:rsidDel="00000000">
              <w:rPr>
                <w:rtl w:val="0"/>
              </w:rPr>
              <w:t xml:space="preserve"> un 2032. gadā un turpmākajos gados ne vairāk kā 522 276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2024. gadā un turpmāk ik gadu 93 559 </w:t>
            </w:r>
            <w:r w:rsidR="00000000" w:rsidRPr="00000000" w:rsidDel="00000000">
              <w:rPr>
                <w:i w:val="1"/>
                <w:rtl w:val="0"/>
              </w:rPr>
              <w:t xml:space="preserve">euro</w:t>
            </w:r>
            <w:r w:rsidR="00000000" w:rsidRPr="00000000" w:rsidDel="00000000">
              <w:rPr>
                <w:rtl w:val="0"/>
              </w:rPr>
              <w:t xml:space="preserve"> apmērā segt no Labklājības ministrijas budžeta apakšprogramma 97.02.00 “Nozares centralizēto funkciju izpilde” pieejamiem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2024. gadā ne vairāk kā 200 000 </w:t>
            </w:r>
            <w:r w:rsidR="00000000" w:rsidRPr="00000000" w:rsidDel="00000000">
              <w:rPr>
                <w:i w:val="1"/>
                <w:rtl w:val="0"/>
              </w:rPr>
              <w:t xml:space="preserve">euro</w:t>
            </w:r>
            <w:r w:rsidR="00000000" w:rsidRPr="00000000" w:rsidDel="00000000">
              <w:rPr>
                <w:rtl w:val="0"/>
              </w:rPr>
              <w:t xml:space="preserve">, 2025. gadā ne vairāk kā 220 000 </w:t>
            </w:r>
            <w:r w:rsidR="00000000" w:rsidRPr="00000000" w:rsidDel="00000000">
              <w:rPr>
                <w:i w:val="1"/>
                <w:rtl w:val="0"/>
              </w:rPr>
              <w:t xml:space="preserve">euro</w:t>
            </w:r>
            <w:r w:rsidR="00000000" w:rsidRPr="00000000" w:rsidDel="00000000">
              <w:rPr>
                <w:rtl w:val="0"/>
              </w:rPr>
              <w:t xml:space="preserve">, 2026. gadā ne vairāk kā 242 000 </w:t>
            </w:r>
            <w:r w:rsidR="00000000" w:rsidRPr="00000000" w:rsidDel="00000000">
              <w:rPr>
                <w:i w:val="1"/>
                <w:rtl w:val="0"/>
              </w:rPr>
              <w:t xml:space="preserve">euro</w:t>
            </w:r>
            <w:r w:rsidR="00000000" w:rsidRPr="00000000" w:rsidDel="00000000">
              <w:rPr>
                <w:rtl w:val="0"/>
              </w:rPr>
              <w:t xml:space="preserve">, 2027. gadā ne vairāk kā 266 200 </w:t>
            </w:r>
            <w:r w:rsidR="00000000" w:rsidRPr="00000000" w:rsidDel="00000000">
              <w:rPr>
                <w:i w:val="1"/>
                <w:rtl w:val="0"/>
              </w:rPr>
              <w:t xml:space="preserve">euro</w:t>
            </w:r>
            <w:r w:rsidR="00000000" w:rsidRPr="00000000" w:rsidDel="00000000">
              <w:rPr>
                <w:rtl w:val="0"/>
              </w:rPr>
              <w:t xml:space="preserve">, 2028. gadā ne vairāk kā 292 820 </w:t>
            </w:r>
            <w:r w:rsidR="00000000" w:rsidRPr="00000000" w:rsidDel="00000000">
              <w:rPr>
                <w:i w:val="1"/>
                <w:rtl w:val="0"/>
              </w:rPr>
              <w:t xml:space="preserve">euro</w:t>
            </w:r>
            <w:r w:rsidR="00000000" w:rsidRPr="00000000" w:rsidDel="00000000">
              <w:rPr>
                <w:rtl w:val="0"/>
              </w:rPr>
              <w:t xml:space="preserve">, 2029. gadā ne vairāk kā 322 102 </w:t>
            </w:r>
            <w:r w:rsidR="00000000" w:rsidRPr="00000000" w:rsidDel="00000000">
              <w:rPr>
                <w:i w:val="1"/>
                <w:rtl w:val="0"/>
              </w:rPr>
              <w:t xml:space="preserve">euro</w:t>
            </w:r>
            <w:r w:rsidR="00000000" w:rsidRPr="00000000" w:rsidDel="00000000">
              <w:rPr>
                <w:rtl w:val="0"/>
              </w:rPr>
              <w:t xml:space="preserve">, 2030. gadā ne vairāk kā 354 312 </w:t>
            </w:r>
            <w:r w:rsidR="00000000" w:rsidRPr="00000000" w:rsidDel="00000000">
              <w:rPr>
                <w:i w:val="1"/>
                <w:rtl w:val="0"/>
              </w:rPr>
              <w:t xml:space="preserve">euro</w:t>
            </w:r>
            <w:r w:rsidR="00000000" w:rsidRPr="00000000" w:rsidDel="00000000">
              <w:rPr>
                <w:rtl w:val="0"/>
              </w:rPr>
              <w:t xml:space="preserve">, 2031. gadā ne vairāk kā 389 743 </w:t>
            </w:r>
            <w:r w:rsidR="00000000" w:rsidRPr="00000000" w:rsidDel="00000000">
              <w:rPr>
                <w:i w:val="1"/>
                <w:rtl w:val="0"/>
              </w:rPr>
              <w:t xml:space="preserve">euro</w:t>
            </w:r>
            <w:r w:rsidR="00000000" w:rsidRPr="00000000" w:rsidDel="00000000">
              <w:rPr>
                <w:rtl w:val="0"/>
              </w:rPr>
              <w:t xml:space="preserve"> un 2032. gadā un turpmākajos gados ne vairāk kā 428 717 </w:t>
            </w:r>
            <w:r w:rsidR="00000000" w:rsidRPr="00000000" w:rsidDel="00000000">
              <w:rPr>
                <w:i w:val="1"/>
                <w:rtl w:val="0"/>
              </w:rPr>
              <w:t xml:space="preserve">euro</w:t>
            </w:r>
            <w:r w:rsidR="00000000" w:rsidRPr="00000000" w:rsidDel="00000000">
              <w:rPr>
                <w:rtl w:val="0"/>
              </w:rPr>
              <w:t xml:space="preserve"> apmērā pieprasīt papildu finansējumu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līguma grozījumi skar gan finansējuma saņēmēju (projektā paredzētas jaunas darbības, garāks īstenošanas termiņš), gan sadarbības iestādi (jāveic grozījumi vienošanās), tad lūdzam papildināt anotācijas 2. sadaļu "Tiesību akta projekta ietekmējamās sabiedrības grupas, ietekme uz tautsaimniecības attīstību un administratīvo slogu"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 sadaļas 2.1. apakšsadaļa, papildinot ar informāciju par Labklājības ministriju un Centrālo finanšu un līgumu aģentūru.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anotācijas 7.1.sadaļu “Projekta izpildē iesaistītās institūcijas” ar Centrālo finanšu un līgumu aģentūru, ņemot vērā, ka Centrālo finanšu un līgumu aģentūrai kā sadarbības iestādei būs jāveic grozījumi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7.1. sadaļa, papildinot institūciju sarakstu ar Centrālo finanšu un līgumu aģentūru.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aprakstā (kopsavilkumā) norādīto, ka projekta gaitā ir paredzēts gan definēt jaunus informācijas un komunikācijas tehnoloģiju pārvaldības procesus, gan arī mainīt esošos, kuru </w:t>
            </w:r>
            <w:r w:rsidR="00000000" w:rsidRPr="00000000" w:rsidDel="00000000">
              <w:rPr>
                <w:u w:val="single"/>
                <w:rtl w:val="0"/>
              </w:rPr>
              <w:t xml:space="preserve">darbību būs nepieciešams nodrošināt ar atbilstoši kvalificētu personālu</w:t>
            </w:r>
            <w:r w:rsidR="00000000" w:rsidRPr="00000000" w:rsidDel="00000000">
              <w:rPr>
                <w:rtl w:val="0"/>
              </w:rPr>
              <w:t xml:space="preserve">, lūdzam anotācijas 3.sadaļā skaidrot - kā tiks nodrošināts minētais personāls un kādu LM piešķirto valsts budžeta līdzekļu ietvaros tiek paredzēta minētā personāla nodrošināšana.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apraksta sadaļas "Sociālekonomiskais indikatīvais lietderīgums" 6. punkts, dzēšot vārdus "kuru darbību būs nepieciešams nodrošināt ar atbilstoši kvalificētu personālu".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5.punktā norādīto informāciju par IKTC projekta rezultātu uzturēšanas izmaksām, ņemot vērā detalizētā projekta aprakstā (saskaņots ar VARAM 17.08.2022. vēstuli Nr.11-2/5817) norādīto sadaļā “Sociālekonomiskais indikatīvais lietderīgums”, ka projekta rezultātu uzturēšanas izmaksas indikatīvi plānotas (9 gadiem): 2 715 894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 bet Ministru kabineta rīkojuma projekta 2. punkts precizēts netiek.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2024. gadā ne vairāk kā 293 559 </w:t>
            </w:r>
            <w:r w:rsidR="00000000" w:rsidRPr="00000000" w:rsidDel="00000000">
              <w:rPr>
                <w:i w:val="1"/>
                <w:rtl w:val="0"/>
              </w:rPr>
              <w:t xml:space="preserve">euro</w:t>
            </w:r>
            <w:r w:rsidR="00000000" w:rsidRPr="00000000" w:rsidDel="00000000">
              <w:rPr>
                <w:rtl w:val="0"/>
              </w:rPr>
              <w:t xml:space="preserve">, 2025. gadā ne vairāk kā 313 559 </w:t>
            </w:r>
            <w:r w:rsidR="00000000" w:rsidRPr="00000000" w:rsidDel="00000000">
              <w:rPr>
                <w:i w:val="1"/>
                <w:rtl w:val="0"/>
              </w:rPr>
              <w:t xml:space="preserve">euro</w:t>
            </w:r>
            <w:r w:rsidR="00000000" w:rsidRPr="00000000" w:rsidDel="00000000">
              <w:rPr>
                <w:rtl w:val="0"/>
              </w:rPr>
              <w:t xml:space="preserve">, 2026. gadā ne vairāk kā 335 559 </w:t>
            </w:r>
            <w:r w:rsidR="00000000" w:rsidRPr="00000000" w:rsidDel="00000000">
              <w:rPr>
                <w:i w:val="1"/>
                <w:rtl w:val="0"/>
              </w:rPr>
              <w:t xml:space="preserve">euro</w:t>
            </w:r>
            <w:r w:rsidR="00000000" w:rsidRPr="00000000" w:rsidDel="00000000">
              <w:rPr>
                <w:rtl w:val="0"/>
              </w:rPr>
              <w:t xml:space="preserve">, 2027. gadā ne vairāk kā 359 759 </w:t>
            </w:r>
            <w:r w:rsidR="00000000" w:rsidRPr="00000000" w:rsidDel="00000000">
              <w:rPr>
                <w:i w:val="1"/>
                <w:rtl w:val="0"/>
              </w:rPr>
              <w:t xml:space="preserve">euro</w:t>
            </w:r>
            <w:r w:rsidR="00000000" w:rsidRPr="00000000" w:rsidDel="00000000">
              <w:rPr>
                <w:rtl w:val="0"/>
              </w:rPr>
              <w:t xml:space="preserve">, 2028. gadā ne vairāk kā 386 379 </w:t>
            </w:r>
            <w:r w:rsidR="00000000" w:rsidRPr="00000000" w:rsidDel="00000000">
              <w:rPr>
                <w:i w:val="1"/>
                <w:rtl w:val="0"/>
              </w:rPr>
              <w:t xml:space="preserve">euro</w:t>
            </w:r>
            <w:r w:rsidR="00000000" w:rsidRPr="00000000" w:rsidDel="00000000">
              <w:rPr>
                <w:rtl w:val="0"/>
              </w:rPr>
              <w:t xml:space="preserve">, 2029. gadā ne vairāk kā 415 661 </w:t>
            </w:r>
            <w:r w:rsidR="00000000" w:rsidRPr="00000000" w:rsidDel="00000000">
              <w:rPr>
                <w:i w:val="1"/>
                <w:rtl w:val="0"/>
              </w:rPr>
              <w:t xml:space="preserve">euro</w:t>
            </w:r>
            <w:r w:rsidR="00000000" w:rsidRPr="00000000" w:rsidDel="00000000">
              <w:rPr>
                <w:rtl w:val="0"/>
              </w:rPr>
              <w:t xml:space="preserve">, 2030. gadā ne vairāk kā 447 871 </w:t>
            </w:r>
            <w:r w:rsidR="00000000" w:rsidRPr="00000000" w:rsidDel="00000000">
              <w:rPr>
                <w:i w:val="1"/>
                <w:rtl w:val="0"/>
              </w:rPr>
              <w:t xml:space="preserve">euro</w:t>
            </w:r>
            <w:r w:rsidR="00000000" w:rsidRPr="00000000" w:rsidDel="00000000">
              <w:rPr>
                <w:rtl w:val="0"/>
              </w:rPr>
              <w:t xml:space="preserve">, 2031. gadā ne vairāk kā 483 302 </w:t>
            </w:r>
            <w:r w:rsidR="00000000" w:rsidRPr="00000000" w:rsidDel="00000000">
              <w:rPr>
                <w:i w:val="1"/>
                <w:rtl w:val="0"/>
              </w:rPr>
              <w:t xml:space="preserve">euro</w:t>
            </w:r>
            <w:r w:rsidR="00000000" w:rsidRPr="00000000" w:rsidDel="00000000">
              <w:rPr>
                <w:rtl w:val="0"/>
              </w:rPr>
              <w:t xml:space="preserve"> un 2032. gadā un turpmākajos gados ne vairāk kā 522 276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2024. gadā un turpmāk ik gadu 93 559 </w:t>
            </w:r>
            <w:r w:rsidR="00000000" w:rsidRPr="00000000" w:rsidDel="00000000">
              <w:rPr>
                <w:i w:val="1"/>
                <w:rtl w:val="0"/>
              </w:rPr>
              <w:t xml:space="preserve">euro</w:t>
            </w:r>
            <w:r w:rsidR="00000000" w:rsidRPr="00000000" w:rsidDel="00000000">
              <w:rPr>
                <w:rtl w:val="0"/>
              </w:rPr>
              <w:t xml:space="preserve"> apmērā segt no Labklājības ministrijas budžeta apakšprogramma 97.02.00 “Nozares centralizēto funkciju izpilde” pieejamiem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2024. gadā ne vairāk kā 200 000 </w:t>
            </w:r>
            <w:r w:rsidR="00000000" w:rsidRPr="00000000" w:rsidDel="00000000">
              <w:rPr>
                <w:i w:val="1"/>
                <w:rtl w:val="0"/>
              </w:rPr>
              <w:t xml:space="preserve">euro</w:t>
            </w:r>
            <w:r w:rsidR="00000000" w:rsidRPr="00000000" w:rsidDel="00000000">
              <w:rPr>
                <w:rtl w:val="0"/>
              </w:rPr>
              <w:t xml:space="preserve">, 2025. gadā ne vairāk kā 220 000 </w:t>
            </w:r>
            <w:r w:rsidR="00000000" w:rsidRPr="00000000" w:rsidDel="00000000">
              <w:rPr>
                <w:i w:val="1"/>
                <w:rtl w:val="0"/>
              </w:rPr>
              <w:t xml:space="preserve">euro</w:t>
            </w:r>
            <w:r w:rsidR="00000000" w:rsidRPr="00000000" w:rsidDel="00000000">
              <w:rPr>
                <w:rtl w:val="0"/>
              </w:rPr>
              <w:t xml:space="preserve">, 2026. gadā ne vairāk kā 242 000 </w:t>
            </w:r>
            <w:r w:rsidR="00000000" w:rsidRPr="00000000" w:rsidDel="00000000">
              <w:rPr>
                <w:i w:val="1"/>
                <w:rtl w:val="0"/>
              </w:rPr>
              <w:t xml:space="preserve">euro</w:t>
            </w:r>
            <w:r w:rsidR="00000000" w:rsidRPr="00000000" w:rsidDel="00000000">
              <w:rPr>
                <w:rtl w:val="0"/>
              </w:rPr>
              <w:t xml:space="preserve">, 2027. gadā ne vairāk kā 266 200 </w:t>
            </w:r>
            <w:r w:rsidR="00000000" w:rsidRPr="00000000" w:rsidDel="00000000">
              <w:rPr>
                <w:i w:val="1"/>
                <w:rtl w:val="0"/>
              </w:rPr>
              <w:t xml:space="preserve">euro</w:t>
            </w:r>
            <w:r w:rsidR="00000000" w:rsidRPr="00000000" w:rsidDel="00000000">
              <w:rPr>
                <w:rtl w:val="0"/>
              </w:rPr>
              <w:t xml:space="preserve">, 2028. gadā ne vairāk kā 292 820 </w:t>
            </w:r>
            <w:r w:rsidR="00000000" w:rsidRPr="00000000" w:rsidDel="00000000">
              <w:rPr>
                <w:i w:val="1"/>
                <w:rtl w:val="0"/>
              </w:rPr>
              <w:t xml:space="preserve">euro</w:t>
            </w:r>
            <w:r w:rsidR="00000000" w:rsidRPr="00000000" w:rsidDel="00000000">
              <w:rPr>
                <w:rtl w:val="0"/>
              </w:rPr>
              <w:t xml:space="preserve">, 2029. gadā ne vairāk kā 322 102 </w:t>
            </w:r>
            <w:r w:rsidR="00000000" w:rsidRPr="00000000" w:rsidDel="00000000">
              <w:rPr>
                <w:i w:val="1"/>
                <w:rtl w:val="0"/>
              </w:rPr>
              <w:t xml:space="preserve">euro</w:t>
            </w:r>
            <w:r w:rsidR="00000000" w:rsidRPr="00000000" w:rsidDel="00000000">
              <w:rPr>
                <w:rtl w:val="0"/>
              </w:rPr>
              <w:t xml:space="preserve">, 2030. gadā ne vairāk kā 354 312 </w:t>
            </w:r>
            <w:r w:rsidR="00000000" w:rsidRPr="00000000" w:rsidDel="00000000">
              <w:rPr>
                <w:i w:val="1"/>
                <w:rtl w:val="0"/>
              </w:rPr>
              <w:t xml:space="preserve">euro</w:t>
            </w:r>
            <w:r w:rsidR="00000000" w:rsidRPr="00000000" w:rsidDel="00000000">
              <w:rPr>
                <w:rtl w:val="0"/>
              </w:rPr>
              <w:t xml:space="preserve">, 2031. gadā ne vairāk kā 389 743 </w:t>
            </w:r>
            <w:r w:rsidR="00000000" w:rsidRPr="00000000" w:rsidDel="00000000">
              <w:rPr>
                <w:i w:val="1"/>
                <w:rtl w:val="0"/>
              </w:rPr>
              <w:t xml:space="preserve">euro</w:t>
            </w:r>
            <w:r w:rsidR="00000000" w:rsidRPr="00000000" w:rsidDel="00000000">
              <w:rPr>
                <w:rtl w:val="0"/>
              </w:rPr>
              <w:t xml:space="preserve"> un 2032. gadā un turpmākajos gados ne vairāk kā 428 717 </w:t>
            </w:r>
            <w:r w:rsidR="00000000" w:rsidRPr="00000000" w:rsidDel="00000000">
              <w:rPr>
                <w:i w:val="1"/>
                <w:rtl w:val="0"/>
              </w:rPr>
              <w:t xml:space="preserve">euro</w:t>
            </w:r>
            <w:r w:rsidR="00000000" w:rsidRPr="00000000" w:rsidDel="00000000">
              <w:rPr>
                <w:rtl w:val="0"/>
              </w:rPr>
              <w:t xml:space="preserve"> apmērā pieprasīt papildu finansējumu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2.punktu, vārdus “Labklājības ministrijas budžeta apakšprogramma” aizstājot ar “Labklājības ministrijas </w:t>
            </w:r>
            <w:r w:rsidR="00000000" w:rsidRPr="00000000" w:rsidDel="00000000">
              <w:rPr>
                <w:u w:val="single"/>
                <w:rtl w:val="0"/>
              </w:rPr>
              <w:t xml:space="preserve">pamatbudžeta apakšprogrammā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 bet Ministru kabineta rīkojuma projekta 2. punkts precizēts netiek.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2024. gadā ne vairāk kā 293 559 </w:t>
            </w:r>
            <w:r w:rsidR="00000000" w:rsidRPr="00000000" w:rsidDel="00000000">
              <w:rPr>
                <w:i w:val="1"/>
                <w:rtl w:val="0"/>
              </w:rPr>
              <w:t xml:space="preserve">euro</w:t>
            </w:r>
            <w:r w:rsidR="00000000" w:rsidRPr="00000000" w:rsidDel="00000000">
              <w:rPr>
                <w:rtl w:val="0"/>
              </w:rPr>
              <w:t xml:space="preserve">, 2025. gadā ne vairāk kā 313 559 </w:t>
            </w:r>
            <w:r w:rsidR="00000000" w:rsidRPr="00000000" w:rsidDel="00000000">
              <w:rPr>
                <w:i w:val="1"/>
                <w:rtl w:val="0"/>
              </w:rPr>
              <w:t xml:space="preserve">euro</w:t>
            </w:r>
            <w:r w:rsidR="00000000" w:rsidRPr="00000000" w:rsidDel="00000000">
              <w:rPr>
                <w:rtl w:val="0"/>
              </w:rPr>
              <w:t xml:space="preserve">, 2026. gadā ne vairāk kā 335 559 </w:t>
            </w:r>
            <w:r w:rsidR="00000000" w:rsidRPr="00000000" w:rsidDel="00000000">
              <w:rPr>
                <w:i w:val="1"/>
                <w:rtl w:val="0"/>
              </w:rPr>
              <w:t xml:space="preserve">euro</w:t>
            </w:r>
            <w:r w:rsidR="00000000" w:rsidRPr="00000000" w:rsidDel="00000000">
              <w:rPr>
                <w:rtl w:val="0"/>
              </w:rPr>
              <w:t xml:space="preserve">, 2027. gadā ne vairāk kā 359 759 </w:t>
            </w:r>
            <w:r w:rsidR="00000000" w:rsidRPr="00000000" w:rsidDel="00000000">
              <w:rPr>
                <w:i w:val="1"/>
                <w:rtl w:val="0"/>
              </w:rPr>
              <w:t xml:space="preserve">euro</w:t>
            </w:r>
            <w:r w:rsidR="00000000" w:rsidRPr="00000000" w:rsidDel="00000000">
              <w:rPr>
                <w:rtl w:val="0"/>
              </w:rPr>
              <w:t xml:space="preserve">, 2028. gadā ne vairāk kā 386 379 </w:t>
            </w:r>
            <w:r w:rsidR="00000000" w:rsidRPr="00000000" w:rsidDel="00000000">
              <w:rPr>
                <w:i w:val="1"/>
                <w:rtl w:val="0"/>
              </w:rPr>
              <w:t xml:space="preserve">euro</w:t>
            </w:r>
            <w:r w:rsidR="00000000" w:rsidRPr="00000000" w:rsidDel="00000000">
              <w:rPr>
                <w:rtl w:val="0"/>
              </w:rPr>
              <w:t xml:space="preserve">, 2029. gadā ne vairāk kā 415 661 </w:t>
            </w:r>
            <w:r w:rsidR="00000000" w:rsidRPr="00000000" w:rsidDel="00000000">
              <w:rPr>
                <w:i w:val="1"/>
                <w:rtl w:val="0"/>
              </w:rPr>
              <w:t xml:space="preserve">euro</w:t>
            </w:r>
            <w:r w:rsidR="00000000" w:rsidRPr="00000000" w:rsidDel="00000000">
              <w:rPr>
                <w:rtl w:val="0"/>
              </w:rPr>
              <w:t xml:space="preserve">, 2030. gadā ne vairāk kā 447 871 </w:t>
            </w:r>
            <w:r w:rsidR="00000000" w:rsidRPr="00000000" w:rsidDel="00000000">
              <w:rPr>
                <w:i w:val="1"/>
                <w:rtl w:val="0"/>
              </w:rPr>
              <w:t xml:space="preserve">euro</w:t>
            </w:r>
            <w:r w:rsidR="00000000" w:rsidRPr="00000000" w:rsidDel="00000000">
              <w:rPr>
                <w:rtl w:val="0"/>
              </w:rPr>
              <w:t xml:space="preserve">, 2031. gadā ne vairāk kā 483 302 </w:t>
            </w:r>
            <w:r w:rsidR="00000000" w:rsidRPr="00000000" w:rsidDel="00000000">
              <w:rPr>
                <w:i w:val="1"/>
                <w:rtl w:val="0"/>
              </w:rPr>
              <w:t xml:space="preserve">euro</w:t>
            </w:r>
            <w:r w:rsidR="00000000" w:rsidRPr="00000000" w:rsidDel="00000000">
              <w:rPr>
                <w:rtl w:val="0"/>
              </w:rPr>
              <w:t xml:space="preserve"> un 2032. gadā un turpmākajos gados ne vairāk kā 522 276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2024. gadā un turpmāk ik gadu 93 559 </w:t>
            </w:r>
            <w:r w:rsidR="00000000" w:rsidRPr="00000000" w:rsidDel="00000000">
              <w:rPr>
                <w:i w:val="1"/>
                <w:rtl w:val="0"/>
              </w:rPr>
              <w:t xml:space="preserve">euro</w:t>
            </w:r>
            <w:r w:rsidR="00000000" w:rsidRPr="00000000" w:rsidDel="00000000">
              <w:rPr>
                <w:rtl w:val="0"/>
              </w:rPr>
              <w:t xml:space="preserve"> apmērā segt no Labklājības ministrijas budžeta apakšprogramma 97.02.00 “Nozares centralizēto funkciju izpilde” pieejamiem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2024. gadā ne vairāk kā 200 000 </w:t>
            </w:r>
            <w:r w:rsidR="00000000" w:rsidRPr="00000000" w:rsidDel="00000000">
              <w:rPr>
                <w:i w:val="1"/>
                <w:rtl w:val="0"/>
              </w:rPr>
              <w:t xml:space="preserve">euro</w:t>
            </w:r>
            <w:r w:rsidR="00000000" w:rsidRPr="00000000" w:rsidDel="00000000">
              <w:rPr>
                <w:rtl w:val="0"/>
              </w:rPr>
              <w:t xml:space="preserve">, 2025. gadā ne vairāk kā 220 000 </w:t>
            </w:r>
            <w:r w:rsidR="00000000" w:rsidRPr="00000000" w:rsidDel="00000000">
              <w:rPr>
                <w:i w:val="1"/>
                <w:rtl w:val="0"/>
              </w:rPr>
              <w:t xml:space="preserve">euro</w:t>
            </w:r>
            <w:r w:rsidR="00000000" w:rsidRPr="00000000" w:rsidDel="00000000">
              <w:rPr>
                <w:rtl w:val="0"/>
              </w:rPr>
              <w:t xml:space="preserve">, 2026. gadā ne vairāk kā 242 000 </w:t>
            </w:r>
            <w:r w:rsidR="00000000" w:rsidRPr="00000000" w:rsidDel="00000000">
              <w:rPr>
                <w:i w:val="1"/>
                <w:rtl w:val="0"/>
              </w:rPr>
              <w:t xml:space="preserve">euro</w:t>
            </w:r>
            <w:r w:rsidR="00000000" w:rsidRPr="00000000" w:rsidDel="00000000">
              <w:rPr>
                <w:rtl w:val="0"/>
              </w:rPr>
              <w:t xml:space="preserve">, 2027. gadā ne vairāk kā 266 200 </w:t>
            </w:r>
            <w:r w:rsidR="00000000" w:rsidRPr="00000000" w:rsidDel="00000000">
              <w:rPr>
                <w:i w:val="1"/>
                <w:rtl w:val="0"/>
              </w:rPr>
              <w:t xml:space="preserve">euro</w:t>
            </w:r>
            <w:r w:rsidR="00000000" w:rsidRPr="00000000" w:rsidDel="00000000">
              <w:rPr>
                <w:rtl w:val="0"/>
              </w:rPr>
              <w:t xml:space="preserve">, 2028. gadā ne vairāk kā 292 820 </w:t>
            </w:r>
            <w:r w:rsidR="00000000" w:rsidRPr="00000000" w:rsidDel="00000000">
              <w:rPr>
                <w:i w:val="1"/>
                <w:rtl w:val="0"/>
              </w:rPr>
              <w:t xml:space="preserve">euro</w:t>
            </w:r>
            <w:r w:rsidR="00000000" w:rsidRPr="00000000" w:rsidDel="00000000">
              <w:rPr>
                <w:rtl w:val="0"/>
              </w:rPr>
              <w:t xml:space="preserve">, 2029. gadā ne vairāk kā 322 102 </w:t>
            </w:r>
            <w:r w:rsidR="00000000" w:rsidRPr="00000000" w:rsidDel="00000000">
              <w:rPr>
                <w:i w:val="1"/>
                <w:rtl w:val="0"/>
              </w:rPr>
              <w:t xml:space="preserve">euro</w:t>
            </w:r>
            <w:r w:rsidR="00000000" w:rsidRPr="00000000" w:rsidDel="00000000">
              <w:rPr>
                <w:rtl w:val="0"/>
              </w:rPr>
              <w:t xml:space="preserve">, 2030. gadā ne vairāk kā 354 312 </w:t>
            </w:r>
            <w:r w:rsidR="00000000" w:rsidRPr="00000000" w:rsidDel="00000000">
              <w:rPr>
                <w:i w:val="1"/>
                <w:rtl w:val="0"/>
              </w:rPr>
              <w:t xml:space="preserve">euro</w:t>
            </w:r>
            <w:r w:rsidR="00000000" w:rsidRPr="00000000" w:rsidDel="00000000">
              <w:rPr>
                <w:rtl w:val="0"/>
              </w:rPr>
              <w:t xml:space="preserve">, 2031. gadā ne vairāk kā 389 743 </w:t>
            </w:r>
            <w:r w:rsidR="00000000" w:rsidRPr="00000000" w:rsidDel="00000000">
              <w:rPr>
                <w:i w:val="1"/>
                <w:rtl w:val="0"/>
              </w:rPr>
              <w:t xml:space="preserve">euro</w:t>
            </w:r>
            <w:r w:rsidR="00000000" w:rsidRPr="00000000" w:rsidDel="00000000">
              <w:rPr>
                <w:rtl w:val="0"/>
              </w:rPr>
              <w:t xml:space="preserve"> un 2032. gadā un turpmākajos gados ne vairāk kā 428 717 </w:t>
            </w:r>
            <w:r w:rsidR="00000000" w:rsidRPr="00000000" w:rsidDel="00000000">
              <w:rPr>
                <w:i w:val="1"/>
                <w:rtl w:val="0"/>
              </w:rPr>
              <w:t xml:space="preserve">euro</w:t>
            </w:r>
            <w:r w:rsidR="00000000" w:rsidRPr="00000000" w:rsidDel="00000000">
              <w:rPr>
                <w:rtl w:val="0"/>
              </w:rPr>
              <w:t xml:space="preserve"> apmērā pieprasīt papildu finansējumu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apraksta kopsavilkuma sadaļas “Projekta rezultātu rādītāji” pirmo rindkopu ar vārdiem “attiecīgo noteikumu” pirms skaitļa un vārda “7.2.1.apakšpunktā”.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apraksta sadaļas “Projekta rezultātu rādītāji” 1. rindkopa, papildinot to pirms skaitļa un vārda “7.2.1. apakšpunktā” ar vārdiem “attiecīgo noteikumu”.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3.4.1.apakšpunkta redakciju saskaņā ar precizējumiem detalizētajā projekta aprakstā (saskaņots ar VARAM 17.08.2022. vēstuli Nr.11-2/5817) un nepieciešamības gadījumā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VDI elektronisko pakalpojumu izvērtēšana un pielāgošana un migrācija saderībai ar jauno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apraksta 3.4.1. apakšpunkts atbilstoši detalizētajam projekta aprakstam, kas saskaņots ar Vides aizsardzības un reģionālās attīstības ministrijas 2022. gada 17. augusta vēstuli Nr. 11-2/5817.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norādīto informāciju sadaļā "Sociālekonomiskais indikatīvais lietderīgums" par IKTC projekta rezultātu uzturēšanas izmaksām, ņemot vērā detalizētā projekta aprakstā (saskaņots ar VARAM 17.08.2022. vēstuli Nr.11-2/5817) norādīto sadaļā “Sociālekonomiskais indikatīvais lietderīgums”, ka "projekta rezultātu uzturēšanas izmaksas indikatīvi plānotas (9 gadiem): 2 715 894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 bet projekta apraksta (kopsavilkuma) sadaļa "Sociālekonomiskais indikatīvais lietderīgums" precizēta netiek.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tiesību akta atbilstību Komercdarbības atbalsta kontroles likuma 5.pantam, piemēram, skaidrojot, ka finansējuma saņēmējs – Labklājības ministrija, veic valsts noteikto funkciju, un līdz ar to finansējums netiks sniegts saimnieciskās darbības veikšanai un attiecīgi nav jāpiemēro valsts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apakšsadaļa “Risinājuma apraksts”, ievietojot aiz 3. rinkopas 4. rindkopu ar informāciju par atbilstību Komercdarbības atbalsta kontroles likuma 5.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apakšsadaļas “Risinājuma apraksts” pirmo rindkopu, norādot precīzu termiņu līdz kuram plānots pabeigt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apakšsadaļas “Risinājuma apraksts” 1. rindkopa, norādot precīzu plānoto projekta pabeigšanas termiņu - 2023. gada 17. decembri.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“Pašreizējā situācija, problēmas un risinājumi” apakšsadaļas “Risinājuma apraksts” sesto rindkopu ar vārdiem “kā sadarbības iestādei” aiz vārda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apakšsadaļas “Risinājuma apraksts” 6. rindkopa (pēc jaunās 4. rindkopas ievietošanas - 7. rindkopa), papildinot aiz vārda “CFLA” ar vārdiem “kā sadarbības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detalizētā projekta apraksta (saskaņots ar VARAM 17.08.2022. vēstuli Nr.11-2/5817) 5.1.apakšpunktu “Projekta darbību īstenošanas laika plāns”, aicinām izvērtēt, vai Anotācijas 1.2.apakašpunkts “Mērķis” būtu papildināms ar informāciju, ka vairākas projektā plānotās darbības tiks īstenotas pēc 17.09.2022. (šobrīd projekta īstenošanas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 papildinot ar informāciju par IKTC projekta plānoto darbību realizēšanas saskaņā ar IKTC projekta darbību īstenošanas laika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informācijas sistēmu izvietošanas VESPC datu centrā izmaksas 2024.gadā indikatīvi plānotas 200 000 </w:t>
            </w:r>
            <w:r w:rsidR="00000000" w:rsidRPr="00000000" w:rsidDel="00000000">
              <w:rPr>
                <w:i w:val="1"/>
                <w:rtl w:val="0"/>
              </w:rPr>
              <w:t xml:space="preserve">euro</w:t>
            </w:r>
            <w:r w:rsidR="00000000" w:rsidRPr="00000000" w:rsidDel="00000000">
              <w:rPr>
                <w:rtl w:val="0"/>
              </w:rPr>
              <w:t xml:space="preserve"> apmērā,  t.sk. </w:t>
            </w:r>
            <w:r w:rsidR="00000000" w:rsidRPr="00000000" w:rsidDel="00000000">
              <w:rPr>
                <w:u w:val="single"/>
                <w:rtl w:val="0"/>
              </w:rPr>
              <w:t xml:space="preserve">93 559 </w:t>
            </w:r>
            <w:r w:rsidR="00000000" w:rsidRPr="00000000" w:rsidDel="00000000">
              <w:rPr>
                <w:i w:val="1"/>
                <w:u w:val="single"/>
                <w:rtl w:val="0"/>
              </w:rPr>
              <w:t xml:space="preserve">euro</w:t>
            </w:r>
            <w:r w:rsidR="00000000" w:rsidRPr="00000000" w:rsidDel="00000000">
              <w:rPr>
                <w:u w:val="single"/>
                <w:rtl w:val="0"/>
              </w:rPr>
              <w:t xml:space="preserve"> tiks nodrošināti nozares piešķirtā finansējuma ietvaros</w:t>
            </w:r>
            <w:r w:rsidR="00000000" w:rsidRPr="00000000" w:rsidDel="00000000">
              <w:rPr>
                <w:rtl w:val="0"/>
              </w:rPr>
              <w:t xml:space="preserve"> no finansējuma, kas paredzēts šobrīd esošā datu centra uzturēšanai. Lūdzam precizēt anotācijas 3.sadaļas "Tiesību akta projekta ietekme uz valsts budžetu un pašvaldību budžetiem" 6.punktā "Detalizēts ieņēmumu un izdevumu aprēķins " sniegto informāciju, norādot, ka uzturēšanas izmaksas 93 559 </w:t>
            </w:r>
            <w:r w:rsidR="00000000" w:rsidRPr="00000000" w:rsidDel="00000000">
              <w:rPr>
                <w:i w:val="1"/>
                <w:rtl w:val="0"/>
              </w:rPr>
              <w:t xml:space="preserve">euro</w:t>
            </w:r>
            <w:r w:rsidR="00000000" w:rsidRPr="00000000" w:rsidDel="00000000">
              <w:rPr>
                <w:rtl w:val="0"/>
              </w:rPr>
              <w:t xml:space="preserve"> apmērā 2024.gadam </w:t>
            </w:r>
            <w:r w:rsidR="00000000" w:rsidRPr="00000000" w:rsidDel="00000000">
              <w:rPr>
                <w:u w:val="single"/>
                <w:rtl w:val="0"/>
              </w:rPr>
              <w:t xml:space="preserve">un turpmāk ik gadu</w:t>
            </w:r>
            <w:r w:rsidR="00000000" w:rsidRPr="00000000" w:rsidDel="00000000">
              <w:rPr>
                <w:rtl w:val="0"/>
              </w:rPr>
              <w:t xml:space="preserve"> tiks nodrošinātas LM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 punkts, norādot, ka IKTC projekta uzturēšanas izmaksas 93 559 euro apmērā 2024. gadam un turpmāk ik gadu tiks nodrošinātas Labklājības ministrijai piešķirtā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Anotācijas 3.sadaļas “Tiesību akta projekta ietekme uz valsts budžetu un pašvaldību budžetiem” 6.punktā “Detalizēts ieņēmumu un izdevumu aprēķins (ja nepieciešams, detalizētu ieņēmumu un izdevumu aprēķinu var pievienot anotācijas (ex-ante) pielikumā” norādīto informāciju par IKTC projekta rezultātu uzturēšanas indikatīvajām izmaksām, ņemot vērā detalizētā projekta aprakstā (saskaņots ar VARAM 17.08.2022. vēstuli Nr.11-2/5817) norādīto sadaļā “Sociālekonomiskais indikatīvais lietderīgums”, ka "projekta rezultātu uzturēšanas izmaksas indikatīvi plānotas (9 gadiem): EUR 2 715 894". Papildus izvērtēt, vai būtu precizējams, jo pēc projekta pabeigšanas uzturēšanas izmaksas pa gadiem vienā vietā, piemēram, par 2024.gadu norādīts par gadu, ka ir paredzēts 293 559 euro, bet citur 200 000 euro, t.sk. esošais finansējums 93 559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 bet anotācijas 3. sadaļas 6. punkts precizēts netiek.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22-TA-2374</w:t>
    </w:r>
    <w:r>
      <w:br/>
    </w:r>
    <w:r w:rsidR="00000000" w:rsidRPr="00000000" w:rsidDel="00000000">
      <w:rPr>
        <w:rtl w:val="0"/>
      </w:rPr>
      <w:t xml:space="preserve">01.09.2022. 10.54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22-TA-2374</w:t>
    </w:r>
    <w:r>
      <w:br/>
    </w:r>
    <w:r w:rsidR="00000000" w:rsidRPr="00000000" w:rsidDel="00000000">
      <w:rPr>
        <w:rtl w:val="0"/>
      </w:rPr>
      <w:t xml:space="preserve">01.09.2022. 10.54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Izziņa_22-TA-2374.docx</dc:title>
</cp:coreProperties>
</file>

<file path=docProps/custom.xml><?xml version="1.0" encoding="utf-8"?>
<Properties xmlns="http://schemas.openxmlformats.org/officeDocument/2006/custom-properties" xmlns:vt="http://schemas.openxmlformats.org/officeDocument/2006/docPropsVTypes"/>
</file>