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25-TA-1154: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aprakstā" </w:t>
            </w:r>
            <w:r w:rsidR="00000000" w:rsidRPr="00000000" w:rsidDel="00000000">
              <w:rPr>
                <w:rtl w:val="0"/>
              </w:rPr>
              <w:t xml:space="preserve">norādīts: "Nekustamais īpašums "Sito" ir ierakstīts Latgales rajona tiesas Skrudalienas pagasta zemesgrāmatas nodalījumā Nr.100000101569. Nekustamajam īpašumam "Sito" zemesgrāmatā noteikts aizliegums bez nekustamā īpašuma dāvinātāju rakstiskas piekrišanas nekustamo īpašumu atsavināt, dāvināt, sadalīt un apgrūtināt ar lietu tiesībām. Minētās personas ir devušas notariāli apstiprinātu piekrišanu nekustamā īpašuma sadalīšanai un nekustamā īpašuma daļas atsavināšanai par labu Latvijas valstij Iekšlietu ministrijas personā (2024. gada 12. decembra piekrišana, reģistra Nr. 6352)." Lūdzam Tiesību akta lietai pievienot 2024. gada 12. decembra piekrišanu, reģistra Nr. 6352.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 606 "Ministru kabineta kārtības rullis" 44. punkts, saskaņā ar kuru,  lai apliecinātu projektā regulēto tiesisko attiecību likumību,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Piekrišana pievienota pie dukumentiem.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lēmuma pieņēmēju ar pilnīgu informāciju par rīkojuma projektā minēto nekustamo īpašumu atsavināšanas sabiedrības vajadzībām procesu lūdzam </w:t>
            </w:r>
            <w:r w:rsidR="00000000" w:rsidRPr="00000000" w:rsidDel="00000000">
              <w:rPr>
                <w:b w:val="1"/>
                <w:rtl w:val="0"/>
              </w:rPr>
              <w:t xml:space="preserve">"Risinājuma aprakstā" </w:t>
            </w:r>
            <w:r w:rsidR="00000000" w:rsidRPr="00000000" w:rsidDel="00000000">
              <w:rPr>
                <w:rtl w:val="0"/>
              </w:rPr>
              <w:t xml:space="preserve">par visiem atsavināmajiem nekustamajiem īpašumiem ietvert arī informāciju par </w:t>
            </w:r>
            <w:r w:rsidR="00000000" w:rsidRPr="00000000" w:rsidDel="00000000">
              <w:rPr>
                <w:u w:val="single"/>
                <w:rtl w:val="0"/>
              </w:rPr>
              <w:t xml:space="preserve"> zemesgrāmatā </w:t>
            </w:r>
            <w:r w:rsidR="00000000" w:rsidRPr="00000000" w:rsidDel="00000000">
              <w:rPr>
                <w:rtl w:val="0"/>
              </w:rPr>
              <w:t xml:space="preserve">nostiprinātajām lietu tiesībām, kas apgrūtina attiecīgos nekustamos īpašumus (sk., Latgales rajona tiesas Skrudalienas pagasta zemesgrāmatas nodalījuma Nr.100000101569 III daļas 1. iedaļas 2.1.-2.2. atzīmes, Latgales rajona tiesas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Kaplavas pagasta zemesgrāmatas nodalījuma Nr.100000479445 III daļas 1. iedaļas  1.1.-1.3., 1.5.,1.7.., 1.9., 1.12., 1.14. un 1.18. atzīmes, Latgales rajona tiesas Kaplavas pagasta zemesgrāmatas nodalījuma Nr. 100000181114 III daļas 1. iedaļas 1.4., 1.6., 1.8. un 1.9. atzīmes, Latgales rajona tiesas Kaplavas pagasta zemesgrāmatas nodalījuma Nr. 100000480279 III daļas 1. iedaļas 1.2., 1.3., 1.8., 1.10., 1.12., 1.14-1.16. atzīmes), kā arī vērtējumu par to, vai noteiktie apgrūtinājumi neietekmēs konkrētā nekustamā īpašuma turpmāko izmantošanu tā atsavināšanas gaitā (līdzīgi kā anotācijā atspoguļoti Nekustamā īpašuma valsts kadastra informācijas sistēmā norādītie apgrūtinājumi par visiem atsavināmajiem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 617 "Tiesību akta projekta sākotnējās ietekmes izvērtēšanas kārtība" 2. punkts, kas noteic, ka tiesību akta projekta sākotnējās ietekmes izvērtēšanas mērķis ir apzināt ietekmi un sekas, ko var radīt projekts, un, pamatojoties uz iegūtajiem secinājumiem, izvēlēties piemērotāko regulējuma apjomu, saturu un formu. Sākotnējās ietekmes izvērtēšanas rezultātus atspoguļo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"Risinājuma aprakstā" ar apgrūtinājumiem, kas reģistrēti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2.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15. punkts, kas noteic, ka visiem projektiem (arī Ministru kabineta rīkojuma projektiem) aizpilda šo noteikumu 14.2. apakšpunktā minēto anotācijas sadaļu (sabiedrības grupas, kuras ietekmēs projekts, projekta ietekme uz tām, ietekme uz tautsaimniecības attīstību un administratīvo slogu, tai skaitā administratīvo izmaksu monetārs novērtējums un atbilstības izmaksu monetārs novērtējums, kā arī administratīvā sloga novērtējums laika izteiksmē). Sk. arī analoģisku Ministru kabinetā iesniegtu tiesību aktu projektu anotācijas, piemēram, https://tapportals.mk.gov.lv/legal_acts/1aab78e8-7621-4f83-96e7-c60b49af2d0b.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25-TA-1154</w:t>
    </w:r>
    <w:r>
      <w:br/>
    </w:r>
    <w:r w:rsidR="00000000" w:rsidRPr="00000000" w:rsidDel="00000000">
      <w:rPr>
        <w:rtl w:val="0"/>
      </w:rPr>
      <w:t xml:space="preserve">17.07.2025. 19.19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25-TA-1154</w:t>
    </w:r>
    <w:r>
      <w:br/>
    </w:r>
    <w:r w:rsidR="00000000" w:rsidRPr="00000000" w:rsidDel="00000000">
      <w:rPr>
        <w:rtl w:val="0"/>
      </w:rPr>
      <w:t xml:space="preserve">17.07.2025. 19.19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Izziņa_25-TA-1154.docx</dc:title>
</cp:coreProperties>
</file>

<file path=docProps/custom.xml><?xml version="1.0" encoding="utf-8"?>
<Properties xmlns="http://schemas.openxmlformats.org/officeDocument/2006/custom-properties" xmlns:vt="http://schemas.openxmlformats.org/officeDocument/2006/docPropsVTypes"/>
</file>