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7F4F5" w14:textId="77777777" w:rsidR="00325455" w:rsidRDefault="00325455" w:rsidP="00325455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FKTK pasts &lt;FKTK@FKTK.lv&gt;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January 17, 2022 10:03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Valsts_Kanceleja_2020 &lt;vk@mk.gov.lv&gt;; Kristīne Stone &lt;Kristine.Stone@mk.gov.lv&gt;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Ministru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kabineta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atkārtotu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saskaņošanu</w:t>
      </w:r>
      <w:proofErr w:type="spellEnd"/>
      <w:r>
        <w:rPr>
          <w:rFonts w:eastAsia="Times New Roman"/>
          <w:lang w:val="en-US"/>
        </w:rPr>
        <w:t>, 04.02.12/160, 15.01.2022</w:t>
      </w:r>
    </w:p>
    <w:p w14:paraId="34AD41F5" w14:textId="77777777" w:rsidR="00325455" w:rsidRDefault="00325455" w:rsidP="00325455"/>
    <w:p w14:paraId="75C81D81" w14:textId="77777777" w:rsidR="00325455" w:rsidRDefault="00325455" w:rsidP="00325455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14:paraId="1920E556" w14:textId="77777777" w:rsidR="00325455" w:rsidRDefault="00325455" w:rsidP="00325455">
      <w:pPr>
        <w:rPr>
          <w:rFonts w:eastAsia="Times New Roman"/>
        </w:rPr>
      </w:pPr>
    </w:p>
    <w:p w14:paraId="1E0AD74E" w14:textId="77777777" w:rsidR="00325455" w:rsidRDefault="00325455" w:rsidP="00325455">
      <w:pPr>
        <w:spacing w:after="240"/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>Finanšu un kapitāla tirgus komisija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adrese: Kungu iela 1, Rīga, LV-1050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 xml:space="preserve">e-pasts: </w:t>
      </w:r>
      <w:hyperlink r:id="rId4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fktk@fktk.lv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tālrunis: 6 777 4800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Rīgā 17.01.2022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Nr. 04.02.12/160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Valsts kanceleja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Kristīnei Stonei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Valsts kancelejas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Valsts pārvaldes politikas departamenta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 xml:space="preserve">Juriskonsultei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b/>
          <w:bCs/>
          <w:color w:val="2F2F2F"/>
          <w:sz w:val="20"/>
          <w:szCs w:val="20"/>
        </w:rPr>
        <w:t>Par Ministru kabineta noteikumu projekta "</w:t>
      </w:r>
      <w:r>
        <w:rPr>
          <w:rFonts w:ascii="Arial" w:eastAsia="Times New Roman" w:hAnsi="Arial" w:cs="Arial"/>
          <w:b/>
          <w:bCs/>
          <w:sz w:val="20"/>
          <w:szCs w:val="20"/>
        </w:rPr>
        <w:t>Noteikumi par Eiropas Savienības tiesību aktiem, par kuru pārkāpumiem ceļama trauksme vai kuros ir paredzēta cita ziņošanas kārtība</w:t>
      </w:r>
      <w:r>
        <w:rPr>
          <w:rFonts w:ascii="Arial" w:eastAsia="Times New Roman" w:hAnsi="Arial" w:cs="Arial"/>
          <w:b/>
          <w:bCs/>
          <w:color w:val="2F2F2F"/>
          <w:sz w:val="20"/>
          <w:szCs w:val="20"/>
        </w:rPr>
        <w:t>" (VSS-447) atkārtotu saskaņošanu</w:t>
      </w:r>
      <w:r>
        <w:rPr>
          <w:rFonts w:eastAsia="Times New Roman"/>
        </w:rPr>
        <w:t xml:space="preserve"> </w:t>
      </w:r>
    </w:p>
    <w:p w14:paraId="07B81712" w14:textId="20F2949E" w:rsidR="00E24BC2" w:rsidRDefault="00325455" w:rsidP="00325455">
      <w:r>
        <w:rPr>
          <w:rFonts w:ascii="Arial" w:eastAsia="Times New Roman" w:hAnsi="Arial" w:cs="Arial"/>
          <w:sz w:val="20"/>
          <w:szCs w:val="20"/>
        </w:rPr>
        <w:t xml:space="preserve">Finanšu un kapitāla tirgus komisija (turpmāk - Komisija) 2022. gada 10. janvārī ir saņēmusi Valsts kancelejas e-pasta vēstuli, ar kuru tā vēlreiz </w:t>
      </w:r>
      <w:proofErr w:type="spellStart"/>
      <w:r>
        <w:rPr>
          <w:rFonts w:ascii="Arial" w:eastAsia="Times New Roman" w:hAnsi="Arial" w:cs="Arial"/>
          <w:sz w:val="20"/>
          <w:szCs w:val="20"/>
        </w:rPr>
        <w:t>nosūta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atkārtotai saskaņošanai </w:t>
      </w:r>
      <w:r>
        <w:rPr>
          <w:rFonts w:ascii="Arial" w:eastAsia="Times New Roman" w:hAnsi="Arial" w:cs="Arial"/>
          <w:color w:val="2F2F2F"/>
          <w:sz w:val="20"/>
          <w:szCs w:val="20"/>
        </w:rPr>
        <w:t>precizēto Ministru kabineta noteikumu projektu "</w:t>
      </w:r>
      <w:r>
        <w:rPr>
          <w:rFonts w:ascii="Arial" w:eastAsia="Times New Roman" w:hAnsi="Arial" w:cs="Arial"/>
          <w:sz w:val="20"/>
          <w:szCs w:val="20"/>
        </w:rPr>
        <w:t>Noteikumi par Eiropas Savienības tiesību aktiem, par kuru pārkāpumiem ceļama trauksme vai kuros ir paredzēta cita ziņošanas kārtība</w:t>
      </w:r>
      <w:r>
        <w:rPr>
          <w:rFonts w:ascii="Arial" w:eastAsia="Times New Roman" w:hAnsi="Arial" w:cs="Arial"/>
          <w:color w:val="2F2F2F"/>
          <w:sz w:val="20"/>
          <w:szCs w:val="20"/>
        </w:rPr>
        <w:t>" (VSS-447) (turpmāk – Note</w:t>
      </w:r>
      <w:r>
        <w:rPr>
          <w:rFonts w:ascii="Arial" w:eastAsia="Times New Roman" w:hAnsi="Arial" w:cs="Arial"/>
          <w:sz w:val="20"/>
          <w:szCs w:val="20"/>
        </w:rPr>
        <w:t xml:space="preserve">ikumu projekts). Komisija ir iepazinusies ar Noteikumu projektu un tam pievienotajiem dokumentiem, kā arī izziņu, kurā atspoguļots atkārtotās saskaņošanas ietvaros saņemtais Vides aizsardzības un reģionālās attīstības ministrijas iebildums.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 xml:space="preserve">Komisija informē, ka tai nav iebildumu pret atkārtoti precizēto Noteikumu projektu un tam pievienotajiem dokumentiem, un atbalsta tā tālāku virzību bez iebildumiem un priekšlikumiem.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Ar cieņu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 xml:space="preserve">Gvido </w:t>
      </w:r>
      <w:proofErr w:type="spellStart"/>
      <w:r>
        <w:rPr>
          <w:rFonts w:ascii="Arial" w:eastAsia="Times New Roman" w:hAnsi="Arial" w:cs="Arial"/>
          <w:sz w:val="20"/>
          <w:szCs w:val="20"/>
        </w:rPr>
        <w:t>Romeiko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Finanšu un kapitāla tirgus komisijas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Juridiskā un licencēšanas departamenta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20"/>
          <w:szCs w:val="20"/>
        </w:rPr>
        <w:t>direktors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16"/>
          <w:szCs w:val="16"/>
        </w:rPr>
        <w:t xml:space="preserve">E. </w:t>
      </w:r>
      <w:proofErr w:type="spellStart"/>
      <w:r>
        <w:rPr>
          <w:rFonts w:ascii="Arial" w:eastAsia="Times New Roman" w:hAnsi="Arial" w:cs="Arial"/>
          <w:sz w:val="16"/>
          <w:szCs w:val="16"/>
        </w:rPr>
        <w:t>Dindendorfa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r>
        <w:rPr>
          <w:rFonts w:ascii="Arial" w:eastAsia="Times New Roman" w:hAnsi="Arial" w:cs="Arial"/>
          <w:sz w:val="16"/>
          <w:szCs w:val="16"/>
        </w:rPr>
        <w:t>67774926</w:t>
      </w:r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  <w:hyperlink r:id="rId5" w:history="1">
        <w:r>
          <w:rPr>
            <w:rStyle w:val="Hyperlink"/>
            <w:rFonts w:ascii="Arial" w:eastAsia="Times New Roman" w:hAnsi="Arial" w:cs="Arial"/>
            <w:sz w:val="16"/>
            <w:szCs w:val="16"/>
          </w:rPr>
          <w:t>elina.dindendorfa@fktk.lv</w:t>
        </w:r>
      </w:hyperlink>
      <w:r>
        <w:rPr>
          <w:rFonts w:eastAsia="Times New Roman"/>
        </w:rPr>
        <w:t xml:space="preserve"> </w:t>
      </w:r>
      <w:r>
        <w:rPr>
          <w:rFonts w:eastAsia="Times New Roman"/>
        </w:rPr>
        <w:br/>
      </w:r>
    </w:p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455"/>
    <w:rsid w:val="00325455"/>
    <w:rsid w:val="0066499E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E357"/>
  <w15:chartTrackingRefBased/>
  <w15:docId w15:val="{7DD08086-677B-46D7-967C-29451BBF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455"/>
    <w:pPr>
      <w:spacing w:after="0" w:line="240" w:lineRule="auto"/>
    </w:pPr>
    <w:rPr>
      <w:rFonts w:ascii="Calibri" w:hAnsi="Calibri" w:cs="Calibri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2545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254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9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ina.dindendorfa@fktk.lv" TargetMode="External"/><Relationship Id="rId4" Type="http://schemas.openxmlformats.org/officeDocument/2006/relationships/hyperlink" Target="mailto:fktk@fkt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1180</Words>
  <Characters>674</Characters>
  <Application>Microsoft Office Word</Application>
  <DocSecurity>0</DocSecurity>
  <Lines>5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2022-01-17T10:17:00Z</dcterms:created>
  <dcterms:modified xsi:type="dcterms:W3CDTF">2022-01-17T10:17:00Z</dcterms:modified>
</cp:coreProperties>
</file>