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22-TA-1001: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finanšu līdzekļu piešķiršanu no valsts budžeta programmas “Līdzekļi neparedzētiem gadījumiem”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Veselības ministrijai finansējumu 1 694 230 </w:t>
            </w:r>
            <w:r w:rsidR="00000000" w:rsidRPr="00000000" w:rsidDel="00000000">
              <w:rPr>
                <w:i w:val="1"/>
                <w:rtl w:val="0"/>
              </w:rPr>
              <w:t xml:space="preserve">euro </w:t>
            </w:r>
            <w:r w:rsidR="00000000" w:rsidRPr="00000000" w:rsidDel="00000000">
              <w:rPr>
                <w:rtl w:val="0"/>
              </w:rPr>
              <w:t xml:space="preserve">apmērā, lai segtu izdevumus, kas radušies saistībā ar pievienotās vērtības nodokļa likmes pieaugumu par laika posmu no 2021.gada 1.oktobra līdz 2021.gada 31.decembrim,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projekts paredz Finanšu ministrijai no valsts budžeta programmas 02.00.00 “Līdzekļi neparedzētiem gadījumiem” piešķirt Veselības ministrijai (turpmāk – VM) finansējumu 1 694 230 euro apmērā, lai segtu izdevumus, kas radušies saistībā ar pievienotās vērtības nodokļa likmes pieaugumu par laika posmu </w:t>
            </w:r>
            <w:r w:rsidR="00000000" w:rsidRPr="00000000" w:rsidDel="00000000">
              <w:rPr>
                <w:u w:val="single"/>
                <w:rtl w:val="0"/>
              </w:rPr>
              <w:t xml:space="preserve">no 2021.gada 1.oktobra </w:t>
            </w:r>
            <w:r w:rsidR="00000000" w:rsidRPr="00000000" w:rsidDel="00000000">
              <w:rPr>
                <w:rtl w:val="0"/>
              </w:rPr>
              <w:t xml:space="preserve">līdz 2021.gada 31.decembrim. Ņemot vērā, ka atbilstoši MK 21.12.2021. rīkojumam Nr.986 “Par finanšu līdzekļu piešķiršanu no valsts budžeta programmas “Līdzekļi neparedzētiem gadījumiem”” VM minētajam mērķim </w:t>
            </w:r>
            <w:r w:rsidR="00000000" w:rsidRPr="00000000" w:rsidDel="00000000">
              <w:rPr>
                <w:u w:val="single"/>
                <w:rtl w:val="0"/>
              </w:rPr>
              <w:t xml:space="preserve">jau ir piešķirts finansējums par 2021.gada oktobri</w:t>
            </w:r>
            <w:r w:rsidR="00000000" w:rsidRPr="00000000" w:rsidDel="00000000">
              <w:rPr>
                <w:rtl w:val="0"/>
              </w:rPr>
              <w:t xml:space="preserve">, kā arī MK 26.10.2021.sēdes protokola Nr.72  45.§ “Informatīvais ziņojums “Par samazinātā pievienotās vērtības nodokļa piemērošanu medicīniskām ierīcēm un precēm”” 4. un 5.punkts paredz </w:t>
            </w:r>
            <w:r w:rsidR="00000000" w:rsidRPr="00000000" w:rsidDel="00000000">
              <w:rPr>
                <w:u w:val="single"/>
                <w:rtl w:val="0"/>
              </w:rPr>
              <w:t xml:space="preserve">2022.gadā no valsts budžeta programmas 02.00.00 “Līdzekļi neparedzētiem gadījumiem” segt izdevumus par laika posmu no 2021.gada 1.novembra līdz 2021.gada 31.decembrim</w:t>
            </w:r>
            <w:r w:rsidR="00000000" w:rsidRPr="00000000" w:rsidDel="00000000">
              <w:rPr>
                <w:rtl w:val="0"/>
              </w:rPr>
              <w:t xml:space="preserve">, precizējams MK rīkojuma projekts un anotācija, paredzot papildu valsts budžeta finansējumu </w:t>
            </w:r>
            <w:r w:rsidR="00000000" w:rsidRPr="00000000" w:rsidDel="00000000">
              <w:rPr>
                <w:u w:val="single"/>
                <w:rtl w:val="0"/>
              </w:rPr>
              <w:t xml:space="preserve">par periodu no 2021.gada 1.novembra līdz 2021.gada 31.decembrim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Veselības ministrijai finansējumu 1 694 184 </w:t>
            </w:r>
            <w:r w:rsidR="00000000" w:rsidRPr="00000000" w:rsidDel="00000000">
              <w:rPr>
                <w:i w:val="1"/>
                <w:rtl w:val="0"/>
              </w:rPr>
              <w:t xml:space="preserve">euro </w:t>
            </w:r>
            <w:r w:rsidR="00000000" w:rsidRPr="00000000" w:rsidDel="00000000">
              <w:rPr>
                <w:rtl w:val="0"/>
              </w:rPr>
              <w:t xml:space="preserve">apmērā, lai segtu izdevumus, kas radušies saistībā ar pievienotās vērtības nodokļa likmes pieaugumu par laika posmu no 2021.gada 1.oktobra līdz 2021.gada 31.decembrim, tai skaitā: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finansējums no valsts budžeta programmas 02.00.00 “Līdzekļi neparedzētiem gadījumiem” ir pārdalāms uz Veselības ministrijas budžeta programmu 99.00.00 “Līdzekļu neparedzētiem gadījumiem izlietojums”, precizējams anotācijas 3.sadaļas “Tiesību akta projekta ietekme uz valsts budžetu un pašvaldību budžetiem”  6.punktā norādītais.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“Tiesību akta projekta ietekme uz valsts budžetu un pašvaldību budžetiem” 6.2.apakšpunktu, svītrojot tajā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6.pielikumu, ņemot vērā, ka, saskaitot ailē “PVN pieaugums” norādīto finansējumu, veidojas 5 185,21 </w:t>
            </w:r>
            <w:r w:rsidR="00000000" w:rsidRPr="00000000" w:rsidDel="00000000">
              <w:rPr>
                <w:i w:val="1"/>
                <w:rtl w:val="0"/>
              </w:rPr>
              <w:t xml:space="preserve">euro</w:t>
            </w:r>
            <w:r w:rsidR="00000000" w:rsidRPr="00000000" w:rsidDel="00000000">
              <w:rPr>
                <w:rtl w:val="0"/>
              </w:rPr>
              <w:t xml:space="preserve">, nevis 5 195 </w:t>
            </w:r>
            <w:r w:rsidR="00000000" w:rsidRPr="00000000" w:rsidDel="00000000">
              <w:rPr>
                <w:i w:val="1"/>
                <w:rtl w:val="0"/>
              </w:rPr>
              <w:t xml:space="preserve">euro</w:t>
            </w:r>
            <w:r w:rsidR="00000000" w:rsidRPr="00000000" w:rsidDel="00000000">
              <w:rPr>
                <w:rtl w:val="0"/>
              </w:rPr>
              <w:t xml:space="preserve">, attiecīgi precizējams finansējums anotācijā un MK rīkojuma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10.pielikumu, ņemot vērā, ka SIA “Cēsu Klīnika” 2021.gada novembrim nav korekti aprēķināta pievienotas vērtības nodokļa likme, attiecīgi precizējams finansējums anotācijā un MK rīkojuma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12.pielikuma ailes “Summa (bez PVN)” nosaukumu, ņemot vērā, ka tajā norādītais finansējums ir ar PVN.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ministrijai normatīvajos aktos noteiktajā kārtībā sagatavot un iesniegt Finanšu ministrijā pieprasījumu par šā rīkojuma 1.punktā minēto līdzekļu piešķiršanu no valsts budžeta programmas 02.00.00 “Līdzekļi neparedzētiem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rīkojuma projekta 2. un 3.punktu un attiecībā par 3.punktu precizēt anotācijas 3.sadaļas 6.punktā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“Cita informācija” sniegto informāciju, jo, saskaitot norādīto finansējumu precēm un pakalpojumiem un subsīdijām un dotācijām, veidojas finansējums 1 694 230 euro apmērā, savukārt rīkojuma projekta 1.punkts paredz piešķirt finansējumu 1 694 184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22-TA-1001</w:t>
    </w:r>
    <w:r>
      <w:br/>
    </w:r>
    <w:r w:rsidR="00000000" w:rsidRPr="00000000" w:rsidDel="00000000">
      <w:rPr>
        <w:rtl w:val="0"/>
      </w:rPr>
      <w:t xml:space="preserve">14.04.2022. 16.32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22-TA-1001</w:t>
    </w:r>
    <w:r>
      <w:br/>
    </w:r>
    <w:r w:rsidR="00000000" w:rsidRPr="00000000" w:rsidDel="00000000">
      <w:rPr>
        <w:rtl w:val="0"/>
      </w:rPr>
      <w:t xml:space="preserve">14.04.2022. 16.32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Izziņa_22-TA-1001.docx</dc:title>
</cp:coreProperties>
</file>

<file path=docProps/custom.xml><?xml version="1.0" encoding="utf-8"?>
<Properties xmlns="http://schemas.openxmlformats.org/officeDocument/2006/custom-properties" xmlns:vt="http://schemas.openxmlformats.org/officeDocument/2006/docPropsVTypes"/>
</file>