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23-TA-2901: Instrukcijas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sagatavo, saskaņo un iesniedz izskatīšanai Ministru kabinetā dokumentus, kas satur valsts noslēpuma objektu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 nosaka kārtību, kādā attīstības plānošanas dokumenta projektu, tiesību akta projektu vai informatīvo ziņojumu, kas saskaņā ar likumu </w:t>
            </w:r>
            <w:r w:rsidR="00000000" w:rsidRPr="00000000" w:rsidDel="00000000">
              <w:rPr>
                <w:rtl w:val="0"/>
              </w:rPr>
              <w:t xml:space="preserve">"Par valsts noslēpumu"</w:t>
            </w:r>
            <w:r w:rsidR="00000000" w:rsidRPr="00000000" w:rsidDel="00000000">
              <w:rPr>
                <w:rtl w:val="0"/>
              </w:rPr>
              <w:t xml:space="preserve"> satur valsts noslēpuma objektu (turpmāk – projekts), sagatavo, saskaņo ar ministrijām, īpašu uzdevumu ministru sekretariātiem, Ministru prezidenta biedra biroju, Valsts kanceleju, Ministru prezidenta padotībā esošām valsts pārvaldes iestādēm (turpmāk – ministrija) un citām institūcijām, kā arī iesniedz un izskata Ministru kabi</w:t>
            </w:r>
            <w:r w:rsidR="00000000" w:rsidRPr="00000000" w:rsidDel="00000000">
              <w:rPr>
                <w:shd w:fill="#ffffff" w:val="clear"/>
                <w:rtl w:val="0"/>
              </w:rPr>
              <w:t xml:space="preserve">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(kā arī tā nosaukumā) nebūtu precizējams tajā uzskaitīto projektu veids. Vēršam uzmanību, ka saskaņā ar Ministru kabineta 2021. gada 7. septembra noteikumu Nr. 606 "Ministru kabineta kārtības rullis" 8.punktu ar projektu saprotami visi šo noteikumu 2.punktā uzskaitītie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Ministru kabineta kārtības ruļļa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 nosaka kārtību, kādā sagatavo, saskaņo ar ministrijām, īpašu uzdevumu ministru sekretariātiem, Ministru prezidenta biedra biroju, Valsts kanceleju, Ministru prezidenta padotībā esošām valsts pārvaldes iestādēm (turpmāk – ministrija) un citām institūcijām, kā arī iesniedz un izskata Ministru kabinetā dokumentus, kas minēti Ministru kabineta 2021. gada 7. septembra noteikumu Nr. 606 </w:t>
            </w:r>
            <w:r w:rsidR="00000000" w:rsidRPr="00000000" w:rsidDel="00000000">
              <w:rPr>
                <w:rtl w:val="0"/>
              </w:rPr>
              <w:t xml:space="preserve">"Ministru kabineta kārtības rullis"</w:t>
            </w:r>
            <w:r w:rsidR="00000000" w:rsidRPr="00000000" w:rsidDel="00000000">
              <w:rPr>
                <w:rtl w:val="0"/>
              </w:rPr>
              <w:t xml:space="preserve"> </w:t>
            </w:r>
            <w:r w:rsidR="00000000" w:rsidRPr="00000000" w:rsidDel="00000000">
              <w:rPr>
                <w:rtl w:val="0"/>
              </w:rPr>
              <w:t xml:space="preserve">2. punktā</w:t>
            </w:r>
            <w:r w:rsidR="00000000" w:rsidRPr="00000000" w:rsidDel="00000000">
              <w:rPr>
                <w:rtl w:val="0"/>
              </w:rPr>
              <w:t xml:space="preserve"> </w:t>
            </w:r>
            <w:r w:rsidR="00000000" w:rsidRPr="00000000" w:rsidDel="00000000">
              <w:rPr>
                <w:rtl w:val="0"/>
              </w:rPr>
              <w:t xml:space="preserve"> un kas saskaņā ar likumu </w:t>
            </w:r>
            <w:r w:rsidR="00000000" w:rsidRPr="00000000" w:rsidDel="00000000">
              <w:rPr>
                <w:rtl w:val="0"/>
              </w:rPr>
              <w:t xml:space="preserve">"Par valsts noslēpumu"</w:t>
            </w:r>
            <w:r w:rsidR="00000000" w:rsidRPr="00000000" w:rsidDel="00000000">
              <w:rPr>
                <w:rtl w:val="0"/>
              </w:rPr>
              <w:t xml:space="preserve"> satur valsts noslēpuma objektu (turpmāk – projekts).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projektu sagatavo, izpildot uzdevumu, kas dots Deklarācijā par Ministru kabineta iecerēto darbību un Rīcības plānā tās īstenošanai, Ministru kabinetā atbalstītā attīstības plānošanas dokumentā vai tiesību aktā, Valsts sekretāru sanāksmes, Ministru kabineta komitejas sēdes vai Ministru kabineta sēdes protokollēmumā, Ministru prezidenta uzdevumā (rezolūcijā) vai rīkojumā, kā arī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10. punktā nav pilnvarojuma izstrādāt instrukciju par projektu sagatavošanu. Tādējādi lūdzam apsvērt šāda regulējuma nepieciešamību, un tā saglabāšanas gadījumā papildināt norādi uz instrukcijas izdošanas pamatu ar atsauci uz Valsts pārvaldes iekārtas likuma 72.panta pirmās daļas 2.punktu, kas paredz, ka Ministru kabinets izdod iekšējos normatīvos aktus pats pēc savas iniciatīvas savas kompetences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Izdošanas pamatojums papildināts ar atsauci uz Valsts pārvaldes iekārtas likuma 72.panta pirmās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projektu sagatavo, izpildot uzdevumu, kas dots Deklarācijā par Ministru kabineta iecerēto darbību un Rīcības plānā tās īstenošanai, Ministru kabinetā atbalstītā attīstības plānošanas dokumentā vai tiesību aktā, Valsts sekretāru sanāksmes, Ministru kabineta komitejas sēdes vai Ministru kabineta sēdes protokollēmumā, Ministru prezidenta uzdevumā (rezolūcijā) vai rīkojumā, kā arī pēc savas iniciatīvas.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Projektam, kurš klasificēts kā informācija Dienesta vajadzībām, nosaukums ir vispārpieejams. Projektam, kurš klasificēts kā konfidenciāls un augstākas slepenības pakāpes valsts noslēpuma objekts, nosaukums var būt nepubliskojams.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"Valsts noslēpuma, Ziemeļatlantijas līguma organizācijas, Eiropas Savienības un ārvalstu institūciju klasificētās informācijas aizsardzības noteikumi" (23-TA-1964) 94.punkts paredz, ka "Konfidenciālas un augstākas slepenības pakāpes klasificēto informāciju saturoša dokumenta nosaukumam autors var noteikt slepenības pakāpi. Dokumenta nosaukuma slepenības pakāpi norāda, izmantojot šo noteikumu 90.2. apakšpunktā minētos speciālos saīsinājumus. Dienesta vajadzībām klasificēto informāciju saturoša dokumenta nosaukums ir vispārpieejama informācija." Lai instrukcija nedublētu Ministru kabineta noteikumu normu, lūdzam projekta 4.punktu precizēt, to aizstājot ar atsauci, ka projektu noteikumu nosaukumu klasificē atbilstoši minētajiem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 atsauce uz Ministru kabineta 2023.gada 19.decembra noteikumu Nr. 822 “Valsts noslēpuma, Ziemeļatlantijas līguma organizācijas, Eiropas Savienības un ārvalstu institūciju klasificētās informācijas aizsardzības noteikumi” prasībām par projekta nosaukuma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nosaukumu veido, ņemot vērā Ministru kabineta 2023. gada 19. decembra noteikumu Nr. 822 "Valsts noslēpuma, Ziemeļatlantijas līguma organizācijas, Eiropas Savienības un ārvalstu institūciju klasificētās informācijas aizsardzības noteikumi" prasības attiecībā uz projekta nosaukuma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"Kārtība, kādā sagatavo, saskaņo un iesniedz izskatīšanai Ministru kabinetā attīstības plānošanas dokumentu, tiesību akta projektu vai informatīvo ziņojumu, kas satur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tā kā nav norādīts atbilstošs steidzamības pamatojums saskaņā ar Ministru kabineta 2021.gada 7.septembra noteikumu Nr.606 "Ministru kabineta kārtības rullis" 55.2.apakšpunktu, atzinumu par projektu sniegs vispārējā kārtībā līdz 05.01.2024.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"Kārtība, kādā sagatavo, saskaņo un iesniedz izskatīšanai Ministru kabinetā dokumentus, kas satur valsts noslēpuma objektu"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sagatavo, saskaņo un iesniedz izskatīšanai Ministru kabinetā attīstības plānošanas dokumentu, tiesību akta projektu vai informatīvo ziņojumu, kas satur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nosaukumu atbilstoši tā 1.punktā norādītajiem dokumentiem (proti, šā brīža dokumentu uzskaitījums nosaukumā ir šaurāks par projektā paredzētajiem dokumentu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sagatavo, saskaņo un iesniedz izskatīšanai Ministru kabinetā dokumentus, kas satur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sagatavo, saskaņo un iesniedz izskatīšanai Ministru kabinetā dokumentus, kas satur valsts noslēpuma objektu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vispusīgi izvērtē sagatavotā projekta un katra tam pievienotā dokumenta (piemēram, sākotnējās ietekmes novērtējuma ziņojums (turpmāk – anotācija), Ministru kabineta sēdes protokollēmuma projekts) satura aizsardzības svarīgumu un atbilstoši tam nosaka konkrēto slepenības pakāpi katram dokumentam. Projektu, katru tā pielikumu un katru projektam pievienoto dokumentu klasificē atsevišķi, tos apzīmējot kā vienu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Instrukcijas 3.punktā otrā teikuma nepieciešamību, jo lasot to kontekstā ar pirmo teikumu var pārprast šajā punktā izteikto mērķi. Ministru kabineta noteikumi Nr.822 jau nosaka rīcības modeli, ja vairākus dokumentus apvieno vienā projektā vai kopumā, tad kopumam piešķir augstāko klasifikācijas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punktu izteikt šādā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vispusīgi izvērtē sagatavotā projekta un katra tam pievienotā dokumenta (piemēram, sākotnējās ietekmes novērtējuma ziņojums (turpmāk – anotācija), Ministru kabineta sēdes protokollēmuma projekts) saturu un nosaka katram dokumentam atbilstošu slepenības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izvērtē sagatavotā projekta un katra tam pievienotā dokumenta (piemēram, sākotnējās ietekmes novērtējuma ziņojums (turpmāk – anotācija), Ministru kabineta sēdes protokollēmuma projekts) satura aizsardzības svarīgumu un nosaka tam atbilstošu slepenības pakāpi. Dokumentu kopumam – projektam un pievienotajiem dokumentiem – piešķir augstāko no tajā iekļautajiem klasificētajiem dokumentiem piešķirtajām slepenības pakāpēm.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Projektam, kurš klasificēts kā informācija Dienesta vajadzībām, nosaukums ir vispārpieejams. Projektam, kurš klasificēts kā konfidenciāls un augstākas slepenības pakāpes valsts noslēpuma objekts, nosaukums var būt nepubliskojams.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projektā, ievērojot likuma "Par valsts noslēpumu" terminoloģiju, vārdu "dienesta" rakstīt ar mazo sākuma burtu.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nosaukumu veido, ņemot vērā Ministru kabineta 2023. gada 19. decembra noteikumu Nr. 822 "Valsts noslēpuma, Ziemeļatlantijas līguma organizācijas, Eiropas Savienības un ārvalstu institūciju klasificētās informācijas aizsardzības noteikumi" prasības attiecībā uz projekta nosaukuma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un ar to saistītos dokumentus saskaņošanai nosūta papīra formā (projektu vizē ministrijas valsts sekretārs, īpašu uzdevumu ministra sekretariāta vadītājs, Ministru prezidenta biedra biroja vadītājs, Valsts kancelejas direktors vai Ministru prezidenta padotībā esošas valsts pārvaldes iestādes vadītājs (turpmāk – valsts sekretārs)) vai elektroniski, izmantojot Satversmes aizsardzības birojā akreditētu slēgtu elektronisko sakaru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Instrukcijas 6. un 11. punktā vārdus "Satversmes aizsardzības birojā akreditētu slēgtu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noteikumos Nr.822 izmantotajam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(Nr.822) noteiktajā kārtībā akreditētu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un ar to saistītos dokumentus saskaņošanai nosūta papīra formā (projektu vizē ministrijas valsts sekretārs, īpašu uzdevumu ministra sekretariāta vadītājs, Ministru prezidenta biedra biroja vadītājs, Valsts kancelejas direktors vai Ministru prezidenta padotībā esošas valsts pārvaldes iestādes vadītājs (turpmāk – valsts sekretārs)) vai elektroniski, izmantojot Satversmes aizsardzības biroja noteiktā kārtībā reģistrētu un akreditētu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atzinumā netiek ietverta informācija, kas satur valsts noslēpuma objektu, ministrija vai cita institūcija atzinumu par projektu sagatavo kā vispārpieejamu vai ierobežotas pieejamības dokumentu un valsts noslēpuma objekta statusu atzinumam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Instrukcijas 9. un 10. punktā iekļautos nosacījumus un noteikto procedūru, lai padarītu skaidrākus nosacījumus atzinumu gatavotājam. Ja atzinumā netiek iekļauta saturiska informācija no projekta un atzinumā ir saskaņojums bez iebildumiem un priekšlikumiem, tad atzinums jāsagatavo kā vispārpieejama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atzinumā tiek iekļauta saturiska informācija no projekta, atzinumam piešķir atbilstošu klasifikāciju kā tā ir noteikta projektam. Ja projektu deklasificē, tad arī atzinumam dokumenta klasifikācijas statuss tiek atcelts. Ja atzinumā ietver paplašinātu vai skaidrojošu informāciju, atzinumam var tikt piešķirta valsts noslēpuma slepenības pakāpe atbilstoši informācijas saturam, bet šajā gadījumā atzinuma autoram atzinuma tekstā ir jānorāda, vai pēc projekta  slepenības pakāpes maiņas vai deklasificēšanas atzinumam klasifikācijas statuss tiek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 vai cita iestāde, gatavojot atzinumu par projektu,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atzinumā ir ietverta informācija tikai par projekta teksta redakciju, tad atzinumu klasificē ar tādu pašu sļepenības pakāpi, kāda piešķirta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labot vārdu "slepenības".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atzinumā ir ietverta informācija tikai par projekta teksta redakciju, tad atzinumu klasificē ar tādu pašu slepenības pakāpi, kāda piešķirta 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atzinumā saistībā ar projektu ir ietverta papildu informācija institūcijas viedokļa pamatošanai un tā satur valsts noslēpumu, tad atzinumu klasificē atbilstoši šīs informācijas satura aizsardzības svarīgumam un norāda, vai pēc projekta slepenības pakāpes maiņas vai deklasificēšanas arī atzinumam attiecīgi tiek mainīts vai atcelts statuss, vai arī atzinumam noteiktā slepenības pakāpe paliek spēkā neatkarīgi no projekta turpmākā statusa.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"atcelts statuss" ar vārdiem "deklasificēts" atbilstoši MK noteikumiem Nr.822 un pārskatīt citos šī projekta punktos izmantoto terminoloģiju, piemēram, arī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atzinumā saistībā ar projektu ir ietverta papildu informācija institūcijas viedokļa pamatošanai un tā satur valsts noslēpumu, tad atzinumu klasificē atbilstoši šīs informācijas satura aizsardzības svarīgumam un norāda, vai pēc projekta slepenības pakāpes maiņas vai deklasificēšanas arī atzinumam attiecīgi tiek mainīts statuss vai atzinums tiek deklasificēts, vai arī atzinumam noteiktā slepenības pakāpe paliek spēkā neatkarīgi no projekta turpmākā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un tam pievienoto dokumentus iesniedz Valsts kancelejā papīra formā vai elektroniski, izmantojot Satversmes aizsardzības biroja noteiktā kārtībā reģistrētu un akreditētu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pavērtēt, vai šo punktu nevajadzētu pārvietot zem 8.punkta.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elektronisko versiju noformē un iesniedz turpmākai apstrādei saderīgos rediģējamos teksta formātos (piemēram: *.docx; *.odt; *.xml).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(11.) Projektu un tam pievienotos dokumentus iesniedz Valsts kancelejā papīra formā vai elektroniski, izmantojot Satversmes aizsardzības biroja noteiktā kārtībā reģistrētu un akreditētu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un tam pievienotos dokumentus iesniedz Valsts kancelejā papīra formā vai elektroniski, izmantojot Satversmes aizsardzības biroja noteiktā kārtībā reģistrētu un akreditētu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un tam pievienoto dokumentus iesniedz Valsts kancelejā papīra formā vai elektroniski, izmantojot Satversmes aizsardzības birojā akreditētu slēgtu elektronisko sakaru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Instrukcijas 6. un 11. punktā vārdus "Satversmes aizsardzības birojā akreditētu slēgtu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noteikumos Nr.822 izmantotajam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(Nr.822) noteiktajā kārtībā akreditētu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un tam pievienotos dokumentus iesniedz Valsts kancelejā papīra formā vai elektroniski, izmantojot Satversmes aizsardzības biroja noteiktā kārtībā reģistrētu un akreditētu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projektu un tam pievienoto dokumentu Valsts kancelejā iesniedz papīra formā, pievieno arī projekta elektronisko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12. punkta aktuālā redakcija nesniedz skaidru priekšstatu par to, kādā veidā iesniedzama projekta elektroniskā versija Valsts kancelejā, proti, vai tā iesniedzama, ierakstot datu nesējā (piemēram, USB, CD), vai drošības prasības paredz vēl citu iespēju? Lūdzam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instrukcijas punkts ar tekstu "elektroniskā datu nesējā".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projektu un tam pievienoto dokumentu Valsts kancelejā iesniedz papīra formā, pievieno arī projekta elektronisko versiju elektronisko datu nesējā (piemēram, CD vai USB zibatmiņā).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kanceleja ne vēlāk kā trīs darbdienas pirms Ministru kabineta sēdes darba kārtībā iekļautā projekta un tam pievienoto dokumentu numurētas kopijas nosūta Ministru kabineta locekļiem. Ministrija iznīcina projekta un tam pievienoto dokumentu kopijas triju mēnešu laikā pēc jautājuma izskatīšanas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22.punktā, kas ir līdzīga satura ar 17.punktu, ir atsauce uz dokumentu iznīcināšanu saskaņā ar Ministru kabineta 2023. gada 19. decembra noteikumiem Nr. 822 “Valsts noslēpuma, Ziemeļatlantijas līguma organizācijas, Eiropas Savienības un ārvalstu institūciju klasificētās informācijas aizsardzības noteikumi”, aicinām arī projekta 17.punktā ietvert šādu atsauci konsekventa regulējuma nolūkā.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kanceleja ne vēlāk kā trīs darbdienas pirms Ministru kabineta sēdes tās darba kārtībā iekļautā projekta un tam pievienoto dokumentu numurētas kopijas nosūta Ministru kabineta locekļiem. Ministrija projekta un tam pievienoto dokumentu kopijas triju mēnešu laikā pēc jautājuma izskatīšanas Ministru kabineta sēdē iznīcina atbilstoši Ministru kabineta 2023. gada 19. decembra noteikumos Nr. 822 "Valsts noslēpuma, Ziemeļatlantijas līguma organizācijas, Eiropas Savienības un ārvalstu institūciju klasificētās informācijas aizsardzības noteikumi"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kanceleja ne vēlāk kā trīs darbdienas pirms Ministru kabineta sēdes pamata darba kārtībā iekļautā projekta un tam pievienoto dokumentu numurētas kopijas nosūta Ministru kabineta locekļiem. Ministrija iznīcina projektu un tam pievienotos dokumentus triju mēnešu laikā pēc to izskatīšanas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lūdz precizēt instrukcijas projekta 17. punkta pirmo teikumu, skaidri norādot, ka Valsts kanceleja ne vēlāk kā trīs darbdienas pirms Ministru kabineta sēdes pamata darba kārtībā iekļautā projekta un tam pievienoto dokumentu numurētas kopijas </w:t>
            </w:r>
            <w:r w:rsidR="00000000" w:rsidRPr="00000000" w:rsidDel="00000000">
              <w:rPr>
                <w:u w:val="single"/>
                <w:rtl w:val="0"/>
              </w:rPr>
              <w:t xml:space="preserve">papīra formātā</w:t>
            </w:r>
            <w:r w:rsidR="00000000" w:rsidRPr="00000000" w:rsidDel="00000000">
              <w:rPr>
                <w:rtl w:val="0"/>
              </w:rPr>
              <w:t xml:space="preserve"> nosūta Ministru kabineta locekļiem. Šo nosacījumu ir būtiski izcelt, ņemot vērā, ka ministrijas pienākumus ir ne tikai sekot līdzi savu dokumentu apritei, bet arī, kā paredzēts instrukcijas projekta 17. punktā, iznīcināt projektu un tam pievienotos dokumentus triju mēnešu laikā pēc to izskatīšanas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punkts neparedz ierobežot nosūtīšanas veidu un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kanceleja ne vēlāk kā trīs darbdienas pirms Ministru kabineta sēdes tās darba kārtībā iekļautā projekta un tam pievienoto dokumentu numurētas kopijas nosūta Ministru kabineta locekļiem. Ministrija projekta un tam pievienoto dokumentu kopijas triju mēnešu laikā pēc jautājuma izskatīšanas Ministru kabineta sēdē iznīcina atbilstoši Ministru kabineta 2023. gada 19. decembra noteikumos Nr. 822 "Valsts noslēpuma, Ziemeļatlantijas līguma organizācijas, Eiropas Savienības un ārvalstu institūciju klasificētās informācijas aizsardzības noteikumi"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projekta izskatīšanas Ministru kabineta sēdē Valsts kancelejas atbildīgā amatpersona paņem atpakaļ projekta un tam pievienoto dokumentu kopijas un iznīcina tās Ministru kabineta 2023. gada 19. decembra noteikumos Nr. 822 “Valsts noslēpuma, Ziemeļatlantijas līguma organizācijas, Eiropas Savienības un ārvalstu institūciju klasificētās informācijas aizsardzības noteikumi”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17.punktā, kas arī paredz ministrijām pienākumu iznīcināt projektu un tam pievienotās dokumentu kopijas, paredz to veikt triju mēnešu laikā pēc jautājuma izskatīšanas Ministru kabineta sēdē. Konsekventa regulējuma nolūkā aicinām arī 22.punktā norādīt triju mēnešu termiņu, kādā veicama projekta un tam pievienoto dokumentu kopiju iznīcināšana.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projekta izskatīšanas Ministru kabineta sēdē Valsts kancelejas atbildīgā amatpersona paņem atpakaļ projekta un tam pievienoto dokumentu kopijas un triju mēnešu laikā iznīcina tās atbilstoši Ministru kabineta 2023. gada 19. decembra noteikumos Nr. 822 "Valsts noslēpuma, Ziemeļatlantijas līguma organizācijas, Eiropas Savienības un ārvalstu institūciju klasificētās informācijas aizsardzības noteikumi"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projekta izskatīšanas Ministru kabineta sēdē Valsts kancelejas atbildīgā amatpersona paņem atpakaļ projekta un tam pievienoto dokumentu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kontekstā ar Instrukcijas  21. un 22. punktiem nav nepieciešama norāde, kāda ir tālāka rīcība saistībā ar atpakaļ paņemtajiem projektiem, jo Ministru kabineta noteikumi Nr.822 paredz, ka ir iespēja uz sēdi sagatavot lielu apjomu kopiju un pēc sēdes savākt un iznīcināt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projekta izskatīšanas Ministru kabineta sēdē Valsts kancelejas atbildīgā amatpersona paņem atpakaļ projekta un tam pievienoto dokumentu kopijas un triju mēnešu laikā iznīcina tās atbilstoši Ministru kabineta 2023. gada 19. decembra noteikumos Nr. 822 "Valsts noslēpuma, Ziemeļatlantijas līguma organizācijas, Eiropas Savienības un ārvalstu institūciju klasificētās informācijas aizsardzības noteikumi"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kanceleja Ministru kabineta sēdē pieņemtā attīstības plānošanas dokumenta vai tiesību akta un Ministru kabineta sēdes protokollēmuma numurētu kopiju nosūta iesniedzējam un institūcijām, kuras norādītas projekta pavadvēstulē saskaņā ar šīs instrukcijas pielikuma 14. punktu, kā arī tām pavadvēstulē nenorādītām institūcijām, kurām Ministru kabineta sēdes laikā doti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26.punktā ir pamatoti sašaurināts projektu klāsts ( attīstības plānošanas dokuments vai tiesību akts) salīdzinājumā ar projekta 1.punktā norādītajiem dokumentiem (proti, dokumenti, kas minēti Ministru kabineta 2021. gada 7. septembra noteikumu Nr. 606 "Ministru kabineta kārtības rullis" 2. punktā). Ievērojot minēto, lūdzam attiecīgi izvērtēt arī projekta 29.punktā norādīto dokumentu uzskaitījumu.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kanceleja Ministru kabineta sēdē pieņemtā šo noteikumu 1. punktā minētā dokumenta kopiju nosūta iesniedzējam un institūcijām, kuras norādītas projekta pavadvēstulē saskaņā ar šīs instrukcijas pielikuma 14. punktu, kā arī tām pavadvēstulē nenorādītām institūcijām, kurām Ministru kabineta sēdes laikā doti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šīs instrukcijas 26. un 27. punktā minētā attīstības plānošanas dokumenta, tiesību akta, informatīvā ziņojuma vai Ministru kabineta sēdes protokollēmuma kopiju pieprasa kāda cita institūcija, Valsts kanceleja to nosūta tikai pēc projekta iesniedzēja rakstiskas atļaujas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ierosināt pārdomāt Instrukcijas 27. un 28. punktā noteikto procedūru, lai atvieglotu administratīvo resursu, proti, projekta autors var pieņemt lēmumu izsniegt citai institūcijai projekta kopiju, neiesaistot Valsts kanceleju kā starpnieku dokumentu apritē un kopiju izgatavošanā.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Par to, vai institūcijām, kas norādītas projekta pavadvēstulē saskaņā ar šīs instrukcijas pielikuma 14. punktu, ir tiesības saņemt un glabāt attiecīgas klasifikācijas pakāpes valsts noslēpuma objektus, pārliecinās atbildīgā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pielikuma 3.un 14.punktā ir pamatoti sašaurināts projektu klāsts salīdzinājumā ar projekta 1.punktā norādītajiem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ar informāciju par nepieciešamību svītrot no Ministru kabineta 2021. gada 7. septembra noteikumiem Nr. 606 "Ministru kabineta kārtības rullis"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4.2.punkts ar informāciju par nepieciešamību svītrot Ministru kabineta kārtības ruļļa 9.punktu un tehnisku 37.punkta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kādas institūcijas īstenos projektā paredzēto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23-TA-2901</w:t>
    </w:r>
    <w:r>
      <w:br/>
    </w:r>
    <w:r w:rsidR="00000000" w:rsidRPr="00000000" w:rsidDel="00000000">
      <w:rPr>
        <w:rtl w:val="0"/>
      </w:rPr>
      <w:t xml:space="preserve">29.01.2024. 10.56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23-TA-2901</w:t>
    </w:r>
    <w:r>
      <w:br/>
    </w:r>
    <w:r w:rsidR="00000000" w:rsidRPr="00000000" w:rsidDel="00000000">
      <w:rPr>
        <w:rtl w:val="0"/>
      </w:rPr>
      <w:t xml:space="preserve">29.01.2024. 10.56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Izziņa_23-TA-2901.docx</dc:title>
</cp:coreProperties>
</file>

<file path=docProps/custom.xml><?xml version="1.0" encoding="utf-8"?>
<Properties xmlns="http://schemas.openxmlformats.org/officeDocument/2006/custom-properties" xmlns:vt="http://schemas.openxmlformats.org/officeDocument/2006/docPropsVTypes"/>
</file>