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0AF34" w14:textId="0D39E0E2" w:rsidR="007116C7" w:rsidRPr="00B70185" w:rsidRDefault="007116C7" w:rsidP="00DB7395">
      <w:pPr>
        <w:pStyle w:val="naisnod"/>
        <w:spacing w:before="0" w:after="0"/>
        <w:ind w:firstLine="720"/>
      </w:pPr>
      <w:r w:rsidRPr="00B70185">
        <w:t>Izziņa par atzinumos sniegtajiem iebildumiem</w:t>
      </w:r>
    </w:p>
    <w:p w14:paraId="193E42AC" w14:textId="77777777" w:rsidR="007116C7" w:rsidRPr="00B70185" w:rsidRDefault="007116C7" w:rsidP="00DB7395">
      <w:pPr>
        <w:pStyle w:val="naisf"/>
        <w:spacing w:before="0" w:after="0"/>
        <w:ind w:firstLine="720"/>
        <w:rPr>
          <w:b/>
        </w:rPr>
      </w:pPr>
    </w:p>
    <w:tbl>
      <w:tblPr>
        <w:tblW w:w="0" w:type="auto"/>
        <w:jc w:val="center"/>
        <w:tblLook w:val="00A0" w:firstRow="1" w:lastRow="0" w:firstColumn="1" w:lastColumn="0" w:noHBand="0" w:noVBand="0"/>
      </w:tblPr>
      <w:tblGrid>
        <w:gridCol w:w="10188"/>
      </w:tblGrid>
      <w:tr w:rsidR="007116C7" w:rsidRPr="00B70185" w14:paraId="049527DC" w14:textId="77777777">
        <w:trPr>
          <w:jc w:val="center"/>
        </w:trPr>
        <w:tc>
          <w:tcPr>
            <w:tcW w:w="10188" w:type="dxa"/>
            <w:tcBorders>
              <w:bottom w:val="single" w:sz="6" w:space="0" w:color="000000"/>
            </w:tcBorders>
          </w:tcPr>
          <w:p w14:paraId="3680C1BC" w14:textId="5A3B8602" w:rsidR="007116C7" w:rsidRPr="00B70185" w:rsidRDefault="003802E3" w:rsidP="003802E3">
            <w:pPr>
              <w:jc w:val="both"/>
            </w:pPr>
            <w:r>
              <w:t>Likumprojekts “</w:t>
            </w:r>
            <w:r w:rsidRPr="003802E3">
              <w:t>Grozījumi Valsts un pašvaldību institūciju amatpersonu un darbinieku atlīdzības likumā</w:t>
            </w:r>
            <w:r>
              <w:t>”</w:t>
            </w:r>
            <w:r w:rsidR="00B82FDE">
              <w:t xml:space="preserve"> (turpmāk – likumprojekts)</w:t>
            </w:r>
          </w:p>
        </w:tc>
      </w:tr>
    </w:tbl>
    <w:p w14:paraId="6926DF3D" w14:textId="77777777" w:rsidR="007116C7" w:rsidRPr="00B70185" w:rsidRDefault="007116C7" w:rsidP="009623BC">
      <w:pPr>
        <w:pStyle w:val="naisc"/>
        <w:spacing w:before="0" w:after="0"/>
        <w:ind w:firstLine="1080"/>
      </w:pPr>
      <w:r w:rsidRPr="00B70185">
        <w:t>(dokumenta veids un nosaukums)</w:t>
      </w:r>
    </w:p>
    <w:p w14:paraId="134F0978" w14:textId="77777777" w:rsidR="007B4C0F" w:rsidRPr="00B70185" w:rsidRDefault="007B4C0F" w:rsidP="00DB7395">
      <w:pPr>
        <w:pStyle w:val="naisf"/>
        <w:spacing w:before="0" w:after="0"/>
        <w:ind w:firstLine="720"/>
      </w:pPr>
    </w:p>
    <w:p w14:paraId="305C6328" w14:textId="77777777" w:rsidR="007A34EB" w:rsidRPr="00B70185" w:rsidRDefault="007A34EB" w:rsidP="007A34EB">
      <w:pPr>
        <w:pStyle w:val="naisf"/>
        <w:spacing w:before="0" w:after="0"/>
        <w:ind w:firstLine="720"/>
      </w:pPr>
    </w:p>
    <w:p w14:paraId="6354CA20" w14:textId="77777777" w:rsidR="007A34EB" w:rsidRPr="00B70185" w:rsidRDefault="007A34EB" w:rsidP="007A34EB">
      <w:pPr>
        <w:pStyle w:val="naisf"/>
        <w:spacing w:before="0" w:after="0"/>
        <w:ind w:firstLine="0"/>
        <w:jc w:val="center"/>
        <w:rPr>
          <w:b/>
        </w:rPr>
      </w:pPr>
      <w:r w:rsidRPr="00B70185">
        <w:rPr>
          <w:b/>
        </w:rPr>
        <w:t>I. Jautājumi, par kuriem saskaņošanā vienošanās nav panākta</w:t>
      </w:r>
    </w:p>
    <w:p w14:paraId="46DB0A3C" w14:textId="77777777" w:rsidR="007A34EB" w:rsidRPr="00B70185" w:rsidRDefault="007A34EB" w:rsidP="007A34EB">
      <w:pPr>
        <w:pStyle w:val="naisf"/>
        <w:spacing w:before="0" w:after="0"/>
        <w:ind w:firstLine="720"/>
      </w:pPr>
    </w:p>
    <w:tbl>
      <w:tblPr>
        <w:tblW w:w="1426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85"/>
        <w:gridCol w:w="2809"/>
        <w:gridCol w:w="3118"/>
        <w:gridCol w:w="2977"/>
        <w:gridCol w:w="2459"/>
        <w:gridCol w:w="1920"/>
      </w:tblGrid>
      <w:tr w:rsidR="007A34EB" w:rsidRPr="00B70185" w14:paraId="04336F7A" w14:textId="77777777" w:rsidTr="002912EF">
        <w:tc>
          <w:tcPr>
            <w:tcW w:w="985" w:type="dxa"/>
            <w:tcBorders>
              <w:top w:val="single" w:sz="6" w:space="0" w:color="000000"/>
              <w:left w:val="single" w:sz="6" w:space="0" w:color="000000"/>
              <w:bottom w:val="single" w:sz="6" w:space="0" w:color="000000"/>
              <w:right w:val="single" w:sz="6" w:space="0" w:color="000000"/>
            </w:tcBorders>
            <w:vAlign w:val="center"/>
          </w:tcPr>
          <w:p w14:paraId="5C248D1E" w14:textId="77777777" w:rsidR="007A34EB" w:rsidRPr="00B70185" w:rsidRDefault="007A34EB" w:rsidP="004B4C1A">
            <w:pPr>
              <w:pStyle w:val="naisc"/>
              <w:spacing w:before="0" w:after="0"/>
            </w:pPr>
            <w:r w:rsidRPr="00B70185">
              <w:t>Nr. p. k.</w:t>
            </w:r>
          </w:p>
        </w:tc>
        <w:tc>
          <w:tcPr>
            <w:tcW w:w="2809" w:type="dxa"/>
            <w:tcBorders>
              <w:top w:val="single" w:sz="6" w:space="0" w:color="000000"/>
              <w:left w:val="single" w:sz="6" w:space="0" w:color="000000"/>
              <w:bottom w:val="single" w:sz="6" w:space="0" w:color="000000"/>
              <w:right w:val="single" w:sz="6" w:space="0" w:color="000000"/>
            </w:tcBorders>
            <w:vAlign w:val="center"/>
          </w:tcPr>
          <w:p w14:paraId="01469244" w14:textId="77777777" w:rsidR="007A34EB" w:rsidRPr="00B70185" w:rsidRDefault="007A34EB" w:rsidP="004B4C1A">
            <w:pPr>
              <w:pStyle w:val="naisc"/>
              <w:spacing w:before="0" w:after="0"/>
              <w:ind w:firstLine="12"/>
            </w:pPr>
            <w:r w:rsidRPr="00B70185">
              <w:t>Saskaņošanai nosūtītā projekta redakcija (konkrēta punkta (panta) redakcija)</w:t>
            </w:r>
          </w:p>
        </w:tc>
        <w:tc>
          <w:tcPr>
            <w:tcW w:w="3118" w:type="dxa"/>
            <w:tcBorders>
              <w:top w:val="single" w:sz="6" w:space="0" w:color="000000"/>
              <w:left w:val="single" w:sz="6" w:space="0" w:color="000000"/>
              <w:bottom w:val="single" w:sz="6" w:space="0" w:color="000000"/>
              <w:right w:val="single" w:sz="6" w:space="0" w:color="000000"/>
            </w:tcBorders>
            <w:vAlign w:val="center"/>
          </w:tcPr>
          <w:p w14:paraId="0B65F06E" w14:textId="77777777" w:rsidR="007A34EB" w:rsidRPr="00B70185" w:rsidRDefault="007A34EB" w:rsidP="004B4C1A">
            <w:pPr>
              <w:pStyle w:val="naisc"/>
              <w:spacing w:before="0" w:after="0"/>
              <w:ind w:right="3"/>
            </w:pPr>
            <w:r w:rsidRPr="00B70185">
              <w:t>Atzinumā norādītais ministrijas (citas institūcijas) iebildums, kā arī saskaņošanā papildus izteiktais iebildums par projekta konkrēto punktu (pantu)</w:t>
            </w:r>
          </w:p>
        </w:tc>
        <w:tc>
          <w:tcPr>
            <w:tcW w:w="2977" w:type="dxa"/>
            <w:tcBorders>
              <w:top w:val="single" w:sz="6" w:space="0" w:color="000000"/>
              <w:left w:val="single" w:sz="6" w:space="0" w:color="000000"/>
              <w:bottom w:val="single" w:sz="6" w:space="0" w:color="000000"/>
              <w:right w:val="single" w:sz="6" w:space="0" w:color="000000"/>
            </w:tcBorders>
            <w:vAlign w:val="center"/>
          </w:tcPr>
          <w:p w14:paraId="60C56881" w14:textId="77777777" w:rsidR="007A34EB" w:rsidRPr="00B70185" w:rsidRDefault="007A34EB" w:rsidP="004B4C1A">
            <w:pPr>
              <w:pStyle w:val="naisc"/>
              <w:spacing w:before="0" w:after="0"/>
              <w:ind w:firstLine="21"/>
            </w:pPr>
            <w:r w:rsidRPr="00B70185">
              <w:t>Atbildīgās ministrijas pamatojums iebilduma noraidījumam</w:t>
            </w:r>
          </w:p>
        </w:tc>
        <w:tc>
          <w:tcPr>
            <w:tcW w:w="2459" w:type="dxa"/>
            <w:tcBorders>
              <w:top w:val="single" w:sz="4" w:space="0" w:color="auto"/>
              <w:left w:val="single" w:sz="4" w:space="0" w:color="auto"/>
              <w:bottom w:val="single" w:sz="4" w:space="0" w:color="auto"/>
              <w:right w:val="single" w:sz="4" w:space="0" w:color="auto"/>
            </w:tcBorders>
            <w:vAlign w:val="center"/>
          </w:tcPr>
          <w:p w14:paraId="1046F937" w14:textId="77777777" w:rsidR="007A34EB" w:rsidRPr="00B70185" w:rsidRDefault="007A34EB" w:rsidP="004B4C1A">
            <w:pPr>
              <w:jc w:val="center"/>
            </w:pPr>
            <w:r w:rsidRPr="00B70185">
              <w:t>Atzinuma sniedzēja uzturētais iebildums, ja tas atšķiras no atzinumā norādītā iebilduma pamatojuma</w:t>
            </w:r>
          </w:p>
        </w:tc>
        <w:tc>
          <w:tcPr>
            <w:tcW w:w="1920" w:type="dxa"/>
            <w:tcBorders>
              <w:top w:val="single" w:sz="4" w:space="0" w:color="auto"/>
              <w:left w:val="single" w:sz="4" w:space="0" w:color="auto"/>
              <w:bottom w:val="single" w:sz="4" w:space="0" w:color="auto"/>
            </w:tcBorders>
            <w:vAlign w:val="center"/>
          </w:tcPr>
          <w:p w14:paraId="0DD374C5" w14:textId="77777777" w:rsidR="007A34EB" w:rsidRPr="00B70185" w:rsidRDefault="007A34EB" w:rsidP="004B4C1A">
            <w:pPr>
              <w:jc w:val="center"/>
            </w:pPr>
            <w:r w:rsidRPr="00B70185">
              <w:t>Projekta attiecīgā punkta (panta) galīgā redakcija</w:t>
            </w:r>
          </w:p>
        </w:tc>
      </w:tr>
      <w:tr w:rsidR="007A34EB" w:rsidRPr="00B70185" w14:paraId="63B3C948" w14:textId="77777777" w:rsidTr="002912EF">
        <w:tc>
          <w:tcPr>
            <w:tcW w:w="985" w:type="dxa"/>
            <w:tcBorders>
              <w:top w:val="single" w:sz="6" w:space="0" w:color="000000"/>
              <w:left w:val="single" w:sz="6" w:space="0" w:color="000000"/>
              <w:bottom w:val="single" w:sz="6" w:space="0" w:color="000000"/>
              <w:right w:val="single" w:sz="6" w:space="0" w:color="000000"/>
            </w:tcBorders>
          </w:tcPr>
          <w:p w14:paraId="444860DB" w14:textId="77777777" w:rsidR="007A34EB" w:rsidRPr="00B70185" w:rsidRDefault="007A34EB" w:rsidP="004B4C1A">
            <w:pPr>
              <w:pStyle w:val="naisc"/>
              <w:spacing w:before="0" w:after="0"/>
              <w:rPr>
                <w:sz w:val="20"/>
                <w:szCs w:val="20"/>
              </w:rPr>
            </w:pPr>
            <w:r w:rsidRPr="00B70185">
              <w:rPr>
                <w:sz w:val="20"/>
                <w:szCs w:val="20"/>
              </w:rPr>
              <w:t>1</w:t>
            </w:r>
          </w:p>
        </w:tc>
        <w:tc>
          <w:tcPr>
            <w:tcW w:w="2809" w:type="dxa"/>
            <w:tcBorders>
              <w:top w:val="single" w:sz="6" w:space="0" w:color="000000"/>
              <w:left w:val="single" w:sz="6" w:space="0" w:color="000000"/>
              <w:bottom w:val="single" w:sz="6" w:space="0" w:color="000000"/>
              <w:right w:val="single" w:sz="6" w:space="0" w:color="000000"/>
            </w:tcBorders>
          </w:tcPr>
          <w:p w14:paraId="27B87A9E" w14:textId="77777777" w:rsidR="007A34EB" w:rsidRPr="00B70185" w:rsidRDefault="007A34EB" w:rsidP="004B4C1A">
            <w:pPr>
              <w:pStyle w:val="naisc"/>
              <w:spacing w:before="0" w:after="0"/>
              <w:ind w:firstLine="720"/>
              <w:rPr>
                <w:sz w:val="20"/>
                <w:szCs w:val="20"/>
              </w:rPr>
            </w:pPr>
            <w:r w:rsidRPr="00B70185">
              <w:rPr>
                <w:sz w:val="20"/>
                <w:szCs w:val="20"/>
              </w:rPr>
              <w:t>2</w:t>
            </w:r>
          </w:p>
        </w:tc>
        <w:tc>
          <w:tcPr>
            <w:tcW w:w="3118" w:type="dxa"/>
            <w:tcBorders>
              <w:top w:val="single" w:sz="6" w:space="0" w:color="000000"/>
              <w:left w:val="single" w:sz="6" w:space="0" w:color="000000"/>
              <w:bottom w:val="single" w:sz="6" w:space="0" w:color="000000"/>
              <w:right w:val="single" w:sz="6" w:space="0" w:color="000000"/>
            </w:tcBorders>
          </w:tcPr>
          <w:p w14:paraId="6B44B6B1" w14:textId="77777777" w:rsidR="007A34EB" w:rsidRPr="00B70185" w:rsidRDefault="007A34EB" w:rsidP="004B4C1A">
            <w:pPr>
              <w:pStyle w:val="naisc"/>
              <w:spacing w:before="0" w:after="0"/>
              <w:ind w:firstLine="720"/>
              <w:rPr>
                <w:sz w:val="20"/>
                <w:szCs w:val="20"/>
              </w:rPr>
            </w:pPr>
            <w:r w:rsidRPr="00B70185">
              <w:rPr>
                <w:sz w:val="20"/>
                <w:szCs w:val="20"/>
              </w:rPr>
              <w:t>3</w:t>
            </w:r>
          </w:p>
        </w:tc>
        <w:tc>
          <w:tcPr>
            <w:tcW w:w="2977" w:type="dxa"/>
            <w:tcBorders>
              <w:top w:val="single" w:sz="6" w:space="0" w:color="000000"/>
              <w:left w:val="single" w:sz="6" w:space="0" w:color="000000"/>
              <w:bottom w:val="single" w:sz="6" w:space="0" w:color="000000"/>
              <w:right w:val="single" w:sz="6" w:space="0" w:color="000000"/>
            </w:tcBorders>
          </w:tcPr>
          <w:p w14:paraId="4621A674" w14:textId="77777777" w:rsidR="007A34EB" w:rsidRPr="00B70185" w:rsidRDefault="007A34EB" w:rsidP="004B4C1A">
            <w:pPr>
              <w:pStyle w:val="naisc"/>
              <w:spacing w:before="0" w:after="0"/>
              <w:ind w:firstLine="720"/>
              <w:rPr>
                <w:sz w:val="20"/>
                <w:szCs w:val="20"/>
              </w:rPr>
            </w:pPr>
            <w:r w:rsidRPr="00B70185">
              <w:rPr>
                <w:sz w:val="20"/>
                <w:szCs w:val="20"/>
              </w:rPr>
              <w:t>4</w:t>
            </w:r>
          </w:p>
        </w:tc>
        <w:tc>
          <w:tcPr>
            <w:tcW w:w="2459" w:type="dxa"/>
            <w:tcBorders>
              <w:top w:val="single" w:sz="4" w:space="0" w:color="auto"/>
              <w:left w:val="single" w:sz="4" w:space="0" w:color="auto"/>
              <w:bottom w:val="single" w:sz="4" w:space="0" w:color="auto"/>
              <w:right w:val="single" w:sz="4" w:space="0" w:color="auto"/>
            </w:tcBorders>
          </w:tcPr>
          <w:p w14:paraId="13FB7740" w14:textId="77777777" w:rsidR="007A34EB" w:rsidRPr="00B70185" w:rsidRDefault="007A34EB" w:rsidP="004B4C1A">
            <w:pPr>
              <w:jc w:val="center"/>
              <w:rPr>
                <w:sz w:val="20"/>
                <w:szCs w:val="20"/>
              </w:rPr>
            </w:pPr>
            <w:r w:rsidRPr="00B70185">
              <w:rPr>
                <w:sz w:val="20"/>
                <w:szCs w:val="20"/>
              </w:rPr>
              <w:t>5</w:t>
            </w:r>
          </w:p>
        </w:tc>
        <w:tc>
          <w:tcPr>
            <w:tcW w:w="1920" w:type="dxa"/>
            <w:tcBorders>
              <w:top w:val="single" w:sz="4" w:space="0" w:color="auto"/>
              <w:left w:val="single" w:sz="4" w:space="0" w:color="auto"/>
              <w:bottom w:val="single" w:sz="4" w:space="0" w:color="auto"/>
            </w:tcBorders>
          </w:tcPr>
          <w:p w14:paraId="311A9430" w14:textId="77777777" w:rsidR="007A34EB" w:rsidRPr="00B70185" w:rsidRDefault="007A34EB" w:rsidP="004B4C1A">
            <w:pPr>
              <w:jc w:val="center"/>
              <w:rPr>
                <w:sz w:val="20"/>
                <w:szCs w:val="20"/>
              </w:rPr>
            </w:pPr>
            <w:r w:rsidRPr="00B70185">
              <w:rPr>
                <w:sz w:val="20"/>
                <w:szCs w:val="20"/>
              </w:rPr>
              <w:t>6</w:t>
            </w:r>
          </w:p>
        </w:tc>
      </w:tr>
    </w:tbl>
    <w:p w14:paraId="3EAE1385" w14:textId="77777777" w:rsidR="007B4C0F" w:rsidRPr="00B70185" w:rsidRDefault="007B4C0F" w:rsidP="00DB7395">
      <w:pPr>
        <w:pStyle w:val="naisf"/>
        <w:spacing w:before="0" w:after="0"/>
        <w:ind w:firstLine="720"/>
      </w:pPr>
    </w:p>
    <w:p w14:paraId="5AF46DA5" w14:textId="0AC726D4" w:rsidR="007B4C0F" w:rsidRPr="00B70185" w:rsidRDefault="007B4C0F" w:rsidP="007B4C0F">
      <w:pPr>
        <w:pStyle w:val="naisf"/>
        <w:spacing w:before="0" w:after="0"/>
        <w:ind w:firstLine="0"/>
      </w:pPr>
    </w:p>
    <w:p w14:paraId="6E1F3B2A" w14:textId="1611BF14" w:rsidR="005D67F7" w:rsidRPr="00B70185" w:rsidRDefault="005D67F7" w:rsidP="005D67F7">
      <w:pPr>
        <w:pStyle w:val="naisf"/>
        <w:spacing w:before="0" w:after="0"/>
        <w:ind w:firstLine="0"/>
        <w:rPr>
          <w:b/>
        </w:rPr>
      </w:pPr>
      <w:r w:rsidRPr="00B70185">
        <w:rPr>
          <w:b/>
        </w:rPr>
        <w:t>Informācija par starpministriju elektronisko saskaņošanu</w:t>
      </w:r>
    </w:p>
    <w:p w14:paraId="3F2DAD7F" w14:textId="77777777" w:rsidR="005D67F7" w:rsidRPr="00B70185" w:rsidRDefault="005D67F7" w:rsidP="005D67F7">
      <w:pPr>
        <w:pStyle w:val="naisf"/>
        <w:spacing w:before="0" w:after="0"/>
        <w:ind w:firstLine="0"/>
        <w:rPr>
          <w:b/>
        </w:rPr>
      </w:pPr>
    </w:p>
    <w:tbl>
      <w:tblPr>
        <w:tblW w:w="12907" w:type="dxa"/>
        <w:tblLook w:val="00A0" w:firstRow="1" w:lastRow="0" w:firstColumn="1" w:lastColumn="0" w:noHBand="0" w:noVBand="0"/>
      </w:tblPr>
      <w:tblGrid>
        <w:gridCol w:w="6362"/>
        <w:gridCol w:w="147"/>
        <w:gridCol w:w="6073"/>
        <w:gridCol w:w="325"/>
      </w:tblGrid>
      <w:tr w:rsidR="007B4C0F" w:rsidRPr="00B70185" w14:paraId="24FAB09C" w14:textId="77777777" w:rsidTr="007967F6">
        <w:trPr>
          <w:trHeight w:val="158"/>
        </w:trPr>
        <w:tc>
          <w:tcPr>
            <w:tcW w:w="6509" w:type="dxa"/>
            <w:gridSpan w:val="2"/>
          </w:tcPr>
          <w:p w14:paraId="5665C910" w14:textId="77777777" w:rsidR="007B4C0F" w:rsidRPr="00B70185" w:rsidRDefault="005D67F7" w:rsidP="005D67F7">
            <w:pPr>
              <w:pStyle w:val="naisf"/>
              <w:spacing w:before="0" w:after="0"/>
              <w:ind w:firstLine="0"/>
            </w:pPr>
            <w:r w:rsidRPr="00B70185">
              <w:t>D</w:t>
            </w:r>
            <w:r w:rsidR="007B4C0F" w:rsidRPr="00B70185">
              <w:t>atums</w:t>
            </w:r>
          </w:p>
        </w:tc>
        <w:tc>
          <w:tcPr>
            <w:tcW w:w="6398" w:type="dxa"/>
            <w:gridSpan w:val="2"/>
            <w:tcBorders>
              <w:bottom w:val="single" w:sz="4" w:space="0" w:color="auto"/>
            </w:tcBorders>
          </w:tcPr>
          <w:p w14:paraId="19DF422E" w14:textId="130BF1FC" w:rsidR="007B4C0F" w:rsidRPr="00B70185" w:rsidRDefault="00B33D4A" w:rsidP="00B33D4A">
            <w:pPr>
              <w:pStyle w:val="NormalWeb"/>
              <w:spacing w:before="0" w:beforeAutospacing="0" w:after="0" w:afterAutospacing="0"/>
            </w:pPr>
            <w:r w:rsidRPr="00B33D4A">
              <w:t>19.</w:t>
            </w:r>
            <w:r>
              <w:t>1</w:t>
            </w:r>
            <w:r w:rsidR="00E3205E">
              <w:t>0</w:t>
            </w:r>
            <w:r w:rsidR="006C2732">
              <w:t>.2021.</w:t>
            </w:r>
          </w:p>
        </w:tc>
      </w:tr>
      <w:tr w:rsidR="003C27A2" w:rsidRPr="00B70185" w14:paraId="49DEC8DC" w14:textId="77777777" w:rsidTr="007967F6">
        <w:trPr>
          <w:trHeight w:val="158"/>
        </w:trPr>
        <w:tc>
          <w:tcPr>
            <w:tcW w:w="6509" w:type="dxa"/>
            <w:gridSpan w:val="2"/>
          </w:tcPr>
          <w:p w14:paraId="4056189A" w14:textId="592EC0EC" w:rsidR="003C27A2" w:rsidRPr="00B70185" w:rsidRDefault="003C27A2" w:rsidP="007B4C0F">
            <w:pPr>
              <w:pStyle w:val="naisf"/>
              <w:spacing w:before="0" w:after="0"/>
              <w:ind w:firstLine="0"/>
            </w:pPr>
          </w:p>
        </w:tc>
        <w:tc>
          <w:tcPr>
            <w:tcW w:w="6398" w:type="dxa"/>
            <w:gridSpan w:val="2"/>
            <w:tcBorders>
              <w:top w:val="single" w:sz="4" w:space="0" w:color="auto"/>
            </w:tcBorders>
          </w:tcPr>
          <w:p w14:paraId="41FAB42C" w14:textId="77777777" w:rsidR="003C27A2" w:rsidRPr="00B70185" w:rsidRDefault="003C27A2" w:rsidP="0036160E">
            <w:pPr>
              <w:pStyle w:val="NormalWeb"/>
              <w:spacing w:before="0" w:beforeAutospacing="0" w:after="0" w:afterAutospacing="0"/>
              <w:ind w:firstLine="720"/>
            </w:pPr>
          </w:p>
        </w:tc>
      </w:tr>
      <w:tr w:rsidR="007B4C0F" w:rsidRPr="00B70185" w14:paraId="44EB0DA5" w14:textId="77777777" w:rsidTr="007967F6">
        <w:trPr>
          <w:trHeight w:val="1504"/>
        </w:trPr>
        <w:tc>
          <w:tcPr>
            <w:tcW w:w="6509" w:type="dxa"/>
            <w:gridSpan w:val="2"/>
          </w:tcPr>
          <w:p w14:paraId="02CC87B4" w14:textId="77777777" w:rsidR="007B4C0F" w:rsidRPr="00B70185" w:rsidRDefault="00365CC0" w:rsidP="003C27A2">
            <w:pPr>
              <w:pStyle w:val="naiskr"/>
              <w:spacing w:before="0" w:after="0"/>
            </w:pPr>
            <w:r w:rsidRPr="00B70185">
              <w:t>Saskaņošanas dalībnieki</w:t>
            </w:r>
          </w:p>
        </w:tc>
        <w:tc>
          <w:tcPr>
            <w:tcW w:w="6398" w:type="dxa"/>
            <w:gridSpan w:val="2"/>
          </w:tcPr>
          <w:p w14:paraId="7B7EA774" w14:textId="2DF09A95" w:rsidR="007B4C0F" w:rsidRPr="00B70185" w:rsidRDefault="00034142" w:rsidP="00034142">
            <w:pPr>
              <w:pStyle w:val="naiskr"/>
              <w:ind w:firstLine="12"/>
            </w:pPr>
            <w:r>
              <w:t xml:space="preserve">Valsts kanceleja, </w:t>
            </w:r>
            <w:r w:rsidR="0093226B">
              <w:t>Tieslietu ministrija, Finanšu ministrija, Aizsardzības ministrija, Ārlietu ministrija, Labklājības ministrija, Satiksmes ministrija, Vides aizsardzības un re</w:t>
            </w:r>
            <w:r>
              <w:t xml:space="preserve">ģionālās attīstības ministrija, </w:t>
            </w:r>
            <w:r w:rsidR="00460214" w:rsidRPr="00460214">
              <w:t>Korupcijas novēršanas un apkarošanas birojs</w:t>
            </w:r>
            <w:r w:rsidR="00460214">
              <w:t>,</w:t>
            </w:r>
            <w:r w:rsidR="00460214" w:rsidRPr="00460214">
              <w:t xml:space="preserve"> </w:t>
            </w:r>
            <w:r w:rsidRPr="00034142">
              <w:t>Latvijas Brīvo arodbiedrību savienība</w:t>
            </w:r>
          </w:p>
        </w:tc>
      </w:tr>
      <w:tr w:rsidR="007B4C0F" w:rsidRPr="00B70185" w14:paraId="1178D1A4" w14:textId="77777777" w:rsidTr="007967F6">
        <w:trPr>
          <w:gridAfter w:val="1"/>
          <w:wAfter w:w="325" w:type="dxa"/>
        </w:trPr>
        <w:tc>
          <w:tcPr>
            <w:tcW w:w="6362" w:type="dxa"/>
          </w:tcPr>
          <w:p w14:paraId="12E44A1D" w14:textId="77777777" w:rsidR="007B4C0F" w:rsidRPr="00B70185" w:rsidRDefault="007B4C0F" w:rsidP="0036160E">
            <w:pPr>
              <w:pStyle w:val="naiskr"/>
              <w:spacing w:before="0" w:after="0"/>
            </w:pPr>
            <w:r w:rsidRPr="00B70185">
              <w:t>Ministrijas (citas institūcijas), kuras nav ieradušās uz sanāksmi vai kuras nav atbildējušas uz uzaicinājumu piedalīties elektroniskajā saskaņošanā</w:t>
            </w:r>
          </w:p>
        </w:tc>
        <w:tc>
          <w:tcPr>
            <w:tcW w:w="6220" w:type="dxa"/>
            <w:gridSpan w:val="2"/>
          </w:tcPr>
          <w:p w14:paraId="5AFC05D6" w14:textId="4AA330C7" w:rsidR="009145B2" w:rsidRPr="00B70185" w:rsidRDefault="009145B2" w:rsidP="002273B1">
            <w:pPr>
              <w:pStyle w:val="naiskr"/>
              <w:spacing w:before="0" w:after="0"/>
            </w:pPr>
          </w:p>
          <w:p w14:paraId="71930F77" w14:textId="31C54BE1" w:rsidR="009145B2" w:rsidRPr="00B70185" w:rsidRDefault="009145B2" w:rsidP="009145B2"/>
          <w:p w14:paraId="78FCD61E" w14:textId="16AF45DF" w:rsidR="007B4C0F" w:rsidRPr="00B70185" w:rsidRDefault="009145B2" w:rsidP="0073419A">
            <w:pPr>
              <w:tabs>
                <w:tab w:val="left" w:pos="4200"/>
              </w:tabs>
            </w:pPr>
            <w:r w:rsidRPr="00B70185">
              <w:tab/>
            </w:r>
          </w:p>
        </w:tc>
      </w:tr>
      <w:tr w:rsidR="007B4C0F" w:rsidRPr="00B70185" w14:paraId="0A705B7E" w14:textId="77777777" w:rsidTr="007967F6">
        <w:trPr>
          <w:gridAfter w:val="1"/>
          <w:wAfter w:w="325" w:type="dxa"/>
        </w:trPr>
        <w:tc>
          <w:tcPr>
            <w:tcW w:w="6362" w:type="dxa"/>
          </w:tcPr>
          <w:p w14:paraId="630F2D75" w14:textId="7A8D85E8" w:rsidR="007B4C0F" w:rsidRPr="00B70185" w:rsidRDefault="00CA76AC" w:rsidP="0036160E">
            <w:pPr>
              <w:pStyle w:val="naiskr"/>
              <w:spacing w:before="0" w:after="0"/>
              <w:ind w:firstLine="720"/>
            </w:pPr>
            <w:r w:rsidRPr="00B70185">
              <w:t xml:space="preserve"> </w:t>
            </w:r>
          </w:p>
        </w:tc>
        <w:tc>
          <w:tcPr>
            <w:tcW w:w="6220" w:type="dxa"/>
            <w:gridSpan w:val="2"/>
            <w:tcBorders>
              <w:top w:val="single" w:sz="6" w:space="0" w:color="000000"/>
              <w:bottom w:val="single" w:sz="6" w:space="0" w:color="000000"/>
            </w:tcBorders>
          </w:tcPr>
          <w:p w14:paraId="584FDA23" w14:textId="77777777" w:rsidR="007B4C0F" w:rsidRPr="00B70185" w:rsidRDefault="007B4C0F" w:rsidP="0036160E">
            <w:pPr>
              <w:pStyle w:val="naiskr"/>
              <w:spacing w:before="0" w:after="0"/>
              <w:ind w:firstLine="720"/>
            </w:pPr>
          </w:p>
        </w:tc>
      </w:tr>
    </w:tbl>
    <w:p w14:paraId="25E78A16" w14:textId="6D3F3401" w:rsidR="00F11D1F" w:rsidRDefault="00F11D1F" w:rsidP="00184479">
      <w:pPr>
        <w:pStyle w:val="naisf"/>
        <w:spacing w:before="0" w:after="0"/>
        <w:ind w:firstLine="0"/>
        <w:jc w:val="center"/>
        <w:rPr>
          <w:b/>
        </w:rPr>
      </w:pPr>
    </w:p>
    <w:p w14:paraId="1D82DA7D" w14:textId="40A3959B" w:rsidR="007967F6" w:rsidRDefault="00F11D1F" w:rsidP="00AF0084">
      <w:pPr>
        <w:rPr>
          <w:b/>
        </w:rPr>
      </w:pPr>
      <w:r>
        <w:rPr>
          <w:b/>
        </w:rPr>
        <w:br w:type="page"/>
      </w:r>
      <w:r w:rsidR="007967F6" w:rsidRPr="00B70185">
        <w:rPr>
          <w:b/>
        </w:rPr>
        <w:lastRenderedPageBreak/>
        <w:t>II. Jautājumi, par kuriem vienošanās ir panākta</w:t>
      </w:r>
    </w:p>
    <w:p w14:paraId="0187069E" w14:textId="581F6C29" w:rsidR="00F11D1F" w:rsidRDefault="00F11D1F" w:rsidP="007967F6">
      <w:pPr>
        <w:pStyle w:val="naisf"/>
        <w:spacing w:before="0" w:after="0"/>
        <w:ind w:firstLine="0"/>
        <w:jc w:val="center"/>
        <w:rPr>
          <w:b/>
        </w:rPr>
      </w:pPr>
    </w:p>
    <w:p w14:paraId="3B63A61F" w14:textId="6336B20B" w:rsidR="00F11D1F" w:rsidRDefault="00F11D1F" w:rsidP="007967F6">
      <w:pPr>
        <w:pStyle w:val="naisf"/>
        <w:spacing w:before="0" w:after="0"/>
        <w:ind w:firstLine="0"/>
        <w:jc w:val="center"/>
        <w:rPr>
          <w:b/>
        </w:rPr>
      </w:pPr>
    </w:p>
    <w:tbl>
      <w:tblPr>
        <w:tblW w:w="14322" w:type="dxa"/>
        <w:tblInd w:w="-150"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9"/>
        <w:gridCol w:w="2127"/>
        <w:gridCol w:w="4961"/>
        <w:gridCol w:w="4536"/>
        <w:gridCol w:w="1989"/>
      </w:tblGrid>
      <w:tr w:rsidR="00BB78CF" w:rsidRPr="00B70185" w14:paraId="743D2720" w14:textId="77777777" w:rsidTr="00BB78CF">
        <w:tc>
          <w:tcPr>
            <w:tcW w:w="709" w:type="dxa"/>
            <w:tcBorders>
              <w:top w:val="single" w:sz="6" w:space="0" w:color="000000"/>
              <w:left w:val="single" w:sz="6" w:space="0" w:color="000000"/>
              <w:bottom w:val="single" w:sz="6" w:space="0" w:color="000000"/>
              <w:right w:val="single" w:sz="6" w:space="0" w:color="000000"/>
            </w:tcBorders>
            <w:vAlign w:val="center"/>
          </w:tcPr>
          <w:p w14:paraId="619BA9D6" w14:textId="0E71F9D4" w:rsidR="00BB78CF" w:rsidRPr="00B70185" w:rsidRDefault="00BB78CF" w:rsidP="00BB78CF">
            <w:pPr>
              <w:pStyle w:val="naisc"/>
              <w:spacing w:before="0" w:after="0"/>
            </w:pPr>
            <w:r w:rsidRPr="00B70185">
              <w:t>Nr. p. k.</w:t>
            </w:r>
          </w:p>
        </w:tc>
        <w:tc>
          <w:tcPr>
            <w:tcW w:w="2127" w:type="dxa"/>
            <w:tcBorders>
              <w:top w:val="single" w:sz="6" w:space="0" w:color="000000"/>
              <w:left w:val="single" w:sz="6" w:space="0" w:color="000000"/>
              <w:bottom w:val="single" w:sz="6" w:space="0" w:color="000000"/>
              <w:right w:val="single" w:sz="6" w:space="0" w:color="000000"/>
            </w:tcBorders>
            <w:vAlign w:val="center"/>
          </w:tcPr>
          <w:p w14:paraId="2BCF4E43" w14:textId="598AF3DF" w:rsidR="00BB78CF" w:rsidRPr="00B70185" w:rsidRDefault="00BB78CF" w:rsidP="00BB78CF">
            <w:pPr>
              <w:pStyle w:val="naisc"/>
              <w:spacing w:before="0" w:after="0"/>
              <w:ind w:firstLine="12"/>
            </w:pPr>
            <w:r w:rsidRPr="00B70185">
              <w:t>Saskaņošanai nosūtītā projekta redakcija (konkrēta punkta (panta) redakcija)</w:t>
            </w:r>
          </w:p>
        </w:tc>
        <w:tc>
          <w:tcPr>
            <w:tcW w:w="4961" w:type="dxa"/>
            <w:tcBorders>
              <w:top w:val="single" w:sz="6" w:space="0" w:color="000000"/>
              <w:left w:val="single" w:sz="6" w:space="0" w:color="000000"/>
              <w:bottom w:val="single" w:sz="6" w:space="0" w:color="000000"/>
              <w:right w:val="single" w:sz="6" w:space="0" w:color="000000"/>
            </w:tcBorders>
            <w:vAlign w:val="center"/>
          </w:tcPr>
          <w:p w14:paraId="4AFA30D0" w14:textId="0CE6D597" w:rsidR="00BB78CF" w:rsidRPr="00B70185" w:rsidRDefault="00BB78CF" w:rsidP="00BB78CF">
            <w:pPr>
              <w:pStyle w:val="naisc"/>
              <w:spacing w:before="0" w:after="0"/>
              <w:ind w:right="3"/>
            </w:pPr>
            <w:r w:rsidRPr="00B70185">
              <w:t>Atzinumā norādītais ministrijas (citas institūcijas) iebildums, kā arī saskaņošanā papildus izteiktais iebildums par projekta konkrēto punktu (pantu)</w:t>
            </w:r>
          </w:p>
        </w:tc>
        <w:tc>
          <w:tcPr>
            <w:tcW w:w="4536" w:type="dxa"/>
            <w:tcBorders>
              <w:top w:val="single" w:sz="6" w:space="0" w:color="000000"/>
              <w:left w:val="single" w:sz="6" w:space="0" w:color="000000"/>
              <w:bottom w:val="single" w:sz="6" w:space="0" w:color="000000"/>
              <w:right w:val="single" w:sz="6" w:space="0" w:color="000000"/>
            </w:tcBorders>
            <w:vAlign w:val="center"/>
          </w:tcPr>
          <w:p w14:paraId="7B2F788C" w14:textId="2DFF02E1" w:rsidR="00BB78CF" w:rsidRPr="00B70185" w:rsidRDefault="00BB78CF" w:rsidP="00BB78CF">
            <w:pPr>
              <w:pStyle w:val="naisc"/>
              <w:spacing w:before="0" w:after="0"/>
              <w:ind w:firstLine="21"/>
            </w:pPr>
            <w:r w:rsidRPr="00B70185">
              <w:t>Atbildīgās ministrijas norāde par to, ka iebildums ir ņemts vērā, vai informācija par saskaņošanā panākto alternatīvo risinājumu</w:t>
            </w:r>
          </w:p>
        </w:tc>
        <w:tc>
          <w:tcPr>
            <w:tcW w:w="1989" w:type="dxa"/>
            <w:tcBorders>
              <w:top w:val="single" w:sz="4" w:space="0" w:color="auto"/>
              <w:left w:val="single" w:sz="4" w:space="0" w:color="auto"/>
              <w:bottom w:val="single" w:sz="4" w:space="0" w:color="auto"/>
            </w:tcBorders>
            <w:vAlign w:val="center"/>
          </w:tcPr>
          <w:p w14:paraId="4A2B2527" w14:textId="412CE222" w:rsidR="00BB78CF" w:rsidRPr="00B70185" w:rsidRDefault="00BB78CF" w:rsidP="00BB78CF">
            <w:pPr>
              <w:jc w:val="center"/>
            </w:pPr>
            <w:r w:rsidRPr="00B70185">
              <w:t>Projekta attiecīgā punkta (panta) galīgā redakcija</w:t>
            </w:r>
          </w:p>
        </w:tc>
      </w:tr>
      <w:tr w:rsidR="00F11D1F" w:rsidRPr="00B70185" w14:paraId="7C86143E" w14:textId="77777777" w:rsidTr="00BB78CF">
        <w:tc>
          <w:tcPr>
            <w:tcW w:w="709" w:type="dxa"/>
            <w:tcBorders>
              <w:top w:val="single" w:sz="6" w:space="0" w:color="000000"/>
              <w:left w:val="single" w:sz="6" w:space="0" w:color="000000"/>
              <w:bottom w:val="single" w:sz="6" w:space="0" w:color="000000"/>
              <w:right w:val="single" w:sz="6" w:space="0" w:color="000000"/>
            </w:tcBorders>
          </w:tcPr>
          <w:p w14:paraId="6912EE49" w14:textId="77777777" w:rsidR="00F11D1F" w:rsidRPr="00B70185" w:rsidRDefault="00F11D1F" w:rsidP="000231C6">
            <w:pPr>
              <w:pStyle w:val="naisc"/>
              <w:spacing w:before="0" w:after="0"/>
              <w:rPr>
                <w:sz w:val="20"/>
                <w:szCs w:val="20"/>
              </w:rPr>
            </w:pPr>
            <w:r w:rsidRPr="00B70185">
              <w:rPr>
                <w:sz w:val="20"/>
                <w:szCs w:val="20"/>
              </w:rPr>
              <w:t>1</w:t>
            </w:r>
          </w:p>
        </w:tc>
        <w:tc>
          <w:tcPr>
            <w:tcW w:w="2127" w:type="dxa"/>
            <w:tcBorders>
              <w:top w:val="single" w:sz="6" w:space="0" w:color="000000"/>
              <w:left w:val="single" w:sz="6" w:space="0" w:color="000000"/>
              <w:bottom w:val="single" w:sz="6" w:space="0" w:color="000000"/>
              <w:right w:val="single" w:sz="6" w:space="0" w:color="000000"/>
            </w:tcBorders>
          </w:tcPr>
          <w:p w14:paraId="164C4382" w14:textId="77777777" w:rsidR="00F11D1F" w:rsidRPr="00B70185" w:rsidRDefault="00F11D1F" w:rsidP="000231C6">
            <w:pPr>
              <w:pStyle w:val="naisc"/>
              <w:spacing w:before="0" w:after="0"/>
              <w:ind w:firstLine="720"/>
              <w:rPr>
                <w:sz w:val="20"/>
                <w:szCs w:val="20"/>
              </w:rPr>
            </w:pPr>
            <w:r w:rsidRPr="00B70185">
              <w:rPr>
                <w:sz w:val="20"/>
                <w:szCs w:val="20"/>
              </w:rPr>
              <w:t>2</w:t>
            </w:r>
          </w:p>
        </w:tc>
        <w:tc>
          <w:tcPr>
            <w:tcW w:w="4961" w:type="dxa"/>
            <w:tcBorders>
              <w:top w:val="single" w:sz="6" w:space="0" w:color="000000"/>
              <w:left w:val="single" w:sz="6" w:space="0" w:color="000000"/>
              <w:bottom w:val="single" w:sz="6" w:space="0" w:color="000000"/>
              <w:right w:val="single" w:sz="6" w:space="0" w:color="000000"/>
            </w:tcBorders>
          </w:tcPr>
          <w:p w14:paraId="06C695AA" w14:textId="77777777" w:rsidR="00F11D1F" w:rsidRPr="00B70185" w:rsidRDefault="00F11D1F" w:rsidP="000231C6">
            <w:pPr>
              <w:pStyle w:val="naisc"/>
              <w:spacing w:before="0" w:after="0"/>
              <w:ind w:firstLine="720"/>
              <w:rPr>
                <w:sz w:val="20"/>
                <w:szCs w:val="20"/>
              </w:rPr>
            </w:pPr>
            <w:r w:rsidRPr="00B70185">
              <w:rPr>
                <w:sz w:val="20"/>
                <w:szCs w:val="20"/>
              </w:rPr>
              <w:t>3</w:t>
            </w:r>
          </w:p>
        </w:tc>
        <w:tc>
          <w:tcPr>
            <w:tcW w:w="4536" w:type="dxa"/>
            <w:tcBorders>
              <w:top w:val="single" w:sz="6" w:space="0" w:color="000000"/>
              <w:left w:val="single" w:sz="6" w:space="0" w:color="000000"/>
              <w:bottom w:val="single" w:sz="6" w:space="0" w:color="000000"/>
              <w:right w:val="single" w:sz="6" w:space="0" w:color="000000"/>
            </w:tcBorders>
          </w:tcPr>
          <w:p w14:paraId="0B686085" w14:textId="77777777" w:rsidR="00F11D1F" w:rsidRPr="00B70185" w:rsidRDefault="00F11D1F" w:rsidP="000231C6">
            <w:pPr>
              <w:pStyle w:val="naisc"/>
              <w:spacing w:before="0" w:after="0"/>
              <w:ind w:firstLine="720"/>
              <w:rPr>
                <w:sz w:val="20"/>
                <w:szCs w:val="20"/>
              </w:rPr>
            </w:pPr>
            <w:r w:rsidRPr="00B70185">
              <w:rPr>
                <w:sz w:val="20"/>
                <w:szCs w:val="20"/>
              </w:rPr>
              <w:t>4</w:t>
            </w:r>
          </w:p>
        </w:tc>
        <w:tc>
          <w:tcPr>
            <w:tcW w:w="1989" w:type="dxa"/>
            <w:tcBorders>
              <w:top w:val="single" w:sz="4" w:space="0" w:color="auto"/>
              <w:left w:val="single" w:sz="4" w:space="0" w:color="auto"/>
              <w:bottom w:val="single" w:sz="4" w:space="0" w:color="auto"/>
            </w:tcBorders>
          </w:tcPr>
          <w:p w14:paraId="725D334D" w14:textId="7055BB31" w:rsidR="00F11D1F" w:rsidRPr="00B70185" w:rsidRDefault="00BB78CF" w:rsidP="000231C6">
            <w:pPr>
              <w:jc w:val="center"/>
              <w:rPr>
                <w:sz w:val="20"/>
                <w:szCs w:val="20"/>
              </w:rPr>
            </w:pPr>
            <w:r>
              <w:rPr>
                <w:sz w:val="20"/>
                <w:szCs w:val="20"/>
              </w:rPr>
              <w:t>5</w:t>
            </w:r>
          </w:p>
        </w:tc>
      </w:tr>
      <w:tr w:rsidR="00F11D1F" w:rsidRPr="00702135" w14:paraId="70A037CC" w14:textId="77777777" w:rsidTr="00B279A4">
        <w:tc>
          <w:tcPr>
            <w:tcW w:w="14322" w:type="dxa"/>
            <w:gridSpan w:val="5"/>
            <w:tcBorders>
              <w:left w:val="single" w:sz="6" w:space="0" w:color="000000"/>
              <w:bottom w:val="single" w:sz="4" w:space="0" w:color="auto"/>
              <w:right w:val="single" w:sz="4" w:space="0" w:color="auto"/>
            </w:tcBorders>
          </w:tcPr>
          <w:p w14:paraId="3EC397B8" w14:textId="01982819" w:rsidR="00F11D1F" w:rsidRPr="0024021D" w:rsidRDefault="00034142" w:rsidP="000231C6">
            <w:pPr>
              <w:jc w:val="center"/>
              <w:rPr>
                <w:b/>
                <w:bCs/>
                <w:sz w:val="20"/>
                <w:szCs w:val="20"/>
              </w:rPr>
            </w:pPr>
            <w:r w:rsidRPr="0024021D">
              <w:rPr>
                <w:b/>
                <w:bCs/>
                <w:sz w:val="20"/>
                <w:szCs w:val="20"/>
              </w:rPr>
              <w:t>Valsts kanceleja</w:t>
            </w:r>
          </w:p>
        </w:tc>
      </w:tr>
      <w:tr w:rsidR="00F11D1F" w:rsidRPr="00702135" w14:paraId="6DBC59B1" w14:textId="77777777" w:rsidTr="00BB78CF">
        <w:tc>
          <w:tcPr>
            <w:tcW w:w="709" w:type="dxa"/>
            <w:tcBorders>
              <w:left w:val="single" w:sz="6" w:space="0" w:color="000000"/>
              <w:bottom w:val="single" w:sz="4" w:space="0" w:color="auto"/>
              <w:right w:val="single" w:sz="6" w:space="0" w:color="000000"/>
            </w:tcBorders>
          </w:tcPr>
          <w:p w14:paraId="4D8971AA" w14:textId="77777777" w:rsidR="00F11D1F" w:rsidRPr="00702135" w:rsidRDefault="00F11D1F" w:rsidP="00460214">
            <w:pPr>
              <w:pStyle w:val="naisc"/>
              <w:spacing w:before="0" w:after="0"/>
              <w:rPr>
                <w:bCs/>
                <w:sz w:val="20"/>
                <w:szCs w:val="20"/>
              </w:rPr>
            </w:pPr>
            <w:r w:rsidRPr="00F072F4">
              <w:rPr>
                <w:bCs/>
                <w:sz w:val="20"/>
                <w:szCs w:val="20"/>
              </w:rPr>
              <w:t>1.</w:t>
            </w:r>
          </w:p>
        </w:tc>
        <w:tc>
          <w:tcPr>
            <w:tcW w:w="2127" w:type="dxa"/>
            <w:tcBorders>
              <w:left w:val="single" w:sz="6" w:space="0" w:color="000000"/>
              <w:bottom w:val="single" w:sz="4" w:space="0" w:color="auto"/>
              <w:right w:val="single" w:sz="6" w:space="0" w:color="000000"/>
            </w:tcBorders>
          </w:tcPr>
          <w:p w14:paraId="519D9A79" w14:textId="5E8D5BFA" w:rsidR="0004560D" w:rsidRDefault="0004560D" w:rsidP="00460214">
            <w:pPr>
              <w:pStyle w:val="naisc"/>
              <w:spacing w:before="0" w:after="0"/>
              <w:jc w:val="both"/>
              <w:rPr>
                <w:sz w:val="20"/>
                <w:szCs w:val="20"/>
              </w:rPr>
            </w:pPr>
            <w:r w:rsidRPr="0004560D">
              <w:rPr>
                <w:sz w:val="20"/>
                <w:szCs w:val="20"/>
              </w:rPr>
              <w:t>1. Papildināt 3.panta 4.</w:t>
            </w:r>
            <w:r w:rsidRPr="000606FF">
              <w:rPr>
                <w:sz w:val="20"/>
                <w:szCs w:val="20"/>
                <w:vertAlign w:val="superscript"/>
              </w:rPr>
              <w:t>2</w:t>
            </w:r>
            <w:r w:rsidRPr="0004560D">
              <w:rPr>
                <w:sz w:val="20"/>
                <w:szCs w:val="20"/>
              </w:rPr>
              <w:t xml:space="preserve"> daļu ar teikumu šādā redakcijā:</w:t>
            </w:r>
          </w:p>
          <w:p w14:paraId="700E7F5A" w14:textId="77777777" w:rsidR="00460214" w:rsidRPr="0004560D" w:rsidRDefault="00460214" w:rsidP="00460214">
            <w:pPr>
              <w:pStyle w:val="naisc"/>
              <w:spacing w:before="0" w:after="0"/>
              <w:jc w:val="both"/>
              <w:rPr>
                <w:sz w:val="20"/>
                <w:szCs w:val="20"/>
              </w:rPr>
            </w:pPr>
          </w:p>
          <w:p w14:paraId="4F5FAEC6" w14:textId="65F027D4" w:rsidR="00F11D1F" w:rsidRPr="007716E0" w:rsidRDefault="0004560D" w:rsidP="00460214">
            <w:r w:rsidRPr="0004560D">
              <w:rPr>
                <w:sz w:val="20"/>
                <w:szCs w:val="20"/>
              </w:rPr>
              <w:t>"Stundas algas likmi aprēķina, dalot zemākās mēnešalgu grupas minimālās mēnešalgas apmēru ar attiecīgā kalendāra gada vidējo darba stundu skaitu mēnesī. ".</w:t>
            </w:r>
          </w:p>
          <w:p w14:paraId="20DA1428" w14:textId="1AA65B1C" w:rsidR="00F11D1F" w:rsidRPr="007716E0" w:rsidRDefault="00F11D1F" w:rsidP="00460214"/>
        </w:tc>
        <w:tc>
          <w:tcPr>
            <w:tcW w:w="4961" w:type="dxa"/>
            <w:tcBorders>
              <w:left w:val="single" w:sz="6" w:space="0" w:color="000000"/>
              <w:bottom w:val="single" w:sz="4" w:space="0" w:color="auto"/>
              <w:right w:val="single" w:sz="6" w:space="0" w:color="000000"/>
            </w:tcBorders>
          </w:tcPr>
          <w:p w14:paraId="6FC5B672" w14:textId="6FE59117" w:rsidR="00F11D1F" w:rsidRPr="00702135" w:rsidRDefault="006771C0" w:rsidP="00460214">
            <w:pPr>
              <w:jc w:val="both"/>
              <w:rPr>
                <w:bCs/>
                <w:sz w:val="20"/>
                <w:szCs w:val="20"/>
              </w:rPr>
            </w:pPr>
            <w:r w:rsidRPr="006771C0">
              <w:rPr>
                <w:sz w:val="20"/>
                <w:szCs w:val="20"/>
              </w:rPr>
              <w:t xml:space="preserve">Lūdzam izslēgt likumprojekta 1.pantu, kurš papildina Valsts un pašvaldību institūciju amatpersonu un darbinieku atlīdzības </w:t>
            </w:r>
            <w:r w:rsidRPr="00F072F4">
              <w:rPr>
                <w:sz w:val="20"/>
                <w:szCs w:val="20"/>
              </w:rPr>
              <w:t>likuma (turpmāk- Atlīdzības likums)  3.panta 4.</w:t>
            </w:r>
            <w:r w:rsidRPr="00F072F4">
              <w:rPr>
                <w:sz w:val="20"/>
                <w:szCs w:val="20"/>
                <w:vertAlign w:val="superscript"/>
              </w:rPr>
              <w:t>2</w:t>
            </w:r>
            <w:r w:rsidRPr="00F072F4">
              <w:rPr>
                <w:sz w:val="20"/>
                <w:szCs w:val="20"/>
              </w:rPr>
              <w:t xml:space="preserve"> daļu ar skaidrojošo teikumu par stundas algas likmes aprēķinu. Uzskatām, ka šādas detalizācijas satura normas ir regulējamas zemāka līmeņa normatīvajā aktā - Ministru kabineta noteikumu līmenī. Papildus vēršam uzmanību, ka Valsts un pašvaldību institūciju amatpersonu un darbinieku atlīdzības likuma 14.panta vienpadsmitajā daļā jau noteikts stundas algas likmes aprēķins, kas attiecināms uz summēto darba laiku. Līdz ar to nav nepieciešams jau esošo regulējumu dublēt, bet gan jāskatās sistēmiski</w:t>
            </w:r>
            <w:r w:rsidRPr="006771C0">
              <w:rPr>
                <w:sz w:val="20"/>
                <w:szCs w:val="20"/>
              </w:rPr>
              <w:t>, tas ir, rēķinot stundas algas likmi 3.panta 4.</w:t>
            </w:r>
            <w:r w:rsidRPr="000606FF">
              <w:rPr>
                <w:sz w:val="20"/>
                <w:szCs w:val="20"/>
                <w:vertAlign w:val="superscript"/>
              </w:rPr>
              <w:t>2</w:t>
            </w:r>
            <w:r w:rsidRPr="006771C0">
              <w:rPr>
                <w:sz w:val="20"/>
                <w:szCs w:val="20"/>
              </w:rPr>
              <w:t xml:space="preserve"> daļas gadījumā attiecīgi izmantojama "amatpersonu ar SDP zemākās mēnešalgu grupas minimālā mēnešalga", kā arī "attiecīgā kalendāra gada vidējo darba stundu skaitu mēnesī", kā tas norādīts 14.panta vienpadsmitajā daļā. </w:t>
            </w:r>
          </w:p>
        </w:tc>
        <w:tc>
          <w:tcPr>
            <w:tcW w:w="4536" w:type="dxa"/>
            <w:tcBorders>
              <w:left w:val="single" w:sz="6" w:space="0" w:color="000000"/>
              <w:bottom w:val="single" w:sz="4" w:space="0" w:color="auto"/>
              <w:right w:val="single" w:sz="6" w:space="0" w:color="000000"/>
            </w:tcBorders>
          </w:tcPr>
          <w:p w14:paraId="153D0856" w14:textId="73C583B6" w:rsidR="004A40FF" w:rsidRPr="004A40FF" w:rsidRDefault="004A40FF" w:rsidP="004A40FF">
            <w:pPr>
              <w:jc w:val="center"/>
              <w:rPr>
                <w:b/>
                <w:bCs/>
                <w:sz w:val="20"/>
                <w:szCs w:val="20"/>
              </w:rPr>
            </w:pPr>
            <w:r w:rsidRPr="00F072F4">
              <w:rPr>
                <w:b/>
                <w:bCs/>
                <w:sz w:val="20"/>
                <w:szCs w:val="20"/>
              </w:rPr>
              <w:t>Ņemts vērā.</w:t>
            </w:r>
          </w:p>
          <w:p w14:paraId="61F29C97" w14:textId="5625A214" w:rsidR="00F11D1F" w:rsidRPr="00702135" w:rsidRDefault="00F11D1F" w:rsidP="00460214">
            <w:pPr>
              <w:pStyle w:val="naisc"/>
              <w:spacing w:before="0" w:after="0"/>
              <w:jc w:val="both"/>
              <w:rPr>
                <w:bCs/>
                <w:sz w:val="20"/>
                <w:szCs w:val="20"/>
              </w:rPr>
            </w:pPr>
          </w:p>
        </w:tc>
        <w:tc>
          <w:tcPr>
            <w:tcW w:w="1989" w:type="dxa"/>
            <w:tcBorders>
              <w:top w:val="single" w:sz="4" w:space="0" w:color="auto"/>
              <w:left w:val="single" w:sz="4" w:space="0" w:color="auto"/>
              <w:bottom w:val="single" w:sz="4" w:space="0" w:color="auto"/>
              <w:right w:val="single" w:sz="4" w:space="0" w:color="auto"/>
            </w:tcBorders>
          </w:tcPr>
          <w:p w14:paraId="286CB72F" w14:textId="2BD09CE2" w:rsidR="00F11D1F" w:rsidRPr="00702135" w:rsidRDefault="00F072F4" w:rsidP="00460214">
            <w:pPr>
              <w:rPr>
                <w:bCs/>
                <w:sz w:val="20"/>
                <w:szCs w:val="20"/>
              </w:rPr>
            </w:pPr>
            <w:r>
              <w:rPr>
                <w:bCs/>
                <w:sz w:val="20"/>
                <w:szCs w:val="20"/>
              </w:rPr>
              <w:t>1</w:t>
            </w:r>
            <w:r w:rsidRPr="00F072F4">
              <w:rPr>
                <w:bCs/>
                <w:sz w:val="20"/>
                <w:szCs w:val="20"/>
              </w:rPr>
              <w:t>.pants izslēgts</w:t>
            </w:r>
          </w:p>
        </w:tc>
      </w:tr>
      <w:tr w:rsidR="006771C0" w:rsidRPr="00702135" w14:paraId="2350D314" w14:textId="77777777" w:rsidTr="00BB78CF">
        <w:tc>
          <w:tcPr>
            <w:tcW w:w="709" w:type="dxa"/>
            <w:tcBorders>
              <w:left w:val="single" w:sz="6" w:space="0" w:color="000000"/>
              <w:bottom w:val="single" w:sz="4" w:space="0" w:color="auto"/>
              <w:right w:val="single" w:sz="6" w:space="0" w:color="000000"/>
            </w:tcBorders>
          </w:tcPr>
          <w:p w14:paraId="396273AF" w14:textId="52B7237E" w:rsidR="006771C0" w:rsidRDefault="00AB5FAC" w:rsidP="00460214">
            <w:pPr>
              <w:pStyle w:val="naisc"/>
              <w:spacing w:before="0" w:after="0"/>
              <w:rPr>
                <w:bCs/>
                <w:sz w:val="20"/>
                <w:szCs w:val="20"/>
              </w:rPr>
            </w:pPr>
            <w:r w:rsidRPr="00BB4389">
              <w:rPr>
                <w:bCs/>
                <w:sz w:val="20"/>
                <w:szCs w:val="20"/>
              </w:rPr>
              <w:t>2.</w:t>
            </w:r>
          </w:p>
        </w:tc>
        <w:tc>
          <w:tcPr>
            <w:tcW w:w="2127" w:type="dxa"/>
            <w:tcBorders>
              <w:left w:val="single" w:sz="6" w:space="0" w:color="000000"/>
              <w:bottom w:val="single" w:sz="4" w:space="0" w:color="auto"/>
              <w:right w:val="single" w:sz="6" w:space="0" w:color="000000"/>
            </w:tcBorders>
          </w:tcPr>
          <w:p w14:paraId="46352336" w14:textId="20638789" w:rsidR="0004560D" w:rsidRDefault="0004560D" w:rsidP="00460214">
            <w:pPr>
              <w:pStyle w:val="naisc"/>
              <w:spacing w:before="0" w:after="0"/>
              <w:jc w:val="both"/>
              <w:rPr>
                <w:sz w:val="20"/>
                <w:szCs w:val="20"/>
              </w:rPr>
            </w:pPr>
            <w:r w:rsidRPr="0004560D">
              <w:rPr>
                <w:sz w:val="20"/>
                <w:szCs w:val="20"/>
              </w:rPr>
              <w:t>2. Papildināt 4.pantu ar sešpadsmito daļu šādā redakcijā:</w:t>
            </w:r>
          </w:p>
          <w:p w14:paraId="10FCD313" w14:textId="051521EC" w:rsidR="006771C0" w:rsidRPr="007F6847" w:rsidRDefault="0004560D" w:rsidP="00460214">
            <w:pPr>
              <w:pStyle w:val="naisc"/>
              <w:spacing w:before="0" w:after="0"/>
              <w:jc w:val="both"/>
              <w:rPr>
                <w:sz w:val="20"/>
                <w:szCs w:val="20"/>
              </w:rPr>
            </w:pPr>
            <w:r w:rsidRPr="0004560D">
              <w:rPr>
                <w:sz w:val="20"/>
                <w:szCs w:val="20"/>
              </w:rPr>
              <w:t xml:space="preserve">"(16) Amatpersonām (darbiniekiem), kuras veic pienākumus informācijas un komunikācijas tehnoloģiju jomā </w:t>
            </w:r>
            <w:proofErr w:type="spellStart"/>
            <w:r w:rsidRPr="0004560D">
              <w:rPr>
                <w:sz w:val="20"/>
                <w:szCs w:val="20"/>
              </w:rPr>
              <w:t>pārresoru</w:t>
            </w:r>
            <w:proofErr w:type="spellEnd"/>
            <w:r w:rsidRPr="0004560D">
              <w:rPr>
                <w:sz w:val="20"/>
                <w:szCs w:val="20"/>
              </w:rPr>
              <w:t xml:space="preserve"> līmenī, izņemot </w:t>
            </w:r>
            <w:proofErr w:type="spellStart"/>
            <w:r w:rsidRPr="0004560D">
              <w:rPr>
                <w:sz w:val="20"/>
                <w:szCs w:val="20"/>
              </w:rPr>
              <w:t>Iekšlietu</w:t>
            </w:r>
            <w:proofErr w:type="spellEnd"/>
            <w:r w:rsidRPr="0004560D">
              <w:rPr>
                <w:sz w:val="20"/>
                <w:szCs w:val="20"/>
              </w:rPr>
              <w:t xml:space="preserve"> ministrijas sistēmas iestāžu un Ieslodzījuma </w:t>
            </w:r>
            <w:r w:rsidRPr="0004560D">
              <w:rPr>
                <w:sz w:val="20"/>
                <w:szCs w:val="20"/>
              </w:rPr>
              <w:lastRenderedPageBreak/>
              <w:t>vietu pārvaldes amatpersonas ar speciālajām dienesta pakāpēm, noteiktajai mēnešalgai var piemērot darba tirgus koeficientu no 1,1 līdz 1,75, nodrošinot, ka ar šo darba tirgus koeficientu reizinātais mēnešalgas apmērs nepārsniedz Ministru prezidentam noteikto mēnešalgu. Ja amatpersonām (darbiniekiem) noteiktajai mēnešalgai piemērots darba tirgus koeficients, valsts un pašvaldību institūcija ne retāk kā reizi divos gados to pārskata, izvērtējot tā piemērošanas nepieciešamību un pamatojumu.".</w:t>
            </w:r>
          </w:p>
        </w:tc>
        <w:tc>
          <w:tcPr>
            <w:tcW w:w="4961" w:type="dxa"/>
            <w:tcBorders>
              <w:left w:val="single" w:sz="6" w:space="0" w:color="000000"/>
              <w:bottom w:val="single" w:sz="4" w:space="0" w:color="auto"/>
              <w:right w:val="single" w:sz="6" w:space="0" w:color="000000"/>
            </w:tcBorders>
          </w:tcPr>
          <w:p w14:paraId="4E3A32DA" w14:textId="23EF005A" w:rsidR="006771C0" w:rsidRPr="006771C0" w:rsidRDefault="00AB5FAC" w:rsidP="00460214">
            <w:pPr>
              <w:jc w:val="both"/>
              <w:rPr>
                <w:sz w:val="20"/>
                <w:szCs w:val="20"/>
              </w:rPr>
            </w:pPr>
            <w:r w:rsidRPr="00AB5FAC">
              <w:rPr>
                <w:sz w:val="20"/>
                <w:szCs w:val="20"/>
              </w:rPr>
              <w:lastRenderedPageBreak/>
              <w:t xml:space="preserve"> Likumprojekts paredz papildināt 4.pantu ar sešpadsmito daļu, kas nosaka tirgus koeficienta no 1,1 līdz 1,75 piemērošanu mēnešalgu noteikšanai amatpersonām (darbiniekiem), kuras veic pienākumus informācijas un komunikācijas tehnoloģiju jomā </w:t>
            </w:r>
            <w:proofErr w:type="spellStart"/>
            <w:r w:rsidRPr="00AB5FAC">
              <w:rPr>
                <w:sz w:val="20"/>
                <w:szCs w:val="20"/>
              </w:rPr>
              <w:t>pārresoru</w:t>
            </w:r>
            <w:proofErr w:type="spellEnd"/>
            <w:r w:rsidRPr="00AB5FAC">
              <w:rPr>
                <w:sz w:val="20"/>
                <w:szCs w:val="20"/>
              </w:rPr>
              <w:t xml:space="preserve"> līmenī. Neatbalstām šāda koeficienta piemērošanu tikai vienas jomas darbiniekiem. Uzskatām ka šāda regulējuma piemērošana ir vērtējama kompleksi, analizējot arī citu jomu darba tirgū nepietiekamu speciālistu piesaistes jautājumu valsts pārvaldei. Papildus vēršam uzmanību, ka piedāvātais tirgus koeficients ir nesamērīgi liels. Ņemot vērā, ka darbs valsts un pašvaldības iestādēs tomēr ir garantēts, kā arī par strādājošiem tiek veikti visi nodokļu </w:t>
            </w:r>
            <w:r w:rsidRPr="00AB5FAC">
              <w:rPr>
                <w:sz w:val="20"/>
                <w:szCs w:val="20"/>
              </w:rPr>
              <w:lastRenderedPageBreak/>
              <w:t>maksājumi, neredzam pamatojumu tik lielam koeficientam. Tirgus koeficienta apmēram būtu jābūt robežās no 1,1 līdz 1,5. Papildus vēršam uzmanību, ka anotācijas tabulā iekļautie privātā sektora darba tirgus izpētes piemēri ar attiecīgo mēnešalgas amplitūdu, kas iespējams balstīta uz atsaucē minētajiem VID datiem nav korekta, jo atsaucē noradītie dati ir par decembri, tas ir vienu 2020.gada mēnesi, kā arī tie apvieno nodarbinātos gan publiskajā, gan arī privātajā sektorā, un norādītie ienākumi ir kopējie nodarbinātā ienākumi konkrētajā mēnesī. Bez tam vēršama papildu uzmanība arī uz norādīto vidēji nostrādāto stundu skaitu, kas vērtējot informāciju kopsakarā parāda, ka nostrādāto stundu skaitā ir ietvertas arī virsstundas, par kurām tiek noteikta samaksa dubultā apmērā. Vienlaikus norādām, ka nedz likumprojektā, nedz tā anotācijā nav norādīts cik lielam darbinieku (amatpersonu) skaitam (vai arī procentos no kopējā skaita) var tikt piemērots tirgus koeficients. Ņemot vērā iepriekš minēto lūdzam attiecīgi precizēt iekļauto normu, vienlaikus papildinot arī anotāciju, vai arī to izslēgt.</w:t>
            </w:r>
          </w:p>
        </w:tc>
        <w:tc>
          <w:tcPr>
            <w:tcW w:w="4536" w:type="dxa"/>
            <w:tcBorders>
              <w:left w:val="single" w:sz="6" w:space="0" w:color="000000"/>
              <w:bottom w:val="single" w:sz="4" w:space="0" w:color="auto"/>
              <w:right w:val="single" w:sz="6" w:space="0" w:color="000000"/>
            </w:tcBorders>
          </w:tcPr>
          <w:p w14:paraId="45F59789" w14:textId="77777777" w:rsidR="004A40FF" w:rsidRPr="004A40FF" w:rsidRDefault="004A40FF" w:rsidP="004A40FF">
            <w:pPr>
              <w:jc w:val="center"/>
              <w:rPr>
                <w:b/>
                <w:bCs/>
                <w:sz w:val="20"/>
                <w:szCs w:val="20"/>
              </w:rPr>
            </w:pPr>
            <w:r w:rsidRPr="00385540">
              <w:rPr>
                <w:b/>
                <w:bCs/>
                <w:sz w:val="20"/>
                <w:szCs w:val="20"/>
              </w:rPr>
              <w:lastRenderedPageBreak/>
              <w:t>Ņemts vērā.</w:t>
            </w:r>
          </w:p>
          <w:p w14:paraId="7394894D" w14:textId="120D7074" w:rsidR="00385540" w:rsidRPr="00385540" w:rsidRDefault="00385540" w:rsidP="00385540">
            <w:pPr>
              <w:pStyle w:val="naisc"/>
              <w:jc w:val="both"/>
              <w:rPr>
                <w:bCs/>
                <w:sz w:val="20"/>
                <w:szCs w:val="20"/>
              </w:rPr>
            </w:pPr>
            <w:r>
              <w:rPr>
                <w:bCs/>
                <w:sz w:val="20"/>
                <w:szCs w:val="20"/>
              </w:rPr>
              <w:t>2.pants izslēgts, jo j</w:t>
            </w:r>
            <w:r w:rsidRPr="00385540">
              <w:rPr>
                <w:bCs/>
                <w:sz w:val="20"/>
                <w:szCs w:val="20"/>
              </w:rPr>
              <w:t>autājumu</w:t>
            </w:r>
            <w:r w:rsidR="00D20643">
              <w:rPr>
                <w:bCs/>
                <w:sz w:val="20"/>
                <w:szCs w:val="20"/>
              </w:rPr>
              <w:t xml:space="preserve"> par darba tirgus koeficienta piemērošanu</w:t>
            </w:r>
            <w:r w:rsidRPr="00385540">
              <w:rPr>
                <w:bCs/>
                <w:sz w:val="20"/>
                <w:szCs w:val="20"/>
              </w:rPr>
              <w:t xml:space="preserve"> regulēs Ministru kabineta ārkārtas sēd</w:t>
            </w:r>
            <w:r>
              <w:rPr>
                <w:bCs/>
                <w:sz w:val="20"/>
                <w:szCs w:val="20"/>
              </w:rPr>
              <w:t>ē (</w:t>
            </w:r>
            <w:r w:rsidR="003D0C99">
              <w:rPr>
                <w:bCs/>
                <w:sz w:val="20"/>
                <w:szCs w:val="20"/>
              </w:rPr>
              <w:t xml:space="preserve">29.09.2021. </w:t>
            </w:r>
            <w:r w:rsidRPr="00385540">
              <w:rPr>
                <w:bCs/>
                <w:sz w:val="20"/>
                <w:szCs w:val="20"/>
              </w:rPr>
              <w:t>protokols Nr. 65</w:t>
            </w:r>
            <w:r w:rsidR="00B6001C">
              <w:rPr>
                <w:bCs/>
                <w:sz w:val="20"/>
                <w:szCs w:val="20"/>
              </w:rPr>
              <w:t xml:space="preserve">  1.§</w:t>
            </w:r>
            <w:r>
              <w:rPr>
                <w:bCs/>
                <w:sz w:val="20"/>
                <w:szCs w:val="20"/>
              </w:rPr>
              <w:t>)</w:t>
            </w:r>
            <w:r>
              <w:t xml:space="preserve"> </w:t>
            </w:r>
            <w:r>
              <w:rPr>
                <w:bCs/>
                <w:sz w:val="20"/>
                <w:szCs w:val="20"/>
              </w:rPr>
              <w:t>a</w:t>
            </w:r>
            <w:r w:rsidRPr="00385540">
              <w:rPr>
                <w:bCs/>
                <w:sz w:val="20"/>
                <w:szCs w:val="20"/>
              </w:rPr>
              <w:t>tbalstīt</w:t>
            </w:r>
            <w:r>
              <w:rPr>
                <w:bCs/>
                <w:sz w:val="20"/>
                <w:szCs w:val="20"/>
              </w:rPr>
              <w:t>ais</w:t>
            </w:r>
            <w:r w:rsidRPr="00385540">
              <w:rPr>
                <w:bCs/>
                <w:sz w:val="20"/>
                <w:szCs w:val="20"/>
              </w:rPr>
              <w:t xml:space="preserve"> </w:t>
            </w:r>
            <w:r w:rsidR="00B536C2">
              <w:rPr>
                <w:bCs/>
                <w:sz w:val="20"/>
                <w:szCs w:val="20"/>
              </w:rPr>
              <w:t xml:space="preserve">Valsts kancelejas virzītais </w:t>
            </w:r>
            <w:r>
              <w:rPr>
                <w:bCs/>
                <w:sz w:val="20"/>
                <w:szCs w:val="20"/>
              </w:rPr>
              <w:t xml:space="preserve">likumprojekts </w:t>
            </w:r>
            <w:r w:rsidRPr="00385540">
              <w:rPr>
                <w:bCs/>
                <w:sz w:val="20"/>
                <w:szCs w:val="20"/>
              </w:rPr>
              <w:t>"Grozījumi Valsts un pašvaldību institūciju amatpersonu un darbinieku atlīdzības likumā"</w:t>
            </w:r>
            <w:r>
              <w:rPr>
                <w:bCs/>
                <w:sz w:val="20"/>
                <w:szCs w:val="20"/>
              </w:rPr>
              <w:t xml:space="preserve"> (</w:t>
            </w:r>
            <w:r w:rsidRPr="00385540">
              <w:rPr>
                <w:bCs/>
                <w:sz w:val="20"/>
                <w:szCs w:val="20"/>
              </w:rPr>
              <w:t>21-TA-401</w:t>
            </w:r>
            <w:r>
              <w:rPr>
                <w:bCs/>
                <w:sz w:val="20"/>
                <w:szCs w:val="20"/>
              </w:rPr>
              <w:t xml:space="preserve">), kurš tiks </w:t>
            </w:r>
            <w:r w:rsidR="00B536C2">
              <w:rPr>
                <w:bCs/>
                <w:sz w:val="20"/>
                <w:szCs w:val="20"/>
              </w:rPr>
              <w:t>iesniegts</w:t>
            </w:r>
            <w:r w:rsidRPr="00385540">
              <w:rPr>
                <w:bCs/>
                <w:sz w:val="20"/>
                <w:szCs w:val="20"/>
              </w:rPr>
              <w:t xml:space="preserve"> Saeimā valsts budžeta 2022. gadam likumprojektu paketē.</w:t>
            </w:r>
          </w:p>
          <w:p w14:paraId="246451E0" w14:textId="77777777" w:rsidR="00385540" w:rsidRPr="00385540" w:rsidRDefault="00385540" w:rsidP="00385540">
            <w:pPr>
              <w:pStyle w:val="naisc"/>
              <w:jc w:val="both"/>
              <w:rPr>
                <w:bCs/>
                <w:sz w:val="20"/>
                <w:szCs w:val="20"/>
              </w:rPr>
            </w:pPr>
          </w:p>
          <w:p w14:paraId="29BDC2D1" w14:textId="42D2C3BE" w:rsidR="00C3621E" w:rsidRPr="00C3621E" w:rsidRDefault="00C3621E" w:rsidP="00C3621E">
            <w:pPr>
              <w:pStyle w:val="naisc"/>
              <w:spacing w:before="0" w:after="0"/>
              <w:jc w:val="both"/>
              <w:rPr>
                <w:bCs/>
                <w:sz w:val="20"/>
                <w:szCs w:val="20"/>
              </w:rPr>
            </w:pPr>
          </w:p>
        </w:tc>
        <w:tc>
          <w:tcPr>
            <w:tcW w:w="1989" w:type="dxa"/>
            <w:tcBorders>
              <w:top w:val="single" w:sz="4" w:space="0" w:color="auto"/>
              <w:left w:val="single" w:sz="4" w:space="0" w:color="auto"/>
              <w:bottom w:val="single" w:sz="4" w:space="0" w:color="auto"/>
              <w:right w:val="single" w:sz="4" w:space="0" w:color="auto"/>
            </w:tcBorders>
          </w:tcPr>
          <w:p w14:paraId="6FE79BCC" w14:textId="1C68C890" w:rsidR="006771C0" w:rsidRDefault="00034B61" w:rsidP="00460214">
            <w:pPr>
              <w:jc w:val="center"/>
              <w:rPr>
                <w:bCs/>
                <w:sz w:val="20"/>
                <w:szCs w:val="20"/>
              </w:rPr>
            </w:pPr>
            <w:r w:rsidRPr="00034B61">
              <w:rPr>
                <w:bCs/>
                <w:sz w:val="20"/>
                <w:szCs w:val="20"/>
              </w:rPr>
              <w:t>2.pants izslēgts</w:t>
            </w:r>
          </w:p>
        </w:tc>
      </w:tr>
      <w:tr w:rsidR="006771C0" w:rsidRPr="00702135" w14:paraId="7DD9477E" w14:textId="77777777" w:rsidTr="00BB78CF">
        <w:tc>
          <w:tcPr>
            <w:tcW w:w="709" w:type="dxa"/>
            <w:tcBorders>
              <w:left w:val="single" w:sz="6" w:space="0" w:color="000000"/>
              <w:bottom w:val="single" w:sz="4" w:space="0" w:color="auto"/>
              <w:right w:val="single" w:sz="6" w:space="0" w:color="000000"/>
            </w:tcBorders>
          </w:tcPr>
          <w:p w14:paraId="57678265" w14:textId="160A9C49" w:rsidR="006771C0" w:rsidRDefault="00AB5FAC" w:rsidP="00460214">
            <w:pPr>
              <w:pStyle w:val="naisc"/>
              <w:spacing w:before="0" w:after="0"/>
              <w:rPr>
                <w:bCs/>
                <w:sz w:val="20"/>
                <w:szCs w:val="20"/>
              </w:rPr>
            </w:pPr>
            <w:r w:rsidRPr="00B70A76">
              <w:rPr>
                <w:bCs/>
                <w:sz w:val="20"/>
                <w:szCs w:val="20"/>
              </w:rPr>
              <w:t>3.</w:t>
            </w:r>
          </w:p>
        </w:tc>
        <w:tc>
          <w:tcPr>
            <w:tcW w:w="2127" w:type="dxa"/>
            <w:tcBorders>
              <w:left w:val="single" w:sz="6" w:space="0" w:color="000000"/>
              <w:bottom w:val="single" w:sz="4" w:space="0" w:color="auto"/>
              <w:right w:val="single" w:sz="6" w:space="0" w:color="000000"/>
            </w:tcBorders>
          </w:tcPr>
          <w:p w14:paraId="0202D6CB" w14:textId="38558D42" w:rsidR="0004560D" w:rsidRDefault="0004560D" w:rsidP="00460214">
            <w:pPr>
              <w:pStyle w:val="naisc"/>
              <w:spacing w:before="0" w:after="0"/>
              <w:jc w:val="both"/>
              <w:rPr>
                <w:sz w:val="20"/>
                <w:szCs w:val="20"/>
              </w:rPr>
            </w:pPr>
            <w:r w:rsidRPr="0004560D">
              <w:rPr>
                <w:sz w:val="20"/>
                <w:szCs w:val="20"/>
              </w:rPr>
              <w:t>4. Papildināt 39. pantu ar 2.</w:t>
            </w:r>
            <w:r w:rsidRPr="00EB0335">
              <w:rPr>
                <w:sz w:val="20"/>
                <w:szCs w:val="20"/>
                <w:vertAlign w:val="superscript"/>
              </w:rPr>
              <w:t>1</w:t>
            </w:r>
            <w:r w:rsidRPr="0004560D">
              <w:rPr>
                <w:sz w:val="20"/>
                <w:szCs w:val="20"/>
              </w:rPr>
              <w:t xml:space="preserve"> daļu šādā redakcijā:</w:t>
            </w:r>
          </w:p>
          <w:p w14:paraId="3902454B" w14:textId="41F6D475" w:rsidR="006771C0" w:rsidRPr="007F6847" w:rsidRDefault="0004560D" w:rsidP="00460214">
            <w:pPr>
              <w:pStyle w:val="naisc"/>
              <w:spacing w:before="0" w:after="0"/>
              <w:jc w:val="both"/>
              <w:rPr>
                <w:sz w:val="20"/>
                <w:szCs w:val="20"/>
              </w:rPr>
            </w:pPr>
            <w:r w:rsidRPr="0004560D">
              <w:rPr>
                <w:sz w:val="20"/>
                <w:szCs w:val="20"/>
              </w:rPr>
              <w:t>"(2</w:t>
            </w:r>
            <w:r w:rsidRPr="00EB0335">
              <w:rPr>
                <w:sz w:val="20"/>
                <w:szCs w:val="20"/>
                <w:vertAlign w:val="superscript"/>
              </w:rPr>
              <w:t>1</w:t>
            </w:r>
            <w:r w:rsidRPr="0004560D">
              <w:rPr>
                <w:sz w:val="20"/>
                <w:szCs w:val="20"/>
              </w:rPr>
              <w:t xml:space="preserve">) Ja </w:t>
            </w:r>
            <w:proofErr w:type="spellStart"/>
            <w:r w:rsidRPr="0004560D">
              <w:rPr>
                <w:sz w:val="20"/>
                <w:szCs w:val="20"/>
              </w:rPr>
              <w:t>Iekšlietu</w:t>
            </w:r>
            <w:proofErr w:type="spellEnd"/>
            <w:r w:rsidRPr="0004560D">
              <w:rPr>
                <w:sz w:val="20"/>
                <w:szCs w:val="20"/>
              </w:rPr>
              <w:t xml:space="preserve"> ministrijas sistēmas iestāžu un Ieslodzījuma vietu pārvaldes amatpersona ar speciālo dienesta pakāpi un valsts drošības iestādes amatpersona, kurai piešķirtas tiesības saņemt apmaksātu veselības aprūpi pēc atvaļināšanas no dienesta, atkārtoti </w:t>
            </w:r>
            <w:r w:rsidRPr="0004560D">
              <w:rPr>
                <w:sz w:val="20"/>
                <w:szCs w:val="20"/>
              </w:rPr>
              <w:lastRenderedPageBreak/>
              <w:t>atjaunojas dienestā, tai pēc atkārtotas atvaļināšanas no dienesta ir tiesības saņemt apmaksātu veselības aprūpi tikai tad, ja amatpersona atkārtoti tiek atvaļināta no dienesta sakarā ar noteiktajām prasībām neatbilstošu veselības stāvokli, kam par iemeslu ir ievainojums vai sakropļojums, vai citāds veselības kaitējums (izņemot arodslimību), kas gūts ar dienesta (amata) pienākumu pildīšanu saistīta nelaimes gadījuma rezultātā. ".</w:t>
            </w:r>
          </w:p>
        </w:tc>
        <w:tc>
          <w:tcPr>
            <w:tcW w:w="4961" w:type="dxa"/>
            <w:tcBorders>
              <w:left w:val="single" w:sz="6" w:space="0" w:color="000000"/>
              <w:bottom w:val="single" w:sz="4" w:space="0" w:color="auto"/>
              <w:right w:val="single" w:sz="6" w:space="0" w:color="000000"/>
            </w:tcBorders>
          </w:tcPr>
          <w:p w14:paraId="2729179A" w14:textId="01360664" w:rsidR="006771C0" w:rsidRPr="006771C0" w:rsidRDefault="00AB5FAC" w:rsidP="00460214">
            <w:pPr>
              <w:jc w:val="both"/>
              <w:rPr>
                <w:sz w:val="20"/>
                <w:szCs w:val="20"/>
              </w:rPr>
            </w:pPr>
            <w:r w:rsidRPr="00AB5FAC">
              <w:rPr>
                <w:sz w:val="20"/>
                <w:szCs w:val="20"/>
              </w:rPr>
              <w:lastRenderedPageBreak/>
              <w:t>Neatbalstām 39. panta papildināšanu ar 2.</w:t>
            </w:r>
            <w:r w:rsidRPr="00AB7535">
              <w:rPr>
                <w:sz w:val="20"/>
                <w:szCs w:val="20"/>
                <w:vertAlign w:val="superscript"/>
              </w:rPr>
              <w:t xml:space="preserve">1 </w:t>
            </w:r>
            <w:r w:rsidRPr="00AB5FAC">
              <w:rPr>
                <w:sz w:val="20"/>
                <w:szCs w:val="20"/>
              </w:rPr>
              <w:t xml:space="preserve">daļu piedāvātajā  </w:t>
            </w:r>
            <w:r w:rsidRPr="00B70A76">
              <w:rPr>
                <w:sz w:val="20"/>
                <w:szCs w:val="20"/>
              </w:rPr>
              <w:t>redakcijā. Uzskatām, ka 39.panta otrā daļa jau imperatīvi nosaka, ka atvaļinātajām amatpersonām ar SDP un valsts drošības iestāžu amatpersonām</w:t>
            </w:r>
            <w:r w:rsidRPr="00AB5FAC">
              <w:rPr>
                <w:sz w:val="20"/>
                <w:szCs w:val="20"/>
              </w:rPr>
              <w:t xml:space="preserve"> ir tiesības saņemt apmaksātu veselības aprūpi, tikai gadījumā, ja attiecīgā amatpersona ir atvaļināta no dienesta sakarā ar noteiktajām prasībām neatbilstošu veselības stāvokli, kam par iemeslu ir ievainojums vai sakropļojums, vai citāds veselības kaitējums (izņemot arodslimību), kas gūts ar dienesta pienākumu pildīšanu saistīta nelaimes gadījuma rezultātā. Attiecīgi lūdzam izslēgt likumprojekta 4.pantu</w:t>
            </w:r>
            <w:r>
              <w:rPr>
                <w:sz w:val="20"/>
                <w:szCs w:val="20"/>
              </w:rPr>
              <w:t>.</w:t>
            </w:r>
          </w:p>
        </w:tc>
        <w:tc>
          <w:tcPr>
            <w:tcW w:w="4536" w:type="dxa"/>
            <w:tcBorders>
              <w:left w:val="single" w:sz="6" w:space="0" w:color="000000"/>
              <w:bottom w:val="single" w:sz="4" w:space="0" w:color="auto"/>
              <w:right w:val="single" w:sz="6" w:space="0" w:color="000000"/>
            </w:tcBorders>
          </w:tcPr>
          <w:p w14:paraId="2B875423" w14:textId="77777777" w:rsidR="00BD0E0A" w:rsidRPr="004A40FF" w:rsidRDefault="00BD0E0A" w:rsidP="00BD0E0A">
            <w:pPr>
              <w:jc w:val="center"/>
              <w:rPr>
                <w:b/>
                <w:bCs/>
                <w:sz w:val="20"/>
                <w:szCs w:val="20"/>
              </w:rPr>
            </w:pPr>
            <w:r w:rsidRPr="00B70A76">
              <w:rPr>
                <w:b/>
                <w:bCs/>
                <w:sz w:val="20"/>
                <w:szCs w:val="20"/>
              </w:rPr>
              <w:t>Ņemts vērā.</w:t>
            </w:r>
          </w:p>
          <w:p w14:paraId="6E7B421D" w14:textId="2CBE94B1" w:rsidR="00161EF7" w:rsidRDefault="00161EF7" w:rsidP="00460214">
            <w:pPr>
              <w:pStyle w:val="naisc"/>
              <w:spacing w:before="0" w:after="0"/>
              <w:jc w:val="both"/>
              <w:rPr>
                <w:bCs/>
                <w:sz w:val="20"/>
                <w:szCs w:val="20"/>
              </w:rPr>
            </w:pPr>
          </w:p>
        </w:tc>
        <w:tc>
          <w:tcPr>
            <w:tcW w:w="1989" w:type="dxa"/>
            <w:tcBorders>
              <w:top w:val="single" w:sz="4" w:space="0" w:color="auto"/>
              <w:left w:val="single" w:sz="4" w:space="0" w:color="auto"/>
              <w:bottom w:val="single" w:sz="4" w:space="0" w:color="auto"/>
              <w:right w:val="single" w:sz="4" w:space="0" w:color="auto"/>
            </w:tcBorders>
          </w:tcPr>
          <w:p w14:paraId="09A44434" w14:textId="0D456A77" w:rsidR="006771C0" w:rsidRDefault="00B70A76" w:rsidP="00460214">
            <w:pPr>
              <w:rPr>
                <w:bCs/>
                <w:sz w:val="20"/>
                <w:szCs w:val="20"/>
              </w:rPr>
            </w:pPr>
            <w:r>
              <w:rPr>
                <w:bCs/>
                <w:sz w:val="20"/>
                <w:szCs w:val="20"/>
              </w:rPr>
              <w:t>4</w:t>
            </w:r>
            <w:r w:rsidRPr="00B70A76">
              <w:rPr>
                <w:bCs/>
                <w:sz w:val="20"/>
                <w:szCs w:val="20"/>
              </w:rPr>
              <w:t>.pants izslēgts</w:t>
            </w:r>
          </w:p>
        </w:tc>
      </w:tr>
      <w:tr w:rsidR="006771C0" w:rsidRPr="00702135" w14:paraId="2142F0B7" w14:textId="77777777" w:rsidTr="00BB78CF">
        <w:tc>
          <w:tcPr>
            <w:tcW w:w="709" w:type="dxa"/>
            <w:tcBorders>
              <w:left w:val="single" w:sz="6" w:space="0" w:color="000000"/>
              <w:bottom w:val="single" w:sz="4" w:space="0" w:color="auto"/>
              <w:right w:val="single" w:sz="6" w:space="0" w:color="000000"/>
            </w:tcBorders>
          </w:tcPr>
          <w:p w14:paraId="68B1A91F" w14:textId="105A3630" w:rsidR="006771C0" w:rsidRDefault="00AB5FAC" w:rsidP="00460214">
            <w:pPr>
              <w:pStyle w:val="naisc"/>
              <w:spacing w:before="0" w:after="0"/>
              <w:rPr>
                <w:bCs/>
                <w:sz w:val="20"/>
                <w:szCs w:val="20"/>
              </w:rPr>
            </w:pPr>
            <w:r>
              <w:rPr>
                <w:bCs/>
                <w:sz w:val="20"/>
                <w:szCs w:val="20"/>
              </w:rPr>
              <w:t>4.</w:t>
            </w:r>
          </w:p>
        </w:tc>
        <w:tc>
          <w:tcPr>
            <w:tcW w:w="2127" w:type="dxa"/>
            <w:tcBorders>
              <w:left w:val="single" w:sz="6" w:space="0" w:color="000000"/>
              <w:bottom w:val="single" w:sz="4" w:space="0" w:color="auto"/>
              <w:right w:val="single" w:sz="6" w:space="0" w:color="000000"/>
            </w:tcBorders>
          </w:tcPr>
          <w:p w14:paraId="02B1FA6F" w14:textId="351E336C" w:rsidR="006771C0" w:rsidRPr="007F6847" w:rsidRDefault="0004560D" w:rsidP="00460214">
            <w:pPr>
              <w:pStyle w:val="naisc"/>
              <w:spacing w:before="0" w:after="0"/>
              <w:jc w:val="both"/>
              <w:rPr>
                <w:sz w:val="20"/>
                <w:szCs w:val="20"/>
              </w:rPr>
            </w:pPr>
            <w:r>
              <w:rPr>
                <w:sz w:val="20"/>
                <w:szCs w:val="20"/>
              </w:rPr>
              <w:t>Likumprojekta anotācija</w:t>
            </w:r>
          </w:p>
        </w:tc>
        <w:tc>
          <w:tcPr>
            <w:tcW w:w="4961" w:type="dxa"/>
            <w:tcBorders>
              <w:left w:val="single" w:sz="6" w:space="0" w:color="000000"/>
              <w:bottom w:val="single" w:sz="4" w:space="0" w:color="auto"/>
              <w:right w:val="single" w:sz="6" w:space="0" w:color="000000"/>
            </w:tcBorders>
          </w:tcPr>
          <w:p w14:paraId="00E12495" w14:textId="3E5BCAC8" w:rsidR="006771C0" w:rsidRPr="006771C0" w:rsidRDefault="00AB5FAC" w:rsidP="00460214">
            <w:pPr>
              <w:jc w:val="both"/>
              <w:rPr>
                <w:sz w:val="20"/>
                <w:szCs w:val="20"/>
              </w:rPr>
            </w:pPr>
            <w:r w:rsidRPr="00AB5FAC">
              <w:rPr>
                <w:sz w:val="20"/>
                <w:szCs w:val="20"/>
              </w:rPr>
              <w:t>Lūdzam papildināt anotāciju ar informāciju attiecībā uz likumprojekta 6.pantā iekļauto normu attiecībā uz 4</w:t>
            </w:r>
            <w:r w:rsidRPr="00B119EB">
              <w:rPr>
                <w:sz w:val="20"/>
                <w:szCs w:val="20"/>
                <w:vertAlign w:val="superscript"/>
              </w:rPr>
              <w:t>2</w:t>
            </w:r>
            <w:r w:rsidRPr="00AB5FAC">
              <w:rPr>
                <w:sz w:val="20"/>
                <w:szCs w:val="20"/>
              </w:rPr>
              <w:t xml:space="preserve">.panta astotajā daļā minētā </w:t>
            </w:r>
            <w:r w:rsidRPr="00D91425">
              <w:rPr>
                <w:sz w:val="20"/>
                <w:szCs w:val="20"/>
              </w:rPr>
              <w:t>papildatvaļinājuma - apbalvojuma līdz 10 kalendāra  dienām izmantošanu (vai tas tiek piešķirts viss vienā reizē, vai arī amatpersona ir tiesīga to izmantot pa daļām (piemēram, tikai darba dienās)).</w:t>
            </w:r>
          </w:p>
        </w:tc>
        <w:tc>
          <w:tcPr>
            <w:tcW w:w="4536" w:type="dxa"/>
            <w:tcBorders>
              <w:left w:val="single" w:sz="6" w:space="0" w:color="000000"/>
              <w:bottom w:val="single" w:sz="4" w:space="0" w:color="auto"/>
              <w:right w:val="single" w:sz="6" w:space="0" w:color="000000"/>
            </w:tcBorders>
          </w:tcPr>
          <w:p w14:paraId="146D8DE4" w14:textId="4DA1E897" w:rsidR="006771C0" w:rsidRPr="00D91425" w:rsidRDefault="00AA290B" w:rsidP="00460214">
            <w:pPr>
              <w:pStyle w:val="naisc"/>
              <w:spacing w:before="0" w:after="0"/>
              <w:rPr>
                <w:b/>
                <w:bCs/>
                <w:sz w:val="20"/>
                <w:szCs w:val="20"/>
              </w:rPr>
            </w:pPr>
            <w:r w:rsidRPr="00D91425">
              <w:rPr>
                <w:b/>
                <w:bCs/>
                <w:sz w:val="20"/>
                <w:szCs w:val="20"/>
              </w:rPr>
              <w:t>Ņemts vērā</w:t>
            </w:r>
            <w:r w:rsidR="009C0546">
              <w:rPr>
                <w:b/>
                <w:bCs/>
                <w:sz w:val="20"/>
                <w:szCs w:val="20"/>
              </w:rPr>
              <w:t>.</w:t>
            </w:r>
          </w:p>
          <w:p w14:paraId="58451AB5" w14:textId="1A48F1DB" w:rsidR="001A3B28" w:rsidRPr="00D91425" w:rsidRDefault="001A3B28" w:rsidP="00460214">
            <w:pPr>
              <w:pStyle w:val="naisc"/>
              <w:spacing w:before="0" w:after="0"/>
              <w:rPr>
                <w:bCs/>
                <w:sz w:val="20"/>
                <w:szCs w:val="20"/>
              </w:rPr>
            </w:pPr>
          </w:p>
        </w:tc>
        <w:tc>
          <w:tcPr>
            <w:tcW w:w="1989" w:type="dxa"/>
            <w:tcBorders>
              <w:top w:val="single" w:sz="4" w:space="0" w:color="auto"/>
              <w:left w:val="single" w:sz="4" w:space="0" w:color="auto"/>
              <w:bottom w:val="single" w:sz="4" w:space="0" w:color="auto"/>
              <w:right w:val="single" w:sz="4" w:space="0" w:color="auto"/>
            </w:tcBorders>
          </w:tcPr>
          <w:p w14:paraId="6E1E7387" w14:textId="3E494DDA" w:rsidR="006771C0" w:rsidRDefault="00D91425" w:rsidP="00460214">
            <w:pPr>
              <w:rPr>
                <w:bCs/>
                <w:sz w:val="20"/>
                <w:szCs w:val="20"/>
              </w:rPr>
            </w:pPr>
            <w:r w:rsidRPr="00D91425">
              <w:rPr>
                <w:bCs/>
                <w:sz w:val="20"/>
                <w:szCs w:val="20"/>
              </w:rPr>
              <w:t>Papildināts anotācijas I sadaļas 2. punkts.</w:t>
            </w:r>
          </w:p>
        </w:tc>
      </w:tr>
      <w:tr w:rsidR="00F11D1F" w:rsidRPr="00702135" w14:paraId="724D48BF" w14:textId="77777777" w:rsidTr="00B279A4">
        <w:tc>
          <w:tcPr>
            <w:tcW w:w="14322" w:type="dxa"/>
            <w:gridSpan w:val="5"/>
            <w:tcBorders>
              <w:left w:val="single" w:sz="6" w:space="0" w:color="000000"/>
              <w:bottom w:val="single" w:sz="4" w:space="0" w:color="auto"/>
              <w:right w:val="single" w:sz="4" w:space="0" w:color="auto"/>
            </w:tcBorders>
          </w:tcPr>
          <w:p w14:paraId="6DC9D069" w14:textId="5F96EB2E" w:rsidR="00F11D1F" w:rsidRPr="0024021D" w:rsidRDefault="00AB5FAC" w:rsidP="00460214">
            <w:pPr>
              <w:jc w:val="center"/>
              <w:rPr>
                <w:b/>
                <w:bCs/>
                <w:sz w:val="20"/>
                <w:szCs w:val="20"/>
              </w:rPr>
            </w:pPr>
            <w:r w:rsidRPr="0024021D">
              <w:rPr>
                <w:b/>
                <w:bCs/>
                <w:sz w:val="20"/>
                <w:szCs w:val="20"/>
              </w:rPr>
              <w:t>Finanšu</w:t>
            </w:r>
            <w:r w:rsidR="00F11D1F" w:rsidRPr="0024021D">
              <w:rPr>
                <w:b/>
                <w:bCs/>
                <w:sz w:val="20"/>
                <w:szCs w:val="20"/>
              </w:rPr>
              <w:t xml:space="preserve"> ministrija</w:t>
            </w:r>
          </w:p>
        </w:tc>
      </w:tr>
      <w:tr w:rsidR="00F11D1F" w:rsidRPr="00702135" w14:paraId="5CA075AE" w14:textId="77777777" w:rsidTr="00F86632">
        <w:trPr>
          <w:trHeight w:val="558"/>
        </w:trPr>
        <w:tc>
          <w:tcPr>
            <w:tcW w:w="709" w:type="dxa"/>
            <w:tcBorders>
              <w:left w:val="single" w:sz="6" w:space="0" w:color="000000"/>
              <w:bottom w:val="single" w:sz="4" w:space="0" w:color="auto"/>
              <w:right w:val="single" w:sz="6" w:space="0" w:color="000000"/>
            </w:tcBorders>
          </w:tcPr>
          <w:p w14:paraId="46EF06CD" w14:textId="46172880" w:rsidR="00F11D1F" w:rsidRPr="00702135" w:rsidRDefault="00AB5FAC" w:rsidP="00460214">
            <w:pPr>
              <w:pStyle w:val="naisc"/>
              <w:spacing w:before="0" w:after="0"/>
              <w:rPr>
                <w:bCs/>
                <w:sz w:val="20"/>
                <w:szCs w:val="20"/>
              </w:rPr>
            </w:pPr>
            <w:r>
              <w:rPr>
                <w:bCs/>
                <w:sz w:val="20"/>
                <w:szCs w:val="20"/>
              </w:rPr>
              <w:t>5</w:t>
            </w:r>
            <w:r w:rsidR="00F11D1F">
              <w:rPr>
                <w:bCs/>
                <w:sz w:val="20"/>
                <w:szCs w:val="20"/>
              </w:rPr>
              <w:t>.</w:t>
            </w:r>
          </w:p>
        </w:tc>
        <w:tc>
          <w:tcPr>
            <w:tcW w:w="2127" w:type="dxa"/>
            <w:tcBorders>
              <w:left w:val="single" w:sz="6" w:space="0" w:color="000000"/>
              <w:bottom w:val="single" w:sz="4" w:space="0" w:color="auto"/>
              <w:right w:val="single" w:sz="6" w:space="0" w:color="000000"/>
            </w:tcBorders>
          </w:tcPr>
          <w:p w14:paraId="5AE4C807" w14:textId="791EC1CB" w:rsidR="00F11D1F" w:rsidRPr="00702135" w:rsidRDefault="009F68CE" w:rsidP="00460214">
            <w:pPr>
              <w:pStyle w:val="naisc"/>
              <w:spacing w:before="0" w:after="0"/>
              <w:jc w:val="left"/>
              <w:rPr>
                <w:bCs/>
                <w:sz w:val="20"/>
                <w:szCs w:val="20"/>
              </w:rPr>
            </w:pPr>
            <w:r w:rsidRPr="009F68CE">
              <w:rPr>
                <w:bCs/>
                <w:sz w:val="20"/>
                <w:szCs w:val="20"/>
              </w:rPr>
              <w:t>Likumprojekta anotācija</w:t>
            </w:r>
          </w:p>
        </w:tc>
        <w:tc>
          <w:tcPr>
            <w:tcW w:w="4961" w:type="dxa"/>
            <w:tcBorders>
              <w:left w:val="single" w:sz="6" w:space="0" w:color="000000"/>
              <w:bottom w:val="single" w:sz="4" w:space="0" w:color="auto"/>
              <w:right w:val="single" w:sz="6" w:space="0" w:color="000000"/>
            </w:tcBorders>
          </w:tcPr>
          <w:p w14:paraId="6887C20C" w14:textId="1EC21DDE" w:rsidR="00F11D1F" w:rsidRPr="00C877B8" w:rsidRDefault="00AB5FAC" w:rsidP="00460214">
            <w:pPr>
              <w:pStyle w:val="ListParagraph"/>
              <w:tabs>
                <w:tab w:val="left" w:pos="993"/>
                <w:tab w:val="left" w:pos="1134"/>
              </w:tabs>
              <w:suppressAutoHyphens/>
              <w:spacing w:after="0" w:line="240" w:lineRule="auto"/>
              <w:ind w:left="0"/>
              <w:contextualSpacing w:val="0"/>
              <w:jc w:val="both"/>
              <w:outlineLvl w:val="0"/>
              <w:rPr>
                <w:sz w:val="20"/>
                <w:szCs w:val="20"/>
                <w:lang w:eastAsia="zh-CN"/>
              </w:rPr>
            </w:pPr>
            <w:r w:rsidRPr="00AB5FAC">
              <w:rPr>
                <w:rFonts w:ascii="Times New Roman" w:hAnsi="Times New Roman"/>
                <w:sz w:val="20"/>
                <w:szCs w:val="20"/>
                <w:lang w:eastAsia="zh-CN"/>
              </w:rPr>
              <w:t xml:space="preserve">Norādām, ka grozījumi Valsts un pašvaldību institūciju amatpersonu un darbinieku atlīdzības likuma normās nevar būt par pamatu papildu finansējuma pieprasījumam, lai nodrošinātu ar likumprojektu paredzēto normu izpildi. Ar attiecīgu informāciju lūdzam papildināt anotāciju.  </w:t>
            </w:r>
          </w:p>
        </w:tc>
        <w:tc>
          <w:tcPr>
            <w:tcW w:w="4536" w:type="dxa"/>
            <w:tcBorders>
              <w:left w:val="single" w:sz="6" w:space="0" w:color="000000"/>
              <w:bottom w:val="single" w:sz="4" w:space="0" w:color="auto"/>
              <w:right w:val="single" w:sz="6" w:space="0" w:color="000000"/>
            </w:tcBorders>
          </w:tcPr>
          <w:p w14:paraId="3B2C2718" w14:textId="0F682238" w:rsidR="00F11D1F" w:rsidRPr="00B01B32" w:rsidRDefault="00AB5FAC" w:rsidP="00460214">
            <w:pPr>
              <w:pStyle w:val="naisc"/>
              <w:spacing w:before="0" w:after="0"/>
              <w:rPr>
                <w:b/>
                <w:bCs/>
                <w:sz w:val="20"/>
                <w:szCs w:val="20"/>
              </w:rPr>
            </w:pPr>
            <w:r w:rsidRPr="00B01B32">
              <w:rPr>
                <w:b/>
                <w:bCs/>
                <w:sz w:val="20"/>
                <w:szCs w:val="20"/>
              </w:rPr>
              <w:t>Ņ</w:t>
            </w:r>
            <w:r w:rsidR="00F11D1F" w:rsidRPr="00B01B32">
              <w:rPr>
                <w:b/>
                <w:bCs/>
                <w:sz w:val="20"/>
                <w:szCs w:val="20"/>
              </w:rPr>
              <w:t>emts vērā</w:t>
            </w:r>
            <w:r w:rsidR="00B01B32">
              <w:rPr>
                <w:b/>
                <w:bCs/>
                <w:sz w:val="20"/>
                <w:szCs w:val="20"/>
              </w:rPr>
              <w:t>.</w:t>
            </w:r>
          </w:p>
          <w:p w14:paraId="79FC8347" w14:textId="77777777" w:rsidR="00F11D1F" w:rsidRPr="00812BEA" w:rsidRDefault="00F11D1F" w:rsidP="00460214">
            <w:pPr>
              <w:jc w:val="both"/>
              <w:rPr>
                <w:bCs/>
                <w:sz w:val="20"/>
                <w:szCs w:val="20"/>
              </w:rPr>
            </w:pPr>
          </w:p>
        </w:tc>
        <w:tc>
          <w:tcPr>
            <w:tcW w:w="1989" w:type="dxa"/>
            <w:tcBorders>
              <w:top w:val="single" w:sz="4" w:space="0" w:color="auto"/>
              <w:left w:val="single" w:sz="4" w:space="0" w:color="auto"/>
              <w:bottom w:val="single" w:sz="4" w:space="0" w:color="auto"/>
              <w:right w:val="single" w:sz="4" w:space="0" w:color="auto"/>
            </w:tcBorders>
          </w:tcPr>
          <w:p w14:paraId="673FAB95" w14:textId="3D24C407" w:rsidR="00F11D1F" w:rsidRPr="0067368A" w:rsidRDefault="00F11D1F" w:rsidP="00460214">
            <w:pPr>
              <w:tabs>
                <w:tab w:val="left" w:pos="993"/>
                <w:tab w:val="left" w:pos="1134"/>
              </w:tabs>
              <w:suppressAutoHyphens/>
              <w:jc w:val="both"/>
              <w:outlineLvl w:val="0"/>
              <w:rPr>
                <w:sz w:val="20"/>
                <w:szCs w:val="20"/>
                <w:lang w:eastAsia="zh-CN"/>
              </w:rPr>
            </w:pPr>
            <w:r>
              <w:rPr>
                <w:sz w:val="20"/>
                <w:szCs w:val="20"/>
                <w:lang w:eastAsia="zh-CN"/>
              </w:rPr>
              <w:t>Papildināta anotācija</w:t>
            </w:r>
            <w:r w:rsidR="00E06A7B">
              <w:rPr>
                <w:sz w:val="20"/>
                <w:szCs w:val="20"/>
                <w:lang w:eastAsia="zh-CN"/>
              </w:rPr>
              <w:t xml:space="preserve"> sadaļa “</w:t>
            </w:r>
            <w:r w:rsidR="00E06A7B" w:rsidRPr="00E06A7B">
              <w:rPr>
                <w:sz w:val="20"/>
                <w:szCs w:val="20"/>
                <w:lang w:eastAsia="zh-CN"/>
              </w:rPr>
              <w:t>Tiesību akta projekta anotācijas kopsavilkums</w:t>
            </w:r>
            <w:r w:rsidR="00E06A7B">
              <w:rPr>
                <w:sz w:val="20"/>
                <w:szCs w:val="20"/>
                <w:lang w:eastAsia="zh-CN"/>
              </w:rPr>
              <w:t>”</w:t>
            </w:r>
            <w:r w:rsidR="00ED0819">
              <w:rPr>
                <w:sz w:val="20"/>
                <w:szCs w:val="20"/>
                <w:lang w:eastAsia="zh-CN"/>
              </w:rPr>
              <w:t>.</w:t>
            </w:r>
          </w:p>
          <w:p w14:paraId="10A67342" w14:textId="77777777" w:rsidR="00F11D1F" w:rsidRPr="00702135" w:rsidRDefault="00F11D1F" w:rsidP="00460214">
            <w:pPr>
              <w:rPr>
                <w:bCs/>
                <w:sz w:val="20"/>
                <w:szCs w:val="20"/>
              </w:rPr>
            </w:pPr>
          </w:p>
        </w:tc>
      </w:tr>
      <w:tr w:rsidR="00F11D1F" w:rsidRPr="00702135" w14:paraId="1CB9CE79" w14:textId="77777777" w:rsidTr="004B0057">
        <w:tc>
          <w:tcPr>
            <w:tcW w:w="709" w:type="dxa"/>
            <w:tcBorders>
              <w:left w:val="single" w:sz="6" w:space="0" w:color="000000"/>
              <w:bottom w:val="single" w:sz="6" w:space="0" w:color="000000"/>
              <w:right w:val="single" w:sz="6" w:space="0" w:color="000000"/>
            </w:tcBorders>
          </w:tcPr>
          <w:p w14:paraId="12CF71B9" w14:textId="5AF8E105" w:rsidR="00F11D1F" w:rsidRPr="00702135" w:rsidRDefault="00AB5FAC" w:rsidP="00460214">
            <w:pPr>
              <w:pStyle w:val="naisc"/>
              <w:spacing w:before="0" w:after="0"/>
              <w:rPr>
                <w:bCs/>
                <w:sz w:val="20"/>
                <w:szCs w:val="20"/>
              </w:rPr>
            </w:pPr>
            <w:r>
              <w:rPr>
                <w:bCs/>
                <w:sz w:val="20"/>
                <w:szCs w:val="20"/>
              </w:rPr>
              <w:t>6</w:t>
            </w:r>
            <w:r w:rsidR="00F11D1F">
              <w:rPr>
                <w:bCs/>
                <w:sz w:val="20"/>
                <w:szCs w:val="20"/>
              </w:rPr>
              <w:t>.</w:t>
            </w:r>
          </w:p>
        </w:tc>
        <w:tc>
          <w:tcPr>
            <w:tcW w:w="2127" w:type="dxa"/>
            <w:tcBorders>
              <w:left w:val="single" w:sz="6" w:space="0" w:color="000000"/>
              <w:bottom w:val="single" w:sz="6" w:space="0" w:color="000000"/>
              <w:right w:val="single" w:sz="6" w:space="0" w:color="000000"/>
            </w:tcBorders>
          </w:tcPr>
          <w:p w14:paraId="3B4A940F" w14:textId="3E9AE4D1" w:rsidR="00F11D1F" w:rsidRPr="00702135" w:rsidRDefault="009F68CE" w:rsidP="00460214">
            <w:pPr>
              <w:pStyle w:val="naisc"/>
              <w:spacing w:before="0" w:after="0"/>
              <w:jc w:val="left"/>
              <w:rPr>
                <w:bCs/>
                <w:sz w:val="20"/>
                <w:szCs w:val="20"/>
              </w:rPr>
            </w:pPr>
            <w:r w:rsidRPr="009F68CE">
              <w:rPr>
                <w:bCs/>
                <w:sz w:val="20"/>
                <w:szCs w:val="20"/>
              </w:rPr>
              <w:t>Likumprojekta anotācija</w:t>
            </w:r>
          </w:p>
        </w:tc>
        <w:tc>
          <w:tcPr>
            <w:tcW w:w="4961" w:type="dxa"/>
            <w:tcBorders>
              <w:left w:val="single" w:sz="6" w:space="0" w:color="000000"/>
              <w:bottom w:val="single" w:sz="6" w:space="0" w:color="000000"/>
              <w:right w:val="single" w:sz="6" w:space="0" w:color="000000"/>
            </w:tcBorders>
          </w:tcPr>
          <w:p w14:paraId="371ED2B9" w14:textId="062A8047" w:rsidR="00F11D1F" w:rsidRPr="00C877B8" w:rsidRDefault="00AB5FAC" w:rsidP="00460214">
            <w:pPr>
              <w:pStyle w:val="naisc"/>
              <w:spacing w:before="0" w:after="0"/>
              <w:jc w:val="both"/>
              <w:rPr>
                <w:sz w:val="20"/>
                <w:szCs w:val="20"/>
                <w:lang w:eastAsia="zh-CN"/>
              </w:rPr>
            </w:pPr>
            <w:r w:rsidRPr="00AB5FAC">
              <w:rPr>
                <w:sz w:val="20"/>
                <w:szCs w:val="20"/>
                <w:lang w:eastAsia="zh-CN"/>
              </w:rPr>
              <w:t xml:space="preserve">Likumprojekta VII sadaļas “Tiesību akta projekta izpildes nodrošināšana un tās ietekme uz institūcijām” (turpmāk – VII sadaļa) 2.punktā ir norādīts, ka likumprojekta izpilde tiks nodrošināta institūcijām piešķirto valsts budžeta līdzekļu ietvaros, ja nepieciešams, normatīvajos aktos noteiktajā kārtībā veicot bāzes izdevumu pārdali starp izdevumu klasifikācijas kodiem atbilstoši ekonomiskajām kategorijām. Ņemot vērā, ka Ministru kabineta 2012.gada 11.decembra noteikumu Nr.867 “Kārtība, kādā nosakāms </w:t>
            </w:r>
            <w:r w:rsidRPr="00AB5FAC">
              <w:rPr>
                <w:sz w:val="20"/>
                <w:szCs w:val="20"/>
                <w:lang w:eastAsia="zh-CN"/>
              </w:rPr>
              <w:lastRenderedPageBreak/>
              <w:t xml:space="preserve">maksimāli pieļaujamais valsts budžeta izdevumu kopapjoms un maksimāli pieļaujamais valsts budžeta izdevumu kopējais apjoms katrai ministrijai un citām centrālajām valsts iestādēm vidējam termiņam” 13.2.punkts nosaka, ka ministrijas priekšlikumus izmaiņām starp budžeta programmām, apakšprogrammām un izdevumu kodiem atbilstoši ekonomiskajām kategorijām var sniegt, ievērojot nosacījumu, ka nav pieļaujama pārdale no citiem izdevumiem uz izdevumiem atlīdzībai valsts pamatbudžeta daļā valsts pamatfunkciju īstenošanai, izņemot gadījumus, ja nemainās pasākuma mērķis vai ir pieņemts atsevišķs Ministru kabineta lēmums, lūdzam precizēt anotācijas VII sadaļas 2.punktā sniegto informāciju.   </w:t>
            </w:r>
          </w:p>
        </w:tc>
        <w:tc>
          <w:tcPr>
            <w:tcW w:w="4536" w:type="dxa"/>
            <w:tcBorders>
              <w:left w:val="single" w:sz="6" w:space="0" w:color="000000"/>
              <w:bottom w:val="single" w:sz="6" w:space="0" w:color="000000"/>
              <w:right w:val="single" w:sz="6" w:space="0" w:color="000000"/>
            </w:tcBorders>
          </w:tcPr>
          <w:p w14:paraId="23391F16" w14:textId="41354022" w:rsidR="00F11D1F" w:rsidRPr="00CC5251" w:rsidRDefault="00AB5FAC" w:rsidP="00460214">
            <w:pPr>
              <w:pStyle w:val="naisc"/>
              <w:spacing w:before="0" w:after="0"/>
              <w:rPr>
                <w:b/>
                <w:bCs/>
                <w:sz w:val="20"/>
                <w:szCs w:val="20"/>
              </w:rPr>
            </w:pPr>
            <w:r w:rsidRPr="00CC5251">
              <w:rPr>
                <w:b/>
                <w:bCs/>
                <w:sz w:val="20"/>
                <w:szCs w:val="20"/>
              </w:rPr>
              <w:lastRenderedPageBreak/>
              <w:t>Ņemts vērā</w:t>
            </w:r>
            <w:r w:rsidR="00CC5251">
              <w:rPr>
                <w:b/>
                <w:bCs/>
                <w:sz w:val="20"/>
                <w:szCs w:val="20"/>
              </w:rPr>
              <w:t>.</w:t>
            </w:r>
          </w:p>
        </w:tc>
        <w:tc>
          <w:tcPr>
            <w:tcW w:w="1989" w:type="dxa"/>
            <w:tcBorders>
              <w:top w:val="single" w:sz="4" w:space="0" w:color="auto"/>
              <w:left w:val="single" w:sz="4" w:space="0" w:color="auto"/>
              <w:bottom w:val="single" w:sz="6" w:space="0" w:color="000000"/>
              <w:right w:val="single" w:sz="4" w:space="0" w:color="auto"/>
            </w:tcBorders>
          </w:tcPr>
          <w:p w14:paraId="0D1FEC52" w14:textId="68502CA7" w:rsidR="00F11D1F" w:rsidRPr="00702135" w:rsidRDefault="00AB5FAC" w:rsidP="00ED0819">
            <w:pPr>
              <w:rPr>
                <w:bCs/>
                <w:sz w:val="20"/>
                <w:szCs w:val="20"/>
              </w:rPr>
            </w:pPr>
            <w:r w:rsidRPr="00702135">
              <w:rPr>
                <w:bCs/>
                <w:sz w:val="20"/>
                <w:szCs w:val="20"/>
              </w:rPr>
              <w:t xml:space="preserve"> </w:t>
            </w:r>
            <w:r w:rsidR="00E87C84">
              <w:rPr>
                <w:bCs/>
                <w:sz w:val="20"/>
                <w:szCs w:val="20"/>
              </w:rPr>
              <w:t>Precizēt</w:t>
            </w:r>
            <w:r w:rsidR="00ED0819">
              <w:rPr>
                <w:bCs/>
                <w:sz w:val="20"/>
                <w:szCs w:val="20"/>
              </w:rPr>
              <w:t>s</w:t>
            </w:r>
            <w:r w:rsidR="00E87C84">
              <w:rPr>
                <w:bCs/>
                <w:sz w:val="20"/>
                <w:szCs w:val="20"/>
              </w:rPr>
              <w:t xml:space="preserve"> anotācija</w:t>
            </w:r>
            <w:r w:rsidR="00ED0819">
              <w:rPr>
                <w:bCs/>
                <w:sz w:val="20"/>
                <w:szCs w:val="20"/>
              </w:rPr>
              <w:t xml:space="preserve">s </w:t>
            </w:r>
            <w:r w:rsidR="00ED0819" w:rsidRPr="00ED0819">
              <w:rPr>
                <w:bCs/>
                <w:sz w:val="20"/>
                <w:szCs w:val="20"/>
              </w:rPr>
              <w:t>VII sadaļas 2.punkt</w:t>
            </w:r>
            <w:r w:rsidR="00ED0819">
              <w:rPr>
                <w:bCs/>
                <w:sz w:val="20"/>
                <w:szCs w:val="20"/>
              </w:rPr>
              <w:t>s.</w:t>
            </w:r>
          </w:p>
        </w:tc>
      </w:tr>
      <w:tr w:rsidR="00D927B0" w:rsidRPr="00702135" w14:paraId="5F9BFD96" w14:textId="77777777" w:rsidTr="008D5FFA">
        <w:tc>
          <w:tcPr>
            <w:tcW w:w="14322" w:type="dxa"/>
            <w:gridSpan w:val="5"/>
            <w:tcBorders>
              <w:top w:val="single" w:sz="6" w:space="0" w:color="000000"/>
              <w:left w:val="single" w:sz="6" w:space="0" w:color="000000"/>
              <w:bottom w:val="single" w:sz="6" w:space="0" w:color="000000"/>
              <w:right w:val="single" w:sz="4" w:space="0" w:color="auto"/>
            </w:tcBorders>
          </w:tcPr>
          <w:p w14:paraId="4CAE8E75" w14:textId="3D674944" w:rsidR="00D927B0" w:rsidRPr="00D927B0" w:rsidRDefault="00D927B0" w:rsidP="00460214">
            <w:pPr>
              <w:jc w:val="center"/>
              <w:rPr>
                <w:b/>
                <w:bCs/>
                <w:sz w:val="20"/>
                <w:szCs w:val="20"/>
              </w:rPr>
            </w:pPr>
            <w:r w:rsidRPr="00D927B0">
              <w:rPr>
                <w:b/>
                <w:bCs/>
                <w:sz w:val="20"/>
                <w:szCs w:val="20"/>
              </w:rPr>
              <w:t>Tieslietu ministrija</w:t>
            </w:r>
          </w:p>
        </w:tc>
      </w:tr>
      <w:tr w:rsidR="00D927B0" w:rsidRPr="00702135" w14:paraId="29B0CAA6" w14:textId="77777777" w:rsidTr="00D927B0">
        <w:tc>
          <w:tcPr>
            <w:tcW w:w="709" w:type="dxa"/>
            <w:tcBorders>
              <w:top w:val="single" w:sz="6" w:space="0" w:color="000000"/>
              <w:left w:val="single" w:sz="6" w:space="0" w:color="000000"/>
              <w:bottom w:val="single" w:sz="6" w:space="0" w:color="000000"/>
              <w:right w:val="single" w:sz="6" w:space="0" w:color="000000"/>
            </w:tcBorders>
          </w:tcPr>
          <w:p w14:paraId="1AE83064" w14:textId="0364B509" w:rsidR="00D927B0" w:rsidRDefault="00D927B0" w:rsidP="00460214">
            <w:pPr>
              <w:pStyle w:val="naisc"/>
              <w:spacing w:before="0" w:after="0"/>
              <w:rPr>
                <w:bCs/>
                <w:sz w:val="20"/>
                <w:szCs w:val="20"/>
              </w:rPr>
            </w:pPr>
            <w:r>
              <w:rPr>
                <w:bCs/>
                <w:sz w:val="20"/>
                <w:szCs w:val="20"/>
              </w:rPr>
              <w:t>7.</w:t>
            </w:r>
          </w:p>
        </w:tc>
        <w:tc>
          <w:tcPr>
            <w:tcW w:w="2127" w:type="dxa"/>
            <w:tcBorders>
              <w:top w:val="single" w:sz="6" w:space="0" w:color="000000"/>
              <w:left w:val="single" w:sz="6" w:space="0" w:color="000000"/>
              <w:bottom w:val="single" w:sz="6" w:space="0" w:color="000000"/>
              <w:right w:val="single" w:sz="6" w:space="0" w:color="000000"/>
            </w:tcBorders>
          </w:tcPr>
          <w:p w14:paraId="0362F267" w14:textId="77777777" w:rsidR="009D0612" w:rsidRPr="009D0612" w:rsidRDefault="009D0612" w:rsidP="00460214">
            <w:pPr>
              <w:pStyle w:val="naisc"/>
              <w:spacing w:before="0" w:after="0"/>
              <w:jc w:val="left"/>
              <w:rPr>
                <w:bCs/>
                <w:sz w:val="20"/>
                <w:szCs w:val="20"/>
              </w:rPr>
            </w:pPr>
            <w:r w:rsidRPr="009D0612">
              <w:rPr>
                <w:bCs/>
                <w:sz w:val="20"/>
                <w:szCs w:val="20"/>
              </w:rPr>
              <w:t>1. Papildināt 3.panta 4.2 daļu ar teikumu šādā redakcijā:</w:t>
            </w:r>
          </w:p>
          <w:p w14:paraId="58952439" w14:textId="24351F18" w:rsidR="00D927B0" w:rsidRPr="009F68CE" w:rsidRDefault="009D0612" w:rsidP="00460214">
            <w:pPr>
              <w:pStyle w:val="naisc"/>
              <w:spacing w:before="0" w:after="0"/>
              <w:jc w:val="left"/>
              <w:rPr>
                <w:bCs/>
                <w:sz w:val="20"/>
                <w:szCs w:val="20"/>
              </w:rPr>
            </w:pPr>
            <w:r w:rsidRPr="009D0612">
              <w:rPr>
                <w:bCs/>
                <w:sz w:val="20"/>
                <w:szCs w:val="20"/>
              </w:rPr>
              <w:t>"Stundas algas likmi aprēķina, dalot zemākās mēnešalgu grupas minimālās mēnešalgas apmēru ar attiecīgā kalendāra gada vid</w:t>
            </w:r>
            <w:r w:rsidR="00311307">
              <w:rPr>
                <w:bCs/>
                <w:sz w:val="20"/>
                <w:szCs w:val="20"/>
              </w:rPr>
              <w:t>ējo darba stundu skaitu mēnesī.</w:t>
            </w:r>
            <w:r w:rsidRPr="009D0612">
              <w:rPr>
                <w:bCs/>
                <w:sz w:val="20"/>
                <w:szCs w:val="20"/>
              </w:rPr>
              <w:t>".</w:t>
            </w:r>
          </w:p>
        </w:tc>
        <w:tc>
          <w:tcPr>
            <w:tcW w:w="4961" w:type="dxa"/>
            <w:tcBorders>
              <w:top w:val="single" w:sz="6" w:space="0" w:color="000000"/>
              <w:left w:val="single" w:sz="6" w:space="0" w:color="000000"/>
              <w:bottom w:val="single" w:sz="6" w:space="0" w:color="000000"/>
              <w:right w:val="single" w:sz="6" w:space="0" w:color="000000"/>
            </w:tcBorders>
          </w:tcPr>
          <w:p w14:paraId="5AA78A0A" w14:textId="7D896786" w:rsidR="00D927B0" w:rsidRPr="00311307" w:rsidRDefault="00D927B0" w:rsidP="00460214">
            <w:pPr>
              <w:pStyle w:val="naisc"/>
              <w:spacing w:before="0" w:after="0"/>
              <w:jc w:val="both"/>
              <w:rPr>
                <w:sz w:val="20"/>
                <w:szCs w:val="20"/>
                <w:lang w:eastAsia="zh-CN"/>
              </w:rPr>
            </w:pPr>
            <w:r w:rsidRPr="00D927B0">
              <w:rPr>
                <w:sz w:val="20"/>
                <w:szCs w:val="20"/>
                <w:lang w:eastAsia="zh-CN"/>
              </w:rPr>
              <w:t xml:space="preserve">Projekts paredz noteikt, ka stundas algas likmi aprēķina, dalot zemākās mēnešalgu grupas minimālās mēnešalgas apmēru ar </w:t>
            </w:r>
            <w:r w:rsidRPr="00311307">
              <w:rPr>
                <w:sz w:val="20"/>
                <w:szCs w:val="20"/>
                <w:lang w:eastAsia="zh-CN"/>
              </w:rPr>
              <w:t>attiecīgā kalendāra gada vidējo darba stundu skaitu mēnesī. Lūdzam anotācijā skaidrot šādas formulas izvēli. Vienlaikus lūdzam sniegt anotācijā vērtējumu par šīs formulas atbilstību taisnīgas darba samaksas principam. Vēršam uzmanību, ka, piem., Darba likuma 75.3 pants noteic, ka stundas algas likmi aprēķina, dalot darbiniekam noteikto mēneša darba algu ar darba stundu skaitu attiecīgajā kalendāra mēnesī. Ja darbiniekam noteikts summētais darba laiks, stundas algas likmi aprēķina, dalot darbiniekam noteikto mēneša darba algu ar attiecīgā kalendāra gada vidējo darba stundu skaitu mēnesī. Lai nodrošinātu vienlīdzības principu, lūdzam vērtēt, kā stundas algas likmi aprēķina citām publiskā sektora amatpersonām par laiku, kuru tās nepavada darba vietā un izmanto pēc saviem ieskatiem, bet pēc attiecīga pieprasījuma ierodas norādītajā vietā un nekavējoties uzsāk pienākumu pildīšanu.</w:t>
            </w:r>
          </w:p>
          <w:p w14:paraId="6C9B8BE0" w14:textId="68678476" w:rsidR="00D927B0" w:rsidRPr="00AB5FAC" w:rsidRDefault="00D927B0" w:rsidP="00460214">
            <w:pPr>
              <w:pStyle w:val="naisc"/>
              <w:spacing w:before="0" w:after="0"/>
              <w:jc w:val="both"/>
              <w:rPr>
                <w:sz w:val="20"/>
                <w:szCs w:val="20"/>
                <w:lang w:eastAsia="zh-CN"/>
              </w:rPr>
            </w:pPr>
            <w:r w:rsidRPr="00311307">
              <w:rPr>
                <w:sz w:val="20"/>
                <w:szCs w:val="20"/>
                <w:lang w:eastAsia="zh-CN"/>
              </w:rPr>
              <w:t>Papildus lūdzam skaidrot, vai problēma ir skatīta citu Ministru kabineta sēdēs izskatīto dokumentu ietvarā.</w:t>
            </w:r>
          </w:p>
        </w:tc>
        <w:tc>
          <w:tcPr>
            <w:tcW w:w="4536" w:type="dxa"/>
            <w:tcBorders>
              <w:top w:val="single" w:sz="6" w:space="0" w:color="000000"/>
              <w:left w:val="single" w:sz="6" w:space="0" w:color="000000"/>
              <w:bottom w:val="single" w:sz="6" w:space="0" w:color="000000"/>
              <w:right w:val="single" w:sz="6" w:space="0" w:color="000000"/>
            </w:tcBorders>
          </w:tcPr>
          <w:p w14:paraId="145AAA29" w14:textId="5D07B7E4" w:rsidR="004E7C2C" w:rsidRPr="0069709D" w:rsidRDefault="004E7C2C" w:rsidP="00781434">
            <w:pPr>
              <w:pStyle w:val="naisc"/>
              <w:spacing w:before="0" w:after="0"/>
              <w:rPr>
                <w:b/>
                <w:bCs/>
                <w:sz w:val="20"/>
                <w:szCs w:val="20"/>
              </w:rPr>
            </w:pPr>
            <w:r w:rsidRPr="0069709D">
              <w:rPr>
                <w:b/>
                <w:bCs/>
                <w:sz w:val="20"/>
                <w:szCs w:val="20"/>
              </w:rPr>
              <w:t>Ņemts vērā</w:t>
            </w:r>
            <w:r w:rsidR="0069709D" w:rsidRPr="0069709D">
              <w:rPr>
                <w:b/>
                <w:bCs/>
                <w:sz w:val="20"/>
                <w:szCs w:val="20"/>
              </w:rPr>
              <w:t>.</w:t>
            </w:r>
          </w:p>
          <w:p w14:paraId="35559E40" w14:textId="4516DFC2" w:rsidR="004E7C2C" w:rsidRDefault="004E7C2C" w:rsidP="00781434">
            <w:pPr>
              <w:pStyle w:val="naisc"/>
              <w:spacing w:before="0" w:after="0"/>
              <w:rPr>
                <w:bCs/>
                <w:sz w:val="20"/>
                <w:szCs w:val="20"/>
              </w:rPr>
            </w:pPr>
          </w:p>
          <w:p w14:paraId="2652032B" w14:textId="0B4EFFD0" w:rsidR="00D927B0" w:rsidRPr="002E5AA9" w:rsidRDefault="005B0A4E" w:rsidP="00781434">
            <w:pPr>
              <w:pStyle w:val="naisc"/>
              <w:spacing w:before="0" w:after="0"/>
              <w:rPr>
                <w:bCs/>
                <w:sz w:val="20"/>
                <w:szCs w:val="20"/>
              </w:rPr>
            </w:pPr>
            <w:r w:rsidRPr="00056B5C">
              <w:rPr>
                <w:bCs/>
                <w:i/>
                <w:color w:val="FF0000"/>
                <w:sz w:val="20"/>
                <w:szCs w:val="20"/>
              </w:rPr>
              <w:t xml:space="preserve"> </w:t>
            </w:r>
          </w:p>
        </w:tc>
        <w:tc>
          <w:tcPr>
            <w:tcW w:w="1989" w:type="dxa"/>
            <w:tcBorders>
              <w:top w:val="single" w:sz="6" w:space="0" w:color="000000"/>
              <w:left w:val="single" w:sz="4" w:space="0" w:color="auto"/>
              <w:bottom w:val="single" w:sz="6" w:space="0" w:color="000000"/>
              <w:right w:val="single" w:sz="4" w:space="0" w:color="auto"/>
            </w:tcBorders>
          </w:tcPr>
          <w:p w14:paraId="33504697" w14:textId="15DC1CD4" w:rsidR="00D927B0" w:rsidRPr="00702135" w:rsidRDefault="0069709D" w:rsidP="00460214">
            <w:pPr>
              <w:rPr>
                <w:bCs/>
                <w:sz w:val="20"/>
                <w:szCs w:val="20"/>
              </w:rPr>
            </w:pPr>
            <w:r w:rsidRPr="0069709D">
              <w:rPr>
                <w:bCs/>
                <w:sz w:val="20"/>
                <w:szCs w:val="20"/>
              </w:rPr>
              <w:t>1.pants izslēgts</w:t>
            </w:r>
            <w:r w:rsidR="00AC3C75">
              <w:rPr>
                <w:bCs/>
                <w:sz w:val="20"/>
                <w:szCs w:val="20"/>
              </w:rPr>
              <w:t>.</w:t>
            </w:r>
          </w:p>
        </w:tc>
      </w:tr>
      <w:tr w:rsidR="00D927B0" w:rsidRPr="00702135" w14:paraId="53636DB6" w14:textId="77777777" w:rsidTr="00D927B0">
        <w:tc>
          <w:tcPr>
            <w:tcW w:w="709" w:type="dxa"/>
            <w:tcBorders>
              <w:top w:val="single" w:sz="6" w:space="0" w:color="000000"/>
              <w:left w:val="single" w:sz="6" w:space="0" w:color="000000"/>
              <w:bottom w:val="single" w:sz="6" w:space="0" w:color="000000"/>
              <w:right w:val="single" w:sz="6" w:space="0" w:color="000000"/>
            </w:tcBorders>
          </w:tcPr>
          <w:p w14:paraId="45AD2A4D" w14:textId="1939FBB5" w:rsidR="00D927B0" w:rsidRDefault="00D927B0" w:rsidP="00460214">
            <w:pPr>
              <w:pStyle w:val="naisc"/>
              <w:spacing w:before="0" w:after="0"/>
              <w:rPr>
                <w:bCs/>
                <w:sz w:val="20"/>
                <w:szCs w:val="20"/>
              </w:rPr>
            </w:pPr>
            <w:r>
              <w:rPr>
                <w:bCs/>
                <w:sz w:val="20"/>
                <w:szCs w:val="20"/>
              </w:rPr>
              <w:t>8.</w:t>
            </w:r>
          </w:p>
        </w:tc>
        <w:tc>
          <w:tcPr>
            <w:tcW w:w="2127" w:type="dxa"/>
            <w:tcBorders>
              <w:top w:val="single" w:sz="6" w:space="0" w:color="000000"/>
              <w:left w:val="single" w:sz="6" w:space="0" w:color="000000"/>
              <w:bottom w:val="single" w:sz="6" w:space="0" w:color="000000"/>
              <w:right w:val="single" w:sz="6" w:space="0" w:color="000000"/>
            </w:tcBorders>
          </w:tcPr>
          <w:p w14:paraId="7D23E96A" w14:textId="77777777" w:rsidR="000A73B3" w:rsidRPr="000A73B3" w:rsidRDefault="000A73B3" w:rsidP="00460214">
            <w:pPr>
              <w:pStyle w:val="naisc"/>
              <w:spacing w:before="0" w:after="0"/>
              <w:jc w:val="left"/>
              <w:rPr>
                <w:bCs/>
                <w:sz w:val="20"/>
                <w:szCs w:val="20"/>
              </w:rPr>
            </w:pPr>
            <w:r w:rsidRPr="000A73B3">
              <w:rPr>
                <w:bCs/>
                <w:sz w:val="20"/>
                <w:szCs w:val="20"/>
              </w:rPr>
              <w:t>2. Papildināt 4.pantu ar sešpadsmito daļu šādā redakcijā:</w:t>
            </w:r>
          </w:p>
          <w:p w14:paraId="1F3CA4D7" w14:textId="58F907D5" w:rsidR="00D927B0" w:rsidRPr="009F68CE" w:rsidRDefault="000A73B3" w:rsidP="00460214">
            <w:pPr>
              <w:pStyle w:val="naisc"/>
              <w:spacing w:before="0" w:after="0"/>
              <w:jc w:val="left"/>
              <w:rPr>
                <w:bCs/>
                <w:sz w:val="20"/>
                <w:szCs w:val="20"/>
              </w:rPr>
            </w:pPr>
            <w:r w:rsidRPr="000A73B3">
              <w:rPr>
                <w:bCs/>
                <w:sz w:val="20"/>
                <w:szCs w:val="20"/>
              </w:rPr>
              <w:t xml:space="preserve">"(16) Amatpersonām (darbiniekiem), kuras veic pienākumus informācijas un komunikācijas </w:t>
            </w:r>
            <w:r w:rsidRPr="000A73B3">
              <w:rPr>
                <w:bCs/>
                <w:sz w:val="20"/>
                <w:szCs w:val="20"/>
              </w:rPr>
              <w:lastRenderedPageBreak/>
              <w:t xml:space="preserve">tehnoloģiju jomā </w:t>
            </w:r>
            <w:proofErr w:type="spellStart"/>
            <w:r w:rsidRPr="000A73B3">
              <w:rPr>
                <w:bCs/>
                <w:sz w:val="20"/>
                <w:szCs w:val="20"/>
              </w:rPr>
              <w:t>pārresoru</w:t>
            </w:r>
            <w:proofErr w:type="spellEnd"/>
            <w:r w:rsidRPr="000A73B3">
              <w:rPr>
                <w:bCs/>
                <w:sz w:val="20"/>
                <w:szCs w:val="20"/>
              </w:rPr>
              <w:t xml:space="preserve"> līmenī, izņemot </w:t>
            </w:r>
            <w:proofErr w:type="spellStart"/>
            <w:r w:rsidRPr="000A73B3">
              <w:rPr>
                <w:bCs/>
                <w:sz w:val="20"/>
                <w:szCs w:val="20"/>
              </w:rPr>
              <w:t>Iekšlietu</w:t>
            </w:r>
            <w:proofErr w:type="spellEnd"/>
            <w:r w:rsidRPr="000A73B3">
              <w:rPr>
                <w:bCs/>
                <w:sz w:val="20"/>
                <w:szCs w:val="20"/>
              </w:rPr>
              <w:t xml:space="preserve"> ministrijas sistēmas iestāžu un Ieslodzījuma vietu pārvaldes amatpersonas ar speciālajām dienesta pakāpēm, noteiktajai mēnešalgai var piemērot darba tirgus koeficientu no 1,1 līdz 1,75, nodrošinot, ka ar šo darba tirgus koeficientu reizinātais mēnešalgas apmērs nepārsniedz Ministru prezidentam noteikto mēnešalgu. Ja amatpersonām (darbiniekiem) noteiktajai mēnešalgai piemērots darba tirgus koeficients, valsts un pašvaldību institūcija ne retāk kā reizi divos gados to pārskata, izvērtējot tā piemērošanas nepieciešamību un pamatojumu.".</w:t>
            </w:r>
          </w:p>
        </w:tc>
        <w:tc>
          <w:tcPr>
            <w:tcW w:w="4961" w:type="dxa"/>
            <w:tcBorders>
              <w:top w:val="single" w:sz="6" w:space="0" w:color="000000"/>
              <w:left w:val="single" w:sz="6" w:space="0" w:color="000000"/>
              <w:bottom w:val="single" w:sz="6" w:space="0" w:color="000000"/>
              <w:right w:val="single" w:sz="6" w:space="0" w:color="000000"/>
            </w:tcBorders>
          </w:tcPr>
          <w:p w14:paraId="22EE4A8B" w14:textId="4381D3CB" w:rsidR="00D927B0" w:rsidRPr="005003E1" w:rsidRDefault="00D927B0" w:rsidP="00460214">
            <w:pPr>
              <w:pStyle w:val="naisc"/>
              <w:spacing w:before="0" w:after="0"/>
              <w:jc w:val="both"/>
              <w:rPr>
                <w:sz w:val="20"/>
                <w:szCs w:val="20"/>
                <w:lang w:eastAsia="zh-CN"/>
              </w:rPr>
            </w:pPr>
            <w:r w:rsidRPr="005003E1">
              <w:rPr>
                <w:sz w:val="20"/>
                <w:szCs w:val="20"/>
                <w:lang w:eastAsia="zh-CN"/>
              </w:rPr>
              <w:lastRenderedPageBreak/>
              <w:t>Lūdzam skaidrot termina "</w:t>
            </w:r>
            <w:proofErr w:type="spellStart"/>
            <w:r w:rsidRPr="005003E1">
              <w:rPr>
                <w:sz w:val="20"/>
                <w:szCs w:val="20"/>
                <w:lang w:eastAsia="zh-CN"/>
              </w:rPr>
              <w:t>pārresora</w:t>
            </w:r>
            <w:proofErr w:type="spellEnd"/>
            <w:r w:rsidRPr="005003E1">
              <w:rPr>
                <w:sz w:val="20"/>
                <w:szCs w:val="20"/>
                <w:lang w:eastAsia="zh-CN"/>
              </w:rPr>
              <w:t xml:space="preserve"> līmenis" tvērumu, kā arī pamatot, kāpēc tieši "</w:t>
            </w:r>
            <w:proofErr w:type="spellStart"/>
            <w:r w:rsidRPr="005003E1">
              <w:rPr>
                <w:sz w:val="20"/>
                <w:szCs w:val="20"/>
                <w:lang w:eastAsia="zh-CN"/>
              </w:rPr>
              <w:t>pārresora</w:t>
            </w:r>
            <w:proofErr w:type="spellEnd"/>
            <w:r w:rsidRPr="005003E1">
              <w:rPr>
                <w:sz w:val="20"/>
                <w:szCs w:val="20"/>
                <w:lang w:eastAsia="zh-CN"/>
              </w:rPr>
              <w:t xml:space="preserve"> līmeņa" IKT speciālistiem ir nosakāma atšķirīga (lielāka) atlīdzība nekā "</w:t>
            </w:r>
            <w:proofErr w:type="spellStart"/>
            <w:r w:rsidRPr="005003E1">
              <w:rPr>
                <w:sz w:val="20"/>
                <w:szCs w:val="20"/>
                <w:lang w:eastAsia="zh-CN"/>
              </w:rPr>
              <w:t>nepārresora</w:t>
            </w:r>
            <w:proofErr w:type="spellEnd"/>
            <w:r w:rsidRPr="005003E1">
              <w:rPr>
                <w:sz w:val="20"/>
                <w:szCs w:val="20"/>
                <w:lang w:eastAsia="zh-CN"/>
              </w:rPr>
              <w:t xml:space="preserve"> līmeņa" speciālistiem. Vēršam uzmanību, ka regulējums attieksies uz visiem budžeta resoriem, taču ietekme vērtēta tikai uz </w:t>
            </w:r>
            <w:proofErr w:type="spellStart"/>
            <w:r w:rsidRPr="005003E1">
              <w:rPr>
                <w:sz w:val="20"/>
                <w:szCs w:val="20"/>
                <w:lang w:eastAsia="zh-CN"/>
              </w:rPr>
              <w:t>Iekšlietu</w:t>
            </w:r>
            <w:proofErr w:type="spellEnd"/>
            <w:r w:rsidRPr="005003E1">
              <w:rPr>
                <w:sz w:val="20"/>
                <w:szCs w:val="20"/>
                <w:lang w:eastAsia="zh-CN"/>
              </w:rPr>
              <w:t xml:space="preserve"> ministrijas resoru.</w:t>
            </w:r>
          </w:p>
          <w:p w14:paraId="2AAE7CC8" w14:textId="77777777" w:rsidR="00D927B0" w:rsidRPr="005003E1" w:rsidRDefault="00D927B0" w:rsidP="00460214">
            <w:pPr>
              <w:pStyle w:val="naisc"/>
              <w:spacing w:before="0" w:after="0"/>
              <w:jc w:val="both"/>
              <w:rPr>
                <w:sz w:val="20"/>
                <w:szCs w:val="20"/>
                <w:lang w:eastAsia="zh-CN"/>
              </w:rPr>
            </w:pPr>
            <w:r w:rsidRPr="005003E1">
              <w:rPr>
                <w:sz w:val="20"/>
                <w:szCs w:val="20"/>
                <w:lang w:eastAsia="zh-CN"/>
              </w:rPr>
              <w:t xml:space="preserve">Saskaņā ar anotācijas I sadaļas 2. punkta tabulā ietverto algu salīdzinājumu darba tirgus atlīdzības slieksni projektā </w:t>
            </w:r>
            <w:r w:rsidRPr="005003E1">
              <w:rPr>
                <w:sz w:val="20"/>
                <w:szCs w:val="20"/>
                <w:lang w:eastAsia="zh-CN"/>
              </w:rPr>
              <w:lastRenderedPageBreak/>
              <w:t xml:space="preserve">piedāvātā risinājuma ietvaros nesasniedz vien informācijas drošības vadītājam un datu aizsardzības speciālista maksimāli pieļaujamā atlīdzība, no kā var secināt, ka problēma attiecībā uz šiem diviem amatiem nav atrisināta, bet </w:t>
            </w:r>
            <w:proofErr w:type="spellStart"/>
            <w:r w:rsidRPr="005003E1">
              <w:rPr>
                <w:sz w:val="20"/>
                <w:szCs w:val="20"/>
                <w:lang w:eastAsia="zh-CN"/>
              </w:rPr>
              <w:t>kiberdrošības</w:t>
            </w:r>
            <w:proofErr w:type="spellEnd"/>
            <w:r w:rsidRPr="005003E1">
              <w:rPr>
                <w:sz w:val="20"/>
                <w:szCs w:val="20"/>
                <w:lang w:eastAsia="zh-CN"/>
              </w:rPr>
              <w:t xml:space="preserve"> un personas datu aizsardzības jautājumi ir ļoti nozīmīgi un šobrīd aktuāli sistēmu darbības nodrošināšanā. Nav atspoguļots, vai darba tirgus atlīdzības minimālo slieksni sasniedz tajos gadījumos, kad IKT speciālistam ir pārbaudes laiks vai darba stāžs publiskajā pārvaldē ir minimāls.</w:t>
            </w:r>
          </w:p>
          <w:p w14:paraId="748C8FEA" w14:textId="02F5C6AC" w:rsidR="00D927B0" w:rsidRPr="00AB5FAC" w:rsidRDefault="00D927B0" w:rsidP="00460214">
            <w:pPr>
              <w:pStyle w:val="naisc"/>
              <w:spacing w:before="0" w:after="0"/>
              <w:jc w:val="both"/>
              <w:rPr>
                <w:sz w:val="20"/>
                <w:szCs w:val="20"/>
                <w:lang w:eastAsia="zh-CN"/>
              </w:rPr>
            </w:pPr>
            <w:r w:rsidRPr="005003E1">
              <w:rPr>
                <w:sz w:val="20"/>
                <w:szCs w:val="20"/>
                <w:lang w:eastAsia="zh-CN"/>
              </w:rPr>
              <w:t>Papildus lūdzam skaidrot, vai problēma ir skatīta citu Ministru kabineta sēdēs izskatīto dokumentu ietvarā.</w:t>
            </w:r>
          </w:p>
        </w:tc>
        <w:tc>
          <w:tcPr>
            <w:tcW w:w="4536" w:type="dxa"/>
            <w:tcBorders>
              <w:top w:val="single" w:sz="6" w:space="0" w:color="000000"/>
              <w:left w:val="single" w:sz="6" w:space="0" w:color="000000"/>
              <w:bottom w:val="single" w:sz="6" w:space="0" w:color="000000"/>
              <w:right w:val="single" w:sz="6" w:space="0" w:color="000000"/>
            </w:tcBorders>
          </w:tcPr>
          <w:p w14:paraId="4C4FF0FF" w14:textId="09055085" w:rsidR="004E7C2C" w:rsidRPr="00A90C9B" w:rsidRDefault="004E7C2C" w:rsidP="004E7C2C">
            <w:pPr>
              <w:pStyle w:val="naisc"/>
              <w:spacing w:before="0" w:after="0"/>
              <w:rPr>
                <w:b/>
                <w:bCs/>
                <w:sz w:val="20"/>
                <w:szCs w:val="20"/>
              </w:rPr>
            </w:pPr>
            <w:r w:rsidRPr="00A90C9B">
              <w:rPr>
                <w:b/>
                <w:bCs/>
                <w:sz w:val="20"/>
                <w:szCs w:val="20"/>
              </w:rPr>
              <w:lastRenderedPageBreak/>
              <w:t>Ņemts vērā</w:t>
            </w:r>
            <w:r w:rsidR="002F32F0">
              <w:rPr>
                <w:b/>
                <w:bCs/>
                <w:sz w:val="20"/>
                <w:szCs w:val="20"/>
              </w:rPr>
              <w:t>.</w:t>
            </w:r>
          </w:p>
          <w:p w14:paraId="2DFF0405" w14:textId="77777777" w:rsidR="00A90C9B" w:rsidRPr="00385540" w:rsidRDefault="00A90C9B" w:rsidP="00A90C9B">
            <w:pPr>
              <w:pStyle w:val="naisc"/>
              <w:jc w:val="both"/>
              <w:rPr>
                <w:bCs/>
                <w:sz w:val="20"/>
                <w:szCs w:val="20"/>
              </w:rPr>
            </w:pPr>
            <w:r>
              <w:rPr>
                <w:bCs/>
                <w:sz w:val="20"/>
                <w:szCs w:val="20"/>
              </w:rPr>
              <w:t>2.pants izslēgts, jo j</w:t>
            </w:r>
            <w:r w:rsidRPr="00385540">
              <w:rPr>
                <w:bCs/>
                <w:sz w:val="20"/>
                <w:szCs w:val="20"/>
              </w:rPr>
              <w:t>autājumu</w:t>
            </w:r>
            <w:r>
              <w:rPr>
                <w:bCs/>
                <w:sz w:val="20"/>
                <w:szCs w:val="20"/>
              </w:rPr>
              <w:t xml:space="preserve"> par darba tirgus koeficienta piemērošanu</w:t>
            </w:r>
            <w:r w:rsidRPr="00385540">
              <w:rPr>
                <w:bCs/>
                <w:sz w:val="20"/>
                <w:szCs w:val="20"/>
              </w:rPr>
              <w:t xml:space="preserve"> regulēs Ministru kabineta ārkārtas sēd</w:t>
            </w:r>
            <w:r>
              <w:rPr>
                <w:bCs/>
                <w:sz w:val="20"/>
                <w:szCs w:val="20"/>
              </w:rPr>
              <w:t xml:space="preserve">ē (29.09.2021. </w:t>
            </w:r>
            <w:r w:rsidRPr="00385540">
              <w:rPr>
                <w:bCs/>
                <w:sz w:val="20"/>
                <w:szCs w:val="20"/>
              </w:rPr>
              <w:t>protokols Nr. 65</w:t>
            </w:r>
            <w:r>
              <w:rPr>
                <w:bCs/>
                <w:sz w:val="20"/>
                <w:szCs w:val="20"/>
              </w:rPr>
              <w:t xml:space="preserve">  1.§)</w:t>
            </w:r>
            <w:r>
              <w:t xml:space="preserve"> </w:t>
            </w:r>
            <w:r>
              <w:rPr>
                <w:bCs/>
                <w:sz w:val="20"/>
                <w:szCs w:val="20"/>
              </w:rPr>
              <w:t>a</w:t>
            </w:r>
            <w:r w:rsidRPr="00385540">
              <w:rPr>
                <w:bCs/>
                <w:sz w:val="20"/>
                <w:szCs w:val="20"/>
              </w:rPr>
              <w:t>tbalstīt</w:t>
            </w:r>
            <w:r>
              <w:rPr>
                <w:bCs/>
                <w:sz w:val="20"/>
                <w:szCs w:val="20"/>
              </w:rPr>
              <w:t>ais</w:t>
            </w:r>
            <w:r w:rsidRPr="00385540">
              <w:rPr>
                <w:bCs/>
                <w:sz w:val="20"/>
                <w:szCs w:val="20"/>
              </w:rPr>
              <w:t xml:space="preserve"> </w:t>
            </w:r>
            <w:r>
              <w:rPr>
                <w:bCs/>
                <w:sz w:val="20"/>
                <w:szCs w:val="20"/>
              </w:rPr>
              <w:t xml:space="preserve">Valsts kancelejas virzītais likumprojekts </w:t>
            </w:r>
            <w:r w:rsidRPr="00385540">
              <w:rPr>
                <w:bCs/>
                <w:sz w:val="20"/>
                <w:szCs w:val="20"/>
              </w:rPr>
              <w:t>"Grozījumi Valsts un pašvaldību institūciju amatpersonu un darbinieku atlīdzības likumā"</w:t>
            </w:r>
            <w:r>
              <w:rPr>
                <w:bCs/>
                <w:sz w:val="20"/>
                <w:szCs w:val="20"/>
              </w:rPr>
              <w:t xml:space="preserve"> (</w:t>
            </w:r>
            <w:r w:rsidRPr="00385540">
              <w:rPr>
                <w:bCs/>
                <w:sz w:val="20"/>
                <w:szCs w:val="20"/>
              </w:rPr>
              <w:t>21-</w:t>
            </w:r>
            <w:r w:rsidRPr="00385540">
              <w:rPr>
                <w:bCs/>
                <w:sz w:val="20"/>
                <w:szCs w:val="20"/>
              </w:rPr>
              <w:lastRenderedPageBreak/>
              <w:t>TA-401</w:t>
            </w:r>
            <w:r>
              <w:rPr>
                <w:bCs/>
                <w:sz w:val="20"/>
                <w:szCs w:val="20"/>
              </w:rPr>
              <w:t>), kurš tiks iesniegts</w:t>
            </w:r>
            <w:r w:rsidRPr="00385540">
              <w:rPr>
                <w:bCs/>
                <w:sz w:val="20"/>
                <w:szCs w:val="20"/>
              </w:rPr>
              <w:t xml:space="preserve"> Saeimā valsts budžeta 2022. gadam likumprojektu paketē.</w:t>
            </w:r>
          </w:p>
          <w:p w14:paraId="31DD5096" w14:textId="77777777" w:rsidR="004E7C2C" w:rsidRDefault="004E7C2C" w:rsidP="004E7C2C">
            <w:pPr>
              <w:pStyle w:val="naisc"/>
              <w:spacing w:before="0" w:after="0"/>
              <w:rPr>
                <w:bCs/>
                <w:sz w:val="20"/>
                <w:szCs w:val="20"/>
              </w:rPr>
            </w:pPr>
          </w:p>
          <w:p w14:paraId="4F79EC9B" w14:textId="3D013D26" w:rsidR="00EC2EA2" w:rsidRPr="00AB5FAC" w:rsidRDefault="00EC2EA2" w:rsidP="00702EED">
            <w:pPr>
              <w:pStyle w:val="naisc"/>
              <w:spacing w:before="0" w:after="0"/>
              <w:jc w:val="both"/>
              <w:rPr>
                <w:bCs/>
                <w:sz w:val="20"/>
                <w:szCs w:val="20"/>
              </w:rPr>
            </w:pPr>
          </w:p>
        </w:tc>
        <w:tc>
          <w:tcPr>
            <w:tcW w:w="1989" w:type="dxa"/>
            <w:tcBorders>
              <w:top w:val="single" w:sz="6" w:space="0" w:color="000000"/>
              <w:left w:val="single" w:sz="4" w:space="0" w:color="auto"/>
              <w:bottom w:val="single" w:sz="6" w:space="0" w:color="000000"/>
              <w:right w:val="single" w:sz="4" w:space="0" w:color="auto"/>
            </w:tcBorders>
          </w:tcPr>
          <w:p w14:paraId="1376E608" w14:textId="6A605282" w:rsidR="00D927B0" w:rsidRPr="00702135" w:rsidRDefault="00702EED" w:rsidP="00EC3FB2">
            <w:pPr>
              <w:pStyle w:val="naisc"/>
              <w:spacing w:before="0" w:after="0"/>
              <w:jc w:val="both"/>
              <w:rPr>
                <w:bCs/>
                <w:sz w:val="20"/>
                <w:szCs w:val="20"/>
              </w:rPr>
            </w:pPr>
            <w:r w:rsidRPr="008A2997">
              <w:rPr>
                <w:bCs/>
                <w:sz w:val="20"/>
                <w:szCs w:val="20"/>
              </w:rPr>
              <w:lastRenderedPageBreak/>
              <w:t>2.pants izslēgts</w:t>
            </w:r>
            <w:r w:rsidR="00EC3FB2">
              <w:rPr>
                <w:bCs/>
                <w:sz w:val="20"/>
                <w:szCs w:val="20"/>
              </w:rPr>
              <w:t>.</w:t>
            </w:r>
          </w:p>
        </w:tc>
      </w:tr>
      <w:tr w:rsidR="00D927B0" w:rsidRPr="00702135" w14:paraId="3143EAF4" w14:textId="77777777" w:rsidTr="00D927B0">
        <w:tc>
          <w:tcPr>
            <w:tcW w:w="709" w:type="dxa"/>
            <w:tcBorders>
              <w:top w:val="single" w:sz="6" w:space="0" w:color="000000"/>
              <w:left w:val="single" w:sz="6" w:space="0" w:color="000000"/>
              <w:bottom w:val="single" w:sz="6" w:space="0" w:color="000000"/>
              <w:right w:val="single" w:sz="6" w:space="0" w:color="000000"/>
            </w:tcBorders>
          </w:tcPr>
          <w:p w14:paraId="31FC6DE7" w14:textId="4D546694" w:rsidR="00D927B0" w:rsidRDefault="003C1345" w:rsidP="00460214">
            <w:pPr>
              <w:pStyle w:val="naisc"/>
              <w:spacing w:before="0" w:after="0"/>
              <w:rPr>
                <w:bCs/>
                <w:sz w:val="20"/>
                <w:szCs w:val="20"/>
              </w:rPr>
            </w:pPr>
            <w:r>
              <w:rPr>
                <w:bCs/>
                <w:sz w:val="20"/>
                <w:szCs w:val="20"/>
              </w:rPr>
              <w:t>9.</w:t>
            </w:r>
          </w:p>
        </w:tc>
        <w:tc>
          <w:tcPr>
            <w:tcW w:w="2127" w:type="dxa"/>
            <w:tcBorders>
              <w:top w:val="single" w:sz="6" w:space="0" w:color="000000"/>
              <w:left w:val="single" w:sz="6" w:space="0" w:color="000000"/>
              <w:bottom w:val="single" w:sz="6" w:space="0" w:color="000000"/>
              <w:right w:val="single" w:sz="6" w:space="0" w:color="000000"/>
            </w:tcBorders>
          </w:tcPr>
          <w:p w14:paraId="3C1110C2" w14:textId="77777777" w:rsidR="00D927B0" w:rsidRPr="009F68CE" w:rsidRDefault="00D927B0" w:rsidP="00460214">
            <w:pPr>
              <w:pStyle w:val="naisc"/>
              <w:spacing w:before="0" w:after="0"/>
              <w:jc w:val="left"/>
              <w:rPr>
                <w:bCs/>
                <w:sz w:val="20"/>
                <w:szCs w:val="20"/>
              </w:rPr>
            </w:pPr>
          </w:p>
        </w:tc>
        <w:tc>
          <w:tcPr>
            <w:tcW w:w="4961" w:type="dxa"/>
            <w:tcBorders>
              <w:top w:val="single" w:sz="6" w:space="0" w:color="000000"/>
              <w:left w:val="single" w:sz="6" w:space="0" w:color="000000"/>
              <w:bottom w:val="single" w:sz="6" w:space="0" w:color="000000"/>
              <w:right w:val="single" w:sz="6" w:space="0" w:color="000000"/>
            </w:tcBorders>
          </w:tcPr>
          <w:p w14:paraId="07D9C851" w14:textId="27C53C63" w:rsidR="003C1345" w:rsidRPr="004E6DC2" w:rsidRDefault="003C1345" w:rsidP="00460214">
            <w:pPr>
              <w:pStyle w:val="naisc"/>
              <w:spacing w:before="0" w:after="0"/>
              <w:jc w:val="both"/>
              <w:rPr>
                <w:sz w:val="20"/>
                <w:szCs w:val="20"/>
                <w:lang w:eastAsia="zh-CN"/>
              </w:rPr>
            </w:pPr>
            <w:r w:rsidRPr="003C1345">
              <w:rPr>
                <w:sz w:val="20"/>
                <w:szCs w:val="20"/>
                <w:lang w:eastAsia="zh-CN"/>
              </w:rPr>
              <w:t xml:space="preserve">Lūdzam </w:t>
            </w:r>
            <w:r w:rsidRPr="004E6DC2">
              <w:rPr>
                <w:sz w:val="20"/>
                <w:szCs w:val="20"/>
                <w:lang w:eastAsia="zh-CN"/>
              </w:rPr>
              <w:t>anotācijā pamatot projekta 19. panta 2.</w:t>
            </w:r>
            <w:r w:rsidRPr="004E6DC2">
              <w:rPr>
                <w:sz w:val="20"/>
                <w:szCs w:val="20"/>
                <w:vertAlign w:val="superscript"/>
                <w:lang w:eastAsia="zh-CN"/>
              </w:rPr>
              <w:t>4</w:t>
            </w:r>
            <w:r w:rsidRPr="004E6DC2">
              <w:rPr>
                <w:sz w:val="20"/>
                <w:szCs w:val="20"/>
                <w:lang w:eastAsia="zh-CN"/>
              </w:rPr>
              <w:t xml:space="preserve"> daļas 1. punkta redakcijā ietvertā "12 mēnešu" un "ne mazāk par vienu gadu" termiņa nepieciešamību. Ievainojuma un sakropļojuma sekas var parādīties arī pēc 12 mēnešiem. Mūsuprāt, invaliditātes ilgumam nav nozīmes, ja tas radies nelaimes gadījuma rezultātā. </w:t>
            </w:r>
          </w:p>
          <w:p w14:paraId="75BCB425" w14:textId="48E674B6" w:rsidR="00D927B0" w:rsidRPr="00AB5FAC" w:rsidRDefault="003C1345" w:rsidP="00460214">
            <w:pPr>
              <w:pStyle w:val="naisc"/>
              <w:spacing w:before="0" w:after="0"/>
              <w:jc w:val="both"/>
              <w:rPr>
                <w:sz w:val="20"/>
                <w:szCs w:val="20"/>
                <w:lang w:eastAsia="zh-CN"/>
              </w:rPr>
            </w:pPr>
            <w:r w:rsidRPr="004E6DC2">
              <w:rPr>
                <w:sz w:val="20"/>
                <w:szCs w:val="20"/>
                <w:lang w:eastAsia="zh-CN"/>
              </w:rPr>
              <w:t>Tas pats attiecināms uz projekta 19. panta 2.</w:t>
            </w:r>
            <w:r w:rsidRPr="004E6DC2">
              <w:rPr>
                <w:sz w:val="20"/>
                <w:szCs w:val="20"/>
                <w:vertAlign w:val="superscript"/>
                <w:lang w:eastAsia="zh-CN"/>
              </w:rPr>
              <w:t>4</w:t>
            </w:r>
            <w:r w:rsidRPr="004E6DC2">
              <w:rPr>
                <w:sz w:val="20"/>
                <w:szCs w:val="20"/>
                <w:lang w:eastAsia="zh-CN"/>
              </w:rPr>
              <w:t xml:space="preserve"> daļas 2. punkta redakcijā ietverto nosacījumu "ne vēlāk kā piecu dienu laikā pēc nelaimes gadījuma" un "darba (dienesta) nespēja, kuras ilgums ir vairāk par sešām dienām". Veselības</w:t>
            </w:r>
            <w:r w:rsidRPr="003C1345">
              <w:rPr>
                <w:sz w:val="20"/>
                <w:szCs w:val="20"/>
                <w:lang w:eastAsia="zh-CN"/>
              </w:rPr>
              <w:t xml:space="preserve"> bojājumus objektīvi var konstatēt arī pēc piecām dienām un </w:t>
            </w:r>
            <w:r w:rsidRPr="003C1345">
              <w:rPr>
                <w:sz w:val="20"/>
                <w:szCs w:val="20"/>
                <w:lang w:eastAsia="zh-CN"/>
              </w:rPr>
              <w:lastRenderedPageBreak/>
              <w:t xml:space="preserve">darbnespējas lapas, kas parasti ir pierādījums darbnespējai, var neatspoguļot patieso darbnespējas ilgumu. Darbnespējas lapas nevar atvērt ar atpakaļejošu datumu, bet tikai ar to, kurā ir bijusi piekļuve ārstam (pie ārstiem var būt rindas). </w:t>
            </w:r>
            <w:r w:rsidRPr="004E6DC2">
              <w:rPr>
                <w:sz w:val="20"/>
                <w:szCs w:val="20"/>
                <w:lang w:eastAsia="zh-CN"/>
              </w:rPr>
              <w:t xml:space="preserve">Var pastāvēt gadījumi, kad pašu nelaimes gadījumu fiksē ar nokavēšanos, pat pēc cietušā </w:t>
            </w:r>
            <w:proofErr w:type="spellStart"/>
            <w:r w:rsidRPr="004E6DC2">
              <w:rPr>
                <w:sz w:val="20"/>
                <w:szCs w:val="20"/>
                <w:lang w:eastAsia="zh-CN"/>
              </w:rPr>
              <w:t>atgriezšanās</w:t>
            </w:r>
            <w:proofErr w:type="spellEnd"/>
            <w:r w:rsidRPr="004E6DC2">
              <w:rPr>
                <w:sz w:val="20"/>
                <w:szCs w:val="20"/>
                <w:lang w:eastAsia="zh-CN"/>
              </w:rPr>
              <w:t xml:space="preserve"> darbā pēc darbnespējas. Mūsuprāt, pietiek ar to, ka atbilstoši normatīvajiem aktiem ir konstatēts, ka persona ir cietusi nelaimes gadījumā un tai tā rezultātā ir smagi, vidēji vai viegli veselības bojājumi. Nodarbinātā pienākumi darba aizsardzības jomā ir noteikti Darba aizsardzības likumā, tostarp ir pienākums rūpēties par savu drošību un veselību, kā arī nekavējoties ziņot</w:t>
            </w:r>
            <w:r w:rsidRPr="003C1345">
              <w:rPr>
                <w:sz w:val="20"/>
                <w:szCs w:val="20"/>
                <w:lang w:eastAsia="zh-CN"/>
              </w:rPr>
              <w:t xml:space="preserve"> darba devējam, tiešajam darba vadītājam vai darba aizsardzības speciālistam par nelaimes gadījumu darbā, kā arī par jebkuriem darba vides faktoriem, kuri rada </w:t>
            </w:r>
            <w:r w:rsidRPr="004E6DC2">
              <w:rPr>
                <w:sz w:val="20"/>
                <w:szCs w:val="20"/>
                <w:lang w:eastAsia="zh-CN"/>
              </w:rPr>
              <w:t xml:space="preserve">vai var radīt risku personu drošībai un veselībai, arī par trūkumiem uzņēmuma darba aizsardzības sistēmā. Savukārt Ministru kabineta 2016. gada 1. marta noteikumos Nr. 116 "Kārtība, kādā izmeklē un uzskaita nelaimes gadījumus darbā, kas notikuši ar </w:t>
            </w:r>
            <w:proofErr w:type="spellStart"/>
            <w:r w:rsidRPr="004E6DC2">
              <w:rPr>
                <w:sz w:val="20"/>
                <w:szCs w:val="20"/>
                <w:lang w:eastAsia="zh-CN"/>
              </w:rPr>
              <w:t>Iekšlietu</w:t>
            </w:r>
            <w:proofErr w:type="spellEnd"/>
            <w:r w:rsidRPr="004E6DC2">
              <w:rPr>
                <w:sz w:val="20"/>
                <w:szCs w:val="20"/>
                <w:lang w:eastAsia="zh-CN"/>
              </w:rPr>
              <w:t xml:space="preserve"> ministrijas sistēmas iestāžu un Ieslodzījuma vietu pārvaldes amatpersonām ar speciālajām</w:t>
            </w:r>
            <w:r w:rsidRPr="003C1345">
              <w:rPr>
                <w:sz w:val="20"/>
                <w:szCs w:val="20"/>
                <w:lang w:eastAsia="zh-CN"/>
              </w:rPr>
              <w:t xml:space="preserve"> dienesta pakāpēm"  vai darba aizsardzības instruktāžās var regulēt jautājumus par savlaicīgu vēršanos pēc medicīniskās palīdzības (piem., izdodot rīkojumu, obligāti vērsties noteiktu dienu laikā ārstniecības iestādē, lai konstatētu, ir vai nav veselības bojājumi).</w:t>
            </w:r>
          </w:p>
        </w:tc>
        <w:tc>
          <w:tcPr>
            <w:tcW w:w="4536" w:type="dxa"/>
            <w:tcBorders>
              <w:top w:val="single" w:sz="6" w:space="0" w:color="000000"/>
              <w:left w:val="single" w:sz="6" w:space="0" w:color="000000"/>
              <w:bottom w:val="single" w:sz="6" w:space="0" w:color="000000"/>
              <w:right w:val="single" w:sz="6" w:space="0" w:color="000000"/>
            </w:tcBorders>
          </w:tcPr>
          <w:p w14:paraId="400E1F49" w14:textId="622DF647" w:rsidR="004E7C2C" w:rsidRPr="003F3718" w:rsidRDefault="004E7C2C" w:rsidP="004E7C2C">
            <w:pPr>
              <w:pStyle w:val="naisc"/>
              <w:spacing w:before="0" w:after="0"/>
              <w:rPr>
                <w:b/>
                <w:bCs/>
                <w:sz w:val="20"/>
                <w:szCs w:val="20"/>
              </w:rPr>
            </w:pPr>
            <w:r w:rsidRPr="003F3718">
              <w:rPr>
                <w:b/>
                <w:bCs/>
                <w:sz w:val="20"/>
                <w:szCs w:val="20"/>
              </w:rPr>
              <w:lastRenderedPageBreak/>
              <w:t>Ņemts vērā</w:t>
            </w:r>
            <w:r w:rsidR="002017D1" w:rsidRPr="003F3718">
              <w:rPr>
                <w:b/>
                <w:bCs/>
                <w:sz w:val="20"/>
                <w:szCs w:val="20"/>
              </w:rPr>
              <w:t>, anotācij</w:t>
            </w:r>
            <w:r w:rsidR="00107394">
              <w:rPr>
                <w:b/>
                <w:bCs/>
                <w:sz w:val="20"/>
                <w:szCs w:val="20"/>
              </w:rPr>
              <w:t>ā</w:t>
            </w:r>
            <w:r w:rsidR="002017D1" w:rsidRPr="003F3718">
              <w:rPr>
                <w:b/>
                <w:bCs/>
                <w:sz w:val="20"/>
                <w:szCs w:val="20"/>
              </w:rPr>
              <w:t xml:space="preserve"> papildin</w:t>
            </w:r>
            <w:r w:rsidR="00107394">
              <w:rPr>
                <w:b/>
                <w:bCs/>
                <w:sz w:val="20"/>
                <w:szCs w:val="20"/>
              </w:rPr>
              <w:t>āts pamatojums</w:t>
            </w:r>
            <w:r w:rsidR="002017D1" w:rsidRPr="003F3718">
              <w:rPr>
                <w:b/>
                <w:bCs/>
                <w:sz w:val="20"/>
                <w:szCs w:val="20"/>
              </w:rPr>
              <w:t>.</w:t>
            </w:r>
          </w:p>
          <w:p w14:paraId="6A74A53F" w14:textId="45BC6332" w:rsidR="00E52F02" w:rsidRPr="00BB4F51" w:rsidRDefault="00E52F02" w:rsidP="00E52F02">
            <w:pPr>
              <w:jc w:val="both"/>
              <w:rPr>
                <w:sz w:val="20"/>
                <w:szCs w:val="20"/>
              </w:rPr>
            </w:pPr>
            <w:r w:rsidRPr="00BB4F51">
              <w:rPr>
                <w:sz w:val="20"/>
                <w:szCs w:val="20"/>
              </w:rPr>
              <w:t xml:space="preserve">Attiecībā uz projektā ietverto </w:t>
            </w:r>
            <w:r w:rsidR="00985AE1">
              <w:rPr>
                <w:sz w:val="20"/>
                <w:szCs w:val="20"/>
              </w:rPr>
              <w:t>grozījumu</w:t>
            </w:r>
            <w:r w:rsidR="00581C13">
              <w:rPr>
                <w:sz w:val="20"/>
                <w:szCs w:val="20"/>
              </w:rPr>
              <w:t xml:space="preserve"> -</w:t>
            </w:r>
            <w:r w:rsidR="00985AE1" w:rsidRPr="00985AE1">
              <w:rPr>
                <w:sz w:val="20"/>
                <w:szCs w:val="20"/>
              </w:rPr>
              <w:t xml:space="preserve"> </w:t>
            </w:r>
            <w:r w:rsidRPr="00BB4F51">
              <w:rPr>
                <w:sz w:val="20"/>
                <w:szCs w:val="20"/>
              </w:rPr>
              <w:t>19.panta 2.</w:t>
            </w:r>
            <w:r w:rsidRPr="00BB4F51">
              <w:rPr>
                <w:sz w:val="20"/>
                <w:szCs w:val="20"/>
                <w:vertAlign w:val="superscript"/>
              </w:rPr>
              <w:t>4</w:t>
            </w:r>
            <w:r w:rsidRPr="00BB4F51">
              <w:rPr>
                <w:sz w:val="20"/>
                <w:szCs w:val="20"/>
              </w:rPr>
              <w:t xml:space="preserve">daļas 1.punktu, </w:t>
            </w:r>
            <w:r w:rsidR="00261281">
              <w:rPr>
                <w:sz w:val="20"/>
                <w:szCs w:val="20"/>
              </w:rPr>
              <w:t>skaidrojam</w:t>
            </w:r>
            <w:r w:rsidRPr="00BB4F51">
              <w:rPr>
                <w:sz w:val="20"/>
                <w:szCs w:val="20"/>
              </w:rPr>
              <w:t xml:space="preserve">, ka ar projektu netiek mainīti </w:t>
            </w:r>
            <w:r w:rsidR="00581C13">
              <w:rPr>
                <w:sz w:val="20"/>
                <w:szCs w:val="20"/>
              </w:rPr>
              <w:t xml:space="preserve">jau šobrīd </w:t>
            </w:r>
            <w:r w:rsidR="00581C13" w:rsidRPr="00581C13">
              <w:rPr>
                <w:sz w:val="20"/>
                <w:szCs w:val="20"/>
              </w:rPr>
              <w:t>Valsts un pašvaldību institūciju amatpersonu un darbinieku atlīdzības likum</w:t>
            </w:r>
            <w:r w:rsidR="00581C13">
              <w:rPr>
                <w:sz w:val="20"/>
                <w:szCs w:val="20"/>
              </w:rPr>
              <w:t>ā</w:t>
            </w:r>
            <w:r w:rsidR="00581C13" w:rsidRPr="00581C13">
              <w:rPr>
                <w:sz w:val="20"/>
                <w:szCs w:val="20"/>
              </w:rPr>
              <w:t xml:space="preserve"> (turpmāk – atlīdzības likums</w:t>
            </w:r>
            <w:r w:rsidR="00581C13">
              <w:rPr>
                <w:sz w:val="20"/>
                <w:szCs w:val="20"/>
              </w:rPr>
              <w:t>) iekļautie</w:t>
            </w:r>
            <w:r w:rsidR="00581C13" w:rsidRPr="00581C13">
              <w:rPr>
                <w:sz w:val="20"/>
                <w:szCs w:val="20"/>
              </w:rPr>
              <w:t xml:space="preserve"> </w:t>
            </w:r>
            <w:r w:rsidRPr="00BB4F51">
              <w:rPr>
                <w:sz w:val="20"/>
                <w:szCs w:val="20"/>
              </w:rPr>
              <w:t>nosacījumi attiecībā uz invaliditātes noteikšanas laiku pēc nelaimes gadījuma "12 mēneši" un invaliditātes ilgumu</w:t>
            </w:r>
            <w:r w:rsidR="00581C13">
              <w:rPr>
                <w:sz w:val="20"/>
                <w:szCs w:val="20"/>
              </w:rPr>
              <w:t xml:space="preserve"> “ne mazāku par vienu gadu”</w:t>
            </w:r>
            <w:r w:rsidRPr="00BB4F51">
              <w:rPr>
                <w:sz w:val="20"/>
                <w:szCs w:val="20"/>
              </w:rPr>
              <w:t xml:space="preserve">. </w:t>
            </w:r>
            <w:r w:rsidR="00E55F42">
              <w:rPr>
                <w:sz w:val="20"/>
                <w:szCs w:val="20"/>
              </w:rPr>
              <w:t xml:space="preserve">Vēršam uzmanību, ka </w:t>
            </w:r>
            <w:r w:rsidR="00DC7295">
              <w:rPr>
                <w:sz w:val="20"/>
                <w:szCs w:val="20"/>
              </w:rPr>
              <w:t xml:space="preserve">Atlīdzības likuma </w:t>
            </w:r>
            <w:r w:rsidRPr="00BB4F51">
              <w:rPr>
                <w:sz w:val="20"/>
                <w:szCs w:val="20"/>
              </w:rPr>
              <w:t>19.panta 2.</w:t>
            </w:r>
            <w:r w:rsidRPr="00BB4F51">
              <w:rPr>
                <w:sz w:val="20"/>
                <w:szCs w:val="20"/>
                <w:vertAlign w:val="superscript"/>
              </w:rPr>
              <w:t>4</w:t>
            </w:r>
            <w:r w:rsidRPr="00BB4F51">
              <w:rPr>
                <w:sz w:val="20"/>
                <w:szCs w:val="20"/>
              </w:rPr>
              <w:t xml:space="preserve">daļas regulējums attiecināms uz nelaimes gadījumiem, kad amatpersona nav pildījusi ar dzīvības </w:t>
            </w:r>
            <w:r w:rsidRPr="00BB4F51">
              <w:rPr>
                <w:sz w:val="20"/>
                <w:szCs w:val="20"/>
              </w:rPr>
              <w:lastRenderedPageBreak/>
              <w:t>vai veselības apdraudējumu (risku) saistītus dienesta pienākumus, pamatā tas ir ārpus darba laika.</w:t>
            </w:r>
          </w:p>
          <w:p w14:paraId="17F4508F" w14:textId="2F58E3A0" w:rsidR="00E52F02" w:rsidRPr="00BB4F51" w:rsidRDefault="00E52F02" w:rsidP="00E52F02">
            <w:pPr>
              <w:jc w:val="both"/>
              <w:rPr>
                <w:sz w:val="20"/>
                <w:szCs w:val="20"/>
              </w:rPr>
            </w:pPr>
            <w:r w:rsidRPr="00BB4F51">
              <w:rPr>
                <w:sz w:val="20"/>
                <w:szCs w:val="20"/>
              </w:rPr>
              <w:t xml:space="preserve">Vienlaikus, norādām, ka identiski nosacījumi attiecībā uz invaliditātes noteikšanas laiku un ilgumu ir arī attiecībā uz nelaimes gadījuma pabalsta piešķiršanu, ja amatpersona </w:t>
            </w:r>
            <w:r w:rsidR="00E55F42">
              <w:rPr>
                <w:sz w:val="20"/>
                <w:szCs w:val="20"/>
              </w:rPr>
              <w:t xml:space="preserve">ir </w:t>
            </w:r>
            <w:r w:rsidRPr="00BB4F51">
              <w:rPr>
                <w:sz w:val="20"/>
                <w:szCs w:val="20"/>
              </w:rPr>
              <w:t>pildījusi ar dzīvības vai veselības apdraudējumu (risku) saistītus dienesta pienākumus (</w:t>
            </w:r>
            <w:r w:rsidR="00E55F42">
              <w:rPr>
                <w:sz w:val="20"/>
                <w:szCs w:val="20"/>
              </w:rPr>
              <w:t>atlīdzības likuma</w:t>
            </w:r>
            <w:r w:rsidRPr="00BB4F51">
              <w:rPr>
                <w:sz w:val="20"/>
                <w:szCs w:val="20"/>
              </w:rPr>
              <w:t xml:space="preserve"> 19.panta 2.</w:t>
            </w:r>
            <w:r w:rsidRPr="00BB4F51">
              <w:rPr>
                <w:sz w:val="20"/>
                <w:szCs w:val="20"/>
                <w:vertAlign w:val="superscript"/>
              </w:rPr>
              <w:t>2</w:t>
            </w:r>
            <w:r w:rsidRPr="00BB4F51">
              <w:rPr>
                <w:sz w:val="20"/>
                <w:szCs w:val="20"/>
              </w:rPr>
              <w:t>daļa).</w:t>
            </w:r>
          </w:p>
          <w:p w14:paraId="12C33C4B" w14:textId="77777777" w:rsidR="00E52F02" w:rsidRPr="00BB4F51" w:rsidRDefault="00E52F02" w:rsidP="00E52F02">
            <w:pPr>
              <w:jc w:val="both"/>
              <w:rPr>
                <w:sz w:val="20"/>
                <w:szCs w:val="20"/>
              </w:rPr>
            </w:pPr>
            <w:r w:rsidRPr="00BB4F51">
              <w:rPr>
                <w:sz w:val="20"/>
                <w:szCs w:val="20"/>
              </w:rPr>
              <w:t>Nelaimes gadījuma pabalsta kā kompensējoša līdzekļa piešķiršanas un apjoma noteikšanas kritēriji ir noteikti, vadoties no apsvērumiem, kas saistīti ar veselības kaitējuma smagumu un paliekošajām sekām, kas saistītas arī ar darbspēju zudumu (diferencējot nelaimes gadījumu pēc kaitējuma smaguma, sākot ar vieglu veselības bojājumu līdz invaliditātei). Invaliditātes un darbspēju zaudējums var tik noteikts uz sešiem mēnešiem, vienu gadu, diviem vai pieciem gadiem.</w:t>
            </w:r>
          </w:p>
          <w:p w14:paraId="66ECC184" w14:textId="77777777" w:rsidR="00E52F02" w:rsidRPr="00BB4F51" w:rsidRDefault="00E52F02" w:rsidP="00E52F02">
            <w:pPr>
              <w:jc w:val="both"/>
              <w:rPr>
                <w:sz w:val="20"/>
                <w:szCs w:val="20"/>
              </w:rPr>
            </w:pPr>
            <w:r w:rsidRPr="00BB4F51">
              <w:rPr>
                <w:sz w:val="20"/>
                <w:szCs w:val="20"/>
              </w:rPr>
              <w:t>Piemēram, saskaņā ar Ministru kabineta 2010.gada 21.jūnija noteikumu Nr.565 "Noteikumi par valsts un pašvaldību institūciju amatpersonu un darbinieku sociālajām garantijām"  2.pielikumu vidēji smags veselības bojājums tiek noteikts gadījumā, ja ir konstatēti smagi veselības bojājumi ar ārstēšanos stacionārā un ilgstošu darbnespēju (i</w:t>
            </w:r>
            <w:r>
              <w:rPr>
                <w:sz w:val="20"/>
                <w:szCs w:val="20"/>
              </w:rPr>
              <w:t xml:space="preserve">lgāk par 16 nedēļām). Tādējādi </w:t>
            </w:r>
            <w:r w:rsidRPr="00BB4F51">
              <w:rPr>
                <w:sz w:val="20"/>
                <w:szCs w:val="20"/>
              </w:rPr>
              <w:t xml:space="preserve">diferencējot nelaimes gadījuma pabalsta apmēru pēc  veselības kaitējuma smaguma un paliekošajām sekām, ir pamatoti noteikt lielāku pabalsta apmēru atkarībā no invaliditātes un darbspēju zaudējuma perioda, nosakot lielāku pabalsta apmēru, ja šis periods ir vismaz viens gads. </w:t>
            </w:r>
          </w:p>
          <w:p w14:paraId="23C8CE9B" w14:textId="77777777" w:rsidR="00E52F02" w:rsidRPr="00FB6750" w:rsidRDefault="00E52F02" w:rsidP="00E52F02">
            <w:pPr>
              <w:jc w:val="both"/>
              <w:rPr>
                <w:sz w:val="20"/>
                <w:szCs w:val="20"/>
              </w:rPr>
            </w:pPr>
            <w:r w:rsidRPr="000F192C">
              <w:rPr>
                <w:sz w:val="20"/>
                <w:szCs w:val="20"/>
              </w:rPr>
              <w:t xml:space="preserve">Periods "12 mēneši pēc nelaimes gadījuma" kā invaliditātes noteikšanas termiņš arī ir saistāms ar nelaimes gadījumā gūto veselības bojājumu smagumu, sekām un nepieciešamību konstatēt tiešu cēloņsakarību starp gūto ievainojumu vai sakropļojumu un tā radītajām sekām - invaliditāti un darbspēju </w:t>
            </w:r>
            <w:r w:rsidRPr="00FB6750">
              <w:rPr>
                <w:sz w:val="20"/>
                <w:szCs w:val="20"/>
              </w:rPr>
              <w:t>zaudējumu.</w:t>
            </w:r>
          </w:p>
          <w:p w14:paraId="69AAC821" w14:textId="62467DBA" w:rsidR="00E52F02" w:rsidRPr="00BB4F51" w:rsidRDefault="00190B64" w:rsidP="00E52F02">
            <w:pPr>
              <w:jc w:val="both"/>
              <w:rPr>
                <w:sz w:val="20"/>
                <w:szCs w:val="20"/>
              </w:rPr>
            </w:pPr>
            <w:r w:rsidRPr="00FB6750">
              <w:rPr>
                <w:sz w:val="20"/>
                <w:szCs w:val="20"/>
              </w:rPr>
              <w:t>Ievērpjot minēto</w:t>
            </w:r>
            <w:r w:rsidR="00E52F02" w:rsidRPr="00FB6750">
              <w:rPr>
                <w:sz w:val="20"/>
                <w:szCs w:val="20"/>
              </w:rPr>
              <w:t>, nav pamat</w:t>
            </w:r>
            <w:r w:rsidRPr="00FB6750">
              <w:rPr>
                <w:sz w:val="20"/>
                <w:szCs w:val="20"/>
              </w:rPr>
              <w:t>ojuma</w:t>
            </w:r>
            <w:r w:rsidR="00E52F02" w:rsidRPr="00FB6750">
              <w:rPr>
                <w:sz w:val="20"/>
                <w:szCs w:val="20"/>
              </w:rPr>
              <w:t xml:space="preserve"> mainīt šobrīd spēkā esošo regulējumu attiecībā uz minētajiem nosacījumiem nelaimes gadījuma pabalsta piešķiršanai, vēl jo vairāk, nepamatoti paplašināt un </w:t>
            </w:r>
            <w:r w:rsidR="00E52F02" w:rsidRPr="00FB6750">
              <w:rPr>
                <w:sz w:val="20"/>
                <w:szCs w:val="20"/>
              </w:rPr>
              <w:lastRenderedPageBreak/>
              <w:t>palielināt iespējas saņemt pabalstu, gadījumos, kad amatpersona nav pildījusi ar dzīvības vai veselības apdraudējumu (risku) saistītus dienesta pienākumus, pamatā - ārpus darba laika</w:t>
            </w:r>
            <w:r w:rsidRPr="00FB6750">
              <w:rPr>
                <w:sz w:val="20"/>
                <w:szCs w:val="20"/>
              </w:rPr>
              <w:t>, t</w:t>
            </w:r>
            <w:r w:rsidR="00E52F02" w:rsidRPr="00FB6750">
              <w:rPr>
                <w:sz w:val="20"/>
                <w:szCs w:val="20"/>
              </w:rPr>
              <w:t>ādējādi, nosakot labākus nosacījumu salīdzinājumā ar gadījumiem, ja amatpersona pildījusi ar dzīvības</w:t>
            </w:r>
            <w:r w:rsidR="00E52F02" w:rsidRPr="00BB4F51">
              <w:rPr>
                <w:sz w:val="20"/>
                <w:szCs w:val="20"/>
              </w:rPr>
              <w:t xml:space="preserve"> vai veselības apdraudējumu (risku) saistītus dienesta pienākumus (</w:t>
            </w:r>
            <w:r>
              <w:rPr>
                <w:sz w:val="20"/>
                <w:szCs w:val="20"/>
              </w:rPr>
              <w:t>atlīdzības likuma</w:t>
            </w:r>
            <w:r w:rsidR="00E52F02" w:rsidRPr="00BB4F51">
              <w:rPr>
                <w:sz w:val="20"/>
                <w:szCs w:val="20"/>
              </w:rPr>
              <w:t xml:space="preserve"> 19.panta 2.</w:t>
            </w:r>
            <w:r w:rsidR="00E52F02" w:rsidRPr="00BB4F51">
              <w:rPr>
                <w:sz w:val="20"/>
                <w:szCs w:val="20"/>
                <w:vertAlign w:val="superscript"/>
              </w:rPr>
              <w:t>2</w:t>
            </w:r>
            <w:r w:rsidR="00E52F02" w:rsidRPr="00BB4F51">
              <w:rPr>
                <w:sz w:val="20"/>
                <w:szCs w:val="20"/>
              </w:rPr>
              <w:t>daļa).</w:t>
            </w:r>
          </w:p>
          <w:p w14:paraId="596D4249" w14:textId="4DEF2BFD" w:rsidR="00E52F02" w:rsidRPr="00FB6750" w:rsidRDefault="00F44507" w:rsidP="00E52F02">
            <w:pPr>
              <w:jc w:val="both"/>
              <w:rPr>
                <w:sz w:val="20"/>
                <w:szCs w:val="20"/>
              </w:rPr>
            </w:pPr>
            <w:r>
              <w:rPr>
                <w:sz w:val="20"/>
                <w:szCs w:val="20"/>
              </w:rPr>
              <w:t>Arī a</w:t>
            </w:r>
            <w:r w:rsidR="00E52F02" w:rsidRPr="00BB4F51">
              <w:rPr>
                <w:sz w:val="20"/>
                <w:szCs w:val="20"/>
              </w:rPr>
              <w:t xml:space="preserve">ttiecībā </w:t>
            </w:r>
            <w:r w:rsidRPr="00F44507">
              <w:rPr>
                <w:sz w:val="20"/>
                <w:szCs w:val="20"/>
              </w:rPr>
              <w:t xml:space="preserve">uz projektā ietverto grozījumu </w:t>
            </w:r>
            <w:r>
              <w:rPr>
                <w:sz w:val="20"/>
                <w:szCs w:val="20"/>
              </w:rPr>
              <w:t>-</w:t>
            </w:r>
            <w:r w:rsidR="00E52F02" w:rsidRPr="00BB4F51">
              <w:rPr>
                <w:sz w:val="20"/>
                <w:szCs w:val="20"/>
              </w:rPr>
              <w:t xml:space="preserve"> 19.panta 2.</w:t>
            </w:r>
            <w:r w:rsidR="00E52F02" w:rsidRPr="00BB4F51">
              <w:rPr>
                <w:sz w:val="20"/>
                <w:szCs w:val="20"/>
                <w:vertAlign w:val="superscript"/>
              </w:rPr>
              <w:t>4</w:t>
            </w:r>
            <w:r w:rsidR="00E52F02" w:rsidRPr="00BB4F51">
              <w:rPr>
                <w:sz w:val="20"/>
                <w:szCs w:val="20"/>
              </w:rPr>
              <w:t xml:space="preserve">.daļas 2.punktu, vēršam uzmanību, ka </w:t>
            </w:r>
            <w:r>
              <w:rPr>
                <w:sz w:val="20"/>
                <w:szCs w:val="20"/>
              </w:rPr>
              <w:t xml:space="preserve">atlīdzības </w:t>
            </w:r>
            <w:r w:rsidR="00E52F02" w:rsidRPr="00BB4F51">
              <w:rPr>
                <w:sz w:val="20"/>
                <w:szCs w:val="20"/>
              </w:rPr>
              <w:t xml:space="preserve"> 19.panta 2.</w:t>
            </w:r>
            <w:r w:rsidR="00E52F02" w:rsidRPr="00BB4F51">
              <w:rPr>
                <w:sz w:val="20"/>
                <w:szCs w:val="20"/>
                <w:vertAlign w:val="superscript"/>
              </w:rPr>
              <w:t>4</w:t>
            </w:r>
            <w:r w:rsidR="00E52F02" w:rsidRPr="00BB4F51">
              <w:rPr>
                <w:sz w:val="20"/>
                <w:szCs w:val="20"/>
              </w:rPr>
              <w:t xml:space="preserve">.daļa attiecināma uz nelaimes gadījumiem, kad </w:t>
            </w:r>
            <w:r w:rsidR="00E52F02" w:rsidRPr="00FB6750">
              <w:rPr>
                <w:sz w:val="20"/>
                <w:szCs w:val="20"/>
              </w:rPr>
              <w:t xml:space="preserve">amatpersona nav pildījusi ar dzīvības vai veselības apdraudējumu (risku) saistītus dienesta pienākumus, pamatā tas ir ārpus darba laika. Līdz ar to, uz šiem gadījumiem pamatā nav attiecināmas Darba aizsardzības likuma normas, nelaimes gadījumu izmeklēšana darbā un nav attiecināmi Ministru kabineta 2016.gada 1.marta noteikumi Nr.116 "Kārtība, kādā izmeklē un uzskaita nelaimes gadījumus darbā, kas notikuši ar </w:t>
            </w:r>
            <w:proofErr w:type="spellStart"/>
            <w:r w:rsidR="00E52F02" w:rsidRPr="00FB6750">
              <w:rPr>
                <w:sz w:val="20"/>
                <w:szCs w:val="20"/>
              </w:rPr>
              <w:t>Iekšlietu</w:t>
            </w:r>
            <w:proofErr w:type="spellEnd"/>
            <w:r w:rsidR="00E52F02" w:rsidRPr="00FB6750">
              <w:rPr>
                <w:sz w:val="20"/>
                <w:szCs w:val="20"/>
              </w:rPr>
              <w:t xml:space="preserve"> ministrijas sistēmas iestāžu un Ieslodzījuma vietu pārvaldes amatpersonām ar speciālajām dienesta pakāpēm".</w:t>
            </w:r>
          </w:p>
          <w:p w14:paraId="4F94D032" w14:textId="4633CEDB" w:rsidR="00E52F02" w:rsidRPr="00BB4F51" w:rsidRDefault="00744EE6" w:rsidP="00E52F02">
            <w:pPr>
              <w:jc w:val="both"/>
              <w:rPr>
                <w:sz w:val="20"/>
                <w:szCs w:val="20"/>
              </w:rPr>
            </w:pPr>
            <w:r w:rsidRPr="00FB6750">
              <w:rPr>
                <w:sz w:val="20"/>
                <w:szCs w:val="20"/>
              </w:rPr>
              <w:t>N</w:t>
            </w:r>
            <w:r w:rsidR="00E52F02" w:rsidRPr="00FB6750">
              <w:rPr>
                <w:sz w:val="20"/>
                <w:szCs w:val="20"/>
              </w:rPr>
              <w:t xml:space="preserve">elaimes gadījuma </w:t>
            </w:r>
            <w:r w:rsidR="002A59B7">
              <w:rPr>
                <w:sz w:val="20"/>
                <w:szCs w:val="20"/>
              </w:rPr>
              <w:t xml:space="preserve">pabalsta </w:t>
            </w:r>
            <w:r w:rsidR="00E52F02" w:rsidRPr="00FB6750">
              <w:rPr>
                <w:sz w:val="20"/>
                <w:szCs w:val="20"/>
              </w:rPr>
              <w:t xml:space="preserve">piešķiršanas nosacījums par to, ka darba (dienesta) nespējai ir jābūt ilgākai par sešām dienām ir </w:t>
            </w:r>
            <w:r w:rsidRPr="00FB6750">
              <w:rPr>
                <w:sz w:val="20"/>
                <w:szCs w:val="20"/>
              </w:rPr>
              <w:t xml:space="preserve">ietvers </w:t>
            </w:r>
            <w:r w:rsidR="00E52F02" w:rsidRPr="00FB6750">
              <w:rPr>
                <w:sz w:val="20"/>
                <w:szCs w:val="20"/>
              </w:rPr>
              <w:t xml:space="preserve">jau  šobrīd spēkā esošajā </w:t>
            </w:r>
            <w:r w:rsidRPr="00FB6750">
              <w:rPr>
                <w:sz w:val="20"/>
                <w:szCs w:val="20"/>
              </w:rPr>
              <w:t xml:space="preserve">atlīdzības likuma </w:t>
            </w:r>
            <w:r w:rsidR="00E52F02" w:rsidRPr="00FB6750">
              <w:rPr>
                <w:sz w:val="20"/>
                <w:szCs w:val="20"/>
              </w:rPr>
              <w:t>regulējumā, tas n</w:t>
            </w:r>
            <w:r w:rsidRPr="00FB6750">
              <w:rPr>
                <w:sz w:val="20"/>
                <w:szCs w:val="20"/>
              </w:rPr>
              <w:t xml:space="preserve">etiek </w:t>
            </w:r>
            <w:r w:rsidR="00E52F02" w:rsidRPr="00FB6750">
              <w:rPr>
                <w:sz w:val="20"/>
                <w:szCs w:val="20"/>
              </w:rPr>
              <w:t>mainīts. Kā iepriekš minēts, nelaimes gadījuma pabalsta kā kompensējoša līdzekļa piešķiršanas un apjoma noteikšanas kritēriji ir noteikti, vadoties no apsvērumiem, kas saistīti ar veselības kaitējuma smagumu un paliekošajām sekām, kas saistīti arī ar darbspēju zudumu. Kritērijs par darbnespējas ilgumu vismaz sešas dienas ir saistīts ar to, ka nelaimes gadījuma sekām jābūt</w:t>
            </w:r>
            <w:r w:rsidR="00E52F02" w:rsidRPr="00BB4F51">
              <w:rPr>
                <w:sz w:val="20"/>
                <w:szCs w:val="20"/>
              </w:rPr>
              <w:t xml:space="preserve"> pietiekami nopietnām un jābūt saistītām </w:t>
            </w:r>
            <w:r w:rsidR="00E52F02">
              <w:rPr>
                <w:sz w:val="20"/>
                <w:szCs w:val="20"/>
              </w:rPr>
              <w:t xml:space="preserve">ar </w:t>
            </w:r>
            <w:r w:rsidR="00E52F02" w:rsidRPr="00BB4F51">
              <w:rPr>
                <w:sz w:val="20"/>
                <w:szCs w:val="20"/>
              </w:rPr>
              <w:t>zināmu darbspējas zaudējumu. Turklāt, mainot spēkā esošos nosacījumus un paplašinot tiesības saņemt nelaimes gadījuma pabalstus, iestāsies ietekme uz valsts budžetu un būs nepieciešami papildus budžeta līdzekļi pabalstu izmaksai, kas šobrīd grūti prognozējami.</w:t>
            </w:r>
          </w:p>
          <w:p w14:paraId="1B03FAAA" w14:textId="77777777" w:rsidR="00E52F02" w:rsidRPr="00BB4F51" w:rsidRDefault="00E52F02" w:rsidP="00E52F02">
            <w:pPr>
              <w:jc w:val="both"/>
              <w:rPr>
                <w:sz w:val="20"/>
                <w:szCs w:val="20"/>
              </w:rPr>
            </w:pPr>
            <w:r w:rsidRPr="007A7D00">
              <w:rPr>
                <w:sz w:val="20"/>
                <w:szCs w:val="20"/>
              </w:rPr>
              <w:t>Attiecībā uz nosacījumu, ka darbnespējai jāiestājas ne vēlāk kā piecu dienu laikā no nelaimes gadījuma</w:t>
            </w:r>
            <w:r w:rsidRPr="00BB4F51">
              <w:rPr>
                <w:sz w:val="20"/>
                <w:szCs w:val="20"/>
              </w:rPr>
              <w:t xml:space="preserve">, </w:t>
            </w:r>
            <w:r w:rsidRPr="00BB4F51">
              <w:rPr>
                <w:sz w:val="20"/>
                <w:szCs w:val="20"/>
              </w:rPr>
              <w:lastRenderedPageBreak/>
              <w:t xml:space="preserve">tiesību akta sākotnējās ietekmes novērtējumā (anotācijā) ir skaidrots, ka ir sastopami gadījumi, ka amatpersona norāda, ka ir cietusi nelaimes gadījumā, bet nav vērsusies pie ārsta, nav ārstniecības iestādes izdotu dokumentu, kas fiksē nelaimes gadījumu. Darba vietai šādus gadījumus fiksēt nav iespējams, ja tas noticis mājas apstākļos, uz ceļa vai citur. </w:t>
            </w:r>
          </w:p>
          <w:p w14:paraId="02B3FFD6" w14:textId="77777777" w:rsidR="00E52F02" w:rsidRPr="00BB4F51" w:rsidRDefault="00E52F02" w:rsidP="00E52F02">
            <w:pPr>
              <w:jc w:val="both"/>
              <w:rPr>
                <w:sz w:val="20"/>
                <w:szCs w:val="20"/>
              </w:rPr>
            </w:pPr>
            <w:r w:rsidRPr="00BB4F51">
              <w:rPr>
                <w:sz w:val="20"/>
                <w:szCs w:val="20"/>
              </w:rPr>
              <w:t>Šādā gadījumā praktiski nav iespējams konstatēt, vai un kādā situācijā iespējamais nelaimes gadījums noticis, kā arī konstatēt cēloņsakarību starp konkrētu nelaimes gadījumu un veselības bojājumu, sevišķi, ja amatpersona ārstniecības iestādē vēršas ilgu laiku pēc notikušā nelaimes gadījuma. Ir konstatētas situācijas, kad tie ir pat vairāki mēneši. Situācijā, kad amatpersona ārstniecības iestādē ir vērsusies ilgāku laiku pēc notikušā nelaimes gadījuma, lielā daļā gadījumu arī nav iespējas viennozīmīgi konstatēt tiešu saistību starp notikušo nelaimes gadījumu un darbnespēju.</w:t>
            </w:r>
          </w:p>
          <w:p w14:paraId="6357EF31" w14:textId="5E2A63F7" w:rsidR="00D927B0" w:rsidRPr="00275FD0" w:rsidRDefault="00E52F02" w:rsidP="00275FD0">
            <w:pPr>
              <w:pStyle w:val="naisc"/>
              <w:spacing w:before="0" w:after="0"/>
              <w:jc w:val="both"/>
              <w:rPr>
                <w:bCs/>
                <w:sz w:val="20"/>
                <w:szCs w:val="20"/>
              </w:rPr>
            </w:pPr>
            <w:r w:rsidRPr="00BB4F51">
              <w:rPr>
                <w:sz w:val="20"/>
                <w:szCs w:val="20"/>
              </w:rPr>
              <w:t xml:space="preserve">Ievainojumu vai traumu gadījumā parasti ir iespēja vērsties ārstniecības iestādē un saņemt </w:t>
            </w:r>
            <w:r>
              <w:rPr>
                <w:sz w:val="20"/>
                <w:szCs w:val="20"/>
              </w:rPr>
              <w:t xml:space="preserve">neatliekamu </w:t>
            </w:r>
            <w:r w:rsidRPr="00BB4F51">
              <w:rPr>
                <w:sz w:val="20"/>
                <w:szCs w:val="20"/>
              </w:rPr>
              <w:t xml:space="preserve">palīdzību, konstatējot arī darbnespēju. </w:t>
            </w:r>
            <w:r w:rsidR="00275FD0">
              <w:rPr>
                <w:sz w:val="20"/>
                <w:szCs w:val="20"/>
              </w:rPr>
              <w:t>Līdz ar to p</w:t>
            </w:r>
            <w:r w:rsidRPr="00BB4F51">
              <w:rPr>
                <w:sz w:val="20"/>
                <w:szCs w:val="20"/>
              </w:rPr>
              <w:t>ienākums noteiktā laikā vērsties ārstniecības iestādē, lai fiksētu nelaimes gadījumā gūto veselības bojājumu un ar to saistīto darbnespēju, lai pretendētu uz pabalsta piešķiršanu</w:t>
            </w:r>
            <w:r w:rsidR="00275FD0">
              <w:rPr>
                <w:sz w:val="20"/>
                <w:szCs w:val="20"/>
              </w:rPr>
              <w:t>,</w:t>
            </w:r>
            <w:r w:rsidRPr="00BB4F51">
              <w:rPr>
                <w:sz w:val="20"/>
                <w:szCs w:val="20"/>
              </w:rPr>
              <w:t xml:space="preserve"> ir pamatots.</w:t>
            </w:r>
          </w:p>
        </w:tc>
        <w:tc>
          <w:tcPr>
            <w:tcW w:w="1989" w:type="dxa"/>
            <w:tcBorders>
              <w:top w:val="single" w:sz="6" w:space="0" w:color="000000"/>
              <w:left w:val="single" w:sz="4" w:space="0" w:color="auto"/>
              <w:bottom w:val="single" w:sz="6" w:space="0" w:color="000000"/>
              <w:right w:val="single" w:sz="4" w:space="0" w:color="auto"/>
            </w:tcBorders>
          </w:tcPr>
          <w:p w14:paraId="3F801F77" w14:textId="31157C26" w:rsidR="00D927B0" w:rsidRPr="00702135" w:rsidRDefault="00B76158" w:rsidP="00460214">
            <w:pPr>
              <w:rPr>
                <w:bCs/>
                <w:sz w:val="20"/>
                <w:szCs w:val="20"/>
              </w:rPr>
            </w:pPr>
            <w:r w:rsidRPr="00B76158">
              <w:rPr>
                <w:bCs/>
                <w:sz w:val="20"/>
                <w:szCs w:val="20"/>
              </w:rPr>
              <w:lastRenderedPageBreak/>
              <w:t>Papildināts anotācijas I sadaļas 2. punkts.</w:t>
            </w:r>
          </w:p>
        </w:tc>
      </w:tr>
      <w:tr w:rsidR="00D927B0" w:rsidRPr="00702135" w14:paraId="73A39E76" w14:textId="77777777" w:rsidTr="00D927B0">
        <w:tc>
          <w:tcPr>
            <w:tcW w:w="709" w:type="dxa"/>
            <w:tcBorders>
              <w:top w:val="single" w:sz="6" w:space="0" w:color="000000"/>
              <w:left w:val="single" w:sz="6" w:space="0" w:color="000000"/>
              <w:bottom w:val="single" w:sz="6" w:space="0" w:color="000000"/>
              <w:right w:val="single" w:sz="6" w:space="0" w:color="000000"/>
            </w:tcBorders>
          </w:tcPr>
          <w:p w14:paraId="0B4B5E40" w14:textId="6BD9200F" w:rsidR="00D927B0" w:rsidRDefault="00336F02" w:rsidP="00460214">
            <w:pPr>
              <w:pStyle w:val="naisc"/>
              <w:spacing w:before="0" w:after="0"/>
              <w:rPr>
                <w:bCs/>
                <w:sz w:val="20"/>
                <w:szCs w:val="20"/>
              </w:rPr>
            </w:pPr>
            <w:r w:rsidRPr="00D27391">
              <w:rPr>
                <w:bCs/>
                <w:sz w:val="20"/>
                <w:szCs w:val="20"/>
              </w:rPr>
              <w:lastRenderedPageBreak/>
              <w:t>10.</w:t>
            </w:r>
          </w:p>
        </w:tc>
        <w:tc>
          <w:tcPr>
            <w:tcW w:w="2127" w:type="dxa"/>
            <w:tcBorders>
              <w:top w:val="single" w:sz="6" w:space="0" w:color="000000"/>
              <w:left w:val="single" w:sz="6" w:space="0" w:color="000000"/>
              <w:bottom w:val="single" w:sz="6" w:space="0" w:color="000000"/>
              <w:right w:val="single" w:sz="6" w:space="0" w:color="000000"/>
            </w:tcBorders>
          </w:tcPr>
          <w:p w14:paraId="656B7359" w14:textId="77777777" w:rsidR="00D927B0" w:rsidRPr="009F68CE" w:rsidRDefault="00D927B0" w:rsidP="00460214">
            <w:pPr>
              <w:pStyle w:val="naisc"/>
              <w:spacing w:before="0" w:after="0"/>
              <w:jc w:val="left"/>
              <w:rPr>
                <w:bCs/>
                <w:sz w:val="20"/>
                <w:szCs w:val="20"/>
              </w:rPr>
            </w:pPr>
          </w:p>
        </w:tc>
        <w:tc>
          <w:tcPr>
            <w:tcW w:w="4961" w:type="dxa"/>
            <w:tcBorders>
              <w:top w:val="single" w:sz="6" w:space="0" w:color="000000"/>
              <w:left w:val="single" w:sz="6" w:space="0" w:color="000000"/>
              <w:bottom w:val="single" w:sz="6" w:space="0" w:color="000000"/>
              <w:right w:val="single" w:sz="6" w:space="0" w:color="000000"/>
            </w:tcBorders>
          </w:tcPr>
          <w:p w14:paraId="6634FCB7" w14:textId="0876ED16" w:rsidR="00D927B0" w:rsidRPr="00AB5FAC" w:rsidRDefault="00336F02" w:rsidP="00460214">
            <w:pPr>
              <w:pStyle w:val="naisc"/>
              <w:spacing w:before="0" w:after="0"/>
              <w:jc w:val="both"/>
              <w:rPr>
                <w:sz w:val="20"/>
                <w:szCs w:val="20"/>
                <w:lang w:eastAsia="zh-CN"/>
              </w:rPr>
            </w:pPr>
            <w:r w:rsidRPr="00336F02">
              <w:rPr>
                <w:sz w:val="20"/>
                <w:szCs w:val="20"/>
                <w:lang w:eastAsia="zh-CN"/>
              </w:rPr>
              <w:t>Lūdzam anotācijas VII sadaļas 2. punktā ietverto informāciju par finansēm ietvert anotācijas I sadaļas 2. punktā vai III sadaļā.</w:t>
            </w:r>
          </w:p>
        </w:tc>
        <w:tc>
          <w:tcPr>
            <w:tcW w:w="4536" w:type="dxa"/>
            <w:tcBorders>
              <w:top w:val="single" w:sz="6" w:space="0" w:color="000000"/>
              <w:left w:val="single" w:sz="6" w:space="0" w:color="000000"/>
              <w:bottom w:val="single" w:sz="6" w:space="0" w:color="000000"/>
              <w:right w:val="single" w:sz="6" w:space="0" w:color="000000"/>
            </w:tcBorders>
          </w:tcPr>
          <w:p w14:paraId="3E64F334" w14:textId="30C6FDB2" w:rsidR="00D927B0" w:rsidRPr="00D27391" w:rsidRDefault="00A86F8A" w:rsidP="00460214">
            <w:pPr>
              <w:pStyle w:val="naisc"/>
              <w:spacing w:before="0" w:after="0"/>
              <w:rPr>
                <w:b/>
                <w:bCs/>
                <w:sz w:val="20"/>
                <w:szCs w:val="20"/>
              </w:rPr>
            </w:pPr>
            <w:r w:rsidRPr="00D27391">
              <w:rPr>
                <w:b/>
                <w:bCs/>
                <w:sz w:val="20"/>
                <w:szCs w:val="20"/>
              </w:rPr>
              <w:t>Ņemts vērā.</w:t>
            </w:r>
          </w:p>
          <w:p w14:paraId="19CFDB17" w14:textId="692EAB0D" w:rsidR="004E7C2C" w:rsidRPr="00AB5FAC" w:rsidRDefault="004E7C2C" w:rsidP="00D27391">
            <w:pPr>
              <w:pStyle w:val="naisc"/>
              <w:spacing w:before="0" w:after="0"/>
              <w:rPr>
                <w:bCs/>
                <w:sz w:val="20"/>
                <w:szCs w:val="20"/>
              </w:rPr>
            </w:pPr>
          </w:p>
        </w:tc>
        <w:tc>
          <w:tcPr>
            <w:tcW w:w="1989" w:type="dxa"/>
            <w:tcBorders>
              <w:top w:val="single" w:sz="6" w:space="0" w:color="000000"/>
              <w:left w:val="single" w:sz="4" w:space="0" w:color="auto"/>
              <w:bottom w:val="single" w:sz="6" w:space="0" w:color="000000"/>
              <w:right w:val="single" w:sz="4" w:space="0" w:color="auto"/>
            </w:tcBorders>
          </w:tcPr>
          <w:p w14:paraId="5614B654" w14:textId="6A1CABFA" w:rsidR="00D927B0" w:rsidRPr="00702135" w:rsidRDefault="00A86F8A" w:rsidP="00A86F8A">
            <w:pPr>
              <w:rPr>
                <w:bCs/>
                <w:sz w:val="20"/>
                <w:szCs w:val="20"/>
              </w:rPr>
            </w:pPr>
            <w:r>
              <w:rPr>
                <w:bCs/>
                <w:sz w:val="20"/>
                <w:szCs w:val="20"/>
              </w:rPr>
              <w:t xml:space="preserve">Papildināts </w:t>
            </w:r>
            <w:r w:rsidRPr="00A86F8A">
              <w:rPr>
                <w:bCs/>
                <w:sz w:val="20"/>
                <w:szCs w:val="20"/>
              </w:rPr>
              <w:t>anotācijas I sadaļas 2. punkt</w:t>
            </w:r>
            <w:r>
              <w:rPr>
                <w:bCs/>
                <w:sz w:val="20"/>
                <w:szCs w:val="20"/>
              </w:rPr>
              <w:t>s.</w:t>
            </w:r>
          </w:p>
        </w:tc>
      </w:tr>
      <w:tr w:rsidR="00D927B0" w:rsidRPr="00702135" w14:paraId="11A7D842" w14:textId="77777777" w:rsidTr="006B6208">
        <w:tc>
          <w:tcPr>
            <w:tcW w:w="709" w:type="dxa"/>
            <w:tcBorders>
              <w:top w:val="single" w:sz="6" w:space="0" w:color="000000"/>
              <w:left w:val="single" w:sz="6" w:space="0" w:color="000000"/>
              <w:bottom w:val="single" w:sz="6" w:space="0" w:color="000000"/>
              <w:right w:val="single" w:sz="6" w:space="0" w:color="000000"/>
            </w:tcBorders>
          </w:tcPr>
          <w:p w14:paraId="57028CDD" w14:textId="0C40D4AB" w:rsidR="00D927B0" w:rsidRDefault="00814CD4" w:rsidP="00460214">
            <w:pPr>
              <w:pStyle w:val="naisc"/>
              <w:spacing w:before="0" w:after="0"/>
              <w:rPr>
                <w:bCs/>
                <w:sz w:val="20"/>
                <w:szCs w:val="20"/>
              </w:rPr>
            </w:pPr>
            <w:r>
              <w:rPr>
                <w:bCs/>
                <w:sz w:val="20"/>
                <w:szCs w:val="20"/>
              </w:rPr>
              <w:t>11.</w:t>
            </w:r>
          </w:p>
        </w:tc>
        <w:tc>
          <w:tcPr>
            <w:tcW w:w="2127" w:type="dxa"/>
            <w:tcBorders>
              <w:top w:val="single" w:sz="6" w:space="0" w:color="000000"/>
              <w:left w:val="single" w:sz="6" w:space="0" w:color="000000"/>
              <w:bottom w:val="single" w:sz="6" w:space="0" w:color="000000"/>
              <w:right w:val="single" w:sz="6" w:space="0" w:color="000000"/>
            </w:tcBorders>
          </w:tcPr>
          <w:p w14:paraId="17E2E2E3" w14:textId="5FE07468" w:rsidR="00D927B0" w:rsidRPr="009F68CE" w:rsidRDefault="00F963E7" w:rsidP="00460214">
            <w:pPr>
              <w:pStyle w:val="naisc"/>
              <w:spacing w:before="0" w:after="0"/>
              <w:jc w:val="left"/>
              <w:rPr>
                <w:bCs/>
                <w:sz w:val="20"/>
                <w:szCs w:val="20"/>
              </w:rPr>
            </w:pPr>
            <w:r>
              <w:rPr>
                <w:bCs/>
                <w:sz w:val="20"/>
                <w:szCs w:val="20"/>
              </w:rPr>
              <w:t>A</w:t>
            </w:r>
            <w:r w:rsidRPr="00F963E7">
              <w:rPr>
                <w:bCs/>
                <w:sz w:val="20"/>
                <w:szCs w:val="20"/>
              </w:rPr>
              <w:t>notācijas II sadaļas 2. punkts</w:t>
            </w:r>
          </w:p>
        </w:tc>
        <w:tc>
          <w:tcPr>
            <w:tcW w:w="4961" w:type="dxa"/>
            <w:tcBorders>
              <w:top w:val="single" w:sz="6" w:space="0" w:color="000000"/>
              <w:left w:val="single" w:sz="6" w:space="0" w:color="000000"/>
              <w:bottom w:val="single" w:sz="6" w:space="0" w:color="000000"/>
              <w:right w:val="single" w:sz="6" w:space="0" w:color="000000"/>
            </w:tcBorders>
          </w:tcPr>
          <w:p w14:paraId="7626E7D1" w14:textId="6222F10D" w:rsidR="00D927B0" w:rsidRPr="00AB5FAC" w:rsidRDefault="006B6208" w:rsidP="00460214">
            <w:pPr>
              <w:pStyle w:val="naisc"/>
              <w:spacing w:before="0" w:after="0"/>
              <w:jc w:val="both"/>
              <w:rPr>
                <w:sz w:val="20"/>
                <w:szCs w:val="20"/>
                <w:lang w:eastAsia="zh-CN"/>
              </w:rPr>
            </w:pPr>
            <w:r w:rsidRPr="006B6208">
              <w:rPr>
                <w:sz w:val="20"/>
                <w:szCs w:val="20"/>
                <w:lang w:eastAsia="zh-CN"/>
              </w:rPr>
              <w:t>Lūdzam aizpildīt anotācijas II sadaļas 2. punktu atbilstoši Ministru kabineta 2009. gada 15. decembra instrukcijas Nr. 19 "Tiesību akta projekta sākotnējās ietekmes izvērtēšanas kārtība" (turpmāk – Instrukcija) 22.1. apakšpunktā noteiktajam (projekts saistīts ar konkurences darba tirgū, nodarbināto veselības un darba aizsardzības, ģimenes aizsardzības jautājumu).</w:t>
            </w:r>
          </w:p>
        </w:tc>
        <w:tc>
          <w:tcPr>
            <w:tcW w:w="4536" w:type="dxa"/>
            <w:tcBorders>
              <w:top w:val="single" w:sz="6" w:space="0" w:color="000000"/>
              <w:left w:val="single" w:sz="6" w:space="0" w:color="000000"/>
              <w:bottom w:val="single" w:sz="6" w:space="0" w:color="000000"/>
              <w:right w:val="single" w:sz="6" w:space="0" w:color="000000"/>
            </w:tcBorders>
          </w:tcPr>
          <w:p w14:paraId="6EED3E85" w14:textId="77777777" w:rsidR="00D927B0" w:rsidRPr="002056D4" w:rsidRDefault="00F963E7" w:rsidP="00460214">
            <w:pPr>
              <w:pStyle w:val="naisc"/>
              <w:spacing w:before="0" w:after="0"/>
              <w:rPr>
                <w:b/>
                <w:bCs/>
                <w:sz w:val="20"/>
                <w:szCs w:val="20"/>
              </w:rPr>
            </w:pPr>
            <w:r w:rsidRPr="002056D4">
              <w:rPr>
                <w:b/>
                <w:bCs/>
                <w:sz w:val="20"/>
                <w:szCs w:val="20"/>
              </w:rPr>
              <w:t>Ņemts vērā.</w:t>
            </w:r>
          </w:p>
          <w:p w14:paraId="4D983675" w14:textId="4A4704F7" w:rsidR="0028086A" w:rsidRPr="00AB5FAC" w:rsidRDefault="0028086A" w:rsidP="00460214">
            <w:pPr>
              <w:pStyle w:val="naisc"/>
              <w:spacing w:before="0" w:after="0"/>
              <w:rPr>
                <w:bCs/>
                <w:sz w:val="20"/>
                <w:szCs w:val="20"/>
              </w:rPr>
            </w:pPr>
          </w:p>
        </w:tc>
        <w:tc>
          <w:tcPr>
            <w:tcW w:w="1989" w:type="dxa"/>
            <w:tcBorders>
              <w:top w:val="single" w:sz="6" w:space="0" w:color="000000"/>
              <w:left w:val="single" w:sz="4" w:space="0" w:color="auto"/>
              <w:bottom w:val="single" w:sz="6" w:space="0" w:color="000000"/>
              <w:right w:val="single" w:sz="4" w:space="0" w:color="auto"/>
            </w:tcBorders>
          </w:tcPr>
          <w:p w14:paraId="636E1851" w14:textId="1E5D7272" w:rsidR="00D927B0" w:rsidRPr="00702135" w:rsidRDefault="00F963E7" w:rsidP="00460214">
            <w:pPr>
              <w:rPr>
                <w:bCs/>
                <w:sz w:val="20"/>
                <w:szCs w:val="20"/>
              </w:rPr>
            </w:pPr>
            <w:r>
              <w:rPr>
                <w:bCs/>
                <w:sz w:val="20"/>
                <w:szCs w:val="20"/>
              </w:rPr>
              <w:t>Aizpildīts a</w:t>
            </w:r>
            <w:r w:rsidRPr="00F963E7">
              <w:rPr>
                <w:bCs/>
                <w:sz w:val="20"/>
                <w:szCs w:val="20"/>
              </w:rPr>
              <w:t>notācijas II sadaļas 2. punkt</w:t>
            </w:r>
            <w:r>
              <w:rPr>
                <w:bCs/>
                <w:sz w:val="20"/>
                <w:szCs w:val="20"/>
              </w:rPr>
              <w:t>s.</w:t>
            </w:r>
          </w:p>
        </w:tc>
      </w:tr>
      <w:tr w:rsidR="006B6208" w:rsidRPr="00702135" w14:paraId="28CF403E" w14:textId="77777777" w:rsidTr="006B6208">
        <w:tc>
          <w:tcPr>
            <w:tcW w:w="709" w:type="dxa"/>
            <w:tcBorders>
              <w:top w:val="single" w:sz="6" w:space="0" w:color="000000"/>
              <w:left w:val="single" w:sz="6" w:space="0" w:color="000000"/>
              <w:bottom w:val="single" w:sz="6" w:space="0" w:color="000000"/>
              <w:right w:val="single" w:sz="6" w:space="0" w:color="000000"/>
            </w:tcBorders>
          </w:tcPr>
          <w:p w14:paraId="6722ED72" w14:textId="3B12C32E" w:rsidR="006B6208" w:rsidRDefault="00814CD4" w:rsidP="00460214">
            <w:pPr>
              <w:pStyle w:val="naisc"/>
              <w:spacing w:before="0" w:after="0"/>
              <w:rPr>
                <w:bCs/>
                <w:sz w:val="20"/>
                <w:szCs w:val="20"/>
              </w:rPr>
            </w:pPr>
            <w:r>
              <w:rPr>
                <w:bCs/>
                <w:sz w:val="20"/>
                <w:szCs w:val="20"/>
              </w:rPr>
              <w:t>12.</w:t>
            </w:r>
          </w:p>
        </w:tc>
        <w:tc>
          <w:tcPr>
            <w:tcW w:w="2127" w:type="dxa"/>
            <w:tcBorders>
              <w:top w:val="single" w:sz="6" w:space="0" w:color="000000"/>
              <w:left w:val="single" w:sz="6" w:space="0" w:color="000000"/>
              <w:bottom w:val="single" w:sz="6" w:space="0" w:color="000000"/>
              <w:right w:val="single" w:sz="6" w:space="0" w:color="000000"/>
            </w:tcBorders>
          </w:tcPr>
          <w:p w14:paraId="41FC19A3" w14:textId="443D27E6" w:rsidR="006B6208" w:rsidRPr="009F68CE" w:rsidRDefault="00B6696B" w:rsidP="00460214">
            <w:pPr>
              <w:pStyle w:val="naisc"/>
              <w:spacing w:before="0" w:after="0"/>
              <w:jc w:val="left"/>
              <w:rPr>
                <w:bCs/>
                <w:sz w:val="20"/>
                <w:szCs w:val="20"/>
              </w:rPr>
            </w:pPr>
            <w:r>
              <w:rPr>
                <w:bCs/>
                <w:sz w:val="20"/>
                <w:szCs w:val="20"/>
              </w:rPr>
              <w:t>A</w:t>
            </w:r>
            <w:r w:rsidRPr="00B6696B">
              <w:rPr>
                <w:bCs/>
                <w:sz w:val="20"/>
                <w:szCs w:val="20"/>
              </w:rPr>
              <w:t>notācijas IV sadaļas 1. punkt</w:t>
            </w:r>
            <w:r>
              <w:rPr>
                <w:bCs/>
                <w:sz w:val="20"/>
                <w:szCs w:val="20"/>
              </w:rPr>
              <w:t>s</w:t>
            </w:r>
          </w:p>
        </w:tc>
        <w:tc>
          <w:tcPr>
            <w:tcW w:w="4961" w:type="dxa"/>
            <w:tcBorders>
              <w:top w:val="single" w:sz="6" w:space="0" w:color="000000"/>
              <w:left w:val="single" w:sz="6" w:space="0" w:color="000000"/>
              <w:bottom w:val="single" w:sz="6" w:space="0" w:color="000000"/>
              <w:right w:val="single" w:sz="6" w:space="0" w:color="000000"/>
            </w:tcBorders>
          </w:tcPr>
          <w:p w14:paraId="680592CE" w14:textId="1E80326D" w:rsidR="00A86D53" w:rsidRPr="00A86D53" w:rsidRDefault="00A86D53" w:rsidP="00460214">
            <w:pPr>
              <w:pStyle w:val="naisc"/>
              <w:spacing w:before="0" w:after="0"/>
              <w:jc w:val="both"/>
              <w:rPr>
                <w:sz w:val="20"/>
                <w:szCs w:val="20"/>
                <w:lang w:eastAsia="zh-CN"/>
              </w:rPr>
            </w:pPr>
            <w:r w:rsidRPr="00A86D53">
              <w:rPr>
                <w:sz w:val="20"/>
                <w:szCs w:val="20"/>
                <w:lang w:eastAsia="zh-CN"/>
              </w:rPr>
              <w:t xml:space="preserve">Lūdzam precizēt anotācijas IV sadaļas 1. punktā pirmā minētā normatīvā akta nosaukumu, ietvert informāciju par nepieciešamajām izmaiņām un skaidrot šādu izmaiņu nepieciešamību. </w:t>
            </w:r>
          </w:p>
          <w:p w14:paraId="7F705947" w14:textId="38DDE990" w:rsidR="006B6208" w:rsidRPr="00AB5FAC" w:rsidRDefault="00A86D53" w:rsidP="00460214">
            <w:pPr>
              <w:pStyle w:val="naisc"/>
              <w:spacing w:before="0" w:after="0"/>
              <w:jc w:val="both"/>
              <w:rPr>
                <w:sz w:val="20"/>
                <w:szCs w:val="20"/>
                <w:lang w:eastAsia="zh-CN"/>
              </w:rPr>
            </w:pPr>
            <w:r w:rsidRPr="00A86D53">
              <w:rPr>
                <w:sz w:val="20"/>
                <w:szCs w:val="20"/>
                <w:lang w:eastAsia="zh-CN"/>
              </w:rPr>
              <w:t xml:space="preserve">Ja Valsts sekretāru sanāksmē jau ir izsludināti anotācijas IV sadaļas 1. punktā minētie tiesību akta projekti, tiem norāda </w:t>
            </w:r>
            <w:r w:rsidRPr="00A86D53">
              <w:rPr>
                <w:sz w:val="20"/>
                <w:szCs w:val="20"/>
                <w:lang w:eastAsia="zh-CN"/>
              </w:rPr>
              <w:lastRenderedPageBreak/>
              <w:t>attiecīgās Valsts sekretāru sanāksmes datumu, protokola numuru un paragrāfu (ja vēl attiecināms).</w:t>
            </w:r>
          </w:p>
        </w:tc>
        <w:tc>
          <w:tcPr>
            <w:tcW w:w="4536" w:type="dxa"/>
            <w:tcBorders>
              <w:top w:val="single" w:sz="6" w:space="0" w:color="000000"/>
              <w:left w:val="single" w:sz="6" w:space="0" w:color="000000"/>
              <w:bottom w:val="single" w:sz="6" w:space="0" w:color="000000"/>
              <w:right w:val="single" w:sz="6" w:space="0" w:color="000000"/>
            </w:tcBorders>
          </w:tcPr>
          <w:p w14:paraId="61EBC3E5" w14:textId="56AF193D" w:rsidR="0005290F" w:rsidRPr="002F32F0" w:rsidRDefault="00D02580" w:rsidP="00460214">
            <w:pPr>
              <w:pStyle w:val="naisc"/>
              <w:spacing w:before="0" w:after="0"/>
              <w:rPr>
                <w:b/>
                <w:bCs/>
                <w:sz w:val="20"/>
                <w:szCs w:val="20"/>
              </w:rPr>
            </w:pPr>
            <w:r w:rsidRPr="002F32F0">
              <w:rPr>
                <w:b/>
                <w:bCs/>
                <w:sz w:val="20"/>
                <w:szCs w:val="20"/>
              </w:rPr>
              <w:lastRenderedPageBreak/>
              <w:t>Ņemts vērā</w:t>
            </w:r>
            <w:r w:rsidR="002F32F0">
              <w:rPr>
                <w:b/>
                <w:bCs/>
                <w:sz w:val="20"/>
                <w:szCs w:val="20"/>
              </w:rPr>
              <w:t>.</w:t>
            </w:r>
          </w:p>
          <w:p w14:paraId="4D24FF93" w14:textId="611FFCF2" w:rsidR="006B6208" w:rsidRDefault="002F32F0" w:rsidP="00460214">
            <w:pPr>
              <w:pStyle w:val="naisc"/>
              <w:spacing w:before="0" w:after="0"/>
              <w:jc w:val="both"/>
              <w:rPr>
                <w:bCs/>
                <w:color w:val="FF0000"/>
                <w:sz w:val="20"/>
                <w:szCs w:val="20"/>
              </w:rPr>
            </w:pPr>
            <w:r>
              <w:rPr>
                <w:bCs/>
                <w:color w:val="000000" w:themeColor="text1"/>
                <w:sz w:val="20"/>
                <w:szCs w:val="20"/>
              </w:rPr>
              <w:t>P</w:t>
            </w:r>
            <w:r w:rsidR="00D02580" w:rsidRPr="006333AC">
              <w:rPr>
                <w:bCs/>
                <w:color w:val="000000" w:themeColor="text1"/>
                <w:sz w:val="20"/>
                <w:szCs w:val="20"/>
              </w:rPr>
              <w:t>apildināts</w:t>
            </w:r>
            <w:r w:rsidR="00602269">
              <w:t xml:space="preserve"> </w:t>
            </w:r>
            <w:r w:rsidR="00602269">
              <w:rPr>
                <w:bCs/>
                <w:color w:val="000000" w:themeColor="text1"/>
                <w:sz w:val="20"/>
                <w:szCs w:val="20"/>
              </w:rPr>
              <w:t>anotācijas IV sadaļas 1. punkts</w:t>
            </w:r>
            <w:r w:rsidR="0005290F" w:rsidRPr="006333AC">
              <w:rPr>
                <w:bCs/>
                <w:color w:val="000000" w:themeColor="text1"/>
                <w:sz w:val="20"/>
                <w:szCs w:val="20"/>
              </w:rPr>
              <w:t xml:space="preserve"> par nepieciešamajiem grozījumiem Ministru kabineta 2010.gada 21.jūnija noteikumos Nr.565 “Noteikumi par valsts un pašvaldību institūciju amatpersonu un darbinieku sociālajām garantijām</w:t>
            </w:r>
            <w:r w:rsidR="000A4C28">
              <w:rPr>
                <w:bCs/>
                <w:color w:val="000000" w:themeColor="text1"/>
                <w:sz w:val="20"/>
                <w:szCs w:val="20"/>
              </w:rPr>
              <w:t>”</w:t>
            </w:r>
            <w:r w:rsidR="00D02580" w:rsidRPr="00CA26CE">
              <w:rPr>
                <w:bCs/>
                <w:color w:val="FF0000"/>
                <w:sz w:val="20"/>
                <w:szCs w:val="20"/>
              </w:rPr>
              <w:t>.</w:t>
            </w:r>
          </w:p>
          <w:p w14:paraId="141DFB8C" w14:textId="738C4484" w:rsidR="00D02580" w:rsidRPr="00AB5FAC" w:rsidRDefault="00D02580" w:rsidP="00460214">
            <w:pPr>
              <w:pStyle w:val="naisc"/>
              <w:spacing w:before="0" w:after="0"/>
              <w:jc w:val="both"/>
              <w:rPr>
                <w:bCs/>
                <w:sz w:val="20"/>
                <w:szCs w:val="20"/>
              </w:rPr>
            </w:pPr>
            <w:r w:rsidRPr="00D02580">
              <w:rPr>
                <w:bCs/>
                <w:sz w:val="20"/>
                <w:szCs w:val="20"/>
              </w:rPr>
              <w:lastRenderedPageBreak/>
              <w:t xml:space="preserve">Valsts sekretāru sanāksmē </w:t>
            </w:r>
            <w:r>
              <w:rPr>
                <w:bCs/>
                <w:sz w:val="20"/>
                <w:szCs w:val="20"/>
              </w:rPr>
              <w:t xml:space="preserve">nav </w:t>
            </w:r>
            <w:r w:rsidRPr="00D02580">
              <w:rPr>
                <w:bCs/>
                <w:sz w:val="20"/>
                <w:szCs w:val="20"/>
              </w:rPr>
              <w:t>izsludināti anotācijas IV sadaļas 1. punkt</w:t>
            </w:r>
            <w:r>
              <w:rPr>
                <w:bCs/>
                <w:sz w:val="20"/>
                <w:szCs w:val="20"/>
              </w:rPr>
              <w:t>ā minētie tiesību akta projekti</w:t>
            </w:r>
            <w:r w:rsidRPr="00D02580">
              <w:rPr>
                <w:bCs/>
                <w:sz w:val="20"/>
                <w:szCs w:val="20"/>
              </w:rPr>
              <w:t>.</w:t>
            </w:r>
          </w:p>
        </w:tc>
        <w:tc>
          <w:tcPr>
            <w:tcW w:w="1989" w:type="dxa"/>
            <w:tcBorders>
              <w:top w:val="single" w:sz="6" w:space="0" w:color="000000"/>
              <w:left w:val="single" w:sz="4" w:space="0" w:color="auto"/>
              <w:bottom w:val="single" w:sz="6" w:space="0" w:color="000000"/>
              <w:right w:val="single" w:sz="4" w:space="0" w:color="auto"/>
            </w:tcBorders>
          </w:tcPr>
          <w:p w14:paraId="5D47DBFC" w14:textId="367405C5" w:rsidR="006B6208" w:rsidRPr="00702135" w:rsidRDefault="00B6696B" w:rsidP="00460214">
            <w:pPr>
              <w:rPr>
                <w:bCs/>
                <w:sz w:val="20"/>
                <w:szCs w:val="20"/>
              </w:rPr>
            </w:pPr>
            <w:r>
              <w:rPr>
                <w:bCs/>
                <w:sz w:val="20"/>
                <w:szCs w:val="20"/>
              </w:rPr>
              <w:lastRenderedPageBreak/>
              <w:t>Papildināts a</w:t>
            </w:r>
            <w:r w:rsidRPr="00B6696B">
              <w:rPr>
                <w:bCs/>
                <w:sz w:val="20"/>
                <w:szCs w:val="20"/>
              </w:rPr>
              <w:t>notācijas IV sadaļas 1. punkts</w:t>
            </w:r>
            <w:r>
              <w:rPr>
                <w:bCs/>
                <w:sz w:val="20"/>
                <w:szCs w:val="20"/>
              </w:rPr>
              <w:t>.</w:t>
            </w:r>
          </w:p>
        </w:tc>
      </w:tr>
      <w:tr w:rsidR="00B8772A" w:rsidRPr="00702135" w14:paraId="2C82080C" w14:textId="77777777" w:rsidTr="001E7C2D">
        <w:tc>
          <w:tcPr>
            <w:tcW w:w="14322" w:type="dxa"/>
            <w:gridSpan w:val="5"/>
            <w:tcBorders>
              <w:top w:val="single" w:sz="6" w:space="0" w:color="000000"/>
              <w:left w:val="single" w:sz="6" w:space="0" w:color="000000"/>
              <w:bottom w:val="single" w:sz="6" w:space="0" w:color="000000"/>
              <w:right w:val="single" w:sz="4" w:space="0" w:color="auto"/>
            </w:tcBorders>
          </w:tcPr>
          <w:p w14:paraId="67CFDDEF" w14:textId="6282E419" w:rsidR="00B8772A" w:rsidRPr="00991D39" w:rsidRDefault="00991D39" w:rsidP="00460214">
            <w:pPr>
              <w:jc w:val="center"/>
              <w:rPr>
                <w:b/>
                <w:bCs/>
                <w:sz w:val="20"/>
                <w:szCs w:val="20"/>
              </w:rPr>
            </w:pPr>
            <w:r w:rsidRPr="00991D39">
              <w:rPr>
                <w:b/>
                <w:bCs/>
                <w:sz w:val="20"/>
                <w:szCs w:val="20"/>
              </w:rPr>
              <w:t>Korupcijas novēršanas un apkarošanas birojs</w:t>
            </w:r>
          </w:p>
        </w:tc>
      </w:tr>
      <w:tr w:rsidR="006B6208" w:rsidRPr="00702135" w14:paraId="3C94966E" w14:textId="77777777" w:rsidTr="006B6208">
        <w:tc>
          <w:tcPr>
            <w:tcW w:w="709" w:type="dxa"/>
            <w:tcBorders>
              <w:top w:val="single" w:sz="6" w:space="0" w:color="000000"/>
              <w:left w:val="single" w:sz="6" w:space="0" w:color="000000"/>
              <w:bottom w:val="single" w:sz="6" w:space="0" w:color="000000"/>
              <w:right w:val="single" w:sz="6" w:space="0" w:color="000000"/>
            </w:tcBorders>
          </w:tcPr>
          <w:p w14:paraId="2D71E70C" w14:textId="1034D4D1" w:rsidR="006B6208" w:rsidRDefault="00701BDD" w:rsidP="00460214">
            <w:pPr>
              <w:pStyle w:val="naisc"/>
              <w:spacing w:before="0" w:after="0"/>
              <w:rPr>
                <w:bCs/>
                <w:sz w:val="20"/>
                <w:szCs w:val="20"/>
              </w:rPr>
            </w:pPr>
            <w:r w:rsidRPr="009734C8">
              <w:rPr>
                <w:bCs/>
                <w:sz w:val="20"/>
                <w:szCs w:val="20"/>
              </w:rPr>
              <w:t>1</w:t>
            </w:r>
            <w:r w:rsidR="00D5269A" w:rsidRPr="009734C8">
              <w:rPr>
                <w:bCs/>
                <w:sz w:val="20"/>
                <w:szCs w:val="20"/>
              </w:rPr>
              <w:t>3</w:t>
            </w:r>
            <w:r w:rsidRPr="009734C8">
              <w:rPr>
                <w:bCs/>
                <w:sz w:val="20"/>
                <w:szCs w:val="20"/>
              </w:rPr>
              <w:t>.</w:t>
            </w:r>
          </w:p>
        </w:tc>
        <w:tc>
          <w:tcPr>
            <w:tcW w:w="2127" w:type="dxa"/>
            <w:tcBorders>
              <w:top w:val="single" w:sz="6" w:space="0" w:color="000000"/>
              <w:left w:val="single" w:sz="6" w:space="0" w:color="000000"/>
              <w:bottom w:val="single" w:sz="6" w:space="0" w:color="000000"/>
              <w:right w:val="single" w:sz="6" w:space="0" w:color="000000"/>
            </w:tcBorders>
          </w:tcPr>
          <w:p w14:paraId="797B6C86" w14:textId="20BFA326" w:rsidR="00094721" w:rsidRDefault="00094721" w:rsidP="00460214">
            <w:pPr>
              <w:pStyle w:val="naisc"/>
              <w:spacing w:before="0" w:after="0"/>
              <w:jc w:val="left"/>
              <w:rPr>
                <w:bCs/>
                <w:sz w:val="20"/>
                <w:szCs w:val="20"/>
              </w:rPr>
            </w:pPr>
            <w:r w:rsidRPr="00094721">
              <w:rPr>
                <w:bCs/>
                <w:sz w:val="20"/>
                <w:szCs w:val="20"/>
              </w:rPr>
              <w:t>3. 19.pantā:</w:t>
            </w:r>
          </w:p>
          <w:p w14:paraId="72E2A857" w14:textId="77777777" w:rsidR="00412067" w:rsidRPr="00094721" w:rsidRDefault="00412067" w:rsidP="00460214">
            <w:pPr>
              <w:pStyle w:val="naisc"/>
              <w:spacing w:before="0" w:after="0"/>
              <w:jc w:val="left"/>
              <w:rPr>
                <w:bCs/>
                <w:sz w:val="20"/>
                <w:szCs w:val="20"/>
              </w:rPr>
            </w:pPr>
          </w:p>
          <w:p w14:paraId="40745D21" w14:textId="7BC024A2" w:rsidR="008770B9" w:rsidRDefault="008770B9" w:rsidP="00460214">
            <w:pPr>
              <w:pStyle w:val="naisc"/>
              <w:spacing w:before="0" w:after="0"/>
              <w:jc w:val="left"/>
              <w:rPr>
                <w:bCs/>
                <w:sz w:val="20"/>
                <w:szCs w:val="20"/>
              </w:rPr>
            </w:pPr>
            <w:r w:rsidRPr="008770B9">
              <w:rPr>
                <w:bCs/>
                <w:sz w:val="20"/>
                <w:szCs w:val="20"/>
              </w:rPr>
              <w:t>izslēgt 2.</w:t>
            </w:r>
            <w:r w:rsidRPr="008770B9">
              <w:rPr>
                <w:bCs/>
                <w:sz w:val="20"/>
                <w:szCs w:val="20"/>
                <w:vertAlign w:val="superscript"/>
              </w:rPr>
              <w:t>3</w:t>
            </w:r>
            <w:r w:rsidRPr="008770B9">
              <w:rPr>
                <w:bCs/>
                <w:sz w:val="20"/>
                <w:szCs w:val="20"/>
              </w:rPr>
              <w:t xml:space="preserve"> daļas 3.punktā vārdus "ja pārejoša darba (dienesta) nespēja ilgst vairāk par sešām dienām";</w:t>
            </w:r>
          </w:p>
          <w:p w14:paraId="154A622D" w14:textId="77777777" w:rsidR="00412067" w:rsidRDefault="00412067" w:rsidP="00460214">
            <w:pPr>
              <w:pStyle w:val="naisc"/>
              <w:spacing w:before="0" w:after="0"/>
              <w:jc w:val="left"/>
              <w:rPr>
                <w:bCs/>
                <w:sz w:val="20"/>
                <w:szCs w:val="20"/>
              </w:rPr>
            </w:pPr>
          </w:p>
          <w:p w14:paraId="09CC41AE" w14:textId="32FDE87A" w:rsidR="00094721" w:rsidRPr="00094721" w:rsidRDefault="00094721" w:rsidP="00460214">
            <w:pPr>
              <w:pStyle w:val="naisc"/>
              <w:spacing w:before="0" w:after="0"/>
              <w:jc w:val="left"/>
              <w:rPr>
                <w:bCs/>
                <w:sz w:val="20"/>
                <w:szCs w:val="20"/>
              </w:rPr>
            </w:pPr>
            <w:r w:rsidRPr="00094721">
              <w:rPr>
                <w:bCs/>
                <w:sz w:val="20"/>
                <w:szCs w:val="20"/>
              </w:rPr>
              <w:t>izteikt 2.</w:t>
            </w:r>
            <w:r w:rsidRPr="004E0B18">
              <w:rPr>
                <w:bCs/>
                <w:sz w:val="20"/>
                <w:szCs w:val="20"/>
                <w:vertAlign w:val="superscript"/>
              </w:rPr>
              <w:t>4</w:t>
            </w:r>
            <w:r w:rsidRPr="00094721">
              <w:rPr>
                <w:bCs/>
                <w:sz w:val="20"/>
                <w:szCs w:val="20"/>
              </w:rPr>
              <w:t xml:space="preserve"> daļu šādā redakcijā:</w:t>
            </w:r>
          </w:p>
          <w:p w14:paraId="39082590" w14:textId="77777777" w:rsidR="00094721" w:rsidRPr="00094721" w:rsidRDefault="00094721" w:rsidP="00460214">
            <w:pPr>
              <w:pStyle w:val="naisc"/>
              <w:spacing w:before="0" w:after="0"/>
              <w:jc w:val="left"/>
              <w:rPr>
                <w:bCs/>
                <w:sz w:val="20"/>
                <w:szCs w:val="20"/>
              </w:rPr>
            </w:pPr>
            <w:r w:rsidRPr="00094721">
              <w:rPr>
                <w:bCs/>
                <w:sz w:val="20"/>
                <w:szCs w:val="20"/>
              </w:rPr>
              <w:t>"(2</w:t>
            </w:r>
            <w:r w:rsidRPr="004E0B18">
              <w:rPr>
                <w:bCs/>
                <w:sz w:val="20"/>
                <w:szCs w:val="20"/>
                <w:vertAlign w:val="superscript"/>
              </w:rPr>
              <w:t>4</w:t>
            </w:r>
            <w:r w:rsidRPr="00094721">
              <w:rPr>
                <w:bCs/>
                <w:sz w:val="20"/>
                <w:szCs w:val="20"/>
              </w:rPr>
              <w:t xml:space="preserve">) </w:t>
            </w:r>
            <w:proofErr w:type="spellStart"/>
            <w:r w:rsidRPr="00094721">
              <w:rPr>
                <w:bCs/>
                <w:sz w:val="20"/>
                <w:szCs w:val="20"/>
              </w:rPr>
              <w:t>Iekšlietu</w:t>
            </w:r>
            <w:proofErr w:type="spellEnd"/>
            <w:r w:rsidRPr="00094721">
              <w:rPr>
                <w:bCs/>
                <w:sz w:val="20"/>
                <w:szCs w:val="20"/>
              </w:rPr>
              <w:t xml:space="preserve"> ministrijas sistēmas iestāžu un Ieslodzījuma vietu pārvaldes amatpersona ar speciālo dienesta pakāpi un valsts drošības iestāžu amatpersona saņem vienreizēju pabalstu 50 procentu apmērā no šā panta 2.</w:t>
            </w:r>
            <w:r w:rsidRPr="004E0B18">
              <w:rPr>
                <w:bCs/>
                <w:sz w:val="20"/>
                <w:szCs w:val="20"/>
                <w:vertAlign w:val="superscript"/>
              </w:rPr>
              <w:t>2</w:t>
            </w:r>
            <w:r w:rsidRPr="00094721">
              <w:rPr>
                <w:bCs/>
                <w:sz w:val="20"/>
                <w:szCs w:val="20"/>
              </w:rPr>
              <w:t xml:space="preserve"> vai 2.</w:t>
            </w:r>
            <w:r w:rsidRPr="004E0B18">
              <w:rPr>
                <w:bCs/>
                <w:sz w:val="20"/>
                <w:szCs w:val="20"/>
                <w:vertAlign w:val="superscript"/>
              </w:rPr>
              <w:t>3</w:t>
            </w:r>
            <w:r w:rsidRPr="00094721">
              <w:rPr>
                <w:bCs/>
                <w:sz w:val="20"/>
                <w:szCs w:val="20"/>
              </w:rPr>
              <w:t xml:space="preserve"> daļā noteiktā pabalsta, ja tā cietusi nelaimes gadījumā, bet nav pildījusi ar dzīvības vai veselības apdraudējumu (risku) saistītus dienesta (amata) pienākumus, un guvusi:</w:t>
            </w:r>
          </w:p>
          <w:p w14:paraId="0895DA82" w14:textId="77777777" w:rsidR="00094721" w:rsidRPr="00094721" w:rsidRDefault="00094721" w:rsidP="00460214">
            <w:pPr>
              <w:pStyle w:val="naisc"/>
              <w:spacing w:before="0" w:after="0"/>
              <w:jc w:val="left"/>
              <w:rPr>
                <w:bCs/>
                <w:sz w:val="20"/>
                <w:szCs w:val="20"/>
              </w:rPr>
            </w:pPr>
            <w:r w:rsidRPr="00094721">
              <w:rPr>
                <w:bCs/>
                <w:sz w:val="20"/>
                <w:szCs w:val="20"/>
              </w:rPr>
              <w:t xml:space="preserve">1) ievainojumu vai sakropļojumu, un tai 12 mēnešu laikā pēc nelaimes gadījuma Veselības un darbspēju ekspertīzes ārstu valsts komisija noteikusi </w:t>
            </w:r>
            <w:r w:rsidRPr="00094721">
              <w:rPr>
                <w:bCs/>
                <w:sz w:val="20"/>
                <w:szCs w:val="20"/>
              </w:rPr>
              <w:lastRenderedPageBreak/>
              <w:t xml:space="preserve">invaliditāti uz laiku, ne mazāku par vienu gadu, kuras cēlonis ir saistīts ar nelaimes gadījumu; </w:t>
            </w:r>
          </w:p>
          <w:p w14:paraId="77EC74DB" w14:textId="77777777" w:rsidR="00094721" w:rsidRPr="00094721" w:rsidRDefault="00094721" w:rsidP="00460214">
            <w:pPr>
              <w:pStyle w:val="naisc"/>
              <w:spacing w:before="0" w:after="0"/>
              <w:jc w:val="left"/>
              <w:rPr>
                <w:bCs/>
                <w:sz w:val="20"/>
                <w:szCs w:val="20"/>
              </w:rPr>
            </w:pPr>
            <w:r w:rsidRPr="00094721">
              <w:rPr>
                <w:bCs/>
                <w:sz w:val="20"/>
                <w:szCs w:val="20"/>
              </w:rPr>
              <w:t xml:space="preserve">2) smagu, vidēju vai vieglu veselības bojājumu, un ne vēlāk kā piecu dienu laikā pēc nelaimes gadījuma iestājusies ar notikušo nelaimes gadījumu saistīta pārejoša darba (dienesta) nespēja, kuras ilgums ir vairāk par sešām dienām. "; </w:t>
            </w:r>
          </w:p>
          <w:p w14:paraId="67016A1E" w14:textId="77777777" w:rsidR="008770B9" w:rsidRDefault="008770B9" w:rsidP="00460214">
            <w:pPr>
              <w:pStyle w:val="naisc"/>
              <w:spacing w:before="0" w:after="0"/>
              <w:jc w:val="left"/>
              <w:rPr>
                <w:bCs/>
                <w:sz w:val="20"/>
                <w:szCs w:val="20"/>
              </w:rPr>
            </w:pPr>
          </w:p>
          <w:p w14:paraId="0C1AA2DE" w14:textId="168AD45B" w:rsidR="00094721" w:rsidRPr="00094721" w:rsidRDefault="00094721" w:rsidP="00460214">
            <w:pPr>
              <w:pStyle w:val="naisc"/>
              <w:spacing w:before="0" w:after="0"/>
              <w:jc w:val="left"/>
              <w:rPr>
                <w:bCs/>
                <w:sz w:val="20"/>
                <w:szCs w:val="20"/>
              </w:rPr>
            </w:pPr>
            <w:r w:rsidRPr="00094721">
              <w:rPr>
                <w:bCs/>
                <w:sz w:val="20"/>
                <w:szCs w:val="20"/>
              </w:rPr>
              <w:t>papildināt ar 2.</w:t>
            </w:r>
            <w:r w:rsidRPr="00412067">
              <w:rPr>
                <w:bCs/>
                <w:sz w:val="20"/>
                <w:szCs w:val="20"/>
                <w:vertAlign w:val="superscript"/>
              </w:rPr>
              <w:t>5</w:t>
            </w:r>
            <w:r w:rsidRPr="00094721">
              <w:rPr>
                <w:bCs/>
                <w:sz w:val="20"/>
                <w:szCs w:val="20"/>
              </w:rPr>
              <w:t xml:space="preserve"> daļu šādā redakcijā:</w:t>
            </w:r>
          </w:p>
          <w:p w14:paraId="590065CD" w14:textId="77777777" w:rsidR="00094721" w:rsidRPr="00094721" w:rsidRDefault="00094721" w:rsidP="00460214">
            <w:pPr>
              <w:pStyle w:val="naisc"/>
              <w:spacing w:before="0" w:after="0"/>
              <w:jc w:val="left"/>
              <w:rPr>
                <w:bCs/>
                <w:sz w:val="20"/>
                <w:szCs w:val="20"/>
              </w:rPr>
            </w:pPr>
            <w:r w:rsidRPr="00094721">
              <w:rPr>
                <w:bCs/>
                <w:sz w:val="20"/>
                <w:szCs w:val="20"/>
              </w:rPr>
              <w:t>"(2</w:t>
            </w:r>
            <w:r w:rsidRPr="004E0B18">
              <w:rPr>
                <w:bCs/>
                <w:sz w:val="20"/>
                <w:szCs w:val="20"/>
                <w:vertAlign w:val="superscript"/>
              </w:rPr>
              <w:t>5</w:t>
            </w:r>
            <w:r w:rsidRPr="00094721">
              <w:rPr>
                <w:bCs/>
                <w:sz w:val="20"/>
                <w:szCs w:val="20"/>
              </w:rPr>
              <w:t xml:space="preserve">) </w:t>
            </w:r>
            <w:proofErr w:type="spellStart"/>
            <w:r w:rsidRPr="00094721">
              <w:rPr>
                <w:bCs/>
                <w:sz w:val="20"/>
                <w:szCs w:val="20"/>
              </w:rPr>
              <w:t>Iekšlietu</w:t>
            </w:r>
            <w:proofErr w:type="spellEnd"/>
            <w:r w:rsidRPr="00094721">
              <w:rPr>
                <w:bCs/>
                <w:sz w:val="20"/>
                <w:szCs w:val="20"/>
              </w:rPr>
              <w:t xml:space="preserve"> ministrijas sistēmas iestāžu un Ieslodzījuma vietu pārvaldes amatpersonai ar speciālo dienesta pakāpi, un valsts drošības iestādes amatpersonai šā panta 2.</w:t>
            </w:r>
            <w:r w:rsidRPr="004E0B18">
              <w:rPr>
                <w:bCs/>
                <w:sz w:val="20"/>
                <w:szCs w:val="20"/>
                <w:vertAlign w:val="superscript"/>
              </w:rPr>
              <w:t>4</w:t>
            </w:r>
            <w:r w:rsidRPr="00094721">
              <w:rPr>
                <w:bCs/>
                <w:sz w:val="20"/>
                <w:szCs w:val="20"/>
              </w:rPr>
              <w:t xml:space="preserve"> daļā minēto pabalstu neizmaksā šādos gadījumos:</w:t>
            </w:r>
          </w:p>
          <w:p w14:paraId="7F4E49C1" w14:textId="77777777" w:rsidR="00094721" w:rsidRPr="00094721" w:rsidRDefault="00094721" w:rsidP="00460214">
            <w:pPr>
              <w:pStyle w:val="naisc"/>
              <w:spacing w:before="0" w:after="0"/>
              <w:jc w:val="left"/>
              <w:rPr>
                <w:bCs/>
                <w:sz w:val="20"/>
                <w:szCs w:val="20"/>
              </w:rPr>
            </w:pPr>
            <w:r w:rsidRPr="00094721">
              <w:rPr>
                <w:bCs/>
                <w:sz w:val="20"/>
                <w:szCs w:val="20"/>
              </w:rPr>
              <w:t>1)  amatpersona piecu dienu laikā no nelaimes gadījuma nav vērsusies ārstniecības iestādē, lai konstatētu veselības bojājumu (izņemot gadījumu, ja nelaimes gadījums ir fiksēts aktā par nelaimes gadījumu darbā);</w:t>
            </w:r>
          </w:p>
          <w:p w14:paraId="05B981FE" w14:textId="79705A9C" w:rsidR="006B6208" w:rsidRPr="009F68CE" w:rsidRDefault="00094721" w:rsidP="00460214">
            <w:pPr>
              <w:pStyle w:val="naisc"/>
              <w:spacing w:before="0" w:after="0"/>
              <w:jc w:val="left"/>
              <w:rPr>
                <w:bCs/>
                <w:sz w:val="20"/>
                <w:szCs w:val="20"/>
              </w:rPr>
            </w:pPr>
            <w:r w:rsidRPr="00094721">
              <w:rPr>
                <w:bCs/>
                <w:sz w:val="20"/>
                <w:szCs w:val="20"/>
              </w:rPr>
              <w:t xml:space="preserve">2) nelaimes gadījums noticis laikā, kad </w:t>
            </w:r>
            <w:r w:rsidRPr="00094721">
              <w:rPr>
                <w:bCs/>
                <w:sz w:val="20"/>
                <w:szCs w:val="20"/>
              </w:rPr>
              <w:lastRenderedPageBreak/>
              <w:t>amatpersona atradusies cita darba devēja rīcībā, un tas nav bijis saistīts ar dienesta (amata) pienākumu izpildi.".</w:t>
            </w:r>
          </w:p>
        </w:tc>
        <w:tc>
          <w:tcPr>
            <w:tcW w:w="4961" w:type="dxa"/>
            <w:tcBorders>
              <w:top w:val="single" w:sz="6" w:space="0" w:color="000000"/>
              <w:left w:val="single" w:sz="6" w:space="0" w:color="000000"/>
              <w:bottom w:val="single" w:sz="6" w:space="0" w:color="000000"/>
              <w:right w:val="single" w:sz="6" w:space="0" w:color="000000"/>
            </w:tcBorders>
          </w:tcPr>
          <w:p w14:paraId="5DA2EB6C" w14:textId="0EEED883" w:rsidR="00701BDD" w:rsidRPr="009734C8" w:rsidRDefault="008A2D44" w:rsidP="00460214">
            <w:pPr>
              <w:pStyle w:val="naisc"/>
              <w:spacing w:before="0" w:after="0"/>
              <w:jc w:val="both"/>
              <w:rPr>
                <w:sz w:val="20"/>
                <w:szCs w:val="20"/>
                <w:lang w:eastAsia="zh-CN"/>
              </w:rPr>
            </w:pPr>
            <w:r w:rsidRPr="009734C8">
              <w:rPr>
                <w:sz w:val="20"/>
                <w:szCs w:val="20"/>
                <w:lang w:eastAsia="zh-CN"/>
              </w:rPr>
              <w:lastRenderedPageBreak/>
              <w:t xml:space="preserve">Korupcijas novēršanas un apkarošanas birojs (turpmāk – </w:t>
            </w:r>
            <w:r w:rsidR="00701BDD" w:rsidRPr="009734C8">
              <w:rPr>
                <w:sz w:val="20"/>
                <w:szCs w:val="20"/>
                <w:lang w:eastAsia="zh-CN"/>
              </w:rPr>
              <w:t>Birojs</w:t>
            </w:r>
            <w:r w:rsidRPr="009734C8">
              <w:rPr>
                <w:sz w:val="20"/>
                <w:szCs w:val="20"/>
                <w:lang w:eastAsia="zh-CN"/>
              </w:rPr>
              <w:t>)</w:t>
            </w:r>
            <w:r w:rsidR="00701BDD" w:rsidRPr="009734C8">
              <w:rPr>
                <w:sz w:val="20"/>
                <w:szCs w:val="20"/>
                <w:lang w:eastAsia="zh-CN"/>
              </w:rPr>
              <w:t xml:space="preserve"> ir valsts tiešās pārvaldes iestāde, bet vienlaikus saskaņā ar Korupcijas novēršanas un apkarošanas biroja likuma 8.pantā minēto funkciju Birojs ir arī gan operatīvās darbības subjekts, gan izmeklēšanas iestāde (sk. arī Kriminālprocesa likuma 386.panta 6.punktu). Satversmes tiesa, vērtējot līdzīgu institūciju funkcijas, atzinusi, ka Biroja amatpersonas, </w:t>
            </w:r>
            <w:proofErr w:type="spellStart"/>
            <w:r w:rsidR="00701BDD" w:rsidRPr="009734C8">
              <w:rPr>
                <w:sz w:val="20"/>
                <w:szCs w:val="20"/>
                <w:lang w:eastAsia="zh-CN"/>
              </w:rPr>
              <w:t>iekšlietu</w:t>
            </w:r>
            <w:proofErr w:type="spellEnd"/>
            <w:r w:rsidR="00701BDD" w:rsidRPr="009734C8">
              <w:rPr>
                <w:sz w:val="20"/>
                <w:szCs w:val="20"/>
                <w:lang w:eastAsia="zh-CN"/>
              </w:rPr>
              <w:t xml:space="preserve"> sistēmas amatpersonas ar speciālajām dienesta pakāpēm un prokurori ir tādas amatpersonas, kas tieši saistītas gan ar izmeklēšanu, gan operatīvo darbību, līdz ar to ir arī savstarpēji salīdzināmas (sk. Satversmes tiesas 2013.gada 8.novembra sprieduma lietā Nr. 2013-01-01 "Par Korupcijas novēršanas un apkarošanas biroja amatpersonu izdienas pensiju likuma 3.panta 3.punkta atbilstību Latvijas Republikas Satversmes 91. un 109.pantam" 11.1. un 11.2. apakšpunktu).</w:t>
            </w:r>
          </w:p>
          <w:p w14:paraId="4E2E7E2D" w14:textId="77777777" w:rsidR="00701BDD" w:rsidRPr="009734C8" w:rsidRDefault="00701BDD" w:rsidP="00460214">
            <w:pPr>
              <w:pStyle w:val="naisc"/>
              <w:spacing w:before="0" w:after="0"/>
              <w:jc w:val="both"/>
              <w:rPr>
                <w:sz w:val="20"/>
                <w:szCs w:val="20"/>
                <w:lang w:eastAsia="zh-CN"/>
              </w:rPr>
            </w:pPr>
            <w:r w:rsidRPr="009734C8">
              <w:rPr>
                <w:sz w:val="20"/>
                <w:szCs w:val="20"/>
                <w:lang w:eastAsia="zh-CN"/>
              </w:rPr>
              <w:t xml:space="preserve">Likumprojekta 3.panta otrā daļa paredz, ka </w:t>
            </w:r>
            <w:proofErr w:type="spellStart"/>
            <w:r w:rsidRPr="009734C8">
              <w:rPr>
                <w:sz w:val="20"/>
                <w:szCs w:val="20"/>
                <w:lang w:eastAsia="zh-CN"/>
              </w:rPr>
              <w:t>Iekšlietu</w:t>
            </w:r>
            <w:proofErr w:type="spellEnd"/>
            <w:r w:rsidRPr="009734C8">
              <w:rPr>
                <w:sz w:val="20"/>
                <w:szCs w:val="20"/>
                <w:lang w:eastAsia="zh-CN"/>
              </w:rPr>
              <w:t xml:space="preserve"> ministrijas sistēmas iestāžu un Ieslodzījuma vietu pārvaldes amatpersona ar speciālo dienesta pakāpi un valsts drošības iestāžu amatpersona saņem vienreizēju pabalstu 50 procentu apmērā no šā panta 2.</w:t>
            </w:r>
            <w:r w:rsidRPr="009734C8">
              <w:rPr>
                <w:sz w:val="20"/>
                <w:szCs w:val="20"/>
                <w:vertAlign w:val="superscript"/>
                <w:lang w:eastAsia="zh-CN"/>
              </w:rPr>
              <w:t>2</w:t>
            </w:r>
            <w:r w:rsidRPr="009734C8">
              <w:rPr>
                <w:sz w:val="20"/>
                <w:szCs w:val="20"/>
                <w:lang w:eastAsia="zh-CN"/>
              </w:rPr>
              <w:t xml:space="preserve"> vai 2.</w:t>
            </w:r>
            <w:r w:rsidRPr="009734C8">
              <w:rPr>
                <w:sz w:val="20"/>
                <w:szCs w:val="20"/>
                <w:vertAlign w:val="superscript"/>
                <w:lang w:eastAsia="zh-CN"/>
              </w:rPr>
              <w:t>3</w:t>
            </w:r>
            <w:r w:rsidRPr="009734C8">
              <w:rPr>
                <w:sz w:val="20"/>
                <w:szCs w:val="20"/>
                <w:lang w:eastAsia="zh-CN"/>
              </w:rPr>
              <w:t xml:space="preserve"> daļā noteiktā pabalsta, ja tā cietusi nelaimes gadījumā, bet nav pildījusi ar dzīvības vai veselības apdraudējumu (risku) saistītus dienesta (amata) pienākumus, un guvusi: 1) ievainojumu vai sakropļojumu, un tai 12 mēnešu laikā pēc nelaimes gadījuma Veselības un darbspēju ekspertīzes ārstu valsts komisija noteikusi invaliditāti uz laiku, ne mazāku par vienu gadu, kuras cēlonis ir saistīts ar nelaimes gadījumu; 2) smagu, vidēju vai vieglu veselības bojājumu, un ne vēlāk kā piecu dienu laikā pēc nelaimes gadījuma iestājusies ar notikušo nelaimes gadījumu saistīta pārejoša darba (dienesta) nespēja, kuras ilgums ir vairāk par sešām dienām. Un attiecīgi likumprojekta 3.panta trešā daļa nosaka gadījumus, kuros minētais pabalsts netiek izmaksāts.</w:t>
            </w:r>
          </w:p>
          <w:p w14:paraId="68AB6C6C" w14:textId="77777777" w:rsidR="00701BDD" w:rsidRPr="009734C8" w:rsidRDefault="00701BDD" w:rsidP="00460214">
            <w:pPr>
              <w:pStyle w:val="naisc"/>
              <w:spacing w:before="0" w:after="0"/>
              <w:jc w:val="both"/>
              <w:rPr>
                <w:sz w:val="20"/>
                <w:szCs w:val="20"/>
                <w:lang w:eastAsia="zh-CN"/>
              </w:rPr>
            </w:pPr>
            <w:r w:rsidRPr="009734C8">
              <w:rPr>
                <w:sz w:val="20"/>
                <w:szCs w:val="20"/>
                <w:lang w:eastAsia="zh-CN"/>
              </w:rPr>
              <w:t xml:space="preserve">Biroja amatpersonas un </w:t>
            </w:r>
            <w:proofErr w:type="spellStart"/>
            <w:r w:rsidRPr="009734C8">
              <w:rPr>
                <w:sz w:val="20"/>
                <w:szCs w:val="20"/>
                <w:lang w:eastAsia="zh-CN"/>
              </w:rPr>
              <w:t>Iekšlietu</w:t>
            </w:r>
            <w:proofErr w:type="spellEnd"/>
            <w:r w:rsidRPr="009734C8">
              <w:rPr>
                <w:sz w:val="20"/>
                <w:szCs w:val="20"/>
                <w:lang w:eastAsia="zh-CN"/>
              </w:rPr>
              <w:t xml:space="preserve"> ministrijas sistēmas iestāžu amatpersonas ar speciālo dienesta pakāpi veic līdzīgus uzdevumus, piemēram, veic izmeklēšanu un operatīvo darbību, lai atklātu noziedzīgus nodarījumus, likumā noteiktajos gadījumos sauc vainīgās personas pie </w:t>
            </w:r>
            <w:r w:rsidRPr="009734C8">
              <w:rPr>
                <w:sz w:val="20"/>
                <w:szCs w:val="20"/>
                <w:lang w:eastAsia="zh-CN"/>
              </w:rPr>
              <w:lastRenderedPageBreak/>
              <w:t>administratīvās atbildības un piemēro sodus, tādējādi arī Biroja amatpersonām pastāv līdzīgi riski, kas saistīti ar dienesta pienākumu pildīšanu, tajā skaitā risks ciest nelaimes gadījumos. Lai nodrošinātu līdzvērtīgas sociālās garantijas Biroja amatpersonām, nepieciešams Valsts un pašvaldību institūciju amatpersonu un darbinieku atlīdzības likumā (turpmāk - Likums) noteikt tiesības saņemt vienreizēju pabalstu arī Biroja amatpersonai, ja tā cietusi nelaimes gadījumā, bet nav pildījusi ar dzīvības vai veselības apdraudējumu (risku) saistītus dienesta (amata) pienākumus un guvusi ievainojumu vai sakropļojumu vai smagu, vidēju vai vieglu veselības bojājumu. Papildus lūdzam papildināt likumprojektu, attiecinot Likuma 19.panta 2.</w:t>
            </w:r>
            <w:r w:rsidRPr="009734C8">
              <w:rPr>
                <w:sz w:val="20"/>
                <w:szCs w:val="20"/>
                <w:vertAlign w:val="superscript"/>
                <w:lang w:eastAsia="zh-CN"/>
              </w:rPr>
              <w:t>1</w:t>
            </w:r>
            <w:r w:rsidRPr="009734C8">
              <w:rPr>
                <w:sz w:val="20"/>
                <w:szCs w:val="20"/>
                <w:lang w:eastAsia="zh-CN"/>
              </w:rPr>
              <w:t xml:space="preserve"> daļā paredzēto pabalstu arī Biroja amatpersonas nāves gadījumā.</w:t>
            </w:r>
          </w:p>
          <w:p w14:paraId="136B508A" w14:textId="77777777" w:rsidR="00701BDD" w:rsidRPr="009734C8" w:rsidRDefault="00701BDD" w:rsidP="00460214">
            <w:pPr>
              <w:pStyle w:val="naisc"/>
              <w:spacing w:before="0" w:after="0"/>
              <w:jc w:val="both"/>
              <w:rPr>
                <w:sz w:val="20"/>
                <w:szCs w:val="20"/>
                <w:lang w:eastAsia="zh-CN"/>
              </w:rPr>
            </w:pPr>
            <w:r w:rsidRPr="009734C8">
              <w:rPr>
                <w:sz w:val="20"/>
                <w:szCs w:val="20"/>
                <w:lang w:eastAsia="zh-CN"/>
              </w:rPr>
              <w:t xml:space="preserve"> Attiecīgi, lai Likumā novērstu atšķirīgo attieksmi pret Biroja amatpersonām lūdzam likumprojekta 3.pantā:</w:t>
            </w:r>
          </w:p>
          <w:p w14:paraId="16FD87CA" w14:textId="77777777" w:rsidR="00701BDD" w:rsidRPr="009734C8" w:rsidRDefault="00701BDD" w:rsidP="00460214">
            <w:pPr>
              <w:pStyle w:val="naisc"/>
              <w:spacing w:before="0" w:after="0"/>
              <w:jc w:val="both"/>
              <w:rPr>
                <w:sz w:val="20"/>
                <w:szCs w:val="20"/>
                <w:lang w:eastAsia="zh-CN"/>
              </w:rPr>
            </w:pPr>
            <w:r w:rsidRPr="009734C8">
              <w:rPr>
                <w:sz w:val="20"/>
                <w:szCs w:val="20"/>
                <w:lang w:eastAsia="zh-CN"/>
              </w:rPr>
              <w:t>1)</w:t>
            </w:r>
            <w:r w:rsidRPr="009734C8">
              <w:rPr>
                <w:sz w:val="20"/>
                <w:szCs w:val="20"/>
                <w:lang w:eastAsia="zh-CN"/>
              </w:rPr>
              <w:tab/>
              <w:t xml:space="preserve">papildināt pantu ar jaunu daļu šādā redakcijā: </w:t>
            </w:r>
          </w:p>
          <w:p w14:paraId="174F1911" w14:textId="77777777" w:rsidR="00701BDD" w:rsidRPr="009734C8" w:rsidRDefault="00701BDD" w:rsidP="00460214">
            <w:pPr>
              <w:pStyle w:val="naisc"/>
              <w:spacing w:before="0" w:after="0"/>
              <w:jc w:val="both"/>
              <w:rPr>
                <w:sz w:val="20"/>
                <w:szCs w:val="20"/>
                <w:lang w:eastAsia="zh-CN"/>
              </w:rPr>
            </w:pPr>
            <w:r w:rsidRPr="009734C8">
              <w:rPr>
                <w:sz w:val="20"/>
                <w:szCs w:val="20"/>
                <w:lang w:eastAsia="zh-CN"/>
              </w:rPr>
              <w:t>“aizstāt 2.</w:t>
            </w:r>
            <w:r w:rsidRPr="009734C8">
              <w:rPr>
                <w:sz w:val="20"/>
                <w:szCs w:val="20"/>
                <w:vertAlign w:val="superscript"/>
                <w:lang w:eastAsia="zh-CN"/>
              </w:rPr>
              <w:t>1</w:t>
            </w:r>
            <w:r w:rsidRPr="009734C8">
              <w:rPr>
                <w:sz w:val="20"/>
                <w:szCs w:val="20"/>
                <w:lang w:eastAsia="zh-CN"/>
              </w:rPr>
              <w:t xml:space="preserve"> daļā vārdus "un valsts drošības iestāžu" ar vārdiem un pieturzīmi", valsts drošības iestāžu un Korupcijas novēršanas un apkarošanas biroja"”;</w:t>
            </w:r>
          </w:p>
          <w:p w14:paraId="38BC9D74" w14:textId="0DB30FAB" w:rsidR="006B6208" w:rsidRPr="00AB5FAC" w:rsidRDefault="00701BDD" w:rsidP="00460214">
            <w:pPr>
              <w:pStyle w:val="naisc"/>
              <w:spacing w:before="0" w:after="0"/>
              <w:jc w:val="both"/>
              <w:rPr>
                <w:sz w:val="20"/>
                <w:szCs w:val="20"/>
                <w:lang w:eastAsia="zh-CN"/>
              </w:rPr>
            </w:pPr>
            <w:r w:rsidRPr="009734C8">
              <w:rPr>
                <w:sz w:val="20"/>
                <w:szCs w:val="20"/>
                <w:lang w:eastAsia="zh-CN"/>
              </w:rPr>
              <w:t>2) aizstāt otrajā un trešajā daļā vārdus "un valsts drošības iestāžu" ar vārdiem un pieturzīmi ", valsts drošības iestāžu un Korupcijas novēršanas un apkarošanas biroja".</w:t>
            </w:r>
          </w:p>
        </w:tc>
        <w:tc>
          <w:tcPr>
            <w:tcW w:w="4536" w:type="dxa"/>
            <w:tcBorders>
              <w:top w:val="single" w:sz="6" w:space="0" w:color="000000"/>
              <w:left w:val="single" w:sz="6" w:space="0" w:color="000000"/>
              <w:bottom w:val="single" w:sz="6" w:space="0" w:color="000000"/>
              <w:right w:val="single" w:sz="6" w:space="0" w:color="000000"/>
            </w:tcBorders>
          </w:tcPr>
          <w:p w14:paraId="36F13D1D" w14:textId="666A5405" w:rsidR="006B6208" w:rsidRPr="009734C8" w:rsidRDefault="00FF320D" w:rsidP="00460214">
            <w:pPr>
              <w:pStyle w:val="naisc"/>
              <w:spacing w:before="0" w:after="0"/>
              <w:rPr>
                <w:b/>
                <w:bCs/>
                <w:sz w:val="20"/>
                <w:szCs w:val="20"/>
              </w:rPr>
            </w:pPr>
            <w:r w:rsidRPr="009734C8">
              <w:rPr>
                <w:b/>
                <w:bCs/>
                <w:sz w:val="20"/>
                <w:szCs w:val="20"/>
              </w:rPr>
              <w:lastRenderedPageBreak/>
              <w:t>Ņemts vērā.</w:t>
            </w:r>
          </w:p>
        </w:tc>
        <w:tc>
          <w:tcPr>
            <w:tcW w:w="1989" w:type="dxa"/>
            <w:tcBorders>
              <w:top w:val="single" w:sz="6" w:space="0" w:color="000000"/>
              <w:left w:val="single" w:sz="4" w:space="0" w:color="auto"/>
              <w:bottom w:val="single" w:sz="6" w:space="0" w:color="000000"/>
              <w:right w:val="single" w:sz="4" w:space="0" w:color="auto"/>
            </w:tcBorders>
          </w:tcPr>
          <w:p w14:paraId="2597F12F" w14:textId="77777777" w:rsidR="00FF320D" w:rsidRPr="00FF320D" w:rsidRDefault="00FF320D" w:rsidP="00460214">
            <w:pPr>
              <w:rPr>
                <w:bCs/>
                <w:sz w:val="20"/>
                <w:szCs w:val="20"/>
              </w:rPr>
            </w:pPr>
            <w:r w:rsidRPr="00FF320D">
              <w:rPr>
                <w:bCs/>
                <w:sz w:val="20"/>
                <w:szCs w:val="20"/>
              </w:rPr>
              <w:t>3. 19.pantā:</w:t>
            </w:r>
          </w:p>
          <w:p w14:paraId="1DA7F734" w14:textId="77777777" w:rsidR="00FF320D" w:rsidRDefault="00FF320D" w:rsidP="00460214">
            <w:pPr>
              <w:rPr>
                <w:bCs/>
                <w:sz w:val="20"/>
                <w:szCs w:val="20"/>
              </w:rPr>
            </w:pPr>
          </w:p>
          <w:p w14:paraId="62C62ED8" w14:textId="71F6A1BE" w:rsidR="00FF320D" w:rsidRPr="00FF320D" w:rsidRDefault="00FF320D" w:rsidP="00460214">
            <w:pPr>
              <w:rPr>
                <w:bCs/>
                <w:sz w:val="20"/>
                <w:szCs w:val="20"/>
              </w:rPr>
            </w:pPr>
            <w:r w:rsidRPr="00FF320D">
              <w:rPr>
                <w:bCs/>
                <w:sz w:val="20"/>
                <w:szCs w:val="20"/>
              </w:rPr>
              <w:t>aizstāt 2.</w:t>
            </w:r>
            <w:r w:rsidRPr="00FF320D">
              <w:rPr>
                <w:bCs/>
                <w:sz w:val="20"/>
                <w:szCs w:val="20"/>
                <w:vertAlign w:val="superscript"/>
              </w:rPr>
              <w:t>1</w:t>
            </w:r>
            <w:r w:rsidRPr="00FF320D">
              <w:rPr>
                <w:bCs/>
                <w:sz w:val="20"/>
                <w:szCs w:val="20"/>
              </w:rPr>
              <w:t xml:space="preserve"> daļā vārdus "un valsts drošības iestāžu" ar pieturzīmi un vārdiem ", valsts drošības iestāžu un Korupcijas novēršanas un apkarošanas biroja";</w:t>
            </w:r>
          </w:p>
          <w:p w14:paraId="68000FF3" w14:textId="77777777" w:rsidR="00FF320D" w:rsidRPr="00FF320D" w:rsidRDefault="00FF320D" w:rsidP="00460214">
            <w:pPr>
              <w:rPr>
                <w:bCs/>
                <w:sz w:val="20"/>
                <w:szCs w:val="20"/>
              </w:rPr>
            </w:pPr>
          </w:p>
          <w:p w14:paraId="6570C44D" w14:textId="77777777" w:rsidR="00FF320D" w:rsidRPr="00FF320D" w:rsidRDefault="00FF320D" w:rsidP="00460214">
            <w:pPr>
              <w:rPr>
                <w:bCs/>
                <w:sz w:val="20"/>
                <w:szCs w:val="20"/>
              </w:rPr>
            </w:pPr>
            <w:r w:rsidRPr="00FF320D">
              <w:rPr>
                <w:bCs/>
                <w:sz w:val="20"/>
                <w:szCs w:val="20"/>
              </w:rPr>
              <w:t>izslēgt 2.</w:t>
            </w:r>
            <w:r w:rsidRPr="00FF320D">
              <w:rPr>
                <w:bCs/>
                <w:sz w:val="20"/>
                <w:szCs w:val="20"/>
                <w:vertAlign w:val="superscript"/>
              </w:rPr>
              <w:t>3</w:t>
            </w:r>
            <w:r w:rsidRPr="00FF320D">
              <w:rPr>
                <w:bCs/>
                <w:sz w:val="20"/>
                <w:szCs w:val="20"/>
              </w:rPr>
              <w:t xml:space="preserve"> daļas 3.punktā vārdus "ja pārejoša darba (dienesta) nespēja ilgst vairāk par sešām dienām";</w:t>
            </w:r>
          </w:p>
          <w:p w14:paraId="3227B4CF" w14:textId="77777777" w:rsidR="00FF320D" w:rsidRPr="00FF320D" w:rsidRDefault="00FF320D" w:rsidP="00460214">
            <w:pPr>
              <w:rPr>
                <w:bCs/>
                <w:sz w:val="20"/>
                <w:szCs w:val="20"/>
              </w:rPr>
            </w:pPr>
          </w:p>
          <w:p w14:paraId="38504630" w14:textId="77777777" w:rsidR="00FF320D" w:rsidRPr="00FF320D" w:rsidRDefault="00FF320D" w:rsidP="00460214">
            <w:pPr>
              <w:rPr>
                <w:bCs/>
                <w:sz w:val="20"/>
                <w:szCs w:val="20"/>
              </w:rPr>
            </w:pPr>
            <w:r w:rsidRPr="00FF320D">
              <w:rPr>
                <w:bCs/>
                <w:sz w:val="20"/>
                <w:szCs w:val="20"/>
              </w:rPr>
              <w:t>izteikt 2.</w:t>
            </w:r>
            <w:r w:rsidRPr="00FF320D">
              <w:rPr>
                <w:bCs/>
                <w:sz w:val="20"/>
                <w:szCs w:val="20"/>
                <w:vertAlign w:val="superscript"/>
              </w:rPr>
              <w:t>4</w:t>
            </w:r>
            <w:r w:rsidRPr="00FF320D">
              <w:rPr>
                <w:bCs/>
                <w:sz w:val="20"/>
                <w:szCs w:val="20"/>
              </w:rPr>
              <w:t xml:space="preserve"> daļu šādā redakcijā:</w:t>
            </w:r>
          </w:p>
          <w:p w14:paraId="7AA162DF" w14:textId="77777777" w:rsidR="00FF320D" w:rsidRPr="00FF320D" w:rsidRDefault="00FF320D" w:rsidP="00460214">
            <w:pPr>
              <w:rPr>
                <w:bCs/>
                <w:sz w:val="20"/>
                <w:szCs w:val="20"/>
              </w:rPr>
            </w:pPr>
          </w:p>
          <w:p w14:paraId="1C5AF123" w14:textId="0EBC3F47" w:rsidR="00FF320D" w:rsidRPr="00FF320D" w:rsidRDefault="00FF320D" w:rsidP="00460214">
            <w:pPr>
              <w:rPr>
                <w:bCs/>
                <w:sz w:val="20"/>
                <w:szCs w:val="20"/>
              </w:rPr>
            </w:pPr>
            <w:r w:rsidRPr="00FF320D">
              <w:rPr>
                <w:bCs/>
                <w:sz w:val="20"/>
                <w:szCs w:val="20"/>
              </w:rPr>
              <w:t>"(2</w:t>
            </w:r>
            <w:r w:rsidRPr="008C3C80">
              <w:rPr>
                <w:bCs/>
                <w:sz w:val="20"/>
                <w:szCs w:val="20"/>
                <w:vertAlign w:val="superscript"/>
              </w:rPr>
              <w:t>4</w:t>
            </w:r>
            <w:r w:rsidRPr="00FF320D">
              <w:rPr>
                <w:bCs/>
                <w:sz w:val="20"/>
                <w:szCs w:val="20"/>
              </w:rPr>
              <w:t xml:space="preserve">) </w:t>
            </w:r>
            <w:proofErr w:type="spellStart"/>
            <w:r w:rsidRPr="00FF320D">
              <w:rPr>
                <w:bCs/>
                <w:sz w:val="20"/>
                <w:szCs w:val="20"/>
              </w:rPr>
              <w:t>Iekšlietu</w:t>
            </w:r>
            <w:proofErr w:type="spellEnd"/>
            <w:r w:rsidRPr="00FF320D">
              <w:rPr>
                <w:bCs/>
                <w:sz w:val="20"/>
                <w:szCs w:val="20"/>
              </w:rPr>
              <w:t xml:space="preserve"> ministrijas sistēmas iestāžu un Ieslodzījuma vietu pārvaldes amatpersona ar speciālo dienesta pakāpi, valsts drošības iestāžu un Korupcijas novēršanas un apkarošanas biroja amatpersona saņem vienreizēju pabalstu 50 procentu apmērā no šā panta 2.</w:t>
            </w:r>
            <w:r w:rsidRPr="00FF320D">
              <w:rPr>
                <w:bCs/>
                <w:sz w:val="20"/>
                <w:szCs w:val="20"/>
                <w:vertAlign w:val="superscript"/>
              </w:rPr>
              <w:t>2</w:t>
            </w:r>
            <w:r w:rsidRPr="00FF320D">
              <w:rPr>
                <w:bCs/>
                <w:sz w:val="20"/>
                <w:szCs w:val="20"/>
              </w:rPr>
              <w:t xml:space="preserve"> vai 2.</w:t>
            </w:r>
            <w:r w:rsidRPr="00FF320D">
              <w:rPr>
                <w:bCs/>
                <w:sz w:val="20"/>
                <w:szCs w:val="20"/>
                <w:vertAlign w:val="superscript"/>
              </w:rPr>
              <w:t xml:space="preserve">3 </w:t>
            </w:r>
            <w:r w:rsidRPr="00FF320D">
              <w:rPr>
                <w:bCs/>
                <w:sz w:val="20"/>
                <w:szCs w:val="20"/>
              </w:rPr>
              <w:t xml:space="preserve">daļā noteiktā pabalsta, ja tā cietusi </w:t>
            </w:r>
            <w:r w:rsidRPr="00FF320D">
              <w:rPr>
                <w:bCs/>
                <w:sz w:val="20"/>
                <w:szCs w:val="20"/>
              </w:rPr>
              <w:lastRenderedPageBreak/>
              <w:t>nelaimes gadījumā, bet nav pildījusi ar dzīvības vai veselības apdraudējumu (risku) saistītus dienesta (amata) pienākumus, un guvusi:</w:t>
            </w:r>
          </w:p>
          <w:p w14:paraId="67E18362" w14:textId="77777777" w:rsidR="00FF320D" w:rsidRPr="00FF320D" w:rsidRDefault="00FF320D" w:rsidP="00460214">
            <w:pPr>
              <w:rPr>
                <w:bCs/>
                <w:sz w:val="20"/>
                <w:szCs w:val="20"/>
              </w:rPr>
            </w:pPr>
            <w:r w:rsidRPr="00FF320D">
              <w:rPr>
                <w:bCs/>
                <w:sz w:val="20"/>
                <w:szCs w:val="20"/>
              </w:rPr>
              <w:t xml:space="preserve">1) ievainojumu vai sakropļojumu, un tai 12 mēnešu laikā pēc nelaimes gadījuma Veselības un darbspēju ekspertīzes ārstu valsts komisija noteikusi invaliditāti uz laiku, ne mazāku par vienu gadu, kuras cēlonis ir saistīts ar nelaimes gadījumu; </w:t>
            </w:r>
          </w:p>
          <w:p w14:paraId="517A453B" w14:textId="77777777" w:rsidR="00FF320D" w:rsidRPr="00FF320D" w:rsidRDefault="00FF320D" w:rsidP="00460214">
            <w:pPr>
              <w:rPr>
                <w:bCs/>
                <w:sz w:val="20"/>
                <w:szCs w:val="20"/>
              </w:rPr>
            </w:pPr>
            <w:r w:rsidRPr="00FF320D">
              <w:rPr>
                <w:bCs/>
                <w:sz w:val="20"/>
                <w:szCs w:val="20"/>
              </w:rPr>
              <w:t xml:space="preserve">2) smagu, vidēju vai vieglu veselības bojājumu, un ne vēlāk kā piecu dienu laikā pēc nelaimes gadījuma iestājusies ar notikušo nelaimes gadījumu saistīta pārejoša darba (dienesta) nespēja, kuras ilgums ir vairāk par sešām dienām. "; </w:t>
            </w:r>
          </w:p>
          <w:p w14:paraId="5ABEC139" w14:textId="77777777" w:rsidR="00FF320D" w:rsidRPr="00FF320D" w:rsidRDefault="00FF320D" w:rsidP="00460214">
            <w:pPr>
              <w:rPr>
                <w:bCs/>
                <w:sz w:val="20"/>
                <w:szCs w:val="20"/>
              </w:rPr>
            </w:pPr>
          </w:p>
          <w:p w14:paraId="63078AE9" w14:textId="2188EF00" w:rsidR="00FF320D" w:rsidRPr="00FF320D" w:rsidRDefault="00FF320D" w:rsidP="00460214">
            <w:pPr>
              <w:rPr>
                <w:bCs/>
                <w:sz w:val="20"/>
                <w:szCs w:val="20"/>
              </w:rPr>
            </w:pPr>
            <w:r w:rsidRPr="00FF320D">
              <w:rPr>
                <w:bCs/>
                <w:sz w:val="20"/>
                <w:szCs w:val="20"/>
              </w:rPr>
              <w:t>papildināt ar 2.</w:t>
            </w:r>
            <w:r w:rsidRPr="00FF320D">
              <w:rPr>
                <w:bCs/>
                <w:sz w:val="20"/>
                <w:szCs w:val="20"/>
                <w:vertAlign w:val="superscript"/>
              </w:rPr>
              <w:t>5</w:t>
            </w:r>
            <w:r w:rsidRPr="00FF320D">
              <w:rPr>
                <w:bCs/>
                <w:sz w:val="20"/>
                <w:szCs w:val="20"/>
              </w:rPr>
              <w:t xml:space="preserve"> daļu šādā redakcijā:</w:t>
            </w:r>
          </w:p>
          <w:p w14:paraId="3368F95E" w14:textId="77777777" w:rsidR="00FF320D" w:rsidRPr="00FF320D" w:rsidRDefault="00FF320D" w:rsidP="00460214">
            <w:pPr>
              <w:rPr>
                <w:bCs/>
                <w:sz w:val="20"/>
                <w:szCs w:val="20"/>
              </w:rPr>
            </w:pPr>
          </w:p>
          <w:p w14:paraId="5D335421" w14:textId="60D0048A" w:rsidR="00FF320D" w:rsidRPr="00FF320D" w:rsidRDefault="00FF320D" w:rsidP="00460214">
            <w:pPr>
              <w:rPr>
                <w:bCs/>
                <w:sz w:val="20"/>
                <w:szCs w:val="20"/>
              </w:rPr>
            </w:pPr>
            <w:r w:rsidRPr="00FF320D">
              <w:rPr>
                <w:bCs/>
                <w:sz w:val="20"/>
                <w:szCs w:val="20"/>
              </w:rPr>
              <w:t>"(2</w:t>
            </w:r>
            <w:r w:rsidRPr="00FF320D">
              <w:rPr>
                <w:bCs/>
                <w:sz w:val="20"/>
                <w:szCs w:val="20"/>
                <w:vertAlign w:val="superscript"/>
              </w:rPr>
              <w:t>5</w:t>
            </w:r>
            <w:r w:rsidRPr="00FF320D">
              <w:rPr>
                <w:bCs/>
                <w:sz w:val="20"/>
                <w:szCs w:val="20"/>
              </w:rPr>
              <w:t xml:space="preserve">) </w:t>
            </w:r>
            <w:proofErr w:type="spellStart"/>
            <w:r w:rsidRPr="00FF320D">
              <w:rPr>
                <w:bCs/>
                <w:sz w:val="20"/>
                <w:szCs w:val="20"/>
              </w:rPr>
              <w:t>Iekšlietu</w:t>
            </w:r>
            <w:proofErr w:type="spellEnd"/>
            <w:r w:rsidRPr="00FF320D">
              <w:rPr>
                <w:bCs/>
                <w:sz w:val="20"/>
                <w:szCs w:val="20"/>
              </w:rPr>
              <w:t xml:space="preserve"> ministrijas sistēmas iestāžu un Ieslodzījuma vietu pārvaldes amatpersonai ar speciālo dienesta </w:t>
            </w:r>
            <w:r w:rsidRPr="00FF320D">
              <w:rPr>
                <w:bCs/>
                <w:sz w:val="20"/>
                <w:szCs w:val="20"/>
              </w:rPr>
              <w:lastRenderedPageBreak/>
              <w:t>pakāpi, valsts drošības iestādes un Korupcijas novēršanas un apkarošanas biroja amatpersonai šā panta 2.</w:t>
            </w:r>
            <w:r w:rsidRPr="00FF320D">
              <w:rPr>
                <w:bCs/>
                <w:sz w:val="20"/>
                <w:szCs w:val="20"/>
                <w:vertAlign w:val="superscript"/>
              </w:rPr>
              <w:t xml:space="preserve">4 </w:t>
            </w:r>
            <w:r w:rsidRPr="00FF320D">
              <w:rPr>
                <w:bCs/>
                <w:sz w:val="20"/>
                <w:szCs w:val="20"/>
              </w:rPr>
              <w:t>daļā minēto pabalstu neizmaksā šādos gadījumos:</w:t>
            </w:r>
          </w:p>
          <w:p w14:paraId="152F4CAF" w14:textId="77777777" w:rsidR="00FF320D" w:rsidRPr="00FF320D" w:rsidRDefault="00FF320D" w:rsidP="00460214">
            <w:pPr>
              <w:rPr>
                <w:bCs/>
                <w:sz w:val="20"/>
                <w:szCs w:val="20"/>
              </w:rPr>
            </w:pPr>
            <w:r w:rsidRPr="00FF320D">
              <w:rPr>
                <w:bCs/>
                <w:sz w:val="20"/>
                <w:szCs w:val="20"/>
              </w:rPr>
              <w:t>1)  amatpersona piecu dienu laikā no nelaimes gadījuma nav vērsusies ārstniecības iestādē, lai konstatētu veselības bojājumu (izņemot gadījumu, ja nelaimes gadījums ir fiksēts aktā par nelaimes gadījumu darbā);</w:t>
            </w:r>
          </w:p>
          <w:p w14:paraId="5FC2506F" w14:textId="529D8F1E" w:rsidR="006B6208" w:rsidRPr="00702135" w:rsidRDefault="00FF320D" w:rsidP="00460214">
            <w:pPr>
              <w:rPr>
                <w:bCs/>
                <w:sz w:val="20"/>
                <w:szCs w:val="20"/>
              </w:rPr>
            </w:pPr>
            <w:r w:rsidRPr="00FF320D">
              <w:rPr>
                <w:bCs/>
                <w:sz w:val="20"/>
                <w:szCs w:val="20"/>
              </w:rPr>
              <w:t>2) nelaimes gadījums noticis laikā, kad amatpersona atradusies cita darba devēja rīcībā, un tas nav bijis saistīts ar dienesta (amata) pienākumu izpildi.".</w:t>
            </w:r>
          </w:p>
        </w:tc>
      </w:tr>
    </w:tbl>
    <w:p w14:paraId="4A8F3F85" w14:textId="30EF2CB6" w:rsidR="00F11D1F" w:rsidRDefault="00F11D1F" w:rsidP="007967F6">
      <w:pPr>
        <w:pStyle w:val="naisf"/>
        <w:spacing w:before="0" w:after="0"/>
        <w:ind w:firstLine="0"/>
        <w:jc w:val="center"/>
        <w:rPr>
          <w:b/>
        </w:rPr>
      </w:pPr>
    </w:p>
    <w:p w14:paraId="62932180" w14:textId="7137034C" w:rsidR="00C84DF0" w:rsidRDefault="00C84DF0" w:rsidP="007967F6">
      <w:pPr>
        <w:pStyle w:val="naisf"/>
        <w:spacing w:before="0" w:after="0"/>
        <w:ind w:firstLine="0"/>
        <w:jc w:val="center"/>
        <w:rPr>
          <w:b/>
        </w:rPr>
      </w:pPr>
    </w:p>
    <w:p w14:paraId="6686672E" w14:textId="0160D7F6" w:rsidR="00C84DF0" w:rsidRDefault="00C84DF0" w:rsidP="007967F6">
      <w:pPr>
        <w:pStyle w:val="naisf"/>
        <w:spacing w:before="0" w:after="0"/>
        <w:ind w:firstLine="0"/>
        <w:jc w:val="center"/>
        <w:rPr>
          <w:b/>
        </w:rPr>
      </w:pPr>
    </w:p>
    <w:p w14:paraId="7B49A971" w14:textId="2EB28E32" w:rsidR="00C84DF0" w:rsidRDefault="00C84DF0" w:rsidP="007967F6">
      <w:pPr>
        <w:pStyle w:val="naisf"/>
        <w:spacing w:before="0" w:after="0"/>
        <w:ind w:firstLine="0"/>
        <w:jc w:val="center"/>
        <w:rPr>
          <w:b/>
        </w:rPr>
      </w:pPr>
    </w:p>
    <w:p w14:paraId="1305DA3A" w14:textId="30DB08A2" w:rsidR="00C84DF0" w:rsidRDefault="00C84DF0" w:rsidP="007967F6">
      <w:pPr>
        <w:pStyle w:val="naisf"/>
        <w:spacing w:before="0" w:after="0"/>
        <w:ind w:firstLine="0"/>
        <w:jc w:val="center"/>
        <w:rPr>
          <w:b/>
        </w:rPr>
      </w:pPr>
    </w:p>
    <w:p w14:paraId="5DE6ED91" w14:textId="5D9ACAC7" w:rsidR="00C84DF0" w:rsidRDefault="00C84DF0" w:rsidP="007967F6">
      <w:pPr>
        <w:pStyle w:val="naisf"/>
        <w:spacing w:before="0" w:after="0"/>
        <w:ind w:firstLine="0"/>
        <w:jc w:val="center"/>
        <w:rPr>
          <w:b/>
        </w:rPr>
      </w:pPr>
    </w:p>
    <w:p w14:paraId="16620990" w14:textId="1BBC11DA" w:rsidR="00C84DF0" w:rsidRDefault="00C84DF0" w:rsidP="007967F6">
      <w:pPr>
        <w:pStyle w:val="naisf"/>
        <w:spacing w:before="0" w:after="0"/>
        <w:ind w:firstLine="0"/>
        <w:jc w:val="center"/>
        <w:rPr>
          <w:b/>
        </w:rPr>
      </w:pPr>
    </w:p>
    <w:p w14:paraId="190595B7" w14:textId="6EB4E7BC" w:rsidR="00C84DF0" w:rsidRDefault="00C84DF0" w:rsidP="007967F6">
      <w:pPr>
        <w:pStyle w:val="naisf"/>
        <w:spacing w:before="0" w:after="0"/>
        <w:ind w:firstLine="0"/>
        <w:jc w:val="center"/>
        <w:rPr>
          <w:b/>
        </w:rPr>
      </w:pPr>
    </w:p>
    <w:p w14:paraId="2D2B1268" w14:textId="25A46C4B" w:rsidR="00C84DF0" w:rsidRDefault="00C84DF0" w:rsidP="007967F6">
      <w:pPr>
        <w:pStyle w:val="naisf"/>
        <w:spacing w:before="0" w:after="0"/>
        <w:ind w:firstLine="0"/>
        <w:jc w:val="center"/>
        <w:rPr>
          <w:b/>
        </w:rPr>
      </w:pPr>
    </w:p>
    <w:p w14:paraId="2FDB2E99" w14:textId="511E7394" w:rsidR="00C84DF0" w:rsidRDefault="00C84DF0" w:rsidP="007967F6">
      <w:pPr>
        <w:pStyle w:val="naisf"/>
        <w:spacing w:before="0" w:after="0"/>
        <w:ind w:firstLine="0"/>
        <w:jc w:val="center"/>
        <w:rPr>
          <w:b/>
        </w:rPr>
      </w:pPr>
    </w:p>
    <w:p w14:paraId="1844DAE5" w14:textId="0852B8F2" w:rsidR="00C84DF0" w:rsidRDefault="00C84DF0" w:rsidP="007967F6">
      <w:pPr>
        <w:pStyle w:val="naisf"/>
        <w:spacing w:before="0" w:after="0"/>
        <w:ind w:firstLine="0"/>
        <w:jc w:val="center"/>
        <w:rPr>
          <w:b/>
        </w:rPr>
      </w:pPr>
    </w:p>
    <w:p w14:paraId="688DE0FF" w14:textId="3D173558" w:rsidR="00C84DF0" w:rsidRDefault="00C84DF0" w:rsidP="007967F6">
      <w:pPr>
        <w:pStyle w:val="naisf"/>
        <w:spacing w:before="0" w:after="0"/>
        <w:ind w:firstLine="0"/>
        <w:jc w:val="center"/>
        <w:rPr>
          <w:b/>
        </w:rPr>
      </w:pPr>
    </w:p>
    <w:p w14:paraId="3E665273" w14:textId="1FC6296F" w:rsidR="00C84DF0" w:rsidRDefault="00C84DF0" w:rsidP="007967F6">
      <w:pPr>
        <w:pStyle w:val="naisf"/>
        <w:spacing w:before="0" w:after="0"/>
        <w:ind w:firstLine="0"/>
        <w:jc w:val="center"/>
        <w:rPr>
          <w:b/>
        </w:rPr>
      </w:pPr>
    </w:p>
    <w:p w14:paraId="1030479E" w14:textId="16759904" w:rsidR="00C84DF0" w:rsidRDefault="00C84DF0" w:rsidP="007967F6">
      <w:pPr>
        <w:pStyle w:val="naisf"/>
        <w:spacing w:before="0" w:after="0"/>
        <w:ind w:firstLine="0"/>
        <w:jc w:val="center"/>
        <w:rPr>
          <w:b/>
        </w:rPr>
      </w:pPr>
    </w:p>
    <w:p w14:paraId="387BFAA8" w14:textId="77777777" w:rsidR="00C84DF0" w:rsidRPr="00B70185" w:rsidRDefault="00C84DF0" w:rsidP="007967F6">
      <w:pPr>
        <w:pStyle w:val="naisf"/>
        <w:spacing w:before="0" w:after="0"/>
        <w:ind w:firstLine="0"/>
        <w:jc w:val="center"/>
        <w:rPr>
          <w:b/>
        </w:rPr>
      </w:pPr>
    </w:p>
    <w:p w14:paraId="50490CF4" w14:textId="77777777" w:rsidR="007967F6" w:rsidRPr="00B70185" w:rsidRDefault="007967F6" w:rsidP="00184479">
      <w:pPr>
        <w:pStyle w:val="naisf"/>
        <w:spacing w:before="0" w:after="0"/>
        <w:ind w:firstLine="0"/>
        <w:jc w:val="center"/>
        <w:rPr>
          <w:b/>
        </w:rPr>
      </w:pPr>
    </w:p>
    <w:p w14:paraId="3EB3B5A3" w14:textId="328D277D" w:rsidR="004373E1" w:rsidRPr="00B70185" w:rsidRDefault="00AF0084" w:rsidP="00523BD2">
      <w:pPr>
        <w:pStyle w:val="naisf"/>
        <w:spacing w:before="0" w:after="0"/>
        <w:ind w:firstLine="0"/>
        <w:rPr>
          <w:sz w:val="20"/>
          <w:szCs w:val="20"/>
        </w:rPr>
      </w:pPr>
      <w:r>
        <w:rPr>
          <w:sz w:val="20"/>
          <w:szCs w:val="20"/>
        </w:rPr>
        <w:t>Inga Ošiņa</w:t>
      </w:r>
    </w:p>
    <w:tbl>
      <w:tblPr>
        <w:tblW w:w="0" w:type="auto"/>
        <w:tblLook w:val="00A0" w:firstRow="1" w:lastRow="0" w:firstColumn="1" w:lastColumn="0" w:noHBand="0" w:noVBand="0"/>
      </w:tblPr>
      <w:tblGrid>
        <w:gridCol w:w="6668"/>
      </w:tblGrid>
      <w:tr w:rsidR="008655A2" w:rsidRPr="00B70185" w14:paraId="73A149F6" w14:textId="77777777" w:rsidTr="00832FA3">
        <w:trPr>
          <w:trHeight w:val="870"/>
        </w:trPr>
        <w:tc>
          <w:tcPr>
            <w:tcW w:w="6668" w:type="dxa"/>
            <w:tcBorders>
              <w:top w:val="single" w:sz="4" w:space="0" w:color="000000"/>
            </w:tcBorders>
          </w:tcPr>
          <w:p w14:paraId="64210B45" w14:textId="77777777" w:rsidR="008655A2" w:rsidRPr="00B70185" w:rsidRDefault="00184479" w:rsidP="00184479">
            <w:pPr>
              <w:jc w:val="center"/>
            </w:pPr>
            <w:r w:rsidRPr="00B70185">
              <w:t>(</w:t>
            </w:r>
            <w:r w:rsidR="008655A2" w:rsidRPr="00B70185">
              <w:t xml:space="preserve">par projektu atbildīgās amatpersonas </w:t>
            </w:r>
            <w:r w:rsidRPr="00B70185">
              <w:t xml:space="preserve">vārds un </w:t>
            </w:r>
            <w:r w:rsidR="008655A2" w:rsidRPr="00B70185">
              <w:t>uzvārds</w:t>
            </w:r>
            <w:r w:rsidRPr="00B70185">
              <w:t>)</w:t>
            </w:r>
          </w:p>
          <w:p w14:paraId="0F4C0D27" w14:textId="77777777" w:rsidR="00F40DC3" w:rsidRPr="00B70185" w:rsidRDefault="00F40DC3" w:rsidP="00184479">
            <w:pPr>
              <w:jc w:val="center"/>
            </w:pPr>
          </w:p>
        </w:tc>
      </w:tr>
      <w:tr w:rsidR="008655A2" w:rsidRPr="00B70185" w14:paraId="34C3A1BD" w14:textId="77777777" w:rsidTr="00832FA3">
        <w:trPr>
          <w:trHeight w:val="358"/>
        </w:trPr>
        <w:tc>
          <w:tcPr>
            <w:tcW w:w="6668" w:type="dxa"/>
            <w:tcBorders>
              <w:bottom w:val="single" w:sz="4" w:space="0" w:color="000000"/>
            </w:tcBorders>
          </w:tcPr>
          <w:p w14:paraId="0D9F566F" w14:textId="6E4B5A4B" w:rsidR="008655A2" w:rsidRPr="00B70185" w:rsidRDefault="00F74060" w:rsidP="000711F0">
            <w:pPr>
              <w:rPr>
                <w:lang w:val="en-US"/>
              </w:rPr>
            </w:pPr>
            <w:proofErr w:type="spellStart"/>
            <w:r w:rsidRPr="00F74060">
              <w:rPr>
                <w:sz w:val="20"/>
                <w:szCs w:val="20"/>
              </w:rPr>
              <w:t>Iekšlietu</w:t>
            </w:r>
            <w:proofErr w:type="spellEnd"/>
            <w:r w:rsidRPr="00F74060">
              <w:rPr>
                <w:sz w:val="20"/>
                <w:szCs w:val="20"/>
              </w:rPr>
              <w:t xml:space="preserve"> ministrijas Finanšu vadības departamenta Finanšu politikas un metodoloģijas nodaļas vecākā eksperte</w:t>
            </w:r>
          </w:p>
        </w:tc>
      </w:tr>
      <w:tr w:rsidR="008655A2" w:rsidRPr="00B70185" w14:paraId="0D9DE17F" w14:textId="77777777" w:rsidTr="00832FA3">
        <w:trPr>
          <w:trHeight w:val="434"/>
        </w:trPr>
        <w:tc>
          <w:tcPr>
            <w:tcW w:w="6668" w:type="dxa"/>
            <w:tcBorders>
              <w:top w:val="single" w:sz="4" w:space="0" w:color="000000"/>
            </w:tcBorders>
          </w:tcPr>
          <w:p w14:paraId="50209917" w14:textId="77777777" w:rsidR="008655A2" w:rsidRPr="00B70185" w:rsidRDefault="00184479" w:rsidP="00184479">
            <w:pPr>
              <w:jc w:val="center"/>
            </w:pPr>
            <w:r w:rsidRPr="00B70185">
              <w:t>(</w:t>
            </w:r>
            <w:r w:rsidR="008655A2" w:rsidRPr="00B70185">
              <w:t>amats</w:t>
            </w:r>
            <w:r w:rsidRPr="00B70185">
              <w:t>)</w:t>
            </w:r>
          </w:p>
        </w:tc>
      </w:tr>
      <w:tr w:rsidR="008655A2" w:rsidRPr="00B70185" w14:paraId="4D73EEB2" w14:textId="77777777" w:rsidTr="00F140C6">
        <w:trPr>
          <w:trHeight w:val="186"/>
        </w:trPr>
        <w:tc>
          <w:tcPr>
            <w:tcW w:w="6668" w:type="dxa"/>
            <w:tcBorders>
              <w:bottom w:val="single" w:sz="4" w:space="0" w:color="000000"/>
            </w:tcBorders>
          </w:tcPr>
          <w:p w14:paraId="614DCAA0" w14:textId="2A975BC8" w:rsidR="00F74060" w:rsidRPr="00F74060" w:rsidRDefault="00F74060" w:rsidP="00F74060">
            <w:pPr>
              <w:rPr>
                <w:sz w:val="20"/>
                <w:szCs w:val="20"/>
              </w:rPr>
            </w:pPr>
            <w:r w:rsidRPr="00F74060">
              <w:rPr>
                <w:sz w:val="20"/>
                <w:szCs w:val="20"/>
              </w:rPr>
              <w:t>67219608</w:t>
            </w:r>
          </w:p>
          <w:p w14:paraId="7CE08C51" w14:textId="59EADC32" w:rsidR="008655A2" w:rsidRPr="00B70185" w:rsidRDefault="008655A2" w:rsidP="00F74060">
            <w:pPr>
              <w:rPr>
                <w:sz w:val="20"/>
                <w:szCs w:val="20"/>
              </w:rPr>
            </w:pPr>
          </w:p>
        </w:tc>
      </w:tr>
      <w:tr w:rsidR="008655A2" w:rsidRPr="00B70185" w14:paraId="4D9A83DD" w14:textId="77777777" w:rsidTr="00832FA3">
        <w:trPr>
          <w:trHeight w:val="434"/>
        </w:trPr>
        <w:tc>
          <w:tcPr>
            <w:tcW w:w="6668" w:type="dxa"/>
            <w:tcBorders>
              <w:top w:val="single" w:sz="4" w:space="0" w:color="000000"/>
            </w:tcBorders>
          </w:tcPr>
          <w:p w14:paraId="7398F276" w14:textId="77181CC2" w:rsidR="008655A2" w:rsidRPr="00B70185" w:rsidRDefault="00184479" w:rsidP="00F40DC3">
            <w:pPr>
              <w:jc w:val="center"/>
            </w:pPr>
            <w:r w:rsidRPr="00B70185">
              <w:t>(</w:t>
            </w:r>
            <w:r w:rsidR="008655A2" w:rsidRPr="00B70185">
              <w:t>tālruņa un faksa numurs</w:t>
            </w:r>
            <w:r w:rsidRPr="00B70185">
              <w:t>)</w:t>
            </w:r>
          </w:p>
        </w:tc>
      </w:tr>
      <w:tr w:rsidR="008655A2" w:rsidRPr="00B70185" w14:paraId="0DCFF6F4" w14:textId="77777777" w:rsidTr="00F140C6">
        <w:trPr>
          <w:trHeight w:val="554"/>
        </w:trPr>
        <w:tc>
          <w:tcPr>
            <w:tcW w:w="6668" w:type="dxa"/>
            <w:tcBorders>
              <w:bottom w:val="single" w:sz="4" w:space="0" w:color="000000"/>
            </w:tcBorders>
          </w:tcPr>
          <w:p w14:paraId="67244FD9" w14:textId="330C8875" w:rsidR="00F40DC3" w:rsidRPr="00B70185" w:rsidRDefault="00D36F6C" w:rsidP="00F40DC3">
            <w:pPr>
              <w:rPr>
                <w:sz w:val="20"/>
                <w:szCs w:val="20"/>
              </w:rPr>
            </w:pPr>
            <w:hyperlink r:id="rId8" w:history="1">
              <w:r w:rsidR="00F74060" w:rsidRPr="00D02DC1">
                <w:rPr>
                  <w:rStyle w:val="Hyperlink"/>
                  <w:sz w:val="20"/>
                  <w:szCs w:val="20"/>
                </w:rPr>
                <w:t>inga.osina@iem.gov.lv</w:t>
              </w:r>
            </w:hyperlink>
            <w:r w:rsidR="00F74060">
              <w:rPr>
                <w:sz w:val="20"/>
                <w:szCs w:val="20"/>
              </w:rPr>
              <w:t xml:space="preserve"> </w:t>
            </w:r>
          </w:p>
          <w:p w14:paraId="3BC19DD0" w14:textId="77777777" w:rsidR="008655A2" w:rsidRPr="00B70185" w:rsidRDefault="008655A2" w:rsidP="0036160E"/>
        </w:tc>
      </w:tr>
      <w:tr w:rsidR="008655A2" w:rsidRPr="00712B66" w14:paraId="36936EF8" w14:textId="77777777" w:rsidTr="00832FA3">
        <w:trPr>
          <w:trHeight w:val="434"/>
        </w:trPr>
        <w:tc>
          <w:tcPr>
            <w:tcW w:w="6668" w:type="dxa"/>
            <w:tcBorders>
              <w:top w:val="single" w:sz="4" w:space="0" w:color="000000"/>
            </w:tcBorders>
          </w:tcPr>
          <w:p w14:paraId="7E419F91" w14:textId="77777777" w:rsidR="008655A2" w:rsidRPr="00712B66" w:rsidRDefault="00184479" w:rsidP="00184479">
            <w:pPr>
              <w:jc w:val="center"/>
            </w:pPr>
            <w:r w:rsidRPr="00B70185">
              <w:t>(</w:t>
            </w:r>
            <w:r w:rsidR="008655A2" w:rsidRPr="00B70185">
              <w:t>e-pasta adrese</w:t>
            </w:r>
            <w:r w:rsidRPr="00B70185">
              <w:t>)</w:t>
            </w:r>
          </w:p>
        </w:tc>
      </w:tr>
    </w:tbl>
    <w:p w14:paraId="69E30132" w14:textId="04548FA4" w:rsidR="000D2C8C" w:rsidRDefault="000D2C8C" w:rsidP="00F140C6">
      <w:pPr>
        <w:pStyle w:val="naisf"/>
        <w:spacing w:before="0" w:after="0"/>
        <w:ind w:firstLine="0"/>
        <w:jc w:val="left"/>
        <w:rPr>
          <w:sz w:val="28"/>
          <w:szCs w:val="28"/>
        </w:rPr>
      </w:pPr>
    </w:p>
    <w:sectPr w:rsidR="000D2C8C" w:rsidSect="00A57BE8">
      <w:headerReference w:type="even" r:id="rId9"/>
      <w:headerReference w:type="default" r:id="rId10"/>
      <w:footerReference w:type="even" r:id="rId11"/>
      <w:footerReference w:type="default" r:id="rId12"/>
      <w:headerReference w:type="first" r:id="rId13"/>
      <w:footerReference w:type="first" r:id="rId14"/>
      <w:pgSz w:w="16838" w:h="11906" w:orient="landscape" w:code="9"/>
      <w:pgMar w:top="993"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3D336" w14:textId="77777777" w:rsidR="00DC7624" w:rsidRDefault="00DC7624">
      <w:r>
        <w:separator/>
      </w:r>
    </w:p>
  </w:endnote>
  <w:endnote w:type="continuationSeparator" w:id="0">
    <w:p w14:paraId="091332C5" w14:textId="77777777" w:rsidR="00DC7624" w:rsidRDefault="00DC7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AF02C" w14:textId="77777777" w:rsidR="00C6600E" w:rsidRDefault="00C660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33ED9" w14:textId="2F2AF8C8" w:rsidR="00567BE6" w:rsidRPr="00AF0084" w:rsidRDefault="00AF0084" w:rsidP="00AF0084">
    <w:pPr>
      <w:pStyle w:val="Footer"/>
    </w:pPr>
    <w:r>
      <w:rPr>
        <w:rFonts w:cstheme="minorHAnsi"/>
        <w:sz w:val="20"/>
        <w:szCs w:val="20"/>
      </w:rPr>
      <w:fldChar w:fldCharType="begin"/>
    </w:r>
    <w:r>
      <w:rPr>
        <w:rFonts w:cstheme="minorHAnsi"/>
        <w:sz w:val="20"/>
        <w:szCs w:val="20"/>
      </w:rPr>
      <w:instrText xml:space="preserve"> FILENAME   \* MERGEFORMAT </w:instrText>
    </w:r>
    <w:r>
      <w:rPr>
        <w:rFonts w:cstheme="minorHAnsi"/>
        <w:sz w:val="20"/>
        <w:szCs w:val="20"/>
      </w:rPr>
      <w:fldChar w:fldCharType="separate"/>
    </w:r>
    <w:r w:rsidR="00D36F6C">
      <w:rPr>
        <w:rFonts w:cstheme="minorHAnsi"/>
        <w:noProof/>
        <w:sz w:val="20"/>
        <w:szCs w:val="20"/>
      </w:rPr>
      <w:t>IEMizz_291021_VSS-830</w:t>
    </w:r>
    <w:r>
      <w:rPr>
        <w:rFonts w:cstheme="minorHAnsi"/>
        <w:sz w:val="20"/>
        <w:szCs w:val="20"/>
      </w:rPr>
      <w:fldChar w:fldCharType="end"/>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A7A0F" w14:textId="37265B93" w:rsidR="00567BE6" w:rsidRPr="00AF0084" w:rsidRDefault="00AF0084" w:rsidP="00AF0084">
    <w:pPr>
      <w:pStyle w:val="Footer"/>
    </w:pPr>
    <w:r>
      <w:rPr>
        <w:rFonts w:cstheme="minorHAnsi"/>
        <w:sz w:val="20"/>
        <w:szCs w:val="20"/>
      </w:rPr>
      <w:fldChar w:fldCharType="begin"/>
    </w:r>
    <w:r>
      <w:rPr>
        <w:rFonts w:cstheme="minorHAnsi"/>
        <w:sz w:val="20"/>
        <w:szCs w:val="20"/>
      </w:rPr>
      <w:instrText xml:space="preserve"> FILENAME   \* MERGEFORMAT </w:instrText>
    </w:r>
    <w:r>
      <w:rPr>
        <w:rFonts w:cstheme="minorHAnsi"/>
        <w:sz w:val="20"/>
        <w:szCs w:val="20"/>
      </w:rPr>
      <w:fldChar w:fldCharType="separate"/>
    </w:r>
    <w:r w:rsidR="00780CDC">
      <w:rPr>
        <w:rFonts w:cstheme="minorHAnsi"/>
        <w:noProof/>
        <w:sz w:val="20"/>
        <w:szCs w:val="20"/>
      </w:rPr>
      <w:t>IEMizz_291021_VSS-830</w:t>
    </w:r>
    <w:r>
      <w:rPr>
        <w:rFonts w:cs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CE0F4" w14:textId="77777777" w:rsidR="00DC7624" w:rsidRDefault="00DC7624">
      <w:r>
        <w:separator/>
      </w:r>
    </w:p>
  </w:footnote>
  <w:footnote w:type="continuationSeparator" w:id="0">
    <w:p w14:paraId="4FD2ECD9" w14:textId="77777777" w:rsidR="00DC7624" w:rsidRDefault="00DC76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D74DE" w14:textId="77777777" w:rsidR="00567BE6" w:rsidRDefault="00567BE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5944F5" w14:textId="77777777" w:rsidR="00567BE6" w:rsidRDefault="00567B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6B07C" w14:textId="77894166" w:rsidR="00567BE6" w:rsidRDefault="00567BE6"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6F6C">
      <w:rPr>
        <w:rStyle w:val="PageNumber"/>
        <w:noProof/>
      </w:rPr>
      <w:t>3</w:t>
    </w:r>
    <w:r>
      <w:rPr>
        <w:rStyle w:val="PageNumber"/>
      </w:rPr>
      <w:fldChar w:fldCharType="end"/>
    </w:r>
  </w:p>
  <w:p w14:paraId="63BD669A" w14:textId="77777777" w:rsidR="00567BE6" w:rsidRDefault="00567B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D6371" w14:textId="77777777" w:rsidR="00C6600E" w:rsidRDefault="00C660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268D6"/>
    <w:multiLevelType w:val="hybridMultilevel"/>
    <w:tmpl w:val="D4C04BB8"/>
    <w:lvl w:ilvl="0" w:tplc="F2F2B5AA">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0A2A168C"/>
    <w:multiLevelType w:val="hybridMultilevel"/>
    <w:tmpl w:val="7FD4714A"/>
    <w:lvl w:ilvl="0" w:tplc="24229888">
      <w:start w:val="1"/>
      <w:numFmt w:val="lowerLetter"/>
      <w:lvlText w:val="%1)"/>
      <w:lvlJc w:val="left"/>
      <w:pPr>
        <w:ind w:left="363" w:hanging="360"/>
      </w:pPr>
    </w:lvl>
    <w:lvl w:ilvl="1" w:tplc="3D80AE1E" w:tentative="1">
      <w:start w:val="1"/>
      <w:numFmt w:val="lowerLetter"/>
      <w:lvlText w:val="%2."/>
      <w:lvlJc w:val="left"/>
      <w:pPr>
        <w:ind w:left="1083" w:hanging="360"/>
      </w:pPr>
    </w:lvl>
    <w:lvl w:ilvl="2" w:tplc="520C1F1A" w:tentative="1">
      <w:start w:val="1"/>
      <w:numFmt w:val="lowerRoman"/>
      <w:lvlText w:val="%3."/>
      <w:lvlJc w:val="right"/>
      <w:pPr>
        <w:ind w:left="1803" w:hanging="180"/>
      </w:pPr>
    </w:lvl>
    <w:lvl w:ilvl="3" w:tplc="7B5CD5BC" w:tentative="1">
      <w:start w:val="1"/>
      <w:numFmt w:val="decimal"/>
      <w:lvlText w:val="%4."/>
      <w:lvlJc w:val="left"/>
      <w:pPr>
        <w:ind w:left="2523" w:hanging="360"/>
      </w:pPr>
    </w:lvl>
    <w:lvl w:ilvl="4" w:tplc="373C842A" w:tentative="1">
      <w:start w:val="1"/>
      <w:numFmt w:val="lowerLetter"/>
      <w:lvlText w:val="%5."/>
      <w:lvlJc w:val="left"/>
      <w:pPr>
        <w:ind w:left="3243" w:hanging="360"/>
      </w:pPr>
    </w:lvl>
    <w:lvl w:ilvl="5" w:tplc="DDE07046" w:tentative="1">
      <w:start w:val="1"/>
      <w:numFmt w:val="lowerRoman"/>
      <w:lvlText w:val="%6."/>
      <w:lvlJc w:val="right"/>
      <w:pPr>
        <w:ind w:left="3963" w:hanging="180"/>
      </w:pPr>
    </w:lvl>
    <w:lvl w:ilvl="6" w:tplc="C0ECCF2A" w:tentative="1">
      <w:start w:val="1"/>
      <w:numFmt w:val="decimal"/>
      <w:lvlText w:val="%7."/>
      <w:lvlJc w:val="left"/>
      <w:pPr>
        <w:ind w:left="4683" w:hanging="360"/>
      </w:pPr>
    </w:lvl>
    <w:lvl w:ilvl="7" w:tplc="042EBF26" w:tentative="1">
      <w:start w:val="1"/>
      <w:numFmt w:val="lowerLetter"/>
      <w:lvlText w:val="%8."/>
      <w:lvlJc w:val="left"/>
      <w:pPr>
        <w:ind w:left="5403" w:hanging="360"/>
      </w:pPr>
    </w:lvl>
    <w:lvl w:ilvl="8" w:tplc="C060C17A" w:tentative="1">
      <w:start w:val="1"/>
      <w:numFmt w:val="lowerRoman"/>
      <w:lvlText w:val="%9."/>
      <w:lvlJc w:val="right"/>
      <w:pPr>
        <w:ind w:left="6123" w:hanging="180"/>
      </w:pPr>
    </w:lvl>
  </w:abstractNum>
  <w:abstractNum w:abstractNumId="2" w15:restartNumberingAfterBreak="0">
    <w:nsid w:val="0C0D0FDB"/>
    <w:multiLevelType w:val="hybridMultilevel"/>
    <w:tmpl w:val="DDFC92BE"/>
    <w:lvl w:ilvl="0" w:tplc="C78849F6">
      <w:start w:val="1"/>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562663"/>
    <w:multiLevelType w:val="hybridMultilevel"/>
    <w:tmpl w:val="060EB2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8CF3936"/>
    <w:multiLevelType w:val="hybridMultilevel"/>
    <w:tmpl w:val="DDFC92BE"/>
    <w:lvl w:ilvl="0" w:tplc="C78849F6">
      <w:start w:val="1"/>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F24FA"/>
    <w:multiLevelType w:val="hybridMultilevel"/>
    <w:tmpl w:val="A832F894"/>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EA0EA3AC">
      <w:start w:val="1"/>
      <w:numFmt w:val="decimal"/>
      <w:lvlText w:val="%4."/>
      <w:lvlJc w:val="left"/>
      <w:pPr>
        <w:ind w:left="3600" w:hanging="360"/>
      </w:pPr>
      <w:rPr>
        <w:rFonts w:ascii="Times New Roman" w:eastAsia="Calibri" w:hAnsi="Times New Roman" w:cs="Times New Roman"/>
      </w:r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6" w15:restartNumberingAfterBreak="0">
    <w:nsid w:val="3322602C"/>
    <w:multiLevelType w:val="hybridMultilevel"/>
    <w:tmpl w:val="1812ED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A5335EF"/>
    <w:multiLevelType w:val="hybridMultilevel"/>
    <w:tmpl w:val="DE54B988"/>
    <w:lvl w:ilvl="0" w:tplc="C424126E">
      <w:start w:val="1"/>
      <w:numFmt w:val="decimal"/>
      <w:lvlText w:val="%1."/>
      <w:lvlJc w:val="left"/>
      <w:pPr>
        <w:ind w:left="720" w:hanging="360"/>
      </w:pPr>
      <w:rPr>
        <w:rFonts w:hint="default"/>
      </w:rPr>
    </w:lvl>
    <w:lvl w:ilvl="1" w:tplc="6F92A0B8">
      <w:start w:val="1"/>
      <w:numFmt w:val="lowerLetter"/>
      <w:lvlText w:val="%2."/>
      <w:lvlJc w:val="left"/>
      <w:pPr>
        <w:ind w:left="1440" w:hanging="360"/>
      </w:pPr>
    </w:lvl>
    <w:lvl w:ilvl="2" w:tplc="1AA6DA36" w:tentative="1">
      <w:start w:val="1"/>
      <w:numFmt w:val="lowerRoman"/>
      <w:lvlText w:val="%3."/>
      <w:lvlJc w:val="right"/>
      <w:pPr>
        <w:ind w:left="2160" w:hanging="180"/>
      </w:pPr>
    </w:lvl>
    <w:lvl w:ilvl="3" w:tplc="F20C4DD0" w:tentative="1">
      <w:start w:val="1"/>
      <w:numFmt w:val="decimal"/>
      <w:lvlText w:val="%4."/>
      <w:lvlJc w:val="left"/>
      <w:pPr>
        <w:ind w:left="2880" w:hanging="360"/>
      </w:pPr>
    </w:lvl>
    <w:lvl w:ilvl="4" w:tplc="7DC69394" w:tentative="1">
      <w:start w:val="1"/>
      <w:numFmt w:val="lowerLetter"/>
      <w:lvlText w:val="%5."/>
      <w:lvlJc w:val="left"/>
      <w:pPr>
        <w:ind w:left="3600" w:hanging="360"/>
      </w:pPr>
    </w:lvl>
    <w:lvl w:ilvl="5" w:tplc="F97E1A86" w:tentative="1">
      <w:start w:val="1"/>
      <w:numFmt w:val="lowerRoman"/>
      <w:lvlText w:val="%6."/>
      <w:lvlJc w:val="right"/>
      <w:pPr>
        <w:ind w:left="4320" w:hanging="180"/>
      </w:pPr>
    </w:lvl>
    <w:lvl w:ilvl="6" w:tplc="F16E8E4E" w:tentative="1">
      <w:start w:val="1"/>
      <w:numFmt w:val="decimal"/>
      <w:lvlText w:val="%7."/>
      <w:lvlJc w:val="left"/>
      <w:pPr>
        <w:ind w:left="5040" w:hanging="360"/>
      </w:pPr>
    </w:lvl>
    <w:lvl w:ilvl="7" w:tplc="BD784E26" w:tentative="1">
      <w:start w:val="1"/>
      <w:numFmt w:val="lowerLetter"/>
      <w:lvlText w:val="%8."/>
      <w:lvlJc w:val="left"/>
      <w:pPr>
        <w:ind w:left="5760" w:hanging="360"/>
      </w:pPr>
    </w:lvl>
    <w:lvl w:ilvl="8" w:tplc="7DA0E970" w:tentative="1">
      <w:start w:val="1"/>
      <w:numFmt w:val="lowerRoman"/>
      <w:lvlText w:val="%9."/>
      <w:lvlJc w:val="right"/>
      <w:pPr>
        <w:ind w:left="6480" w:hanging="180"/>
      </w:pPr>
    </w:lvl>
  </w:abstractNum>
  <w:abstractNum w:abstractNumId="8" w15:restartNumberingAfterBreak="0">
    <w:nsid w:val="41035F94"/>
    <w:multiLevelType w:val="hybridMultilevel"/>
    <w:tmpl w:val="050E5EA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CB537E"/>
    <w:multiLevelType w:val="hybridMultilevel"/>
    <w:tmpl w:val="1248D46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572DB9"/>
    <w:multiLevelType w:val="hybridMultilevel"/>
    <w:tmpl w:val="DE54B988"/>
    <w:lvl w:ilvl="0" w:tplc="C424126E">
      <w:start w:val="1"/>
      <w:numFmt w:val="decimal"/>
      <w:lvlText w:val="%1."/>
      <w:lvlJc w:val="left"/>
      <w:pPr>
        <w:ind w:left="720" w:hanging="360"/>
      </w:pPr>
      <w:rPr>
        <w:rFonts w:hint="default"/>
      </w:rPr>
    </w:lvl>
    <w:lvl w:ilvl="1" w:tplc="6F92A0B8">
      <w:start w:val="1"/>
      <w:numFmt w:val="lowerLetter"/>
      <w:lvlText w:val="%2."/>
      <w:lvlJc w:val="left"/>
      <w:pPr>
        <w:ind w:left="1440" w:hanging="360"/>
      </w:pPr>
    </w:lvl>
    <w:lvl w:ilvl="2" w:tplc="1AA6DA36" w:tentative="1">
      <w:start w:val="1"/>
      <w:numFmt w:val="lowerRoman"/>
      <w:lvlText w:val="%3."/>
      <w:lvlJc w:val="right"/>
      <w:pPr>
        <w:ind w:left="2160" w:hanging="180"/>
      </w:pPr>
    </w:lvl>
    <w:lvl w:ilvl="3" w:tplc="F20C4DD0" w:tentative="1">
      <w:start w:val="1"/>
      <w:numFmt w:val="decimal"/>
      <w:lvlText w:val="%4."/>
      <w:lvlJc w:val="left"/>
      <w:pPr>
        <w:ind w:left="2880" w:hanging="360"/>
      </w:pPr>
    </w:lvl>
    <w:lvl w:ilvl="4" w:tplc="7DC69394" w:tentative="1">
      <w:start w:val="1"/>
      <w:numFmt w:val="lowerLetter"/>
      <w:lvlText w:val="%5."/>
      <w:lvlJc w:val="left"/>
      <w:pPr>
        <w:ind w:left="3600" w:hanging="360"/>
      </w:pPr>
    </w:lvl>
    <w:lvl w:ilvl="5" w:tplc="F97E1A86" w:tentative="1">
      <w:start w:val="1"/>
      <w:numFmt w:val="lowerRoman"/>
      <w:lvlText w:val="%6."/>
      <w:lvlJc w:val="right"/>
      <w:pPr>
        <w:ind w:left="4320" w:hanging="180"/>
      </w:pPr>
    </w:lvl>
    <w:lvl w:ilvl="6" w:tplc="F16E8E4E" w:tentative="1">
      <w:start w:val="1"/>
      <w:numFmt w:val="decimal"/>
      <w:lvlText w:val="%7."/>
      <w:lvlJc w:val="left"/>
      <w:pPr>
        <w:ind w:left="5040" w:hanging="360"/>
      </w:pPr>
    </w:lvl>
    <w:lvl w:ilvl="7" w:tplc="BD784E26" w:tentative="1">
      <w:start w:val="1"/>
      <w:numFmt w:val="lowerLetter"/>
      <w:lvlText w:val="%8."/>
      <w:lvlJc w:val="left"/>
      <w:pPr>
        <w:ind w:left="5760" w:hanging="360"/>
      </w:pPr>
    </w:lvl>
    <w:lvl w:ilvl="8" w:tplc="7DA0E970" w:tentative="1">
      <w:start w:val="1"/>
      <w:numFmt w:val="lowerRoman"/>
      <w:lvlText w:val="%9."/>
      <w:lvlJc w:val="right"/>
      <w:pPr>
        <w:ind w:left="6480" w:hanging="180"/>
      </w:pPr>
    </w:lvl>
  </w:abstractNum>
  <w:abstractNum w:abstractNumId="11" w15:restartNumberingAfterBreak="0">
    <w:nsid w:val="48051A0D"/>
    <w:multiLevelType w:val="hybridMultilevel"/>
    <w:tmpl w:val="99E2E0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1">
    <w:nsid w:val="4AD16866"/>
    <w:multiLevelType w:val="hybridMultilevel"/>
    <w:tmpl w:val="FA565C26"/>
    <w:lvl w:ilvl="0" w:tplc="739CA150">
      <w:start w:val="1"/>
      <w:numFmt w:val="decimal"/>
      <w:lvlText w:val="%1."/>
      <w:lvlJc w:val="left"/>
      <w:pPr>
        <w:ind w:left="927" w:hanging="360"/>
      </w:pPr>
      <w:rPr>
        <w:rFonts w:hint="default"/>
      </w:rPr>
    </w:lvl>
    <w:lvl w:ilvl="1" w:tplc="15E2D942" w:tentative="1">
      <w:start w:val="1"/>
      <w:numFmt w:val="lowerLetter"/>
      <w:lvlText w:val="%2."/>
      <w:lvlJc w:val="left"/>
      <w:pPr>
        <w:ind w:left="1647" w:hanging="360"/>
      </w:pPr>
    </w:lvl>
    <w:lvl w:ilvl="2" w:tplc="7C705E5E" w:tentative="1">
      <w:start w:val="1"/>
      <w:numFmt w:val="lowerRoman"/>
      <w:lvlText w:val="%3."/>
      <w:lvlJc w:val="right"/>
      <w:pPr>
        <w:ind w:left="2367" w:hanging="180"/>
      </w:pPr>
    </w:lvl>
    <w:lvl w:ilvl="3" w:tplc="B170AB2E" w:tentative="1">
      <w:start w:val="1"/>
      <w:numFmt w:val="decimal"/>
      <w:lvlText w:val="%4."/>
      <w:lvlJc w:val="left"/>
      <w:pPr>
        <w:ind w:left="3087" w:hanging="360"/>
      </w:pPr>
    </w:lvl>
    <w:lvl w:ilvl="4" w:tplc="85E64B40" w:tentative="1">
      <w:start w:val="1"/>
      <w:numFmt w:val="lowerLetter"/>
      <w:lvlText w:val="%5."/>
      <w:lvlJc w:val="left"/>
      <w:pPr>
        <w:ind w:left="3807" w:hanging="360"/>
      </w:pPr>
    </w:lvl>
    <w:lvl w:ilvl="5" w:tplc="3646659A" w:tentative="1">
      <w:start w:val="1"/>
      <w:numFmt w:val="lowerRoman"/>
      <w:lvlText w:val="%6."/>
      <w:lvlJc w:val="right"/>
      <w:pPr>
        <w:ind w:left="4527" w:hanging="180"/>
      </w:pPr>
    </w:lvl>
    <w:lvl w:ilvl="6" w:tplc="624210D4" w:tentative="1">
      <w:start w:val="1"/>
      <w:numFmt w:val="decimal"/>
      <w:lvlText w:val="%7."/>
      <w:lvlJc w:val="left"/>
      <w:pPr>
        <w:ind w:left="5247" w:hanging="360"/>
      </w:pPr>
    </w:lvl>
    <w:lvl w:ilvl="7" w:tplc="19ECD4D8" w:tentative="1">
      <w:start w:val="1"/>
      <w:numFmt w:val="lowerLetter"/>
      <w:lvlText w:val="%8."/>
      <w:lvlJc w:val="left"/>
      <w:pPr>
        <w:ind w:left="5967" w:hanging="360"/>
      </w:pPr>
    </w:lvl>
    <w:lvl w:ilvl="8" w:tplc="DC507046" w:tentative="1">
      <w:start w:val="1"/>
      <w:numFmt w:val="lowerRoman"/>
      <w:lvlText w:val="%9."/>
      <w:lvlJc w:val="right"/>
      <w:pPr>
        <w:ind w:left="6687" w:hanging="180"/>
      </w:pPr>
    </w:lvl>
  </w:abstractNum>
  <w:abstractNum w:abstractNumId="13"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08C634A"/>
    <w:multiLevelType w:val="hybridMultilevel"/>
    <w:tmpl w:val="DDFC92BE"/>
    <w:lvl w:ilvl="0" w:tplc="C78849F6">
      <w:start w:val="1"/>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A6239"/>
    <w:multiLevelType w:val="hybridMultilevel"/>
    <w:tmpl w:val="019E6B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47B47D9"/>
    <w:multiLevelType w:val="hybridMultilevel"/>
    <w:tmpl w:val="DDFC92BE"/>
    <w:lvl w:ilvl="0" w:tplc="C78849F6">
      <w:start w:val="1"/>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DA06E26"/>
    <w:multiLevelType w:val="hybridMultilevel"/>
    <w:tmpl w:val="36ACD7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21"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C05C1F"/>
    <w:multiLevelType w:val="hybridMultilevel"/>
    <w:tmpl w:val="DDFC92BE"/>
    <w:lvl w:ilvl="0" w:tplc="C78849F6">
      <w:start w:val="1"/>
      <w:numFmt w:val="decimal"/>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0"/>
  </w:num>
  <w:num w:numId="3">
    <w:abstractNumId w:val="18"/>
  </w:num>
  <w:num w:numId="4">
    <w:abstractNumId w:val="17"/>
  </w:num>
  <w:num w:numId="5">
    <w:abstractNumId w:val="13"/>
  </w:num>
  <w:num w:numId="6">
    <w:abstractNumId w:val="8"/>
  </w:num>
  <w:num w:numId="7">
    <w:abstractNumId w:val="1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5"/>
  </w:num>
  <w:num w:numId="11">
    <w:abstractNumId w:val="7"/>
  </w:num>
  <w:num w:numId="12">
    <w:abstractNumId w:val="10"/>
  </w:num>
  <w:num w:numId="13">
    <w:abstractNumId w:val="1"/>
  </w:num>
  <w:num w:numId="14">
    <w:abstractNumId w:val="12"/>
  </w:num>
  <w:num w:numId="15">
    <w:abstractNumId w:val="9"/>
  </w:num>
  <w:num w:numId="16">
    <w:abstractNumId w:val="0"/>
  </w:num>
  <w:num w:numId="17">
    <w:abstractNumId w:val="16"/>
  </w:num>
  <w:num w:numId="18">
    <w:abstractNumId w:val="4"/>
  </w:num>
  <w:num w:numId="19">
    <w:abstractNumId w:val="22"/>
  </w:num>
  <w:num w:numId="20">
    <w:abstractNumId w:val="2"/>
  </w:num>
  <w:num w:numId="21">
    <w:abstractNumId w:val="14"/>
  </w:num>
  <w:num w:numId="22">
    <w:abstractNumId w:val="3"/>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YzMTAxMzQwMLEwtDRV0lEKTi0uzszPAykwrgUAt4uCsCwAAAA="/>
  </w:docVars>
  <w:rsids>
    <w:rsidRoot w:val="00F86CE4"/>
    <w:rsid w:val="0000197C"/>
    <w:rsid w:val="00001F89"/>
    <w:rsid w:val="00003C53"/>
    <w:rsid w:val="0000456E"/>
    <w:rsid w:val="00004C8D"/>
    <w:rsid w:val="000055EA"/>
    <w:rsid w:val="00006BF1"/>
    <w:rsid w:val="00007ADE"/>
    <w:rsid w:val="00007B61"/>
    <w:rsid w:val="000104A1"/>
    <w:rsid w:val="00010B37"/>
    <w:rsid w:val="0001118D"/>
    <w:rsid w:val="0001131F"/>
    <w:rsid w:val="00011663"/>
    <w:rsid w:val="0001249F"/>
    <w:rsid w:val="000125C0"/>
    <w:rsid w:val="0001270C"/>
    <w:rsid w:val="00012E0A"/>
    <w:rsid w:val="000136AA"/>
    <w:rsid w:val="00013B4C"/>
    <w:rsid w:val="00013BF6"/>
    <w:rsid w:val="0001554C"/>
    <w:rsid w:val="00015B94"/>
    <w:rsid w:val="00015C84"/>
    <w:rsid w:val="00015DE5"/>
    <w:rsid w:val="00015E34"/>
    <w:rsid w:val="000168E7"/>
    <w:rsid w:val="000172E2"/>
    <w:rsid w:val="00017449"/>
    <w:rsid w:val="00020249"/>
    <w:rsid w:val="00022338"/>
    <w:rsid w:val="0002296A"/>
    <w:rsid w:val="00022B0F"/>
    <w:rsid w:val="00022B9A"/>
    <w:rsid w:val="000235E5"/>
    <w:rsid w:val="00023729"/>
    <w:rsid w:val="00023FD6"/>
    <w:rsid w:val="0002416A"/>
    <w:rsid w:val="00024CCD"/>
    <w:rsid w:val="00024D20"/>
    <w:rsid w:val="000253DB"/>
    <w:rsid w:val="0002547F"/>
    <w:rsid w:val="0002666B"/>
    <w:rsid w:val="000278E7"/>
    <w:rsid w:val="00027A63"/>
    <w:rsid w:val="00027F9D"/>
    <w:rsid w:val="000307B5"/>
    <w:rsid w:val="00032457"/>
    <w:rsid w:val="0003413A"/>
    <w:rsid w:val="00034142"/>
    <w:rsid w:val="000349CA"/>
    <w:rsid w:val="00034B61"/>
    <w:rsid w:val="0003557A"/>
    <w:rsid w:val="00035C06"/>
    <w:rsid w:val="000366DF"/>
    <w:rsid w:val="000376CD"/>
    <w:rsid w:val="00040A5C"/>
    <w:rsid w:val="00042615"/>
    <w:rsid w:val="00043005"/>
    <w:rsid w:val="0004345F"/>
    <w:rsid w:val="000436DB"/>
    <w:rsid w:val="00044026"/>
    <w:rsid w:val="00044EB4"/>
    <w:rsid w:val="0004560D"/>
    <w:rsid w:val="00046075"/>
    <w:rsid w:val="00046CAD"/>
    <w:rsid w:val="00046F5C"/>
    <w:rsid w:val="00047385"/>
    <w:rsid w:val="00050554"/>
    <w:rsid w:val="0005271C"/>
    <w:rsid w:val="0005290F"/>
    <w:rsid w:val="00053706"/>
    <w:rsid w:val="00053E04"/>
    <w:rsid w:val="000546D5"/>
    <w:rsid w:val="00056B5C"/>
    <w:rsid w:val="000579E6"/>
    <w:rsid w:val="000606FF"/>
    <w:rsid w:val="00060E03"/>
    <w:rsid w:val="000641CE"/>
    <w:rsid w:val="00065271"/>
    <w:rsid w:val="00066176"/>
    <w:rsid w:val="0006618D"/>
    <w:rsid w:val="00066885"/>
    <w:rsid w:val="0006694E"/>
    <w:rsid w:val="00066A37"/>
    <w:rsid w:val="00066F05"/>
    <w:rsid w:val="0006796A"/>
    <w:rsid w:val="000711F0"/>
    <w:rsid w:val="00072628"/>
    <w:rsid w:val="000728ED"/>
    <w:rsid w:val="000733F5"/>
    <w:rsid w:val="000733FF"/>
    <w:rsid w:val="0007577A"/>
    <w:rsid w:val="000775D0"/>
    <w:rsid w:val="00081767"/>
    <w:rsid w:val="00081B0F"/>
    <w:rsid w:val="0008283D"/>
    <w:rsid w:val="00083090"/>
    <w:rsid w:val="00083214"/>
    <w:rsid w:val="00083B8F"/>
    <w:rsid w:val="00084B11"/>
    <w:rsid w:val="00085322"/>
    <w:rsid w:val="0008656F"/>
    <w:rsid w:val="00086AB9"/>
    <w:rsid w:val="00086BCE"/>
    <w:rsid w:val="00086F36"/>
    <w:rsid w:val="00090168"/>
    <w:rsid w:val="00090C76"/>
    <w:rsid w:val="00091033"/>
    <w:rsid w:val="00091F10"/>
    <w:rsid w:val="00092BD9"/>
    <w:rsid w:val="00092E08"/>
    <w:rsid w:val="0009302B"/>
    <w:rsid w:val="00093EC2"/>
    <w:rsid w:val="00094721"/>
    <w:rsid w:val="00094B9E"/>
    <w:rsid w:val="000958A2"/>
    <w:rsid w:val="00096304"/>
    <w:rsid w:val="000965E7"/>
    <w:rsid w:val="000A0041"/>
    <w:rsid w:val="000A06FC"/>
    <w:rsid w:val="000A1A02"/>
    <w:rsid w:val="000A4035"/>
    <w:rsid w:val="000A483A"/>
    <w:rsid w:val="000A4C28"/>
    <w:rsid w:val="000A55D2"/>
    <w:rsid w:val="000A64D3"/>
    <w:rsid w:val="000A73B3"/>
    <w:rsid w:val="000A77B9"/>
    <w:rsid w:val="000A7EA7"/>
    <w:rsid w:val="000B0403"/>
    <w:rsid w:val="000B057B"/>
    <w:rsid w:val="000B06AC"/>
    <w:rsid w:val="000B06E7"/>
    <w:rsid w:val="000B0C94"/>
    <w:rsid w:val="000B15E5"/>
    <w:rsid w:val="000B1871"/>
    <w:rsid w:val="000B2382"/>
    <w:rsid w:val="000B3171"/>
    <w:rsid w:val="000B34A5"/>
    <w:rsid w:val="000B4746"/>
    <w:rsid w:val="000B7447"/>
    <w:rsid w:val="000B7966"/>
    <w:rsid w:val="000B7CB1"/>
    <w:rsid w:val="000C00C8"/>
    <w:rsid w:val="000C0AE6"/>
    <w:rsid w:val="000C0D0D"/>
    <w:rsid w:val="000C2555"/>
    <w:rsid w:val="000C3545"/>
    <w:rsid w:val="000C498A"/>
    <w:rsid w:val="000C4C16"/>
    <w:rsid w:val="000C56FC"/>
    <w:rsid w:val="000C7907"/>
    <w:rsid w:val="000C7A11"/>
    <w:rsid w:val="000C7F5E"/>
    <w:rsid w:val="000D00AC"/>
    <w:rsid w:val="000D05FC"/>
    <w:rsid w:val="000D0AED"/>
    <w:rsid w:val="000D2955"/>
    <w:rsid w:val="000D2C8C"/>
    <w:rsid w:val="000D3602"/>
    <w:rsid w:val="000D4D89"/>
    <w:rsid w:val="000D6BBD"/>
    <w:rsid w:val="000D73AA"/>
    <w:rsid w:val="000D7751"/>
    <w:rsid w:val="000D7C23"/>
    <w:rsid w:val="000E0A16"/>
    <w:rsid w:val="000E1BFA"/>
    <w:rsid w:val="000E1E2D"/>
    <w:rsid w:val="000E2142"/>
    <w:rsid w:val="000E21D0"/>
    <w:rsid w:val="000E2A38"/>
    <w:rsid w:val="000E2ACC"/>
    <w:rsid w:val="000E386C"/>
    <w:rsid w:val="000E4287"/>
    <w:rsid w:val="000E5509"/>
    <w:rsid w:val="000E585F"/>
    <w:rsid w:val="000E66F8"/>
    <w:rsid w:val="000F054F"/>
    <w:rsid w:val="000F079D"/>
    <w:rsid w:val="000F0D9D"/>
    <w:rsid w:val="000F192C"/>
    <w:rsid w:val="000F1D56"/>
    <w:rsid w:val="000F2534"/>
    <w:rsid w:val="000F28D9"/>
    <w:rsid w:val="000F2CF0"/>
    <w:rsid w:val="000F2D43"/>
    <w:rsid w:val="000F2F9A"/>
    <w:rsid w:val="000F300A"/>
    <w:rsid w:val="000F3AA0"/>
    <w:rsid w:val="000F4AEB"/>
    <w:rsid w:val="000F4B40"/>
    <w:rsid w:val="000F4C3B"/>
    <w:rsid w:val="000F4E7B"/>
    <w:rsid w:val="000F57C3"/>
    <w:rsid w:val="000F5C37"/>
    <w:rsid w:val="000F5D29"/>
    <w:rsid w:val="000F5DF0"/>
    <w:rsid w:val="000F6A0B"/>
    <w:rsid w:val="000F7695"/>
    <w:rsid w:val="001005A9"/>
    <w:rsid w:val="001005DF"/>
    <w:rsid w:val="001012E3"/>
    <w:rsid w:val="00101EEB"/>
    <w:rsid w:val="0010375A"/>
    <w:rsid w:val="001038ED"/>
    <w:rsid w:val="001042B0"/>
    <w:rsid w:val="001057CE"/>
    <w:rsid w:val="00106695"/>
    <w:rsid w:val="00106F4F"/>
    <w:rsid w:val="001071D3"/>
    <w:rsid w:val="00107394"/>
    <w:rsid w:val="001075A8"/>
    <w:rsid w:val="00107D15"/>
    <w:rsid w:val="00110259"/>
    <w:rsid w:val="00110AA9"/>
    <w:rsid w:val="0011254D"/>
    <w:rsid w:val="001133D3"/>
    <w:rsid w:val="001139C2"/>
    <w:rsid w:val="001144BF"/>
    <w:rsid w:val="00114559"/>
    <w:rsid w:val="00114B6A"/>
    <w:rsid w:val="00114EA9"/>
    <w:rsid w:val="00115ED0"/>
    <w:rsid w:val="0011683C"/>
    <w:rsid w:val="001179E8"/>
    <w:rsid w:val="0012021B"/>
    <w:rsid w:val="00121154"/>
    <w:rsid w:val="0012222D"/>
    <w:rsid w:val="001255E6"/>
    <w:rsid w:val="0013053A"/>
    <w:rsid w:val="0013066A"/>
    <w:rsid w:val="00131138"/>
    <w:rsid w:val="001315EF"/>
    <w:rsid w:val="00131F39"/>
    <w:rsid w:val="00132375"/>
    <w:rsid w:val="00132E73"/>
    <w:rsid w:val="00133505"/>
    <w:rsid w:val="00134188"/>
    <w:rsid w:val="00136EB1"/>
    <w:rsid w:val="00137403"/>
    <w:rsid w:val="00140706"/>
    <w:rsid w:val="0014122A"/>
    <w:rsid w:val="00141E85"/>
    <w:rsid w:val="0014319C"/>
    <w:rsid w:val="001436B3"/>
    <w:rsid w:val="00143976"/>
    <w:rsid w:val="00143DAC"/>
    <w:rsid w:val="00144622"/>
    <w:rsid w:val="00144781"/>
    <w:rsid w:val="00144917"/>
    <w:rsid w:val="0014702D"/>
    <w:rsid w:val="00147596"/>
    <w:rsid w:val="00152718"/>
    <w:rsid w:val="001530CF"/>
    <w:rsid w:val="00153328"/>
    <w:rsid w:val="00153F12"/>
    <w:rsid w:val="001543DB"/>
    <w:rsid w:val="00154B5F"/>
    <w:rsid w:val="00155473"/>
    <w:rsid w:val="00155AA9"/>
    <w:rsid w:val="00155DC2"/>
    <w:rsid w:val="00156D90"/>
    <w:rsid w:val="00156E9F"/>
    <w:rsid w:val="00157A57"/>
    <w:rsid w:val="00157DB6"/>
    <w:rsid w:val="00157EC2"/>
    <w:rsid w:val="00161464"/>
    <w:rsid w:val="00161EF7"/>
    <w:rsid w:val="00162A68"/>
    <w:rsid w:val="00162E08"/>
    <w:rsid w:val="001633F1"/>
    <w:rsid w:val="0016531E"/>
    <w:rsid w:val="0016565C"/>
    <w:rsid w:val="00166314"/>
    <w:rsid w:val="00166746"/>
    <w:rsid w:val="00167590"/>
    <w:rsid w:val="00167918"/>
    <w:rsid w:val="00167C1E"/>
    <w:rsid w:val="0017043B"/>
    <w:rsid w:val="001706A1"/>
    <w:rsid w:val="00170914"/>
    <w:rsid w:val="00170DF2"/>
    <w:rsid w:val="00174841"/>
    <w:rsid w:val="001761FD"/>
    <w:rsid w:val="0017780B"/>
    <w:rsid w:val="00177D61"/>
    <w:rsid w:val="00180125"/>
    <w:rsid w:val="001808CA"/>
    <w:rsid w:val="00180923"/>
    <w:rsid w:val="00180C36"/>
    <w:rsid w:val="00180CE5"/>
    <w:rsid w:val="00181BAA"/>
    <w:rsid w:val="00181D2D"/>
    <w:rsid w:val="0018210A"/>
    <w:rsid w:val="00182DE0"/>
    <w:rsid w:val="0018386C"/>
    <w:rsid w:val="00184479"/>
    <w:rsid w:val="0018472C"/>
    <w:rsid w:val="0018475C"/>
    <w:rsid w:val="00184838"/>
    <w:rsid w:val="00184927"/>
    <w:rsid w:val="00185755"/>
    <w:rsid w:val="00187398"/>
    <w:rsid w:val="00187F73"/>
    <w:rsid w:val="00187FB0"/>
    <w:rsid w:val="001902E9"/>
    <w:rsid w:val="00190327"/>
    <w:rsid w:val="00190A0A"/>
    <w:rsid w:val="00190B64"/>
    <w:rsid w:val="001926F2"/>
    <w:rsid w:val="00192945"/>
    <w:rsid w:val="00192F92"/>
    <w:rsid w:val="00193BCE"/>
    <w:rsid w:val="00194B87"/>
    <w:rsid w:val="0019569A"/>
    <w:rsid w:val="00195962"/>
    <w:rsid w:val="00197533"/>
    <w:rsid w:val="001977E7"/>
    <w:rsid w:val="00197CCA"/>
    <w:rsid w:val="001A0D8A"/>
    <w:rsid w:val="001A192D"/>
    <w:rsid w:val="001A3B28"/>
    <w:rsid w:val="001A407E"/>
    <w:rsid w:val="001A7C72"/>
    <w:rsid w:val="001B084B"/>
    <w:rsid w:val="001B0CEC"/>
    <w:rsid w:val="001B0FFC"/>
    <w:rsid w:val="001B1CF2"/>
    <w:rsid w:val="001B4388"/>
    <w:rsid w:val="001B463E"/>
    <w:rsid w:val="001B49E0"/>
    <w:rsid w:val="001B5377"/>
    <w:rsid w:val="001B6501"/>
    <w:rsid w:val="001B6553"/>
    <w:rsid w:val="001B6647"/>
    <w:rsid w:val="001B6A47"/>
    <w:rsid w:val="001B6B0A"/>
    <w:rsid w:val="001B6C3C"/>
    <w:rsid w:val="001C0824"/>
    <w:rsid w:val="001C0B83"/>
    <w:rsid w:val="001C1510"/>
    <w:rsid w:val="001C1989"/>
    <w:rsid w:val="001C28FD"/>
    <w:rsid w:val="001C3349"/>
    <w:rsid w:val="001C4ABA"/>
    <w:rsid w:val="001C546B"/>
    <w:rsid w:val="001C5EA2"/>
    <w:rsid w:val="001C6608"/>
    <w:rsid w:val="001C6639"/>
    <w:rsid w:val="001C6C7D"/>
    <w:rsid w:val="001D1CB1"/>
    <w:rsid w:val="001D2AC0"/>
    <w:rsid w:val="001D2DBA"/>
    <w:rsid w:val="001D2FD0"/>
    <w:rsid w:val="001D3830"/>
    <w:rsid w:val="001D3BA6"/>
    <w:rsid w:val="001D473E"/>
    <w:rsid w:val="001D5564"/>
    <w:rsid w:val="001D6FAA"/>
    <w:rsid w:val="001D70FA"/>
    <w:rsid w:val="001D7294"/>
    <w:rsid w:val="001D7BA9"/>
    <w:rsid w:val="001E014E"/>
    <w:rsid w:val="001E039D"/>
    <w:rsid w:val="001E22E7"/>
    <w:rsid w:val="001E2714"/>
    <w:rsid w:val="001E398C"/>
    <w:rsid w:val="001E4456"/>
    <w:rsid w:val="001E4DDC"/>
    <w:rsid w:val="001E774F"/>
    <w:rsid w:val="001E7C1D"/>
    <w:rsid w:val="001F073F"/>
    <w:rsid w:val="001F2EF8"/>
    <w:rsid w:val="001F3009"/>
    <w:rsid w:val="001F3358"/>
    <w:rsid w:val="001F35CB"/>
    <w:rsid w:val="001F390F"/>
    <w:rsid w:val="001F5CD1"/>
    <w:rsid w:val="001F7257"/>
    <w:rsid w:val="001F7739"/>
    <w:rsid w:val="0020011B"/>
    <w:rsid w:val="002017D1"/>
    <w:rsid w:val="0020187E"/>
    <w:rsid w:val="00201DC6"/>
    <w:rsid w:val="002020B7"/>
    <w:rsid w:val="00202375"/>
    <w:rsid w:val="002025EA"/>
    <w:rsid w:val="00202778"/>
    <w:rsid w:val="00202884"/>
    <w:rsid w:val="00202E44"/>
    <w:rsid w:val="00203556"/>
    <w:rsid w:val="00204D0F"/>
    <w:rsid w:val="00204DB6"/>
    <w:rsid w:val="002056D4"/>
    <w:rsid w:val="002056ED"/>
    <w:rsid w:val="00205C3A"/>
    <w:rsid w:val="002115CC"/>
    <w:rsid w:val="00211793"/>
    <w:rsid w:val="00211C11"/>
    <w:rsid w:val="002121ED"/>
    <w:rsid w:val="00212345"/>
    <w:rsid w:val="00212EA8"/>
    <w:rsid w:val="00213F8D"/>
    <w:rsid w:val="00214809"/>
    <w:rsid w:val="002149A1"/>
    <w:rsid w:val="00214E7A"/>
    <w:rsid w:val="00215BFE"/>
    <w:rsid w:val="00215C44"/>
    <w:rsid w:val="00216E73"/>
    <w:rsid w:val="0021774C"/>
    <w:rsid w:val="00217822"/>
    <w:rsid w:val="00217FF6"/>
    <w:rsid w:val="002201F7"/>
    <w:rsid w:val="00221A9A"/>
    <w:rsid w:val="00222386"/>
    <w:rsid w:val="00222F51"/>
    <w:rsid w:val="002230E1"/>
    <w:rsid w:val="00223361"/>
    <w:rsid w:val="002244BA"/>
    <w:rsid w:val="002247AA"/>
    <w:rsid w:val="00224DA7"/>
    <w:rsid w:val="002252F0"/>
    <w:rsid w:val="002261CB"/>
    <w:rsid w:val="0022630A"/>
    <w:rsid w:val="00226511"/>
    <w:rsid w:val="002268BF"/>
    <w:rsid w:val="002273B1"/>
    <w:rsid w:val="00227BDE"/>
    <w:rsid w:val="00230045"/>
    <w:rsid w:val="0023014E"/>
    <w:rsid w:val="002308FA"/>
    <w:rsid w:val="0023132F"/>
    <w:rsid w:val="00231AA5"/>
    <w:rsid w:val="00232D9A"/>
    <w:rsid w:val="00232F90"/>
    <w:rsid w:val="0023339B"/>
    <w:rsid w:val="0023469C"/>
    <w:rsid w:val="00234C71"/>
    <w:rsid w:val="00235511"/>
    <w:rsid w:val="002366E0"/>
    <w:rsid w:val="00236A36"/>
    <w:rsid w:val="00236DE1"/>
    <w:rsid w:val="002372EE"/>
    <w:rsid w:val="002372FD"/>
    <w:rsid w:val="002375D4"/>
    <w:rsid w:val="0023764D"/>
    <w:rsid w:val="0024019A"/>
    <w:rsid w:val="0024021D"/>
    <w:rsid w:val="002415BC"/>
    <w:rsid w:val="0024215B"/>
    <w:rsid w:val="002434B2"/>
    <w:rsid w:val="002442F4"/>
    <w:rsid w:val="002445EA"/>
    <w:rsid w:val="00244ECE"/>
    <w:rsid w:val="00244FC5"/>
    <w:rsid w:val="00245D1D"/>
    <w:rsid w:val="00250EDA"/>
    <w:rsid w:val="00251502"/>
    <w:rsid w:val="002518E8"/>
    <w:rsid w:val="00251C10"/>
    <w:rsid w:val="00252E1E"/>
    <w:rsid w:val="002538BA"/>
    <w:rsid w:val="00254103"/>
    <w:rsid w:val="0025469D"/>
    <w:rsid w:val="002552B1"/>
    <w:rsid w:val="00255D01"/>
    <w:rsid w:val="00256E55"/>
    <w:rsid w:val="00257E0E"/>
    <w:rsid w:val="00257FF4"/>
    <w:rsid w:val="00260FCB"/>
    <w:rsid w:val="00261281"/>
    <w:rsid w:val="002615F5"/>
    <w:rsid w:val="002616B9"/>
    <w:rsid w:val="00261B0F"/>
    <w:rsid w:val="0026217B"/>
    <w:rsid w:val="002629E4"/>
    <w:rsid w:val="00263FE3"/>
    <w:rsid w:val="00265593"/>
    <w:rsid w:val="002671C9"/>
    <w:rsid w:val="002672D7"/>
    <w:rsid w:val="002675EA"/>
    <w:rsid w:val="00267BC5"/>
    <w:rsid w:val="00267CBE"/>
    <w:rsid w:val="00267E0B"/>
    <w:rsid w:val="00270680"/>
    <w:rsid w:val="00271103"/>
    <w:rsid w:val="0027144D"/>
    <w:rsid w:val="002721FA"/>
    <w:rsid w:val="002722C5"/>
    <w:rsid w:val="0027230C"/>
    <w:rsid w:val="00272B99"/>
    <w:rsid w:val="0027380D"/>
    <w:rsid w:val="00273910"/>
    <w:rsid w:val="0027468E"/>
    <w:rsid w:val="00274826"/>
    <w:rsid w:val="00275005"/>
    <w:rsid w:val="002752AB"/>
    <w:rsid w:val="002756D6"/>
    <w:rsid w:val="0027573C"/>
    <w:rsid w:val="00275FD0"/>
    <w:rsid w:val="0028086A"/>
    <w:rsid w:val="00280C40"/>
    <w:rsid w:val="0028144A"/>
    <w:rsid w:val="002815D0"/>
    <w:rsid w:val="002820A7"/>
    <w:rsid w:val="002836A4"/>
    <w:rsid w:val="00283B82"/>
    <w:rsid w:val="00283E13"/>
    <w:rsid w:val="00286478"/>
    <w:rsid w:val="00287EDD"/>
    <w:rsid w:val="002912EF"/>
    <w:rsid w:val="0029141B"/>
    <w:rsid w:val="00292311"/>
    <w:rsid w:val="002927D3"/>
    <w:rsid w:val="0029283A"/>
    <w:rsid w:val="00294BDE"/>
    <w:rsid w:val="00295DB6"/>
    <w:rsid w:val="0029788B"/>
    <w:rsid w:val="00297D1B"/>
    <w:rsid w:val="00297F4D"/>
    <w:rsid w:val="002A0226"/>
    <w:rsid w:val="002A0661"/>
    <w:rsid w:val="002A1CF2"/>
    <w:rsid w:val="002A2ED0"/>
    <w:rsid w:val="002A3A84"/>
    <w:rsid w:val="002A427C"/>
    <w:rsid w:val="002A4C3E"/>
    <w:rsid w:val="002A56BC"/>
    <w:rsid w:val="002A59B7"/>
    <w:rsid w:val="002A5C53"/>
    <w:rsid w:val="002A6AD6"/>
    <w:rsid w:val="002A72CC"/>
    <w:rsid w:val="002A76AB"/>
    <w:rsid w:val="002A7A4F"/>
    <w:rsid w:val="002A7AFE"/>
    <w:rsid w:val="002B01DB"/>
    <w:rsid w:val="002B09C0"/>
    <w:rsid w:val="002B13B3"/>
    <w:rsid w:val="002B183D"/>
    <w:rsid w:val="002B1DBF"/>
    <w:rsid w:val="002B207F"/>
    <w:rsid w:val="002B2A48"/>
    <w:rsid w:val="002B2BEE"/>
    <w:rsid w:val="002B31AD"/>
    <w:rsid w:val="002B3EA7"/>
    <w:rsid w:val="002B4BAE"/>
    <w:rsid w:val="002B5245"/>
    <w:rsid w:val="002B538B"/>
    <w:rsid w:val="002B581B"/>
    <w:rsid w:val="002C27CE"/>
    <w:rsid w:val="002C2892"/>
    <w:rsid w:val="002C58AB"/>
    <w:rsid w:val="002C6D84"/>
    <w:rsid w:val="002C7D21"/>
    <w:rsid w:val="002D1564"/>
    <w:rsid w:val="002D1ABB"/>
    <w:rsid w:val="002D1CA4"/>
    <w:rsid w:val="002D2586"/>
    <w:rsid w:val="002D2C09"/>
    <w:rsid w:val="002D2C45"/>
    <w:rsid w:val="002D399F"/>
    <w:rsid w:val="002D4969"/>
    <w:rsid w:val="002D4D33"/>
    <w:rsid w:val="002D4EE1"/>
    <w:rsid w:val="002D4F49"/>
    <w:rsid w:val="002D778E"/>
    <w:rsid w:val="002D7833"/>
    <w:rsid w:val="002E0431"/>
    <w:rsid w:val="002E04D7"/>
    <w:rsid w:val="002E06DD"/>
    <w:rsid w:val="002E171A"/>
    <w:rsid w:val="002E2A24"/>
    <w:rsid w:val="002E3D66"/>
    <w:rsid w:val="002E3F11"/>
    <w:rsid w:val="002E4B11"/>
    <w:rsid w:val="002E4F70"/>
    <w:rsid w:val="002E5886"/>
    <w:rsid w:val="002E5AA9"/>
    <w:rsid w:val="002E5AD3"/>
    <w:rsid w:val="002E635D"/>
    <w:rsid w:val="002E637F"/>
    <w:rsid w:val="002E6A2D"/>
    <w:rsid w:val="002E7562"/>
    <w:rsid w:val="002F071F"/>
    <w:rsid w:val="002F0A76"/>
    <w:rsid w:val="002F16C2"/>
    <w:rsid w:val="002F16D5"/>
    <w:rsid w:val="002F1A90"/>
    <w:rsid w:val="002F1C2F"/>
    <w:rsid w:val="002F2067"/>
    <w:rsid w:val="002F32F0"/>
    <w:rsid w:val="002F3D1C"/>
    <w:rsid w:val="002F4EA1"/>
    <w:rsid w:val="002F52DE"/>
    <w:rsid w:val="002F55C1"/>
    <w:rsid w:val="002F797A"/>
    <w:rsid w:val="00300483"/>
    <w:rsid w:val="00301C91"/>
    <w:rsid w:val="00303F2B"/>
    <w:rsid w:val="00304607"/>
    <w:rsid w:val="0030467A"/>
    <w:rsid w:val="00304D4E"/>
    <w:rsid w:val="00304FFD"/>
    <w:rsid w:val="00305608"/>
    <w:rsid w:val="00305B72"/>
    <w:rsid w:val="0030610A"/>
    <w:rsid w:val="00306627"/>
    <w:rsid w:val="003069DD"/>
    <w:rsid w:val="00306CAB"/>
    <w:rsid w:val="00307F81"/>
    <w:rsid w:val="00311307"/>
    <w:rsid w:val="0031146F"/>
    <w:rsid w:val="00311795"/>
    <w:rsid w:val="003117B1"/>
    <w:rsid w:val="00311B70"/>
    <w:rsid w:val="00311CBE"/>
    <w:rsid w:val="00312280"/>
    <w:rsid w:val="00312CD0"/>
    <w:rsid w:val="0031449F"/>
    <w:rsid w:val="003145A5"/>
    <w:rsid w:val="003148B9"/>
    <w:rsid w:val="00314A2E"/>
    <w:rsid w:val="00315266"/>
    <w:rsid w:val="0031549D"/>
    <w:rsid w:val="0031693B"/>
    <w:rsid w:val="003169CE"/>
    <w:rsid w:val="00316F0A"/>
    <w:rsid w:val="00317DC7"/>
    <w:rsid w:val="003200F9"/>
    <w:rsid w:val="003207D1"/>
    <w:rsid w:val="00320F38"/>
    <w:rsid w:val="00321183"/>
    <w:rsid w:val="00321694"/>
    <w:rsid w:val="00321F0A"/>
    <w:rsid w:val="003223CE"/>
    <w:rsid w:val="00322A2D"/>
    <w:rsid w:val="00322E80"/>
    <w:rsid w:val="00323EC2"/>
    <w:rsid w:val="00324D5B"/>
    <w:rsid w:val="00325045"/>
    <w:rsid w:val="00325AAE"/>
    <w:rsid w:val="00325D91"/>
    <w:rsid w:val="00325FDD"/>
    <w:rsid w:val="003267B4"/>
    <w:rsid w:val="003272F1"/>
    <w:rsid w:val="00331193"/>
    <w:rsid w:val="003333D4"/>
    <w:rsid w:val="00334951"/>
    <w:rsid w:val="00335275"/>
    <w:rsid w:val="00336411"/>
    <w:rsid w:val="0033678D"/>
    <w:rsid w:val="00336F02"/>
    <w:rsid w:val="0033720D"/>
    <w:rsid w:val="003373E8"/>
    <w:rsid w:val="003443DD"/>
    <w:rsid w:val="00344D5A"/>
    <w:rsid w:val="0034522A"/>
    <w:rsid w:val="00346EB6"/>
    <w:rsid w:val="00346F53"/>
    <w:rsid w:val="00347EDB"/>
    <w:rsid w:val="0035065A"/>
    <w:rsid w:val="00350797"/>
    <w:rsid w:val="0035169D"/>
    <w:rsid w:val="00351A85"/>
    <w:rsid w:val="003522E8"/>
    <w:rsid w:val="00353989"/>
    <w:rsid w:val="003547E2"/>
    <w:rsid w:val="00355B7A"/>
    <w:rsid w:val="0035617C"/>
    <w:rsid w:val="00356609"/>
    <w:rsid w:val="00356E7E"/>
    <w:rsid w:val="00356EB8"/>
    <w:rsid w:val="00357B83"/>
    <w:rsid w:val="003614A8"/>
    <w:rsid w:val="0036160E"/>
    <w:rsid w:val="00361C16"/>
    <w:rsid w:val="00362610"/>
    <w:rsid w:val="00363830"/>
    <w:rsid w:val="00363D2D"/>
    <w:rsid w:val="00364BB6"/>
    <w:rsid w:val="00364D6B"/>
    <w:rsid w:val="00365408"/>
    <w:rsid w:val="00365CC0"/>
    <w:rsid w:val="003668DF"/>
    <w:rsid w:val="0036755C"/>
    <w:rsid w:val="00367688"/>
    <w:rsid w:val="0037079A"/>
    <w:rsid w:val="00371D94"/>
    <w:rsid w:val="00372221"/>
    <w:rsid w:val="00372CF2"/>
    <w:rsid w:val="00374C7E"/>
    <w:rsid w:val="00377353"/>
    <w:rsid w:val="0037736B"/>
    <w:rsid w:val="003802E3"/>
    <w:rsid w:val="00381F57"/>
    <w:rsid w:val="0038216E"/>
    <w:rsid w:val="003822E5"/>
    <w:rsid w:val="003830B8"/>
    <w:rsid w:val="00383262"/>
    <w:rsid w:val="00385540"/>
    <w:rsid w:val="00386CE8"/>
    <w:rsid w:val="003A0A92"/>
    <w:rsid w:val="003A0B00"/>
    <w:rsid w:val="003A157A"/>
    <w:rsid w:val="003A1B3D"/>
    <w:rsid w:val="003A283F"/>
    <w:rsid w:val="003A2A16"/>
    <w:rsid w:val="003A2FDD"/>
    <w:rsid w:val="003A3C43"/>
    <w:rsid w:val="003A5CCC"/>
    <w:rsid w:val="003A6844"/>
    <w:rsid w:val="003A70FF"/>
    <w:rsid w:val="003A74D2"/>
    <w:rsid w:val="003A756B"/>
    <w:rsid w:val="003A7902"/>
    <w:rsid w:val="003B23D7"/>
    <w:rsid w:val="003B2B38"/>
    <w:rsid w:val="003B34CB"/>
    <w:rsid w:val="003B3AB4"/>
    <w:rsid w:val="003B3CA8"/>
    <w:rsid w:val="003B45D5"/>
    <w:rsid w:val="003B52FE"/>
    <w:rsid w:val="003B572A"/>
    <w:rsid w:val="003B6325"/>
    <w:rsid w:val="003B71E0"/>
    <w:rsid w:val="003B7474"/>
    <w:rsid w:val="003B78A4"/>
    <w:rsid w:val="003C1345"/>
    <w:rsid w:val="003C144E"/>
    <w:rsid w:val="003C1A07"/>
    <w:rsid w:val="003C1E74"/>
    <w:rsid w:val="003C20A2"/>
    <w:rsid w:val="003C2385"/>
    <w:rsid w:val="003C2673"/>
    <w:rsid w:val="003C27A2"/>
    <w:rsid w:val="003C3283"/>
    <w:rsid w:val="003C42EC"/>
    <w:rsid w:val="003C567C"/>
    <w:rsid w:val="003C59B8"/>
    <w:rsid w:val="003C6478"/>
    <w:rsid w:val="003C6809"/>
    <w:rsid w:val="003C7897"/>
    <w:rsid w:val="003D0937"/>
    <w:rsid w:val="003D0C99"/>
    <w:rsid w:val="003D108A"/>
    <w:rsid w:val="003D17E6"/>
    <w:rsid w:val="003D1A20"/>
    <w:rsid w:val="003D1AC9"/>
    <w:rsid w:val="003D2AB3"/>
    <w:rsid w:val="003D2AC9"/>
    <w:rsid w:val="003D2CD8"/>
    <w:rsid w:val="003D3724"/>
    <w:rsid w:val="003D46A7"/>
    <w:rsid w:val="003D6376"/>
    <w:rsid w:val="003E1235"/>
    <w:rsid w:val="003E2A35"/>
    <w:rsid w:val="003E2B09"/>
    <w:rsid w:val="003E2B56"/>
    <w:rsid w:val="003E2CE1"/>
    <w:rsid w:val="003E2DCB"/>
    <w:rsid w:val="003E4A4D"/>
    <w:rsid w:val="003E4B39"/>
    <w:rsid w:val="003E4C3F"/>
    <w:rsid w:val="003E4D7C"/>
    <w:rsid w:val="003E5FA8"/>
    <w:rsid w:val="003E6252"/>
    <w:rsid w:val="003E692F"/>
    <w:rsid w:val="003E7002"/>
    <w:rsid w:val="003F1200"/>
    <w:rsid w:val="003F1421"/>
    <w:rsid w:val="003F1844"/>
    <w:rsid w:val="003F241E"/>
    <w:rsid w:val="003F28C0"/>
    <w:rsid w:val="003F3718"/>
    <w:rsid w:val="003F52B2"/>
    <w:rsid w:val="003F716E"/>
    <w:rsid w:val="00400061"/>
    <w:rsid w:val="0040068A"/>
    <w:rsid w:val="00400813"/>
    <w:rsid w:val="004013AD"/>
    <w:rsid w:val="00402215"/>
    <w:rsid w:val="00402C35"/>
    <w:rsid w:val="0040405B"/>
    <w:rsid w:val="00404195"/>
    <w:rsid w:val="00404211"/>
    <w:rsid w:val="004042A4"/>
    <w:rsid w:val="00404346"/>
    <w:rsid w:val="004043F3"/>
    <w:rsid w:val="00404DAA"/>
    <w:rsid w:val="00404DDD"/>
    <w:rsid w:val="0040578B"/>
    <w:rsid w:val="004065D6"/>
    <w:rsid w:val="0040687D"/>
    <w:rsid w:val="0040709D"/>
    <w:rsid w:val="0040713F"/>
    <w:rsid w:val="004075A3"/>
    <w:rsid w:val="00407B82"/>
    <w:rsid w:val="00410C48"/>
    <w:rsid w:val="00412067"/>
    <w:rsid w:val="004153A4"/>
    <w:rsid w:val="00416277"/>
    <w:rsid w:val="00416E24"/>
    <w:rsid w:val="0042063D"/>
    <w:rsid w:val="00422B23"/>
    <w:rsid w:val="00422EFB"/>
    <w:rsid w:val="00423A60"/>
    <w:rsid w:val="00423AC7"/>
    <w:rsid w:val="00423C95"/>
    <w:rsid w:val="00424778"/>
    <w:rsid w:val="00426511"/>
    <w:rsid w:val="0042651C"/>
    <w:rsid w:val="00426E9B"/>
    <w:rsid w:val="00427D55"/>
    <w:rsid w:val="0043233C"/>
    <w:rsid w:val="004345A6"/>
    <w:rsid w:val="00435B2F"/>
    <w:rsid w:val="00435E03"/>
    <w:rsid w:val="004371BD"/>
    <w:rsid w:val="004373E1"/>
    <w:rsid w:val="004374A3"/>
    <w:rsid w:val="00437A7E"/>
    <w:rsid w:val="00437B6C"/>
    <w:rsid w:val="00440144"/>
    <w:rsid w:val="0044064E"/>
    <w:rsid w:val="00440805"/>
    <w:rsid w:val="004412E1"/>
    <w:rsid w:val="00441554"/>
    <w:rsid w:val="00442E48"/>
    <w:rsid w:val="00443DCD"/>
    <w:rsid w:val="00443E7E"/>
    <w:rsid w:val="00444C06"/>
    <w:rsid w:val="004454DF"/>
    <w:rsid w:val="0044584C"/>
    <w:rsid w:val="00446804"/>
    <w:rsid w:val="004478D4"/>
    <w:rsid w:val="00450380"/>
    <w:rsid w:val="004505C6"/>
    <w:rsid w:val="00450FC3"/>
    <w:rsid w:val="00451F11"/>
    <w:rsid w:val="004520CD"/>
    <w:rsid w:val="00452DF3"/>
    <w:rsid w:val="004534F5"/>
    <w:rsid w:val="00453765"/>
    <w:rsid w:val="00454EC3"/>
    <w:rsid w:val="0045530A"/>
    <w:rsid w:val="004554AE"/>
    <w:rsid w:val="004554C3"/>
    <w:rsid w:val="00455FB6"/>
    <w:rsid w:val="00456FCD"/>
    <w:rsid w:val="00457197"/>
    <w:rsid w:val="00457555"/>
    <w:rsid w:val="00457971"/>
    <w:rsid w:val="00457DD8"/>
    <w:rsid w:val="00460214"/>
    <w:rsid w:val="004603D0"/>
    <w:rsid w:val="00461F7A"/>
    <w:rsid w:val="004624AE"/>
    <w:rsid w:val="0046250E"/>
    <w:rsid w:val="00462E9C"/>
    <w:rsid w:val="00462FC6"/>
    <w:rsid w:val="004641E8"/>
    <w:rsid w:val="00464B48"/>
    <w:rsid w:val="00464D7F"/>
    <w:rsid w:val="00465231"/>
    <w:rsid w:val="004662AD"/>
    <w:rsid w:val="00466516"/>
    <w:rsid w:val="00467B65"/>
    <w:rsid w:val="00471EA5"/>
    <w:rsid w:val="004720C9"/>
    <w:rsid w:val="00472257"/>
    <w:rsid w:val="00472659"/>
    <w:rsid w:val="00472E49"/>
    <w:rsid w:val="004732BB"/>
    <w:rsid w:val="00474813"/>
    <w:rsid w:val="00474C60"/>
    <w:rsid w:val="00475944"/>
    <w:rsid w:val="00475DF0"/>
    <w:rsid w:val="00476525"/>
    <w:rsid w:val="004772E2"/>
    <w:rsid w:val="0047739F"/>
    <w:rsid w:val="00477F97"/>
    <w:rsid w:val="00480A2D"/>
    <w:rsid w:val="00480AFB"/>
    <w:rsid w:val="00481247"/>
    <w:rsid w:val="004828DC"/>
    <w:rsid w:val="00482FF7"/>
    <w:rsid w:val="00483098"/>
    <w:rsid w:val="00483AFB"/>
    <w:rsid w:val="0048402B"/>
    <w:rsid w:val="0048414A"/>
    <w:rsid w:val="00485C56"/>
    <w:rsid w:val="00486B79"/>
    <w:rsid w:val="00486CA2"/>
    <w:rsid w:val="00490B25"/>
    <w:rsid w:val="00490FD6"/>
    <w:rsid w:val="004911C4"/>
    <w:rsid w:val="0049435E"/>
    <w:rsid w:val="00494CC8"/>
    <w:rsid w:val="004955E7"/>
    <w:rsid w:val="0049589C"/>
    <w:rsid w:val="00495EF1"/>
    <w:rsid w:val="00496ED4"/>
    <w:rsid w:val="00497D4A"/>
    <w:rsid w:val="004A0441"/>
    <w:rsid w:val="004A084C"/>
    <w:rsid w:val="004A089E"/>
    <w:rsid w:val="004A15B3"/>
    <w:rsid w:val="004A1D01"/>
    <w:rsid w:val="004A25C5"/>
    <w:rsid w:val="004A2A54"/>
    <w:rsid w:val="004A2E47"/>
    <w:rsid w:val="004A2EF3"/>
    <w:rsid w:val="004A3B0D"/>
    <w:rsid w:val="004A3E81"/>
    <w:rsid w:val="004A40FF"/>
    <w:rsid w:val="004A52F5"/>
    <w:rsid w:val="004A5D3A"/>
    <w:rsid w:val="004A6753"/>
    <w:rsid w:val="004A6897"/>
    <w:rsid w:val="004A692B"/>
    <w:rsid w:val="004A6EB6"/>
    <w:rsid w:val="004A794C"/>
    <w:rsid w:val="004B0057"/>
    <w:rsid w:val="004B3EC7"/>
    <w:rsid w:val="004B47FB"/>
    <w:rsid w:val="004B4C1A"/>
    <w:rsid w:val="004B5664"/>
    <w:rsid w:val="004C2107"/>
    <w:rsid w:val="004C3999"/>
    <w:rsid w:val="004C4D2A"/>
    <w:rsid w:val="004C5FC6"/>
    <w:rsid w:val="004C6435"/>
    <w:rsid w:val="004C649B"/>
    <w:rsid w:val="004C7B9C"/>
    <w:rsid w:val="004C7D55"/>
    <w:rsid w:val="004D089A"/>
    <w:rsid w:val="004D3184"/>
    <w:rsid w:val="004D5030"/>
    <w:rsid w:val="004D56B2"/>
    <w:rsid w:val="004D6045"/>
    <w:rsid w:val="004D6121"/>
    <w:rsid w:val="004D7546"/>
    <w:rsid w:val="004D7EC5"/>
    <w:rsid w:val="004E02B0"/>
    <w:rsid w:val="004E0B18"/>
    <w:rsid w:val="004E0B29"/>
    <w:rsid w:val="004E0E11"/>
    <w:rsid w:val="004E0F08"/>
    <w:rsid w:val="004E1546"/>
    <w:rsid w:val="004E19DC"/>
    <w:rsid w:val="004E1F25"/>
    <w:rsid w:val="004E35E8"/>
    <w:rsid w:val="004E50F0"/>
    <w:rsid w:val="004E6A03"/>
    <w:rsid w:val="004E6DC2"/>
    <w:rsid w:val="004E7396"/>
    <w:rsid w:val="004E7C2C"/>
    <w:rsid w:val="004F0070"/>
    <w:rsid w:val="004F0468"/>
    <w:rsid w:val="004F0C51"/>
    <w:rsid w:val="004F263C"/>
    <w:rsid w:val="004F2BB1"/>
    <w:rsid w:val="004F2EC7"/>
    <w:rsid w:val="004F3CE8"/>
    <w:rsid w:val="004F4288"/>
    <w:rsid w:val="004F6BFB"/>
    <w:rsid w:val="004F7E4A"/>
    <w:rsid w:val="005003E1"/>
    <w:rsid w:val="005013FA"/>
    <w:rsid w:val="0050147C"/>
    <w:rsid w:val="0050182B"/>
    <w:rsid w:val="00502579"/>
    <w:rsid w:val="005029F7"/>
    <w:rsid w:val="00503D4C"/>
    <w:rsid w:val="00504C0C"/>
    <w:rsid w:val="00504E48"/>
    <w:rsid w:val="0050556C"/>
    <w:rsid w:val="005070FF"/>
    <w:rsid w:val="00512BBC"/>
    <w:rsid w:val="005134FB"/>
    <w:rsid w:val="005135FD"/>
    <w:rsid w:val="0051366C"/>
    <w:rsid w:val="00514547"/>
    <w:rsid w:val="0051684F"/>
    <w:rsid w:val="00516A92"/>
    <w:rsid w:val="00516B9F"/>
    <w:rsid w:val="00517693"/>
    <w:rsid w:val="005205AB"/>
    <w:rsid w:val="005221A3"/>
    <w:rsid w:val="00523378"/>
    <w:rsid w:val="00523BD2"/>
    <w:rsid w:val="0052550F"/>
    <w:rsid w:val="00526C0F"/>
    <w:rsid w:val="0052702A"/>
    <w:rsid w:val="00530397"/>
    <w:rsid w:val="005305E3"/>
    <w:rsid w:val="00530F73"/>
    <w:rsid w:val="005326E1"/>
    <w:rsid w:val="00533B8E"/>
    <w:rsid w:val="00535417"/>
    <w:rsid w:val="00535833"/>
    <w:rsid w:val="00536D28"/>
    <w:rsid w:val="005372C5"/>
    <w:rsid w:val="00537A26"/>
    <w:rsid w:val="005408BF"/>
    <w:rsid w:val="00540E47"/>
    <w:rsid w:val="00543283"/>
    <w:rsid w:val="0054364C"/>
    <w:rsid w:val="00546747"/>
    <w:rsid w:val="00547510"/>
    <w:rsid w:val="00547B87"/>
    <w:rsid w:val="00547ECC"/>
    <w:rsid w:val="00550B2C"/>
    <w:rsid w:val="00550DE3"/>
    <w:rsid w:val="00551D5A"/>
    <w:rsid w:val="00551EC3"/>
    <w:rsid w:val="00552008"/>
    <w:rsid w:val="00553FC9"/>
    <w:rsid w:val="005540B6"/>
    <w:rsid w:val="00554A44"/>
    <w:rsid w:val="00554C53"/>
    <w:rsid w:val="00554F18"/>
    <w:rsid w:val="005551BD"/>
    <w:rsid w:val="00555220"/>
    <w:rsid w:val="005555F0"/>
    <w:rsid w:val="00555739"/>
    <w:rsid w:val="005568DB"/>
    <w:rsid w:val="00556E75"/>
    <w:rsid w:val="00556F2D"/>
    <w:rsid w:val="0056069A"/>
    <w:rsid w:val="00560C3B"/>
    <w:rsid w:val="00561D3C"/>
    <w:rsid w:val="00561EA1"/>
    <w:rsid w:val="00561FF1"/>
    <w:rsid w:val="005622DE"/>
    <w:rsid w:val="00562799"/>
    <w:rsid w:val="00563029"/>
    <w:rsid w:val="00563D8C"/>
    <w:rsid w:val="00564804"/>
    <w:rsid w:val="00565598"/>
    <w:rsid w:val="00565B5A"/>
    <w:rsid w:val="0056673D"/>
    <w:rsid w:val="00567BE6"/>
    <w:rsid w:val="00567E8F"/>
    <w:rsid w:val="005702D6"/>
    <w:rsid w:val="00571979"/>
    <w:rsid w:val="0057198E"/>
    <w:rsid w:val="00572588"/>
    <w:rsid w:val="00573A50"/>
    <w:rsid w:val="005746D2"/>
    <w:rsid w:val="00574E8A"/>
    <w:rsid w:val="00575804"/>
    <w:rsid w:val="00577775"/>
    <w:rsid w:val="0058121A"/>
    <w:rsid w:val="00581863"/>
    <w:rsid w:val="00581C13"/>
    <w:rsid w:val="00581EA3"/>
    <w:rsid w:val="0058205A"/>
    <w:rsid w:val="0058260B"/>
    <w:rsid w:val="00583D02"/>
    <w:rsid w:val="00584D1E"/>
    <w:rsid w:val="00586795"/>
    <w:rsid w:val="00586B82"/>
    <w:rsid w:val="00587E13"/>
    <w:rsid w:val="00591F34"/>
    <w:rsid w:val="005923EB"/>
    <w:rsid w:val="00592F15"/>
    <w:rsid w:val="005933AA"/>
    <w:rsid w:val="005940AA"/>
    <w:rsid w:val="00594614"/>
    <w:rsid w:val="00594E10"/>
    <w:rsid w:val="00596306"/>
    <w:rsid w:val="00596487"/>
    <w:rsid w:val="005A0809"/>
    <w:rsid w:val="005A0B91"/>
    <w:rsid w:val="005A0D72"/>
    <w:rsid w:val="005A1494"/>
    <w:rsid w:val="005A1585"/>
    <w:rsid w:val="005A168B"/>
    <w:rsid w:val="005A3590"/>
    <w:rsid w:val="005A4A1C"/>
    <w:rsid w:val="005A5BD8"/>
    <w:rsid w:val="005A692A"/>
    <w:rsid w:val="005A6AB8"/>
    <w:rsid w:val="005B0A4E"/>
    <w:rsid w:val="005B11C2"/>
    <w:rsid w:val="005B180A"/>
    <w:rsid w:val="005B2FC4"/>
    <w:rsid w:val="005B382C"/>
    <w:rsid w:val="005B3C11"/>
    <w:rsid w:val="005B40DA"/>
    <w:rsid w:val="005B4226"/>
    <w:rsid w:val="005B5AA4"/>
    <w:rsid w:val="005B656B"/>
    <w:rsid w:val="005B71B3"/>
    <w:rsid w:val="005B76A4"/>
    <w:rsid w:val="005C04A7"/>
    <w:rsid w:val="005C17A4"/>
    <w:rsid w:val="005C27CC"/>
    <w:rsid w:val="005C370D"/>
    <w:rsid w:val="005C4826"/>
    <w:rsid w:val="005C504E"/>
    <w:rsid w:val="005C6153"/>
    <w:rsid w:val="005C78B0"/>
    <w:rsid w:val="005C7B95"/>
    <w:rsid w:val="005D01EB"/>
    <w:rsid w:val="005D0DFB"/>
    <w:rsid w:val="005D1112"/>
    <w:rsid w:val="005D11BD"/>
    <w:rsid w:val="005D18EC"/>
    <w:rsid w:val="005D237C"/>
    <w:rsid w:val="005D25E2"/>
    <w:rsid w:val="005D25FF"/>
    <w:rsid w:val="005D2632"/>
    <w:rsid w:val="005D38E0"/>
    <w:rsid w:val="005D3F32"/>
    <w:rsid w:val="005D4E3E"/>
    <w:rsid w:val="005D67F7"/>
    <w:rsid w:val="005D7D7E"/>
    <w:rsid w:val="005E0B59"/>
    <w:rsid w:val="005E1105"/>
    <w:rsid w:val="005E162F"/>
    <w:rsid w:val="005E2C60"/>
    <w:rsid w:val="005E2CED"/>
    <w:rsid w:val="005E31F6"/>
    <w:rsid w:val="005E3622"/>
    <w:rsid w:val="005E60B3"/>
    <w:rsid w:val="005E676C"/>
    <w:rsid w:val="005E6CB9"/>
    <w:rsid w:val="005E7F14"/>
    <w:rsid w:val="005F0154"/>
    <w:rsid w:val="005F0176"/>
    <w:rsid w:val="005F021D"/>
    <w:rsid w:val="005F1EAC"/>
    <w:rsid w:val="005F308F"/>
    <w:rsid w:val="005F4869"/>
    <w:rsid w:val="005F4BFD"/>
    <w:rsid w:val="005F5748"/>
    <w:rsid w:val="005F5834"/>
    <w:rsid w:val="005F5E11"/>
    <w:rsid w:val="006003E5"/>
    <w:rsid w:val="00600E63"/>
    <w:rsid w:val="00601561"/>
    <w:rsid w:val="00601AE6"/>
    <w:rsid w:val="00601E55"/>
    <w:rsid w:val="00602037"/>
    <w:rsid w:val="00602269"/>
    <w:rsid w:val="006029DD"/>
    <w:rsid w:val="00602C6A"/>
    <w:rsid w:val="00603AF5"/>
    <w:rsid w:val="00606C66"/>
    <w:rsid w:val="00610145"/>
    <w:rsid w:val="00610642"/>
    <w:rsid w:val="00610D1F"/>
    <w:rsid w:val="006123C6"/>
    <w:rsid w:val="00612C02"/>
    <w:rsid w:val="00612CDD"/>
    <w:rsid w:val="00612F33"/>
    <w:rsid w:val="0061562E"/>
    <w:rsid w:val="00616D41"/>
    <w:rsid w:val="00617292"/>
    <w:rsid w:val="006200A9"/>
    <w:rsid w:val="006203D4"/>
    <w:rsid w:val="00622225"/>
    <w:rsid w:val="00622D03"/>
    <w:rsid w:val="00622DCD"/>
    <w:rsid w:val="00622F57"/>
    <w:rsid w:val="0062398B"/>
    <w:rsid w:val="00623DD5"/>
    <w:rsid w:val="00624269"/>
    <w:rsid w:val="00624A34"/>
    <w:rsid w:val="0062568D"/>
    <w:rsid w:val="006256D3"/>
    <w:rsid w:val="00626502"/>
    <w:rsid w:val="006267F5"/>
    <w:rsid w:val="00627337"/>
    <w:rsid w:val="00630069"/>
    <w:rsid w:val="00630583"/>
    <w:rsid w:val="00630D2E"/>
    <w:rsid w:val="00630D39"/>
    <w:rsid w:val="00630E0E"/>
    <w:rsid w:val="006315A6"/>
    <w:rsid w:val="00631E19"/>
    <w:rsid w:val="006333AC"/>
    <w:rsid w:val="00633E76"/>
    <w:rsid w:val="00633EC9"/>
    <w:rsid w:val="006340F5"/>
    <w:rsid w:val="00634542"/>
    <w:rsid w:val="00635E4D"/>
    <w:rsid w:val="0063620C"/>
    <w:rsid w:val="00637E18"/>
    <w:rsid w:val="0064032E"/>
    <w:rsid w:val="0064038D"/>
    <w:rsid w:val="00640933"/>
    <w:rsid w:val="00641A0B"/>
    <w:rsid w:val="00641D5A"/>
    <w:rsid w:val="00641E06"/>
    <w:rsid w:val="00643007"/>
    <w:rsid w:val="006431D0"/>
    <w:rsid w:val="006432C5"/>
    <w:rsid w:val="006436FA"/>
    <w:rsid w:val="00643852"/>
    <w:rsid w:val="00643A74"/>
    <w:rsid w:val="00643C27"/>
    <w:rsid w:val="006455E7"/>
    <w:rsid w:val="00645758"/>
    <w:rsid w:val="0064604B"/>
    <w:rsid w:val="006461A1"/>
    <w:rsid w:val="00646BF6"/>
    <w:rsid w:val="00647422"/>
    <w:rsid w:val="00647E6B"/>
    <w:rsid w:val="00650CD8"/>
    <w:rsid w:val="00650E84"/>
    <w:rsid w:val="0065198B"/>
    <w:rsid w:val="006525AF"/>
    <w:rsid w:val="0065266A"/>
    <w:rsid w:val="00653F9C"/>
    <w:rsid w:val="00655470"/>
    <w:rsid w:val="00656B4E"/>
    <w:rsid w:val="00656FEE"/>
    <w:rsid w:val="0065758F"/>
    <w:rsid w:val="006606D3"/>
    <w:rsid w:val="00660897"/>
    <w:rsid w:val="00661028"/>
    <w:rsid w:val="006617BD"/>
    <w:rsid w:val="0066194D"/>
    <w:rsid w:val="00664695"/>
    <w:rsid w:val="00664840"/>
    <w:rsid w:val="00664B44"/>
    <w:rsid w:val="006652BF"/>
    <w:rsid w:val="0066630C"/>
    <w:rsid w:val="00667BBD"/>
    <w:rsid w:val="00670422"/>
    <w:rsid w:val="00671149"/>
    <w:rsid w:val="00671615"/>
    <w:rsid w:val="00671741"/>
    <w:rsid w:val="00671766"/>
    <w:rsid w:val="0067194B"/>
    <w:rsid w:val="00672914"/>
    <w:rsid w:val="0067368A"/>
    <w:rsid w:val="006744C3"/>
    <w:rsid w:val="0067537F"/>
    <w:rsid w:val="00676410"/>
    <w:rsid w:val="006771C0"/>
    <w:rsid w:val="00680509"/>
    <w:rsid w:val="006805CB"/>
    <w:rsid w:val="00680831"/>
    <w:rsid w:val="0068086F"/>
    <w:rsid w:val="00680FD3"/>
    <w:rsid w:val="00681CC1"/>
    <w:rsid w:val="0068233B"/>
    <w:rsid w:val="0068279B"/>
    <w:rsid w:val="00682E11"/>
    <w:rsid w:val="00683081"/>
    <w:rsid w:val="00684814"/>
    <w:rsid w:val="00684C95"/>
    <w:rsid w:val="006850D3"/>
    <w:rsid w:val="00685249"/>
    <w:rsid w:val="006856B9"/>
    <w:rsid w:val="00685BDE"/>
    <w:rsid w:val="00686085"/>
    <w:rsid w:val="00687C0D"/>
    <w:rsid w:val="00691237"/>
    <w:rsid w:val="006920E6"/>
    <w:rsid w:val="00692555"/>
    <w:rsid w:val="006931C8"/>
    <w:rsid w:val="006946F8"/>
    <w:rsid w:val="00696566"/>
    <w:rsid w:val="006966BA"/>
    <w:rsid w:val="0069709D"/>
    <w:rsid w:val="0069722D"/>
    <w:rsid w:val="00697993"/>
    <w:rsid w:val="006A0052"/>
    <w:rsid w:val="006A0A9E"/>
    <w:rsid w:val="006A1F1C"/>
    <w:rsid w:val="006A3836"/>
    <w:rsid w:val="006A3DD3"/>
    <w:rsid w:val="006A4625"/>
    <w:rsid w:val="006A47AE"/>
    <w:rsid w:val="006A5B5E"/>
    <w:rsid w:val="006A645C"/>
    <w:rsid w:val="006A67CB"/>
    <w:rsid w:val="006B0368"/>
    <w:rsid w:val="006B0F6E"/>
    <w:rsid w:val="006B1D7B"/>
    <w:rsid w:val="006B27D4"/>
    <w:rsid w:val="006B2C9C"/>
    <w:rsid w:val="006B30FC"/>
    <w:rsid w:val="006B48EB"/>
    <w:rsid w:val="006B4C00"/>
    <w:rsid w:val="006B56FC"/>
    <w:rsid w:val="006B6208"/>
    <w:rsid w:val="006B62D3"/>
    <w:rsid w:val="006B6DDA"/>
    <w:rsid w:val="006B70B0"/>
    <w:rsid w:val="006B73D9"/>
    <w:rsid w:val="006B7DF0"/>
    <w:rsid w:val="006B7E74"/>
    <w:rsid w:val="006C0D75"/>
    <w:rsid w:val="006C1C48"/>
    <w:rsid w:val="006C2732"/>
    <w:rsid w:val="006C3C1D"/>
    <w:rsid w:val="006C41FF"/>
    <w:rsid w:val="006C5145"/>
    <w:rsid w:val="006C65A8"/>
    <w:rsid w:val="006D01D6"/>
    <w:rsid w:val="006D05AD"/>
    <w:rsid w:val="006D0EC1"/>
    <w:rsid w:val="006D16F8"/>
    <w:rsid w:val="006D1813"/>
    <w:rsid w:val="006D2379"/>
    <w:rsid w:val="006D24A9"/>
    <w:rsid w:val="006D2AF3"/>
    <w:rsid w:val="006D4C09"/>
    <w:rsid w:val="006D4D79"/>
    <w:rsid w:val="006D4FBD"/>
    <w:rsid w:val="006D5879"/>
    <w:rsid w:val="006D63FD"/>
    <w:rsid w:val="006D65B4"/>
    <w:rsid w:val="006D754A"/>
    <w:rsid w:val="006D7B9C"/>
    <w:rsid w:val="006E04C6"/>
    <w:rsid w:val="006E0A65"/>
    <w:rsid w:val="006E1B01"/>
    <w:rsid w:val="006E1D6B"/>
    <w:rsid w:val="006E3E3D"/>
    <w:rsid w:val="006E4836"/>
    <w:rsid w:val="006E5323"/>
    <w:rsid w:val="006E5DDD"/>
    <w:rsid w:val="006E7811"/>
    <w:rsid w:val="006F0427"/>
    <w:rsid w:val="006F04DA"/>
    <w:rsid w:val="006F0557"/>
    <w:rsid w:val="006F0EA3"/>
    <w:rsid w:val="006F1A72"/>
    <w:rsid w:val="006F1B5D"/>
    <w:rsid w:val="006F212B"/>
    <w:rsid w:val="006F37F7"/>
    <w:rsid w:val="006F3B6D"/>
    <w:rsid w:val="006F4A61"/>
    <w:rsid w:val="006F4ADC"/>
    <w:rsid w:val="006F643D"/>
    <w:rsid w:val="006F675C"/>
    <w:rsid w:val="006F6D13"/>
    <w:rsid w:val="006F7759"/>
    <w:rsid w:val="006F7D95"/>
    <w:rsid w:val="00700542"/>
    <w:rsid w:val="00700D41"/>
    <w:rsid w:val="00701800"/>
    <w:rsid w:val="00701B21"/>
    <w:rsid w:val="00701BDD"/>
    <w:rsid w:val="00702135"/>
    <w:rsid w:val="00702384"/>
    <w:rsid w:val="00702EED"/>
    <w:rsid w:val="00704BAE"/>
    <w:rsid w:val="00705807"/>
    <w:rsid w:val="00705C74"/>
    <w:rsid w:val="00705C78"/>
    <w:rsid w:val="007060E1"/>
    <w:rsid w:val="00706824"/>
    <w:rsid w:val="00706B85"/>
    <w:rsid w:val="007071FC"/>
    <w:rsid w:val="00707C84"/>
    <w:rsid w:val="00710A59"/>
    <w:rsid w:val="00710FDE"/>
    <w:rsid w:val="007116C7"/>
    <w:rsid w:val="00711C5A"/>
    <w:rsid w:val="00712B66"/>
    <w:rsid w:val="00713C31"/>
    <w:rsid w:val="0071428D"/>
    <w:rsid w:val="007144C9"/>
    <w:rsid w:val="00715B8D"/>
    <w:rsid w:val="00716B3C"/>
    <w:rsid w:val="007170C2"/>
    <w:rsid w:val="00717EE4"/>
    <w:rsid w:val="00717F2D"/>
    <w:rsid w:val="00720453"/>
    <w:rsid w:val="00720853"/>
    <w:rsid w:val="00720882"/>
    <w:rsid w:val="00722129"/>
    <w:rsid w:val="00724173"/>
    <w:rsid w:val="00726730"/>
    <w:rsid w:val="00727A54"/>
    <w:rsid w:val="00730598"/>
    <w:rsid w:val="00731C24"/>
    <w:rsid w:val="0073257E"/>
    <w:rsid w:val="00732A32"/>
    <w:rsid w:val="00733066"/>
    <w:rsid w:val="00733469"/>
    <w:rsid w:val="00733539"/>
    <w:rsid w:val="0073419A"/>
    <w:rsid w:val="007354FD"/>
    <w:rsid w:val="00735557"/>
    <w:rsid w:val="00737108"/>
    <w:rsid w:val="007379CE"/>
    <w:rsid w:val="007419A7"/>
    <w:rsid w:val="00741B21"/>
    <w:rsid w:val="00741DD8"/>
    <w:rsid w:val="00741E49"/>
    <w:rsid w:val="0074250D"/>
    <w:rsid w:val="007445E2"/>
    <w:rsid w:val="00744EE6"/>
    <w:rsid w:val="00745496"/>
    <w:rsid w:val="00745C05"/>
    <w:rsid w:val="007460DA"/>
    <w:rsid w:val="0074705B"/>
    <w:rsid w:val="007470EC"/>
    <w:rsid w:val="0075020B"/>
    <w:rsid w:val="00751017"/>
    <w:rsid w:val="00751960"/>
    <w:rsid w:val="00751C91"/>
    <w:rsid w:val="0075299E"/>
    <w:rsid w:val="007535C7"/>
    <w:rsid w:val="00753BFA"/>
    <w:rsid w:val="007564DC"/>
    <w:rsid w:val="00756551"/>
    <w:rsid w:val="00757769"/>
    <w:rsid w:val="0076067E"/>
    <w:rsid w:val="00761507"/>
    <w:rsid w:val="00761BFD"/>
    <w:rsid w:val="00761D5C"/>
    <w:rsid w:val="00761FE5"/>
    <w:rsid w:val="00762476"/>
    <w:rsid w:val="00762A18"/>
    <w:rsid w:val="00763AE2"/>
    <w:rsid w:val="00763BB7"/>
    <w:rsid w:val="0076467D"/>
    <w:rsid w:val="00766D90"/>
    <w:rsid w:val="00767334"/>
    <w:rsid w:val="00767BF3"/>
    <w:rsid w:val="00767C19"/>
    <w:rsid w:val="00767D4E"/>
    <w:rsid w:val="00771067"/>
    <w:rsid w:val="007716E0"/>
    <w:rsid w:val="007722ED"/>
    <w:rsid w:val="007723D0"/>
    <w:rsid w:val="0077408B"/>
    <w:rsid w:val="00774AF6"/>
    <w:rsid w:val="00774EC8"/>
    <w:rsid w:val="00776781"/>
    <w:rsid w:val="007776CC"/>
    <w:rsid w:val="00777CE9"/>
    <w:rsid w:val="00780CDC"/>
    <w:rsid w:val="00780D05"/>
    <w:rsid w:val="00781434"/>
    <w:rsid w:val="0078225A"/>
    <w:rsid w:val="00783C7B"/>
    <w:rsid w:val="0078556C"/>
    <w:rsid w:val="007855C5"/>
    <w:rsid w:val="007856D3"/>
    <w:rsid w:val="00785ABD"/>
    <w:rsid w:val="007860C6"/>
    <w:rsid w:val="00786254"/>
    <w:rsid w:val="00786DB0"/>
    <w:rsid w:val="00787D47"/>
    <w:rsid w:val="0079014E"/>
    <w:rsid w:val="0079148B"/>
    <w:rsid w:val="007920F6"/>
    <w:rsid w:val="00792971"/>
    <w:rsid w:val="007935C6"/>
    <w:rsid w:val="00794129"/>
    <w:rsid w:val="00794516"/>
    <w:rsid w:val="00794878"/>
    <w:rsid w:val="00795512"/>
    <w:rsid w:val="00795AB7"/>
    <w:rsid w:val="00795E37"/>
    <w:rsid w:val="00796097"/>
    <w:rsid w:val="007967F6"/>
    <w:rsid w:val="0079694C"/>
    <w:rsid w:val="00796D89"/>
    <w:rsid w:val="00796DA2"/>
    <w:rsid w:val="007A0415"/>
    <w:rsid w:val="007A06BA"/>
    <w:rsid w:val="007A27BD"/>
    <w:rsid w:val="007A294A"/>
    <w:rsid w:val="007A34EB"/>
    <w:rsid w:val="007A4C96"/>
    <w:rsid w:val="007A4FF0"/>
    <w:rsid w:val="007A51A6"/>
    <w:rsid w:val="007A523D"/>
    <w:rsid w:val="007A5629"/>
    <w:rsid w:val="007A56E5"/>
    <w:rsid w:val="007A60CA"/>
    <w:rsid w:val="007A6F0F"/>
    <w:rsid w:val="007A708C"/>
    <w:rsid w:val="007A75B5"/>
    <w:rsid w:val="007A7985"/>
    <w:rsid w:val="007A7ABE"/>
    <w:rsid w:val="007A7D00"/>
    <w:rsid w:val="007B03C5"/>
    <w:rsid w:val="007B0DCF"/>
    <w:rsid w:val="007B26E1"/>
    <w:rsid w:val="007B3045"/>
    <w:rsid w:val="007B4C0F"/>
    <w:rsid w:val="007B5E25"/>
    <w:rsid w:val="007B6E0E"/>
    <w:rsid w:val="007C27FB"/>
    <w:rsid w:val="007C2CBB"/>
    <w:rsid w:val="007C309C"/>
    <w:rsid w:val="007C4209"/>
    <w:rsid w:val="007C4E0E"/>
    <w:rsid w:val="007C5EB9"/>
    <w:rsid w:val="007C6639"/>
    <w:rsid w:val="007C7449"/>
    <w:rsid w:val="007C7EA5"/>
    <w:rsid w:val="007D0268"/>
    <w:rsid w:val="007D1A95"/>
    <w:rsid w:val="007D245E"/>
    <w:rsid w:val="007D3764"/>
    <w:rsid w:val="007D485A"/>
    <w:rsid w:val="007D54FF"/>
    <w:rsid w:val="007D57D4"/>
    <w:rsid w:val="007D6315"/>
    <w:rsid w:val="007D724A"/>
    <w:rsid w:val="007D75A3"/>
    <w:rsid w:val="007E0014"/>
    <w:rsid w:val="007E16E2"/>
    <w:rsid w:val="007E19FE"/>
    <w:rsid w:val="007E1AAC"/>
    <w:rsid w:val="007E2D21"/>
    <w:rsid w:val="007E3B9C"/>
    <w:rsid w:val="007E4957"/>
    <w:rsid w:val="007E4A2F"/>
    <w:rsid w:val="007E5C4A"/>
    <w:rsid w:val="007E6915"/>
    <w:rsid w:val="007E6C22"/>
    <w:rsid w:val="007E74CA"/>
    <w:rsid w:val="007E7AD3"/>
    <w:rsid w:val="007F0070"/>
    <w:rsid w:val="007F0441"/>
    <w:rsid w:val="007F0E99"/>
    <w:rsid w:val="007F20F1"/>
    <w:rsid w:val="007F2604"/>
    <w:rsid w:val="007F4224"/>
    <w:rsid w:val="007F4DD2"/>
    <w:rsid w:val="007F4FB9"/>
    <w:rsid w:val="007F51BB"/>
    <w:rsid w:val="007F6847"/>
    <w:rsid w:val="007F6C2A"/>
    <w:rsid w:val="007F7022"/>
    <w:rsid w:val="007F7690"/>
    <w:rsid w:val="007F7755"/>
    <w:rsid w:val="008006CA"/>
    <w:rsid w:val="00800823"/>
    <w:rsid w:val="008011CC"/>
    <w:rsid w:val="00801404"/>
    <w:rsid w:val="008017AA"/>
    <w:rsid w:val="00801CBA"/>
    <w:rsid w:val="00801D92"/>
    <w:rsid w:val="00804BCF"/>
    <w:rsid w:val="00804FA4"/>
    <w:rsid w:val="00805275"/>
    <w:rsid w:val="00805EC6"/>
    <w:rsid w:val="00806A62"/>
    <w:rsid w:val="00806E55"/>
    <w:rsid w:val="008075CE"/>
    <w:rsid w:val="00812179"/>
    <w:rsid w:val="008124E2"/>
    <w:rsid w:val="00812BEA"/>
    <w:rsid w:val="00813928"/>
    <w:rsid w:val="00814CD4"/>
    <w:rsid w:val="00815321"/>
    <w:rsid w:val="008166DB"/>
    <w:rsid w:val="008173E0"/>
    <w:rsid w:val="008175C1"/>
    <w:rsid w:val="008200D4"/>
    <w:rsid w:val="00820370"/>
    <w:rsid w:val="00820CC6"/>
    <w:rsid w:val="00822C41"/>
    <w:rsid w:val="0082379C"/>
    <w:rsid w:val="00824FDC"/>
    <w:rsid w:val="00825043"/>
    <w:rsid w:val="00825267"/>
    <w:rsid w:val="008263BB"/>
    <w:rsid w:val="008264EC"/>
    <w:rsid w:val="00827C0D"/>
    <w:rsid w:val="00830642"/>
    <w:rsid w:val="00831250"/>
    <w:rsid w:val="00831D8D"/>
    <w:rsid w:val="00832FA3"/>
    <w:rsid w:val="008333B7"/>
    <w:rsid w:val="008336EC"/>
    <w:rsid w:val="008337B9"/>
    <w:rsid w:val="00834FD2"/>
    <w:rsid w:val="00835084"/>
    <w:rsid w:val="00835184"/>
    <w:rsid w:val="00835569"/>
    <w:rsid w:val="00835802"/>
    <w:rsid w:val="00836295"/>
    <w:rsid w:val="008370EE"/>
    <w:rsid w:val="00837180"/>
    <w:rsid w:val="0084093F"/>
    <w:rsid w:val="0084098A"/>
    <w:rsid w:val="00840DB0"/>
    <w:rsid w:val="00840EDE"/>
    <w:rsid w:val="008413D4"/>
    <w:rsid w:val="008418A5"/>
    <w:rsid w:val="00843548"/>
    <w:rsid w:val="0084383C"/>
    <w:rsid w:val="00843CC0"/>
    <w:rsid w:val="00844ADD"/>
    <w:rsid w:val="0084534E"/>
    <w:rsid w:val="00846062"/>
    <w:rsid w:val="00846BA3"/>
    <w:rsid w:val="00847254"/>
    <w:rsid w:val="008474C1"/>
    <w:rsid w:val="00847C1C"/>
    <w:rsid w:val="0085055E"/>
    <w:rsid w:val="00850795"/>
    <w:rsid w:val="00850C3B"/>
    <w:rsid w:val="00851605"/>
    <w:rsid w:val="00851CEA"/>
    <w:rsid w:val="00852CA0"/>
    <w:rsid w:val="00852D85"/>
    <w:rsid w:val="00852F6C"/>
    <w:rsid w:val="00853A0E"/>
    <w:rsid w:val="0085465C"/>
    <w:rsid w:val="00854967"/>
    <w:rsid w:val="0085540B"/>
    <w:rsid w:val="00855511"/>
    <w:rsid w:val="0085582C"/>
    <w:rsid w:val="00855FD3"/>
    <w:rsid w:val="00857086"/>
    <w:rsid w:val="00857174"/>
    <w:rsid w:val="00857572"/>
    <w:rsid w:val="00860F4D"/>
    <w:rsid w:val="008611DE"/>
    <w:rsid w:val="00861375"/>
    <w:rsid w:val="00861C56"/>
    <w:rsid w:val="00861F29"/>
    <w:rsid w:val="008620A2"/>
    <w:rsid w:val="00862741"/>
    <w:rsid w:val="00862BBD"/>
    <w:rsid w:val="00863C9F"/>
    <w:rsid w:val="008645D6"/>
    <w:rsid w:val="00865514"/>
    <w:rsid w:val="0086552B"/>
    <w:rsid w:val="008655A2"/>
    <w:rsid w:val="0086584F"/>
    <w:rsid w:val="008671C7"/>
    <w:rsid w:val="00867EB8"/>
    <w:rsid w:val="00870335"/>
    <w:rsid w:val="00870AA2"/>
    <w:rsid w:val="00873D88"/>
    <w:rsid w:val="0087433B"/>
    <w:rsid w:val="008752B4"/>
    <w:rsid w:val="0087621E"/>
    <w:rsid w:val="008767B2"/>
    <w:rsid w:val="008770B9"/>
    <w:rsid w:val="00877328"/>
    <w:rsid w:val="0087787A"/>
    <w:rsid w:val="008802F0"/>
    <w:rsid w:val="00880992"/>
    <w:rsid w:val="00881692"/>
    <w:rsid w:val="00881879"/>
    <w:rsid w:val="00883143"/>
    <w:rsid w:val="00884EC8"/>
    <w:rsid w:val="00886154"/>
    <w:rsid w:val="00890277"/>
    <w:rsid w:val="0089061A"/>
    <w:rsid w:val="008915C6"/>
    <w:rsid w:val="00891677"/>
    <w:rsid w:val="00892C6A"/>
    <w:rsid w:val="00892DB5"/>
    <w:rsid w:val="008931A3"/>
    <w:rsid w:val="00894B61"/>
    <w:rsid w:val="00895255"/>
    <w:rsid w:val="00895DF1"/>
    <w:rsid w:val="00896645"/>
    <w:rsid w:val="00896B98"/>
    <w:rsid w:val="008975D2"/>
    <w:rsid w:val="008A035B"/>
    <w:rsid w:val="008A0459"/>
    <w:rsid w:val="008A1218"/>
    <w:rsid w:val="008A15B6"/>
    <w:rsid w:val="008A1A6E"/>
    <w:rsid w:val="008A1CE6"/>
    <w:rsid w:val="008A202A"/>
    <w:rsid w:val="008A2997"/>
    <w:rsid w:val="008A2D44"/>
    <w:rsid w:val="008A34A3"/>
    <w:rsid w:val="008A36C9"/>
    <w:rsid w:val="008A51CC"/>
    <w:rsid w:val="008A5AF9"/>
    <w:rsid w:val="008A73FB"/>
    <w:rsid w:val="008A7EA1"/>
    <w:rsid w:val="008B16DE"/>
    <w:rsid w:val="008B21BA"/>
    <w:rsid w:val="008B251F"/>
    <w:rsid w:val="008B2602"/>
    <w:rsid w:val="008B2727"/>
    <w:rsid w:val="008B2E39"/>
    <w:rsid w:val="008B316B"/>
    <w:rsid w:val="008B4CB1"/>
    <w:rsid w:val="008B5059"/>
    <w:rsid w:val="008B5BF2"/>
    <w:rsid w:val="008B6927"/>
    <w:rsid w:val="008B6934"/>
    <w:rsid w:val="008B6CF8"/>
    <w:rsid w:val="008B6E33"/>
    <w:rsid w:val="008B72F6"/>
    <w:rsid w:val="008C0870"/>
    <w:rsid w:val="008C119E"/>
    <w:rsid w:val="008C1E24"/>
    <w:rsid w:val="008C296B"/>
    <w:rsid w:val="008C2A46"/>
    <w:rsid w:val="008C3C80"/>
    <w:rsid w:val="008C4278"/>
    <w:rsid w:val="008C520E"/>
    <w:rsid w:val="008C563B"/>
    <w:rsid w:val="008C567E"/>
    <w:rsid w:val="008C5DEE"/>
    <w:rsid w:val="008C6285"/>
    <w:rsid w:val="008C6727"/>
    <w:rsid w:val="008C7182"/>
    <w:rsid w:val="008C7268"/>
    <w:rsid w:val="008C7CA5"/>
    <w:rsid w:val="008C7D9D"/>
    <w:rsid w:val="008D0416"/>
    <w:rsid w:val="008D13C6"/>
    <w:rsid w:val="008D1B04"/>
    <w:rsid w:val="008D3235"/>
    <w:rsid w:val="008D33C8"/>
    <w:rsid w:val="008D3893"/>
    <w:rsid w:val="008D45CD"/>
    <w:rsid w:val="008D55F1"/>
    <w:rsid w:val="008D5CD7"/>
    <w:rsid w:val="008D718E"/>
    <w:rsid w:val="008E09C5"/>
    <w:rsid w:val="008E0AA7"/>
    <w:rsid w:val="008E1E19"/>
    <w:rsid w:val="008E2355"/>
    <w:rsid w:val="008E3151"/>
    <w:rsid w:val="008E3386"/>
    <w:rsid w:val="008E5410"/>
    <w:rsid w:val="008E5A3F"/>
    <w:rsid w:val="008E7209"/>
    <w:rsid w:val="008E7448"/>
    <w:rsid w:val="008E761D"/>
    <w:rsid w:val="008F11BB"/>
    <w:rsid w:val="008F16FF"/>
    <w:rsid w:val="008F182F"/>
    <w:rsid w:val="008F1E95"/>
    <w:rsid w:val="008F2304"/>
    <w:rsid w:val="008F4BE0"/>
    <w:rsid w:val="008F57DD"/>
    <w:rsid w:val="008F5AEE"/>
    <w:rsid w:val="008F653D"/>
    <w:rsid w:val="008F67B4"/>
    <w:rsid w:val="008F6EAA"/>
    <w:rsid w:val="008F7800"/>
    <w:rsid w:val="008F7BCA"/>
    <w:rsid w:val="00900F4D"/>
    <w:rsid w:val="00900F94"/>
    <w:rsid w:val="0090167B"/>
    <w:rsid w:val="00901D7F"/>
    <w:rsid w:val="00902DEC"/>
    <w:rsid w:val="0090342E"/>
    <w:rsid w:val="00903D3A"/>
    <w:rsid w:val="009044B9"/>
    <w:rsid w:val="009047B1"/>
    <w:rsid w:val="00904C86"/>
    <w:rsid w:val="00905EC7"/>
    <w:rsid w:val="00905F45"/>
    <w:rsid w:val="0090680D"/>
    <w:rsid w:val="0091045D"/>
    <w:rsid w:val="0091281A"/>
    <w:rsid w:val="00912B24"/>
    <w:rsid w:val="009139B5"/>
    <w:rsid w:val="009139BF"/>
    <w:rsid w:val="00914514"/>
    <w:rsid w:val="00914549"/>
    <w:rsid w:val="009145B2"/>
    <w:rsid w:val="00914692"/>
    <w:rsid w:val="00914C08"/>
    <w:rsid w:val="00914F2F"/>
    <w:rsid w:val="00916057"/>
    <w:rsid w:val="009168FD"/>
    <w:rsid w:val="00916AD1"/>
    <w:rsid w:val="00917637"/>
    <w:rsid w:val="00917FEE"/>
    <w:rsid w:val="0092023D"/>
    <w:rsid w:val="00920472"/>
    <w:rsid w:val="00921251"/>
    <w:rsid w:val="00921861"/>
    <w:rsid w:val="0092189E"/>
    <w:rsid w:val="009219FD"/>
    <w:rsid w:val="00921DF7"/>
    <w:rsid w:val="009257B0"/>
    <w:rsid w:val="009258BD"/>
    <w:rsid w:val="00925DEB"/>
    <w:rsid w:val="009263C0"/>
    <w:rsid w:val="00927D70"/>
    <w:rsid w:val="009302D4"/>
    <w:rsid w:val="009307F2"/>
    <w:rsid w:val="00930CEC"/>
    <w:rsid w:val="00930F4A"/>
    <w:rsid w:val="0093226B"/>
    <w:rsid w:val="009323B2"/>
    <w:rsid w:val="0093375E"/>
    <w:rsid w:val="00933BEF"/>
    <w:rsid w:val="0093787E"/>
    <w:rsid w:val="009412CC"/>
    <w:rsid w:val="0094388B"/>
    <w:rsid w:val="00943D09"/>
    <w:rsid w:val="00944826"/>
    <w:rsid w:val="009448E4"/>
    <w:rsid w:val="009457A1"/>
    <w:rsid w:val="00947C5D"/>
    <w:rsid w:val="00947CA9"/>
    <w:rsid w:val="00947DB2"/>
    <w:rsid w:val="00950478"/>
    <w:rsid w:val="009505A2"/>
    <w:rsid w:val="00950888"/>
    <w:rsid w:val="00950AF9"/>
    <w:rsid w:val="00950B5F"/>
    <w:rsid w:val="00950D35"/>
    <w:rsid w:val="0095144C"/>
    <w:rsid w:val="0095165B"/>
    <w:rsid w:val="00951B17"/>
    <w:rsid w:val="00951B8D"/>
    <w:rsid w:val="009532C6"/>
    <w:rsid w:val="009536A8"/>
    <w:rsid w:val="00954596"/>
    <w:rsid w:val="0095477E"/>
    <w:rsid w:val="00955851"/>
    <w:rsid w:val="00955C63"/>
    <w:rsid w:val="00956935"/>
    <w:rsid w:val="00956F43"/>
    <w:rsid w:val="00957C33"/>
    <w:rsid w:val="00957E23"/>
    <w:rsid w:val="00961487"/>
    <w:rsid w:val="00961BA7"/>
    <w:rsid w:val="00961F01"/>
    <w:rsid w:val="00962162"/>
    <w:rsid w:val="009623BC"/>
    <w:rsid w:val="009628BE"/>
    <w:rsid w:val="009631C8"/>
    <w:rsid w:val="00963AE4"/>
    <w:rsid w:val="00963C14"/>
    <w:rsid w:val="009645CD"/>
    <w:rsid w:val="00965940"/>
    <w:rsid w:val="00965A4E"/>
    <w:rsid w:val="00966BE5"/>
    <w:rsid w:val="00966EB0"/>
    <w:rsid w:val="00971116"/>
    <w:rsid w:val="00972E28"/>
    <w:rsid w:val="00973030"/>
    <w:rsid w:val="009733F3"/>
    <w:rsid w:val="009734C8"/>
    <w:rsid w:val="009748E4"/>
    <w:rsid w:val="00975EC7"/>
    <w:rsid w:val="00976D65"/>
    <w:rsid w:val="009775EA"/>
    <w:rsid w:val="00977CE6"/>
    <w:rsid w:val="009807AC"/>
    <w:rsid w:val="00980C18"/>
    <w:rsid w:val="009810E9"/>
    <w:rsid w:val="0098141C"/>
    <w:rsid w:val="00981AA9"/>
    <w:rsid w:val="00981C91"/>
    <w:rsid w:val="00983132"/>
    <w:rsid w:val="00983314"/>
    <w:rsid w:val="009834BD"/>
    <w:rsid w:val="00983DF2"/>
    <w:rsid w:val="0098433A"/>
    <w:rsid w:val="00985675"/>
    <w:rsid w:val="00985939"/>
    <w:rsid w:val="00985AE1"/>
    <w:rsid w:val="0098637F"/>
    <w:rsid w:val="00986A9B"/>
    <w:rsid w:val="00986B9C"/>
    <w:rsid w:val="0098765F"/>
    <w:rsid w:val="00987BAB"/>
    <w:rsid w:val="009906BF"/>
    <w:rsid w:val="0099100C"/>
    <w:rsid w:val="009913F3"/>
    <w:rsid w:val="00991D39"/>
    <w:rsid w:val="00991DA1"/>
    <w:rsid w:val="0099243E"/>
    <w:rsid w:val="009927F1"/>
    <w:rsid w:val="009936C4"/>
    <w:rsid w:val="009939E3"/>
    <w:rsid w:val="009948ED"/>
    <w:rsid w:val="009951DF"/>
    <w:rsid w:val="00995ADA"/>
    <w:rsid w:val="0099643A"/>
    <w:rsid w:val="00997959"/>
    <w:rsid w:val="009A042F"/>
    <w:rsid w:val="009A0BAF"/>
    <w:rsid w:val="009A1380"/>
    <w:rsid w:val="009A1431"/>
    <w:rsid w:val="009A153D"/>
    <w:rsid w:val="009A1634"/>
    <w:rsid w:val="009A2EA3"/>
    <w:rsid w:val="009A3A34"/>
    <w:rsid w:val="009A3FE2"/>
    <w:rsid w:val="009A400C"/>
    <w:rsid w:val="009A4B2C"/>
    <w:rsid w:val="009A5592"/>
    <w:rsid w:val="009A59BA"/>
    <w:rsid w:val="009A6417"/>
    <w:rsid w:val="009A7945"/>
    <w:rsid w:val="009A7EC7"/>
    <w:rsid w:val="009B01DF"/>
    <w:rsid w:val="009B020D"/>
    <w:rsid w:val="009B063B"/>
    <w:rsid w:val="009B072F"/>
    <w:rsid w:val="009B07A1"/>
    <w:rsid w:val="009B09CC"/>
    <w:rsid w:val="009B0AD4"/>
    <w:rsid w:val="009B173B"/>
    <w:rsid w:val="009B1A1A"/>
    <w:rsid w:val="009B2608"/>
    <w:rsid w:val="009B2A71"/>
    <w:rsid w:val="009B4027"/>
    <w:rsid w:val="009B4975"/>
    <w:rsid w:val="009B561F"/>
    <w:rsid w:val="009B5773"/>
    <w:rsid w:val="009B5D2D"/>
    <w:rsid w:val="009B722E"/>
    <w:rsid w:val="009C0546"/>
    <w:rsid w:val="009C058F"/>
    <w:rsid w:val="009C0915"/>
    <w:rsid w:val="009C27C4"/>
    <w:rsid w:val="009C2B3E"/>
    <w:rsid w:val="009C2C09"/>
    <w:rsid w:val="009C2EA2"/>
    <w:rsid w:val="009C3721"/>
    <w:rsid w:val="009C3ADD"/>
    <w:rsid w:val="009C4141"/>
    <w:rsid w:val="009C4B55"/>
    <w:rsid w:val="009C5FCC"/>
    <w:rsid w:val="009C61A2"/>
    <w:rsid w:val="009C69F1"/>
    <w:rsid w:val="009C6DF6"/>
    <w:rsid w:val="009C6E92"/>
    <w:rsid w:val="009D04F7"/>
    <w:rsid w:val="009D0612"/>
    <w:rsid w:val="009D1589"/>
    <w:rsid w:val="009D2003"/>
    <w:rsid w:val="009D38C2"/>
    <w:rsid w:val="009D3FA0"/>
    <w:rsid w:val="009D417F"/>
    <w:rsid w:val="009D45E5"/>
    <w:rsid w:val="009D4B85"/>
    <w:rsid w:val="009D535B"/>
    <w:rsid w:val="009D630B"/>
    <w:rsid w:val="009D6CAA"/>
    <w:rsid w:val="009D6CF6"/>
    <w:rsid w:val="009D6E69"/>
    <w:rsid w:val="009D77A1"/>
    <w:rsid w:val="009E02DC"/>
    <w:rsid w:val="009E0E37"/>
    <w:rsid w:val="009E2040"/>
    <w:rsid w:val="009E3053"/>
    <w:rsid w:val="009E49AE"/>
    <w:rsid w:val="009E4DC7"/>
    <w:rsid w:val="009E660A"/>
    <w:rsid w:val="009E6B64"/>
    <w:rsid w:val="009E72E5"/>
    <w:rsid w:val="009F0C38"/>
    <w:rsid w:val="009F46C8"/>
    <w:rsid w:val="009F4F2A"/>
    <w:rsid w:val="009F660B"/>
    <w:rsid w:val="009F671E"/>
    <w:rsid w:val="009F68CE"/>
    <w:rsid w:val="009F7ED1"/>
    <w:rsid w:val="00A0149B"/>
    <w:rsid w:val="00A01607"/>
    <w:rsid w:val="00A018D4"/>
    <w:rsid w:val="00A02F9D"/>
    <w:rsid w:val="00A03767"/>
    <w:rsid w:val="00A04834"/>
    <w:rsid w:val="00A0490C"/>
    <w:rsid w:val="00A05628"/>
    <w:rsid w:val="00A06E8D"/>
    <w:rsid w:val="00A07DCF"/>
    <w:rsid w:val="00A11646"/>
    <w:rsid w:val="00A1291B"/>
    <w:rsid w:val="00A12979"/>
    <w:rsid w:val="00A131A9"/>
    <w:rsid w:val="00A1496E"/>
    <w:rsid w:val="00A14F84"/>
    <w:rsid w:val="00A16D6D"/>
    <w:rsid w:val="00A179B4"/>
    <w:rsid w:val="00A17C75"/>
    <w:rsid w:val="00A211C8"/>
    <w:rsid w:val="00A2121E"/>
    <w:rsid w:val="00A21EAC"/>
    <w:rsid w:val="00A221DE"/>
    <w:rsid w:val="00A22CB2"/>
    <w:rsid w:val="00A23138"/>
    <w:rsid w:val="00A23940"/>
    <w:rsid w:val="00A23ECC"/>
    <w:rsid w:val="00A24CD3"/>
    <w:rsid w:val="00A25461"/>
    <w:rsid w:val="00A26367"/>
    <w:rsid w:val="00A2678A"/>
    <w:rsid w:val="00A269E1"/>
    <w:rsid w:val="00A27159"/>
    <w:rsid w:val="00A27C1C"/>
    <w:rsid w:val="00A30F6A"/>
    <w:rsid w:val="00A31331"/>
    <w:rsid w:val="00A32AEA"/>
    <w:rsid w:val="00A32F32"/>
    <w:rsid w:val="00A33E80"/>
    <w:rsid w:val="00A33EFE"/>
    <w:rsid w:val="00A35E65"/>
    <w:rsid w:val="00A4148D"/>
    <w:rsid w:val="00A44D0E"/>
    <w:rsid w:val="00A4621D"/>
    <w:rsid w:val="00A509FB"/>
    <w:rsid w:val="00A51C19"/>
    <w:rsid w:val="00A51E04"/>
    <w:rsid w:val="00A522B5"/>
    <w:rsid w:val="00A52341"/>
    <w:rsid w:val="00A52C31"/>
    <w:rsid w:val="00A52F37"/>
    <w:rsid w:val="00A533C5"/>
    <w:rsid w:val="00A5388C"/>
    <w:rsid w:val="00A5397B"/>
    <w:rsid w:val="00A53BE1"/>
    <w:rsid w:val="00A54644"/>
    <w:rsid w:val="00A54698"/>
    <w:rsid w:val="00A55921"/>
    <w:rsid w:val="00A560E3"/>
    <w:rsid w:val="00A5628F"/>
    <w:rsid w:val="00A564AF"/>
    <w:rsid w:val="00A566A8"/>
    <w:rsid w:val="00A56D0B"/>
    <w:rsid w:val="00A5775C"/>
    <w:rsid w:val="00A57BE8"/>
    <w:rsid w:val="00A60E72"/>
    <w:rsid w:val="00A61F0C"/>
    <w:rsid w:val="00A61FF0"/>
    <w:rsid w:val="00A62580"/>
    <w:rsid w:val="00A6293F"/>
    <w:rsid w:val="00A63AC9"/>
    <w:rsid w:val="00A64502"/>
    <w:rsid w:val="00A64B5F"/>
    <w:rsid w:val="00A65EA0"/>
    <w:rsid w:val="00A66517"/>
    <w:rsid w:val="00A67B0E"/>
    <w:rsid w:val="00A70337"/>
    <w:rsid w:val="00A718EF"/>
    <w:rsid w:val="00A72134"/>
    <w:rsid w:val="00A726A8"/>
    <w:rsid w:val="00A72951"/>
    <w:rsid w:val="00A73505"/>
    <w:rsid w:val="00A73A9C"/>
    <w:rsid w:val="00A75E02"/>
    <w:rsid w:val="00A76B01"/>
    <w:rsid w:val="00A76E79"/>
    <w:rsid w:val="00A7771B"/>
    <w:rsid w:val="00A77B53"/>
    <w:rsid w:val="00A811F1"/>
    <w:rsid w:val="00A82887"/>
    <w:rsid w:val="00A83010"/>
    <w:rsid w:val="00A83BF5"/>
    <w:rsid w:val="00A84A65"/>
    <w:rsid w:val="00A84CD1"/>
    <w:rsid w:val="00A85E2E"/>
    <w:rsid w:val="00A861F3"/>
    <w:rsid w:val="00A86D53"/>
    <w:rsid w:val="00A86F8A"/>
    <w:rsid w:val="00A8728F"/>
    <w:rsid w:val="00A8756A"/>
    <w:rsid w:val="00A87F7D"/>
    <w:rsid w:val="00A906B7"/>
    <w:rsid w:val="00A9070E"/>
    <w:rsid w:val="00A90C9B"/>
    <w:rsid w:val="00A91638"/>
    <w:rsid w:val="00A92DD4"/>
    <w:rsid w:val="00A94D0F"/>
    <w:rsid w:val="00A94F13"/>
    <w:rsid w:val="00A94F51"/>
    <w:rsid w:val="00A9568C"/>
    <w:rsid w:val="00A9594E"/>
    <w:rsid w:val="00A95BED"/>
    <w:rsid w:val="00A95EA2"/>
    <w:rsid w:val="00A974FF"/>
    <w:rsid w:val="00A9787E"/>
    <w:rsid w:val="00A97AF9"/>
    <w:rsid w:val="00AA08E8"/>
    <w:rsid w:val="00AA0DB4"/>
    <w:rsid w:val="00AA0EE4"/>
    <w:rsid w:val="00AA11C5"/>
    <w:rsid w:val="00AA17E2"/>
    <w:rsid w:val="00AA21B7"/>
    <w:rsid w:val="00AA290B"/>
    <w:rsid w:val="00AA325A"/>
    <w:rsid w:val="00AA3827"/>
    <w:rsid w:val="00AA382D"/>
    <w:rsid w:val="00AA4A2C"/>
    <w:rsid w:val="00AA59A6"/>
    <w:rsid w:val="00AA6299"/>
    <w:rsid w:val="00AA6E05"/>
    <w:rsid w:val="00AB0262"/>
    <w:rsid w:val="00AB14A1"/>
    <w:rsid w:val="00AB202A"/>
    <w:rsid w:val="00AB2B61"/>
    <w:rsid w:val="00AB5206"/>
    <w:rsid w:val="00AB5555"/>
    <w:rsid w:val="00AB55AD"/>
    <w:rsid w:val="00AB5D1B"/>
    <w:rsid w:val="00AB5FAC"/>
    <w:rsid w:val="00AB6918"/>
    <w:rsid w:val="00AB6B40"/>
    <w:rsid w:val="00AB740A"/>
    <w:rsid w:val="00AB7535"/>
    <w:rsid w:val="00AC029F"/>
    <w:rsid w:val="00AC1987"/>
    <w:rsid w:val="00AC1DA5"/>
    <w:rsid w:val="00AC216B"/>
    <w:rsid w:val="00AC26B1"/>
    <w:rsid w:val="00AC375A"/>
    <w:rsid w:val="00AC3C75"/>
    <w:rsid w:val="00AC42B8"/>
    <w:rsid w:val="00AC45C5"/>
    <w:rsid w:val="00AC4791"/>
    <w:rsid w:val="00AC4FB6"/>
    <w:rsid w:val="00AC4FD1"/>
    <w:rsid w:val="00AC5FEF"/>
    <w:rsid w:val="00AC6036"/>
    <w:rsid w:val="00AC7CE8"/>
    <w:rsid w:val="00AD0328"/>
    <w:rsid w:val="00AD04E6"/>
    <w:rsid w:val="00AD0D07"/>
    <w:rsid w:val="00AD11DC"/>
    <w:rsid w:val="00AD1966"/>
    <w:rsid w:val="00AD19E8"/>
    <w:rsid w:val="00AD2B03"/>
    <w:rsid w:val="00AD2E07"/>
    <w:rsid w:val="00AD38A9"/>
    <w:rsid w:val="00AD4071"/>
    <w:rsid w:val="00AD44EA"/>
    <w:rsid w:val="00AD4782"/>
    <w:rsid w:val="00AD5236"/>
    <w:rsid w:val="00AD527D"/>
    <w:rsid w:val="00AD54E0"/>
    <w:rsid w:val="00AD6304"/>
    <w:rsid w:val="00AD758E"/>
    <w:rsid w:val="00AD7AB5"/>
    <w:rsid w:val="00AE08B7"/>
    <w:rsid w:val="00AE0DBA"/>
    <w:rsid w:val="00AE160F"/>
    <w:rsid w:val="00AE21DC"/>
    <w:rsid w:val="00AE239B"/>
    <w:rsid w:val="00AE24DA"/>
    <w:rsid w:val="00AE25D2"/>
    <w:rsid w:val="00AE2B47"/>
    <w:rsid w:val="00AE2CAD"/>
    <w:rsid w:val="00AE3090"/>
    <w:rsid w:val="00AE380E"/>
    <w:rsid w:val="00AE3AAD"/>
    <w:rsid w:val="00AE4189"/>
    <w:rsid w:val="00AE503A"/>
    <w:rsid w:val="00AE623A"/>
    <w:rsid w:val="00AE6495"/>
    <w:rsid w:val="00AE68E2"/>
    <w:rsid w:val="00AE70F0"/>
    <w:rsid w:val="00AF0084"/>
    <w:rsid w:val="00AF0157"/>
    <w:rsid w:val="00AF0A05"/>
    <w:rsid w:val="00AF1B2E"/>
    <w:rsid w:val="00AF2EC7"/>
    <w:rsid w:val="00AF35B3"/>
    <w:rsid w:val="00AF3AC0"/>
    <w:rsid w:val="00AF4F4A"/>
    <w:rsid w:val="00AF52D1"/>
    <w:rsid w:val="00AF57F5"/>
    <w:rsid w:val="00B00C24"/>
    <w:rsid w:val="00B00F93"/>
    <w:rsid w:val="00B01B32"/>
    <w:rsid w:val="00B01BBE"/>
    <w:rsid w:val="00B03F92"/>
    <w:rsid w:val="00B055D8"/>
    <w:rsid w:val="00B05CDF"/>
    <w:rsid w:val="00B06CD6"/>
    <w:rsid w:val="00B06EBC"/>
    <w:rsid w:val="00B10E79"/>
    <w:rsid w:val="00B11059"/>
    <w:rsid w:val="00B119EB"/>
    <w:rsid w:val="00B11D2D"/>
    <w:rsid w:val="00B123F0"/>
    <w:rsid w:val="00B12891"/>
    <w:rsid w:val="00B144D6"/>
    <w:rsid w:val="00B146C1"/>
    <w:rsid w:val="00B146E7"/>
    <w:rsid w:val="00B14742"/>
    <w:rsid w:val="00B156DF"/>
    <w:rsid w:val="00B15ABB"/>
    <w:rsid w:val="00B15C09"/>
    <w:rsid w:val="00B16973"/>
    <w:rsid w:val="00B1705D"/>
    <w:rsid w:val="00B2036A"/>
    <w:rsid w:val="00B21057"/>
    <w:rsid w:val="00B2202B"/>
    <w:rsid w:val="00B2296A"/>
    <w:rsid w:val="00B23422"/>
    <w:rsid w:val="00B24948"/>
    <w:rsid w:val="00B24CBD"/>
    <w:rsid w:val="00B25BDA"/>
    <w:rsid w:val="00B25CA3"/>
    <w:rsid w:val="00B279A4"/>
    <w:rsid w:val="00B30028"/>
    <w:rsid w:val="00B31E8D"/>
    <w:rsid w:val="00B3313B"/>
    <w:rsid w:val="00B331E8"/>
    <w:rsid w:val="00B331EA"/>
    <w:rsid w:val="00B33D4A"/>
    <w:rsid w:val="00B3410B"/>
    <w:rsid w:val="00B3446F"/>
    <w:rsid w:val="00B34732"/>
    <w:rsid w:val="00B34AAF"/>
    <w:rsid w:val="00B353B8"/>
    <w:rsid w:val="00B359BC"/>
    <w:rsid w:val="00B35C56"/>
    <w:rsid w:val="00B36F17"/>
    <w:rsid w:val="00B372ED"/>
    <w:rsid w:val="00B40603"/>
    <w:rsid w:val="00B40AF6"/>
    <w:rsid w:val="00B41071"/>
    <w:rsid w:val="00B41522"/>
    <w:rsid w:val="00B41CB6"/>
    <w:rsid w:val="00B425C0"/>
    <w:rsid w:val="00B42DB6"/>
    <w:rsid w:val="00B43C04"/>
    <w:rsid w:val="00B46957"/>
    <w:rsid w:val="00B47B54"/>
    <w:rsid w:val="00B50E99"/>
    <w:rsid w:val="00B51926"/>
    <w:rsid w:val="00B51F9A"/>
    <w:rsid w:val="00B52E16"/>
    <w:rsid w:val="00B53498"/>
    <w:rsid w:val="00B536C2"/>
    <w:rsid w:val="00B54DA7"/>
    <w:rsid w:val="00B57F8E"/>
    <w:rsid w:val="00B6001C"/>
    <w:rsid w:val="00B600C6"/>
    <w:rsid w:val="00B60167"/>
    <w:rsid w:val="00B60FC0"/>
    <w:rsid w:val="00B61665"/>
    <w:rsid w:val="00B63528"/>
    <w:rsid w:val="00B63DAF"/>
    <w:rsid w:val="00B63E98"/>
    <w:rsid w:val="00B65754"/>
    <w:rsid w:val="00B661AA"/>
    <w:rsid w:val="00B66242"/>
    <w:rsid w:val="00B6696B"/>
    <w:rsid w:val="00B66B39"/>
    <w:rsid w:val="00B670D3"/>
    <w:rsid w:val="00B671E3"/>
    <w:rsid w:val="00B67958"/>
    <w:rsid w:val="00B70185"/>
    <w:rsid w:val="00B701D1"/>
    <w:rsid w:val="00B70A76"/>
    <w:rsid w:val="00B716BB"/>
    <w:rsid w:val="00B716FD"/>
    <w:rsid w:val="00B734C2"/>
    <w:rsid w:val="00B73BDA"/>
    <w:rsid w:val="00B74053"/>
    <w:rsid w:val="00B74061"/>
    <w:rsid w:val="00B76158"/>
    <w:rsid w:val="00B765A0"/>
    <w:rsid w:val="00B76C02"/>
    <w:rsid w:val="00B77BD2"/>
    <w:rsid w:val="00B814CB"/>
    <w:rsid w:val="00B81B6A"/>
    <w:rsid w:val="00B820F4"/>
    <w:rsid w:val="00B82FDE"/>
    <w:rsid w:val="00B835E0"/>
    <w:rsid w:val="00B8388D"/>
    <w:rsid w:val="00B8396D"/>
    <w:rsid w:val="00B84231"/>
    <w:rsid w:val="00B8772A"/>
    <w:rsid w:val="00B90331"/>
    <w:rsid w:val="00B903ED"/>
    <w:rsid w:val="00B90B2D"/>
    <w:rsid w:val="00B93497"/>
    <w:rsid w:val="00B935A1"/>
    <w:rsid w:val="00B95DAD"/>
    <w:rsid w:val="00B96A63"/>
    <w:rsid w:val="00B96C0C"/>
    <w:rsid w:val="00B9734D"/>
    <w:rsid w:val="00B97732"/>
    <w:rsid w:val="00BA02D7"/>
    <w:rsid w:val="00BA1151"/>
    <w:rsid w:val="00BA27F4"/>
    <w:rsid w:val="00BA2E40"/>
    <w:rsid w:val="00BA3CB7"/>
    <w:rsid w:val="00BA41DE"/>
    <w:rsid w:val="00BA556C"/>
    <w:rsid w:val="00BA6830"/>
    <w:rsid w:val="00BA6F8D"/>
    <w:rsid w:val="00BB0F31"/>
    <w:rsid w:val="00BB15AB"/>
    <w:rsid w:val="00BB189B"/>
    <w:rsid w:val="00BB1D21"/>
    <w:rsid w:val="00BB1FEC"/>
    <w:rsid w:val="00BB2E51"/>
    <w:rsid w:val="00BB4389"/>
    <w:rsid w:val="00BB4BEA"/>
    <w:rsid w:val="00BB4C1A"/>
    <w:rsid w:val="00BB50AB"/>
    <w:rsid w:val="00BB6664"/>
    <w:rsid w:val="00BB78CF"/>
    <w:rsid w:val="00BC01FC"/>
    <w:rsid w:val="00BC1F79"/>
    <w:rsid w:val="00BC2201"/>
    <w:rsid w:val="00BC34D6"/>
    <w:rsid w:val="00BC3C7A"/>
    <w:rsid w:val="00BC7DC6"/>
    <w:rsid w:val="00BD012C"/>
    <w:rsid w:val="00BD0E0A"/>
    <w:rsid w:val="00BD1039"/>
    <w:rsid w:val="00BD13B5"/>
    <w:rsid w:val="00BD1944"/>
    <w:rsid w:val="00BD246A"/>
    <w:rsid w:val="00BD2EFC"/>
    <w:rsid w:val="00BD340E"/>
    <w:rsid w:val="00BD3F2B"/>
    <w:rsid w:val="00BD60AD"/>
    <w:rsid w:val="00BD6C02"/>
    <w:rsid w:val="00BD77A3"/>
    <w:rsid w:val="00BE1244"/>
    <w:rsid w:val="00BE165D"/>
    <w:rsid w:val="00BE2394"/>
    <w:rsid w:val="00BE2702"/>
    <w:rsid w:val="00BE2F59"/>
    <w:rsid w:val="00BE4326"/>
    <w:rsid w:val="00BE5F4F"/>
    <w:rsid w:val="00BE60DB"/>
    <w:rsid w:val="00BF0191"/>
    <w:rsid w:val="00BF13EC"/>
    <w:rsid w:val="00BF1C07"/>
    <w:rsid w:val="00BF1C20"/>
    <w:rsid w:val="00BF3DEE"/>
    <w:rsid w:val="00BF54AC"/>
    <w:rsid w:val="00BF54BD"/>
    <w:rsid w:val="00BF6B8E"/>
    <w:rsid w:val="00C000F9"/>
    <w:rsid w:val="00C025A5"/>
    <w:rsid w:val="00C03C78"/>
    <w:rsid w:val="00C04FD3"/>
    <w:rsid w:val="00C065A2"/>
    <w:rsid w:val="00C07919"/>
    <w:rsid w:val="00C103F9"/>
    <w:rsid w:val="00C104AC"/>
    <w:rsid w:val="00C110E1"/>
    <w:rsid w:val="00C1198F"/>
    <w:rsid w:val="00C11FA1"/>
    <w:rsid w:val="00C12E21"/>
    <w:rsid w:val="00C12E65"/>
    <w:rsid w:val="00C13C20"/>
    <w:rsid w:val="00C13F74"/>
    <w:rsid w:val="00C146D3"/>
    <w:rsid w:val="00C16BE0"/>
    <w:rsid w:val="00C16CF6"/>
    <w:rsid w:val="00C21C39"/>
    <w:rsid w:val="00C2325C"/>
    <w:rsid w:val="00C239ED"/>
    <w:rsid w:val="00C24D9D"/>
    <w:rsid w:val="00C25CF3"/>
    <w:rsid w:val="00C263E9"/>
    <w:rsid w:val="00C2775A"/>
    <w:rsid w:val="00C3063A"/>
    <w:rsid w:val="00C30BAD"/>
    <w:rsid w:val="00C31E8F"/>
    <w:rsid w:val="00C335DA"/>
    <w:rsid w:val="00C33D3E"/>
    <w:rsid w:val="00C3621E"/>
    <w:rsid w:val="00C362E0"/>
    <w:rsid w:val="00C36CB6"/>
    <w:rsid w:val="00C36ED4"/>
    <w:rsid w:val="00C376CC"/>
    <w:rsid w:val="00C400F7"/>
    <w:rsid w:val="00C40EC6"/>
    <w:rsid w:val="00C419AD"/>
    <w:rsid w:val="00C41B5F"/>
    <w:rsid w:val="00C437BA"/>
    <w:rsid w:val="00C44395"/>
    <w:rsid w:val="00C443B3"/>
    <w:rsid w:val="00C45CE8"/>
    <w:rsid w:val="00C46F06"/>
    <w:rsid w:val="00C47CC8"/>
    <w:rsid w:val="00C47DA6"/>
    <w:rsid w:val="00C47E10"/>
    <w:rsid w:val="00C50986"/>
    <w:rsid w:val="00C50ABF"/>
    <w:rsid w:val="00C50EF2"/>
    <w:rsid w:val="00C51256"/>
    <w:rsid w:val="00C51566"/>
    <w:rsid w:val="00C516B7"/>
    <w:rsid w:val="00C516C4"/>
    <w:rsid w:val="00C51C1F"/>
    <w:rsid w:val="00C52433"/>
    <w:rsid w:val="00C52D62"/>
    <w:rsid w:val="00C52EF3"/>
    <w:rsid w:val="00C533D4"/>
    <w:rsid w:val="00C534EB"/>
    <w:rsid w:val="00C53A4C"/>
    <w:rsid w:val="00C5448D"/>
    <w:rsid w:val="00C5477F"/>
    <w:rsid w:val="00C547B7"/>
    <w:rsid w:val="00C5503B"/>
    <w:rsid w:val="00C55A32"/>
    <w:rsid w:val="00C564F2"/>
    <w:rsid w:val="00C56685"/>
    <w:rsid w:val="00C56F11"/>
    <w:rsid w:val="00C61F3A"/>
    <w:rsid w:val="00C623CC"/>
    <w:rsid w:val="00C629CB"/>
    <w:rsid w:val="00C62B75"/>
    <w:rsid w:val="00C657B5"/>
    <w:rsid w:val="00C6600E"/>
    <w:rsid w:val="00C661E1"/>
    <w:rsid w:val="00C66686"/>
    <w:rsid w:val="00C66EFB"/>
    <w:rsid w:val="00C678C4"/>
    <w:rsid w:val="00C71215"/>
    <w:rsid w:val="00C712C2"/>
    <w:rsid w:val="00C71A09"/>
    <w:rsid w:val="00C7216B"/>
    <w:rsid w:val="00C727BE"/>
    <w:rsid w:val="00C732A9"/>
    <w:rsid w:val="00C73448"/>
    <w:rsid w:val="00C73E2E"/>
    <w:rsid w:val="00C74546"/>
    <w:rsid w:val="00C748E2"/>
    <w:rsid w:val="00C75D42"/>
    <w:rsid w:val="00C7776C"/>
    <w:rsid w:val="00C80319"/>
    <w:rsid w:val="00C8398D"/>
    <w:rsid w:val="00C84BC2"/>
    <w:rsid w:val="00C84DF0"/>
    <w:rsid w:val="00C85139"/>
    <w:rsid w:val="00C85657"/>
    <w:rsid w:val="00C85D71"/>
    <w:rsid w:val="00C877B8"/>
    <w:rsid w:val="00C90862"/>
    <w:rsid w:val="00C91C88"/>
    <w:rsid w:val="00C939C3"/>
    <w:rsid w:val="00C94228"/>
    <w:rsid w:val="00C94DE0"/>
    <w:rsid w:val="00C96D56"/>
    <w:rsid w:val="00C977E6"/>
    <w:rsid w:val="00C979DC"/>
    <w:rsid w:val="00CA0020"/>
    <w:rsid w:val="00CA0834"/>
    <w:rsid w:val="00CA0B2E"/>
    <w:rsid w:val="00CA18CA"/>
    <w:rsid w:val="00CA2557"/>
    <w:rsid w:val="00CA26CE"/>
    <w:rsid w:val="00CA32C2"/>
    <w:rsid w:val="00CA5413"/>
    <w:rsid w:val="00CA5674"/>
    <w:rsid w:val="00CA5BDA"/>
    <w:rsid w:val="00CA5C1A"/>
    <w:rsid w:val="00CA633F"/>
    <w:rsid w:val="00CA641E"/>
    <w:rsid w:val="00CA7558"/>
    <w:rsid w:val="00CA76AC"/>
    <w:rsid w:val="00CA785F"/>
    <w:rsid w:val="00CA792A"/>
    <w:rsid w:val="00CA7949"/>
    <w:rsid w:val="00CB0400"/>
    <w:rsid w:val="00CB0C6E"/>
    <w:rsid w:val="00CB0C89"/>
    <w:rsid w:val="00CB226B"/>
    <w:rsid w:val="00CB229B"/>
    <w:rsid w:val="00CB33B4"/>
    <w:rsid w:val="00CB3D93"/>
    <w:rsid w:val="00CB4441"/>
    <w:rsid w:val="00CB4B1A"/>
    <w:rsid w:val="00CB4E1F"/>
    <w:rsid w:val="00CC152E"/>
    <w:rsid w:val="00CC2493"/>
    <w:rsid w:val="00CC25EB"/>
    <w:rsid w:val="00CC3222"/>
    <w:rsid w:val="00CC35F1"/>
    <w:rsid w:val="00CC35FF"/>
    <w:rsid w:val="00CC4EF1"/>
    <w:rsid w:val="00CC5251"/>
    <w:rsid w:val="00CC60C0"/>
    <w:rsid w:val="00CD0E6E"/>
    <w:rsid w:val="00CD1110"/>
    <w:rsid w:val="00CD23AE"/>
    <w:rsid w:val="00CD27DF"/>
    <w:rsid w:val="00CD2D8A"/>
    <w:rsid w:val="00CD3BAC"/>
    <w:rsid w:val="00CD3FF2"/>
    <w:rsid w:val="00CD4A65"/>
    <w:rsid w:val="00CD531F"/>
    <w:rsid w:val="00CD5637"/>
    <w:rsid w:val="00CD6FA3"/>
    <w:rsid w:val="00CE2184"/>
    <w:rsid w:val="00CE3B7F"/>
    <w:rsid w:val="00CE3FA2"/>
    <w:rsid w:val="00CE41A0"/>
    <w:rsid w:val="00CE4958"/>
    <w:rsid w:val="00CE60AE"/>
    <w:rsid w:val="00CE68E2"/>
    <w:rsid w:val="00CE706E"/>
    <w:rsid w:val="00CE70B1"/>
    <w:rsid w:val="00CE7AE4"/>
    <w:rsid w:val="00CF0A4C"/>
    <w:rsid w:val="00CF150A"/>
    <w:rsid w:val="00CF2225"/>
    <w:rsid w:val="00CF25E7"/>
    <w:rsid w:val="00CF3C77"/>
    <w:rsid w:val="00CF45A2"/>
    <w:rsid w:val="00CF52E7"/>
    <w:rsid w:val="00CF64B5"/>
    <w:rsid w:val="00CF7853"/>
    <w:rsid w:val="00D004ED"/>
    <w:rsid w:val="00D02580"/>
    <w:rsid w:val="00D0260F"/>
    <w:rsid w:val="00D03708"/>
    <w:rsid w:val="00D0524C"/>
    <w:rsid w:val="00D06776"/>
    <w:rsid w:val="00D06DF6"/>
    <w:rsid w:val="00D06E46"/>
    <w:rsid w:val="00D06F95"/>
    <w:rsid w:val="00D07FD3"/>
    <w:rsid w:val="00D1145F"/>
    <w:rsid w:val="00D1158C"/>
    <w:rsid w:val="00D11600"/>
    <w:rsid w:val="00D119A2"/>
    <w:rsid w:val="00D12E31"/>
    <w:rsid w:val="00D137F9"/>
    <w:rsid w:val="00D1458C"/>
    <w:rsid w:val="00D14CE0"/>
    <w:rsid w:val="00D1620E"/>
    <w:rsid w:val="00D16867"/>
    <w:rsid w:val="00D16EEC"/>
    <w:rsid w:val="00D17CC3"/>
    <w:rsid w:val="00D201FF"/>
    <w:rsid w:val="00D2047A"/>
    <w:rsid w:val="00D20631"/>
    <w:rsid w:val="00D20643"/>
    <w:rsid w:val="00D207FC"/>
    <w:rsid w:val="00D2260B"/>
    <w:rsid w:val="00D22D49"/>
    <w:rsid w:val="00D23930"/>
    <w:rsid w:val="00D23A23"/>
    <w:rsid w:val="00D24D8A"/>
    <w:rsid w:val="00D24DA4"/>
    <w:rsid w:val="00D24F09"/>
    <w:rsid w:val="00D25235"/>
    <w:rsid w:val="00D25383"/>
    <w:rsid w:val="00D25670"/>
    <w:rsid w:val="00D27391"/>
    <w:rsid w:val="00D273EA"/>
    <w:rsid w:val="00D301FF"/>
    <w:rsid w:val="00D3257F"/>
    <w:rsid w:val="00D33047"/>
    <w:rsid w:val="00D34049"/>
    <w:rsid w:val="00D340E2"/>
    <w:rsid w:val="00D357EE"/>
    <w:rsid w:val="00D36887"/>
    <w:rsid w:val="00D36F6C"/>
    <w:rsid w:val="00D37563"/>
    <w:rsid w:val="00D379EB"/>
    <w:rsid w:val="00D400B8"/>
    <w:rsid w:val="00D4022C"/>
    <w:rsid w:val="00D40853"/>
    <w:rsid w:val="00D41023"/>
    <w:rsid w:val="00D41C6C"/>
    <w:rsid w:val="00D42465"/>
    <w:rsid w:val="00D42E5B"/>
    <w:rsid w:val="00D439D1"/>
    <w:rsid w:val="00D43C68"/>
    <w:rsid w:val="00D444B2"/>
    <w:rsid w:val="00D453E4"/>
    <w:rsid w:val="00D47226"/>
    <w:rsid w:val="00D50B21"/>
    <w:rsid w:val="00D51349"/>
    <w:rsid w:val="00D51C0A"/>
    <w:rsid w:val="00D5238F"/>
    <w:rsid w:val="00D5269A"/>
    <w:rsid w:val="00D527AF"/>
    <w:rsid w:val="00D529E1"/>
    <w:rsid w:val="00D534C2"/>
    <w:rsid w:val="00D5410F"/>
    <w:rsid w:val="00D54BD6"/>
    <w:rsid w:val="00D564DF"/>
    <w:rsid w:val="00D56E20"/>
    <w:rsid w:val="00D576DD"/>
    <w:rsid w:val="00D57CB4"/>
    <w:rsid w:val="00D60FBC"/>
    <w:rsid w:val="00D61477"/>
    <w:rsid w:val="00D619E2"/>
    <w:rsid w:val="00D62036"/>
    <w:rsid w:val="00D620CC"/>
    <w:rsid w:val="00D634B8"/>
    <w:rsid w:val="00D63EF3"/>
    <w:rsid w:val="00D64441"/>
    <w:rsid w:val="00D64FB0"/>
    <w:rsid w:val="00D65497"/>
    <w:rsid w:val="00D654DA"/>
    <w:rsid w:val="00D6609E"/>
    <w:rsid w:val="00D67A9F"/>
    <w:rsid w:val="00D67C20"/>
    <w:rsid w:val="00D70C1B"/>
    <w:rsid w:val="00D70E5C"/>
    <w:rsid w:val="00D7146C"/>
    <w:rsid w:val="00D718CD"/>
    <w:rsid w:val="00D7416F"/>
    <w:rsid w:val="00D742AF"/>
    <w:rsid w:val="00D755F2"/>
    <w:rsid w:val="00D762AC"/>
    <w:rsid w:val="00D775E7"/>
    <w:rsid w:val="00D77B9E"/>
    <w:rsid w:val="00D81CA9"/>
    <w:rsid w:val="00D839D8"/>
    <w:rsid w:val="00D83F9E"/>
    <w:rsid w:val="00D840C2"/>
    <w:rsid w:val="00D84562"/>
    <w:rsid w:val="00D85B87"/>
    <w:rsid w:val="00D85C16"/>
    <w:rsid w:val="00D86169"/>
    <w:rsid w:val="00D86C6A"/>
    <w:rsid w:val="00D8732E"/>
    <w:rsid w:val="00D90FFD"/>
    <w:rsid w:val="00D91294"/>
    <w:rsid w:val="00D91425"/>
    <w:rsid w:val="00D9186A"/>
    <w:rsid w:val="00D91CF1"/>
    <w:rsid w:val="00D927B0"/>
    <w:rsid w:val="00D92D47"/>
    <w:rsid w:val="00D94213"/>
    <w:rsid w:val="00D94BEB"/>
    <w:rsid w:val="00D94EA5"/>
    <w:rsid w:val="00D95F32"/>
    <w:rsid w:val="00DA024A"/>
    <w:rsid w:val="00DA07EE"/>
    <w:rsid w:val="00DA0A58"/>
    <w:rsid w:val="00DA1C85"/>
    <w:rsid w:val="00DA1CC9"/>
    <w:rsid w:val="00DA2E58"/>
    <w:rsid w:val="00DA328E"/>
    <w:rsid w:val="00DA3AA6"/>
    <w:rsid w:val="00DA46C1"/>
    <w:rsid w:val="00DA6BD2"/>
    <w:rsid w:val="00DA70DD"/>
    <w:rsid w:val="00DB088F"/>
    <w:rsid w:val="00DB0B4A"/>
    <w:rsid w:val="00DB1487"/>
    <w:rsid w:val="00DB19B4"/>
    <w:rsid w:val="00DB19F1"/>
    <w:rsid w:val="00DB26AE"/>
    <w:rsid w:val="00DB4411"/>
    <w:rsid w:val="00DB466D"/>
    <w:rsid w:val="00DB5FD0"/>
    <w:rsid w:val="00DB69E7"/>
    <w:rsid w:val="00DB7395"/>
    <w:rsid w:val="00DB75C2"/>
    <w:rsid w:val="00DB7E2C"/>
    <w:rsid w:val="00DC027B"/>
    <w:rsid w:val="00DC0A64"/>
    <w:rsid w:val="00DC0FC4"/>
    <w:rsid w:val="00DC1B9A"/>
    <w:rsid w:val="00DC2344"/>
    <w:rsid w:val="00DC2E4F"/>
    <w:rsid w:val="00DC384C"/>
    <w:rsid w:val="00DC40C4"/>
    <w:rsid w:val="00DC4AFD"/>
    <w:rsid w:val="00DC4D87"/>
    <w:rsid w:val="00DC4D8A"/>
    <w:rsid w:val="00DC691B"/>
    <w:rsid w:val="00DC6DF6"/>
    <w:rsid w:val="00DC7295"/>
    <w:rsid w:val="00DC7624"/>
    <w:rsid w:val="00DC7B5E"/>
    <w:rsid w:val="00DC7BFE"/>
    <w:rsid w:val="00DD08C7"/>
    <w:rsid w:val="00DD1A10"/>
    <w:rsid w:val="00DD200D"/>
    <w:rsid w:val="00DD2990"/>
    <w:rsid w:val="00DD2FE9"/>
    <w:rsid w:val="00DD3A7E"/>
    <w:rsid w:val="00DD434E"/>
    <w:rsid w:val="00DD4402"/>
    <w:rsid w:val="00DD50F4"/>
    <w:rsid w:val="00DD5E6A"/>
    <w:rsid w:val="00DD60D0"/>
    <w:rsid w:val="00DD6200"/>
    <w:rsid w:val="00DD686C"/>
    <w:rsid w:val="00DD6E86"/>
    <w:rsid w:val="00DE0E5D"/>
    <w:rsid w:val="00DE447F"/>
    <w:rsid w:val="00DE48F0"/>
    <w:rsid w:val="00DE4A77"/>
    <w:rsid w:val="00DE68EE"/>
    <w:rsid w:val="00DE6D24"/>
    <w:rsid w:val="00DE7285"/>
    <w:rsid w:val="00DE7C40"/>
    <w:rsid w:val="00DF0EA5"/>
    <w:rsid w:val="00DF1268"/>
    <w:rsid w:val="00DF1F1D"/>
    <w:rsid w:val="00DF23A5"/>
    <w:rsid w:val="00DF2C38"/>
    <w:rsid w:val="00DF4805"/>
    <w:rsid w:val="00DF4C6E"/>
    <w:rsid w:val="00DF6666"/>
    <w:rsid w:val="00DF68B7"/>
    <w:rsid w:val="00DF6CB5"/>
    <w:rsid w:val="00DF745E"/>
    <w:rsid w:val="00DF762E"/>
    <w:rsid w:val="00DF7D62"/>
    <w:rsid w:val="00E0044E"/>
    <w:rsid w:val="00E00816"/>
    <w:rsid w:val="00E0239F"/>
    <w:rsid w:val="00E0267B"/>
    <w:rsid w:val="00E04441"/>
    <w:rsid w:val="00E05F03"/>
    <w:rsid w:val="00E06370"/>
    <w:rsid w:val="00E06A7B"/>
    <w:rsid w:val="00E06B7B"/>
    <w:rsid w:val="00E06E20"/>
    <w:rsid w:val="00E07DD9"/>
    <w:rsid w:val="00E102F8"/>
    <w:rsid w:val="00E11046"/>
    <w:rsid w:val="00E11BAF"/>
    <w:rsid w:val="00E12FCF"/>
    <w:rsid w:val="00E13273"/>
    <w:rsid w:val="00E13379"/>
    <w:rsid w:val="00E139EE"/>
    <w:rsid w:val="00E14411"/>
    <w:rsid w:val="00E14C7A"/>
    <w:rsid w:val="00E14D83"/>
    <w:rsid w:val="00E14FA6"/>
    <w:rsid w:val="00E15A0D"/>
    <w:rsid w:val="00E164E3"/>
    <w:rsid w:val="00E16640"/>
    <w:rsid w:val="00E1740F"/>
    <w:rsid w:val="00E200CF"/>
    <w:rsid w:val="00E20CCC"/>
    <w:rsid w:val="00E24287"/>
    <w:rsid w:val="00E24736"/>
    <w:rsid w:val="00E248A9"/>
    <w:rsid w:val="00E31367"/>
    <w:rsid w:val="00E3181C"/>
    <w:rsid w:val="00E3205E"/>
    <w:rsid w:val="00E32553"/>
    <w:rsid w:val="00E32EF3"/>
    <w:rsid w:val="00E33E21"/>
    <w:rsid w:val="00E34BC4"/>
    <w:rsid w:val="00E3540C"/>
    <w:rsid w:val="00E36187"/>
    <w:rsid w:val="00E36332"/>
    <w:rsid w:val="00E36C9B"/>
    <w:rsid w:val="00E37638"/>
    <w:rsid w:val="00E37E9D"/>
    <w:rsid w:val="00E41B71"/>
    <w:rsid w:val="00E42569"/>
    <w:rsid w:val="00E434A0"/>
    <w:rsid w:val="00E44D30"/>
    <w:rsid w:val="00E4597F"/>
    <w:rsid w:val="00E46CB7"/>
    <w:rsid w:val="00E4723D"/>
    <w:rsid w:val="00E47EE2"/>
    <w:rsid w:val="00E5077C"/>
    <w:rsid w:val="00E50EC8"/>
    <w:rsid w:val="00E5159B"/>
    <w:rsid w:val="00E515C6"/>
    <w:rsid w:val="00E52E0D"/>
    <w:rsid w:val="00E52F02"/>
    <w:rsid w:val="00E52FE2"/>
    <w:rsid w:val="00E54629"/>
    <w:rsid w:val="00E54715"/>
    <w:rsid w:val="00E54D6B"/>
    <w:rsid w:val="00E54E6F"/>
    <w:rsid w:val="00E55338"/>
    <w:rsid w:val="00E55F42"/>
    <w:rsid w:val="00E569AF"/>
    <w:rsid w:val="00E5774E"/>
    <w:rsid w:val="00E57EEB"/>
    <w:rsid w:val="00E60318"/>
    <w:rsid w:val="00E60BA8"/>
    <w:rsid w:val="00E6159A"/>
    <w:rsid w:val="00E61E25"/>
    <w:rsid w:val="00E61E28"/>
    <w:rsid w:val="00E628E4"/>
    <w:rsid w:val="00E647F7"/>
    <w:rsid w:val="00E65FF5"/>
    <w:rsid w:val="00E66857"/>
    <w:rsid w:val="00E67556"/>
    <w:rsid w:val="00E70737"/>
    <w:rsid w:val="00E711CA"/>
    <w:rsid w:val="00E7250A"/>
    <w:rsid w:val="00E7252F"/>
    <w:rsid w:val="00E73132"/>
    <w:rsid w:val="00E73FC2"/>
    <w:rsid w:val="00E74481"/>
    <w:rsid w:val="00E74517"/>
    <w:rsid w:val="00E7482B"/>
    <w:rsid w:val="00E755D7"/>
    <w:rsid w:val="00E7566D"/>
    <w:rsid w:val="00E76E91"/>
    <w:rsid w:val="00E774B4"/>
    <w:rsid w:val="00E778F5"/>
    <w:rsid w:val="00E77D3D"/>
    <w:rsid w:val="00E80E7C"/>
    <w:rsid w:val="00E81779"/>
    <w:rsid w:val="00E8205B"/>
    <w:rsid w:val="00E82444"/>
    <w:rsid w:val="00E82A63"/>
    <w:rsid w:val="00E8341C"/>
    <w:rsid w:val="00E8389A"/>
    <w:rsid w:val="00E8602B"/>
    <w:rsid w:val="00E86B5F"/>
    <w:rsid w:val="00E86F21"/>
    <w:rsid w:val="00E875F9"/>
    <w:rsid w:val="00E87C84"/>
    <w:rsid w:val="00E87D05"/>
    <w:rsid w:val="00E91F96"/>
    <w:rsid w:val="00E92E99"/>
    <w:rsid w:val="00E93E4C"/>
    <w:rsid w:val="00E968FD"/>
    <w:rsid w:val="00E96D55"/>
    <w:rsid w:val="00E97849"/>
    <w:rsid w:val="00E97993"/>
    <w:rsid w:val="00EA0D5D"/>
    <w:rsid w:val="00EA1192"/>
    <w:rsid w:val="00EA153F"/>
    <w:rsid w:val="00EA26BE"/>
    <w:rsid w:val="00EA2788"/>
    <w:rsid w:val="00EA2C6E"/>
    <w:rsid w:val="00EA41D8"/>
    <w:rsid w:val="00EA46C7"/>
    <w:rsid w:val="00EA4964"/>
    <w:rsid w:val="00EA4F1A"/>
    <w:rsid w:val="00EA541A"/>
    <w:rsid w:val="00EB02DE"/>
    <w:rsid w:val="00EB0335"/>
    <w:rsid w:val="00EB0A07"/>
    <w:rsid w:val="00EB1B69"/>
    <w:rsid w:val="00EB1C78"/>
    <w:rsid w:val="00EB3B46"/>
    <w:rsid w:val="00EB451A"/>
    <w:rsid w:val="00EB4F08"/>
    <w:rsid w:val="00EB632B"/>
    <w:rsid w:val="00EB695C"/>
    <w:rsid w:val="00EB75F3"/>
    <w:rsid w:val="00EC0347"/>
    <w:rsid w:val="00EC2E07"/>
    <w:rsid w:val="00EC2EA2"/>
    <w:rsid w:val="00EC3FB2"/>
    <w:rsid w:val="00EC43C7"/>
    <w:rsid w:val="00EC465D"/>
    <w:rsid w:val="00EC532E"/>
    <w:rsid w:val="00EC5C89"/>
    <w:rsid w:val="00EC66D2"/>
    <w:rsid w:val="00EC67E7"/>
    <w:rsid w:val="00ED0819"/>
    <w:rsid w:val="00ED0A1B"/>
    <w:rsid w:val="00ED148A"/>
    <w:rsid w:val="00ED21BC"/>
    <w:rsid w:val="00ED2FEC"/>
    <w:rsid w:val="00ED3F67"/>
    <w:rsid w:val="00ED440A"/>
    <w:rsid w:val="00ED7971"/>
    <w:rsid w:val="00EE0748"/>
    <w:rsid w:val="00EE29A0"/>
    <w:rsid w:val="00EE2CEA"/>
    <w:rsid w:val="00EE3365"/>
    <w:rsid w:val="00EE48DF"/>
    <w:rsid w:val="00EE4AB3"/>
    <w:rsid w:val="00EE6AB0"/>
    <w:rsid w:val="00EE7405"/>
    <w:rsid w:val="00EF033E"/>
    <w:rsid w:val="00EF06EC"/>
    <w:rsid w:val="00EF14FF"/>
    <w:rsid w:val="00EF1F3A"/>
    <w:rsid w:val="00EF2BFE"/>
    <w:rsid w:val="00EF2D85"/>
    <w:rsid w:val="00EF402C"/>
    <w:rsid w:val="00EF45E0"/>
    <w:rsid w:val="00EF4E6F"/>
    <w:rsid w:val="00EF558F"/>
    <w:rsid w:val="00EF5C82"/>
    <w:rsid w:val="00EF7A15"/>
    <w:rsid w:val="00F01F8C"/>
    <w:rsid w:val="00F035A6"/>
    <w:rsid w:val="00F04AD0"/>
    <w:rsid w:val="00F059A9"/>
    <w:rsid w:val="00F072F4"/>
    <w:rsid w:val="00F07EE7"/>
    <w:rsid w:val="00F10033"/>
    <w:rsid w:val="00F10848"/>
    <w:rsid w:val="00F10B68"/>
    <w:rsid w:val="00F11D1F"/>
    <w:rsid w:val="00F11F55"/>
    <w:rsid w:val="00F12DEC"/>
    <w:rsid w:val="00F13151"/>
    <w:rsid w:val="00F140C6"/>
    <w:rsid w:val="00F150F7"/>
    <w:rsid w:val="00F15523"/>
    <w:rsid w:val="00F16055"/>
    <w:rsid w:val="00F162F1"/>
    <w:rsid w:val="00F16391"/>
    <w:rsid w:val="00F2062B"/>
    <w:rsid w:val="00F21A18"/>
    <w:rsid w:val="00F21E61"/>
    <w:rsid w:val="00F220EA"/>
    <w:rsid w:val="00F22215"/>
    <w:rsid w:val="00F222CD"/>
    <w:rsid w:val="00F24EA4"/>
    <w:rsid w:val="00F2625A"/>
    <w:rsid w:val="00F31A03"/>
    <w:rsid w:val="00F3283C"/>
    <w:rsid w:val="00F32D0F"/>
    <w:rsid w:val="00F343F0"/>
    <w:rsid w:val="00F34620"/>
    <w:rsid w:val="00F34AAB"/>
    <w:rsid w:val="00F34C4D"/>
    <w:rsid w:val="00F350CF"/>
    <w:rsid w:val="00F35582"/>
    <w:rsid w:val="00F37004"/>
    <w:rsid w:val="00F376A1"/>
    <w:rsid w:val="00F37B8E"/>
    <w:rsid w:val="00F40DC3"/>
    <w:rsid w:val="00F41746"/>
    <w:rsid w:val="00F41E79"/>
    <w:rsid w:val="00F42A19"/>
    <w:rsid w:val="00F4315F"/>
    <w:rsid w:val="00F43F84"/>
    <w:rsid w:val="00F440A6"/>
    <w:rsid w:val="00F44507"/>
    <w:rsid w:val="00F445F6"/>
    <w:rsid w:val="00F44EA9"/>
    <w:rsid w:val="00F4512F"/>
    <w:rsid w:val="00F45671"/>
    <w:rsid w:val="00F45763"/>
    <w:rsid w:val="00F45BCF"/>
    <w:rsid w:val="00F45BEA"/>
    <w:rsid w:val="00F45CFE"/>
    <w:rsid w:val="00F46877"/>
    <w:rsid w:val="00F47F3E"/>
    <w:rsid w:val="00F523D7"/>
    <w:rsid w:val="00F530E6"/>
    <w:rsid w:val="00F532C7"/>
    <w:rsid w:val="00F53FAC"/>
    <w:rsid w:val="00F54EE5"/>
    <w:rsid w:val="00F55358"/>
    <w:rsid w:val="00F5603C"/>
    <w:rsid w:val="00F5605C"/>
    <w:rsid w:val="00F564B9"/>
    <w:rsid w:val="00F56FDD"/>
    <w:rsid w:val="00F57909"/>
    <w:rsid w:val="00F612D6"/>
    <w:rsid w:val="00F63400"/>
    <w:rsid w:val="00F636C6"/>
    <w:rsid w:val="00F6433D"/>
    <w:rsid w:val="00F648E9"/>
    <w:rsid w:val="00F6573E"/>
    <w:rsid w:val="00F662EB"/>
    <w:rsid w:val="00F67606"/>
    <w:rsid w:val="00F67961"/>
    <w:rsid w:val="00F70327"/>
    <w:rsid w:val="00F70FEF"/>
    <w:rsid w:val="00F72FA8"/>
    <w:rsid w:val="00F74060"/>
    <w:rsid w:val="00F75284"/>
    <w:rsid w:val="00F75415"/>
    <w:rsid w:val="00F76DCE"/>
    <w:rsid w:val="00F773F9"/>
    <w:rsid w:val="00F8101C"/>
    <w:rsid w:val="00F817B9"/>
    <w:rsid w:val="00F81CB7"/>
    <w:rsid w:val="00F82280"/>
    <w:rsid w:val="00F8235F"/>
    <w:rsid w:val="00F83A22"/>
    <w:rsid w:val="00F83A97"/>
    <w:rsid w:val="00F844F0"/>
    <w:rsid w:val="00F84626"/>
    <w:rsid w:val="00F84895"/>
    <w:rsid w:val="00F84E9D"/>
    <w:rsid w:val="00F8659E"/>
    <w:rsid w:val="00F86632"/>
    <w:rsid w:val="00F86CE4"/>
    <w:rsid w:val="00F86F42"/>
    <w:rsid w:val="00F91941"/>
    <w:rsid w:val="00F92DED"/>
    <w:rsid w:val="00F92E3F"/>
    <w:rsid w:val="00F938D2"/>
    <w:rsid w:val="00F96389"/>
    <w:rsid w:val="00F963E7"/>
    <w:rsid w:val="00F9650E"/>
    <w:rsid w:val="00F96B73"/>
    <w:rsid w:val="00F977C7"/>
    <w:rsid w:val="00FA0890"/>
    <w:rsid w:val="00FA0B0E"/>
    <w:rsid w:val="00FA1583"/>
    <w:rsid w:val="00FA164A"/>
    <w:rsid w:val="00FA34B4"/>
    <w:rsid w:val="00FA3F3E"/>
    <w:rsid w:val="00FA4272"/>
    <w:rsid w:val="00FA4855"/>
    <w:rsid w:val="00FA4ACD"/>
    <w:rsid w:val="00FA4E17"/>
    <w:rsid w:val="00FA6428"/>
    <w:rsid w:val="00FA7144"/>
    <w:rsid w:val="00FA7184"/>
    <w:rsid w:val="00FB1D9D"/>
    <w:rsid w:val="00FB1E80"/>
    <w:rsid w:val="00FB3304"/>
    <w:rsid w:val="00FB46B8"/>
    <w:rsid w:val="00FB4B38"/>
    <w:rsid w:val="00FB54BB"/>
    <w:rsid w:val="00FB5AC0"/>
    <w:rsid w:val="00FB6750"/>
    <w:rsid w:val="00FB6C91"/>
    <w:rsid w:val="00FB74E8"/>
    <w:rsid w:val="00FC0263"/>
    <w:rsid w:val="00FC0348"/>
    <w:rsid w:val="00FC057D"/>
    <w:rsid w:val="00FC0FB5"/>
    <w:rsid w:val="00FC102A"/>
    <w:rsid w:val="00FC154C"/>
    <w:rsid w:val="00FC1DBC"/>
    <w:rsid w:val="00FC2637"/>
    <w:rsid w:val="00FC2B8E"/>
    <w:rsid w:val="00FC393B"/>
    <w:rsid w:val="00FC4052"/>
    <w:rsid w:val="00FC4DC6"/>
    <w:rsid w:val="00FC5252"/>
    <w:rsid w:val="00FC5E7A"/>
    <w:rsid w:val="00FC6356"/>
    <w:rsid w:val="00FC7D01"/>
    <w:rsid w:val="00FD0130"/>
    <w:rsid w:val="00FD0373"/>
    <w:rsid w:val="00FD0582"/>
    <w:rsid w:val="00FD0C93"/>
    <w:rsid w:val="00FD1062"/>
    <w:rsid w:val="00FD2589"/>
    <w:rsid w:val="00FD4876"/>
    <w:rsid w:val="00FD52A3"/>
    <w:rsid w:val="00FD5966"/>
    <w:rsid w:val="00FD68D4"/>
    <w:rsid w:val="00FE00D9"/>
    <w:rsid w:val="00FE1186"/>
    <w:rsid w:val="00FE177A"/>
    <w:rsid w:val="00FE240A"/>
    <w:rsid w:val="00FE2F46"/>
    <w:rsid w:val="00FE3E3C"/>
    <w:rsid w:val="00FE43E7"/>
    <w:rsid w:val="00FE4B66"/>
    <w:rsid w:val="00FE4F6E"/>
    <w:rsid w:val="00FE583F"/>
    <w:rsid w:val="00FE5CC4"/>
    <w:rsid w:val="00FE6B13"/>
    <w:rsid w:val="00FE7575"/>
    <w:rsid w:val="00FF1070"/>
    <w:rsid w:val="00FF13E2"/>
    <w:rsid w:val="00FF2237"/>
    <w:rsid w:val="00FF2775"/>
    <w:rsid w:val="00FF312C"/>
    <w:rsid w:val="00FF320D"/>
    <w:rsid w:val="00FF4953"/>
    <w:rsid w:val="00FF5FA3"/>
    <w:rsid w:val="00FF5FCE"/>
    <w:rsid w:val="00FF6177"/>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5C4D841"/>
  <w15:chartTrackingRefBased/>
  <w15:docId w15:val="{6FAAB769-5A71-47EC-A957-7EF0852D4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826"/>
    <w:rPr>
      <w:sz w:val="24"/>
      <w:szCs w:val="24"/>
      <w:lang w:val="lv-LV" w:eastAsia="lv-LV"/>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semiHidden/>
    <w:unhideWhenUsed/>
    <w:qFormat/>
    <w:locked/>
    <w:rsid w:val="000B187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uiPriority w:val="99"/>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99"/>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locked/>
    <w:rsid w:val="009A1431"/>
    <w:rPr>
      <w:rFonts w:cs="Times New Roman"/>
      <w:sz w:val="24"/>
      <w:szCs w:val="24"/>
      <w:lang w:val="lv-LV" w:eastAsia="lv-LV"/>
    </w:rPr>
  </w:style>
  <w:style w:type="paragraph" w:styleId="ListParagraph">
    <w:name w:val="List Paragraph"/>
    <w:aliases w:val="2,Akapit z listą BS,H&amp;P List Paragraph,Strip,TGS Paragraph"/>
    <w:basedOn w:val="Normal"/>
    <w:link w:val="ListParagraphChar"/>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semiHidden/>
    <w:unhideWhenUsed/>
    <w:rsid w:val="00FE43E7"/>
    <w:rPr>
      <w:sz w:val="20"/>
      <w:szCs w:val="20"/>
    </w:rPr>
  </w:style>
  <w:style w:type="character" w:customStyle="1" w:styleId="CommentTextChar">
    <w:name w:val="Comment Text Char"/>
    <w:basedOn w:val="DefaultParagraphFont"/>
    <w:link w:val="CommentText"/>
    <w:uiPriority w:val="99"/>
    <w:semiHidden/>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styleId="FootnoteText">
    <w:name w:val="footnote text"/>
    <w:aliases w:val="Footnote Text Char1,Footnote Text Char2 Char,Footnote Text Char1 Char Char,Footnote Text Char2 Char Char Char,Footnote Text Char1 Char Char Char Char,Footnote Text Char2 Char Char Char Char Char,Footnote Text Char1 Char,Schriftart: 9 pt,f"/>
    <w:basedOn w:val="Normal"/>
    <w:link w:val="FootnoteTextChar"/>
    <w:unhideWhenUsed/>
    <w:qFormat/>
    <w:rsid w:val="00AF52D1"/>
    <w:rPr>
      <w:sz w:val="20"/>
      <w:szCs w:val="20"/>
    </w:rPr>
  </w:style>
  <w:style w:type="character" w:customStyle="1" w:styleId="FootnoteTextChar">
    <w:name w:val="Footnote Text Char"/>
    <w:aliases w:val="Footnote Text Char1 Char1,Footnote Text Char2 Char Char,Footnote Text Char1 Char Char Char,Footnote Text Char2 Char Char Char Char,Footnote Text Char1 Char Char Char Char Char,Footnote Text Char2 Char Char Char Char Char Char,f Char"/>
    <w:basedOn w:val="DefaultParagraphFont"/>
    <w:link w:val="FootnoteText"/>
    <w:rsid w:val="00AF52D1"/>
    <w:rPr>
      <w:lang w:val="lv-LV" w:eastAsia="lv-LV"/>
    </w:rPr>
  </w:style>
  <w:style w:type="character" w:styleId="FootnoteReference">
    <w:name w:val="footnote reference"/>
    <w:aliases w:val="BVI fnr,EN Footnote Reference,Footnote Reference Number,Footnote Reference Superscript,Footnote Reference text,Footnote reference number,Footnote sign,Footnote symboFußnotenzeichen,Footnote symbol,SUPERS,Times 10 Poin,ftref,note TESI"/>
    <w:basedOn w:val="DefaultParagraphFont"/>
    <w:link w:val="CharCharCharChar"/>
    <w:unhideWhenUsed/>
    <w:qFormat/>
    <w:rsid w:val="00AF52D1"/>
    <w:rPr>
      <w:vertAlign w:val="superscript"/>
    </w:rPr>
  </w:style>
  <w:style w:type="paragraph" w:customStyle="1" w:styleId="CharCharCharChar">
    <w:name w:val="Char Char Char Char"/>
    <w:aliases w:val="Char2"/>
    <w:basedOn w:val="Normal"/>
    <w:next w:val="Normal"/>
    <w:link w:val="FootnoteReference"/>
    <w:uiPriority w:val="99"/>
    <w:rsid w:val="00BA1151"/>
    <w:pPr>
      <w:spacing w:after="160" w:line="240" w:lineRule="exact"/>
      <w:jc w:val="both"/>
    </w:pPr>
    <w:rPr>
      <w:sz w:val="20"/>
      <w:szCs w:val="20"/>
      <w:vertAlign w:val="superscript"/>
      <w:lang w:val="en-US" w:eastAsia="en-US"/>
    </w:rPr>
  </w:style>
  <w:style w:type="character" w:customStyle="1" w:styleId="ListParagraphChar">
    <w:name w:val="List Paragraph Char"/>
    <w:aliases w:val="2 Char,Akapit z listą BS Char,H&amp;P List Paragraph Char,Strip Char,TGS Paragraph Char"/>
    <w:basedOn w:val="DefaultParagraphFont"/>
    <w:link w:val="ListParagraph"/>
    <w:uiPriority w:val="34"/>
    <w:rsid w:val="00BA1151"/>
    <w:rPr>
      <w:rFonts w:ascii="Calibri" w:hAnsi="Calibri"/>
      <w:sz w:val="22"/>
      <w:szCs w:val="22"/>
      <w:lang w:val="lv-LV"/>
    </w:rPr>
  </w:style>
  <w:style w:type="character" w:customStyle="1" w:styleId="Heading2Char">
    <w:name w:val="Heading 2 Char"/>
    <w:basedOn w:val="DefaultParagraphFont"/>
    <w:link w:val="Heading2"/>
    <w:semiHidden/>
    <w:rsid w:val="000B1871"/>
    <w:rPr>
      <w:rFonts w:asciiTheme="majorHAnsi" w:eastAsiaTheme="majorEastAsia" w:hAnsiTheme="majorHAnsi" w:cstheme="majorBidi"/>
      <w:color w:val="2E74B5" w:themeColor="accent1" w:themeShade="BF"/>
      <w:sz w:val="26"/>
      <w:szCs w:val="26"/>
      <w:lang w:val="lv-LV" w:eastAsia="lv-LV"/>
    </w:rPr>
  </w:style>
  <w:style w:type="paragraph" w:styleId="BodyText2">
    <w:name w:val="Body Text 2"/>
    <w:basedOn w:val="Normal"/>
    <w:link w:val="BodyText2Char"/>
    <w:uiPriority w:val="99"/>
    <w:semiHidden/>
    <w:unhideWhenUsed/>
    <w:rsid w:val="005A0D72"/>
    <w:pPr>
      <w:spacing w:after="120" w:line="480" w:lineRule="auto"/>
    </w:pPr>
  </w:style>
  <w:style w:type="character" w:customStyle="1" w:styleId="BodyText2Char">
    <w:name w:val="Body Text 2 Char"/>
    <w:basedOn w:val="DefaultParagraphFont"/>
    <w:link w:val="BodyText2"/>
    <w:uiPriority w:val="99"/>
    <w:semiHidden/>
    <w:rsid w:val="005A0D72"/>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27428">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69523120">
      <w:bodyDiv w:val="1"/>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655767484">
      <w:bodyDiv w:val="1"/>
      <w:marLeft w:val="0"/>
      <w:marRight w:val="0"/>
      <w:marTop w:val="0"/>
      <w:marBottom w:val="0"/>
      <w:divBdr>
        <w:top w:val="none" w:sz="0" w:space="0" w:color="auto"/>
        <w:left w:val="none" w:sz="0" w:space="0" w:color="auto"/>
        <w:bottom w:val="none" w:sz="0" w:space="0" w:color="auto"/>
        <w:right w:val="none" w:sz="0" w:space="0" w:color="auto"/>
      </w:divBdr>
    </w:div>
    <w:div w:id="779228241">
      <w:bodyDiv w:val="1"/>
      <w:marLeft w:val="0"/>
      <w:marRight w:val="0"/>
      <w:marTop w:val="0"/>
      <w:marBottom w:val="0"/>
      <w:divBdr>
        <w:top w:val="none" w:sz="0" w:space="0" w:color="auto"/>
        <w:left w:val="none" w:sz="0" w:space="0" w:color="auto"/>
        <w:bottom w:val="none" w:sz="0" w:space="0" w:color="auto"/>
        <w:right w:val="none" w:sz="0" w:space="0" w:color="auto"/>
      </w:divBdr>
    </w:div>
    <w:div w:id="843478644">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176918060">
      <w:bodyDiv w:val="1"/>
      <w:marLeft w:val="0"/>
      <w:marRight w:val="0"/>
      <w:marTop w:val="0"/>
      <w:marBottom w:val="0"/>
      <w:divBdr>
        <w:top w:val="none" w:sz="0" w:space="0" w:color="auto"/>
        <w:left w:val="none" w:sz="0" w:space="0" w:color="auto"/>
        <w:bottom w:val="none" w:sz="0" w:space="0" w:color="auto"/>
        <w:right w:val="none" w:sz="0" w:space="0" w:color="auto"/>
      </w:divBdr>
    </w:div>
    <w:div w:id="1206988139">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323121471">
      <w:bodyDiv w:val="1"/>
      <w:marLeft w:val="0"/>
      <w:marRight w:val="0"/>
      <w:marTop w:val="0"/>
      <w:marBottom w:val="0"/>
      <w:divBdr>
        <w:top w:val="none" w:sz="0" w:space="0" w:color="auto"/>
        <w:left w:val="none" w:sz="0" w:space="0" w:color="auto"/>
        <w:bottom w:val="none" w:sz="0" w:space="0" w:color="auto"/>
        <w:right w:val="none" w:sz="0" w:space="0" w:color="auto"/>
      </w:divBdr>
    </w:div>
    <w:div w:id="1333948600">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3685388">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645960941">
      <w:bodyDiv w:val="1"/>
      <w:marLeft w:val="0"/>
      <w:marRight w:val="0"/>
      <w:marTop w:val="0"/>
      <w:marBottom w:val="0"/>
      <w:divBdr>
        <w:top w:val="none" w:sz="0" w:space="0" w:color="auto"/>
        <w:left w:val="none" w:sz="0" w:space="0" w:color="auto"/>
        <w:bottom w:val="none" w:sz="0" w:space="0" w:color="auto"/>
        <w:right w:val="none" w:sz="0" w:space="0" w:color="auto"/>
      </w:divBdr>
    </w:div>
    <w:div w:id="1717312246">
      <w:bodyDiv w:val="1"/>
      <w:marLeft w:val="0"/>
      <w:marRight w:val="0"/>
      <w:marTop w:val="0"/>
      <w:marBottom w:val="0"/>
      <w:divBdr>
        <w:top w:val="none" w:sz="0" w:space="0" w:color="auto"/>
        <w:left w:val="none" w:sz="0" w:space="0" w:color="auto"/>
        <w:bottom w:val="none" w:sz="0" w:space="0" w:color="auto"/>
        <w:right w:val="none" w:sz="0" w:space="0" w:color="auto"/>
      </w:divBdr>
    </w:div>
    <w:div w:id="1890337282">
      <w:bodyDiv w:val="1"/>
      <w:marLeft w:val="0"/>
      <w:marRight w:val="0"/>
      <w:marTop w:val="0"/>
      <w:marBottom w:val="0"/>
      <w:divBdr>
        <w:top w:val="none" w:sz="0" w:space="0" w:color="auto"/>
        <w:left w:val="none" w:sz="0" w:space="0" w:color="auto"/>
        <w:bottom w:val="none" w:sz="0" w:space="0" w:color="auto"/>
        <w:right w:val="none" w:sz="0" w:space="0" w:color="auto"/>
      </w:divBdr>
    </w:div>
    <w:div w:id="1988244165">
      <w:bodyDiv w:val="1"/>
      <w:marLeft w:val="0"/>
      <w:marRight w:val="0"/>
      <w:marTop w:val="0"/>
      <w:marBottom w:val="0"/>
      <w:divBdr>
        <w:top w:val="none" w:sz="0" w:space="0" w:color="auto"/>
        <w:left w:val="none" w:sz="0" w:space="0" w:color="auto"/>
        <w:bottom w:val="none" w:sz="0" w:space="0" w:color="auto"/>
        <w:right w:val="none" w:sz="0" w:space="0" w:color="auto"/>
      </w:divBdr>
    </w:div>
    <w:div w:id="198843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osina@ie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FCBC0-B247-4EA3-AA62-C355F4469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13</Pages>
  <Words>3859</Words>
  <Characters>26149</Characters>
  <Application>Microsoft Office Word</Application>
  <DocSecurity>0</DocSecurity>
  <Lines>843</Lines>
  <Paragraphs>250</Paragraphs>
  <ScaleCrop>false</ScaleCrop>
  <HeadingPairs>
    <vt:vector size="2" baseType="variant">
      <vt:variant>
        <vt:lpstr>Title</vt:lpstr>
      </vt:variant>
      <vt:variant>
        <vt:i4>1</vt:i4>
      </vt:variant>
    </vt:vector>
  </HeadingPairs>
  <TitlesOfParts>
    <vt:vector size="1" baseType="lpstr">
      <vt:lpstr>Izziņa par atzinumos sniegtajiem iebildumiem</vt:lpstr>
    </vt:vector>
  </TitlesOfParts>
  <Company>IZM</Company>
  <LinksUpToDate>false</LinksUpToDate>
  <CharactersWithSpaces>29758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dc:title>
  <dc:subject>Izziņa</dc:subject>
  <dc:creator>Edgars Lore</dc:creator>
  <cp:keywords/>
  <dc:description/>
  <cp:lastModifiedBy>Inga Ošiņa</cp:lastModifiedBy>
  <cp:revision>74</cp:revision>
  <cp:lastPrinted>2019-09-24T05:41:00Z</cp:lastPrinted>
  <dcterms:created xsi:type="dcterms:W3CDTF">2021-10-12T08:43:00Z</dcterms:created>
  <dcterms:modified xsi:type="dcterms:W3CDTF">2021-10-29T07:16:00Z</dcterms:modified>
</cp:coreProperties>
</file>