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DD426F" w14:textId="77777777" w:rsidR="003350B9" w:rsidRPr="003350B9" w:rsidRDefault="003350B9" w:rsidP="003350B9">
      <w:pPr>
        <w:spacing w:line="360" w:lineRule="auto"/>
        <w:jc w:val="right"/>
        <w:rPr>
          <w:rFonts w:ascii="Arial" w:hAnsi="Arial" w:cs="Arial"/>
          <w:b/>
          <w:bCs/>
        </w:rPr>
      </w:pPr>
      <w:r w:rsidRPr="003350B9">
        <w:rPr>
          <w:rFonts w:ascii="Arial" w:hAnsi="Arial" w:cs="Arial"/>
          <w:b/>
          <w:bCs/>
        </w:rPr>
        <w:t>Klimata un enerģētikas ministrijai</w:t>
      </w:r>
    </w:p>
    <w:p w14:paraId="334A73EB" w14:textId="77777777" w:rsidR="003350B9" w:rsidRPr="003350B9" w:rsidRDefault="003350B9" w:rsidP="003350B9">
      <w:pPr>
        <w:spacing w:line="360" w:lineRule="auto"/>
        <w:jc w:val="right"/>
        <w:rPr>
          <w:rFonts w:ascii="Arial" w:hAnsi="Arial" w:cs="Arial"/>
        </w:rPr>
      </w:pPr>
      <w:r w:rsidRPr="003350B9">
        <w:rPr>
          <w:rFonts w:ascii="Arial" w:hAnsi="Arial" w:cs="Arial"/>
        </w:rPr>
        <w:t>Latgales iela 165, Rīga, LV-1019</w:t>
      </w:r>
    </w:p>
    <w:p w14:paraId="0225D05E" w14:textId="1B78BEFA" w:rsidR="003350B9" w:rsidRPr="003350B9" w:rsidRDefault="003350B9" w:rsidP="003350B9">
      <w:pPr>
        <w:spacing w:line="360" w:lineRule="auto"/>
        <w:jc w:val="right"/>
        <w:rPr>
          <w:rFonts w:ascii="Arial" w:hAnsi="Arial" w:cs="Arial"/>
        </w:rPr>
      </w:pPr>
      <w:r w:rsidRPr="003350B9">
        <w:rPr>
          <w:rFonts w:ascii="Arial" w:hAnsi="Arial" w:cs="Arial"/>
        </w:rPr>
        <w:t xml:space="preserve">e-pasts: </w:t>
      </w:r>
      <w:hyperlink r:id="rId8" w:history="1">
        <w:r w:rsidRPr="00AF7ED7">
          <w:rPr>
            <w:rStyle w:val="Hyperlink"/>
            <w:rFonts w:ascii="Arial" w:hAnsi="Arial" w:cs="Arial"/>
          </w:rPr>
          <w:t>pasts@kem.gov.lv</w:t>
        </w:r>
      </w:hyperlink>
    </w:p>
    <w:p w14:paraId="4CA92C62" w14:textId="46C87956" w:rsidR="004C32B0" w:rsidRPr="003350B9" w:rsidRDefault="004C32B0" w:rsidP="00032AA1">
      <w:pPr>
        <w:spacing w:line="360" w:lineRule="auto"/>
        <w:contextualSpacing/>
        <w:jc w:val="right"/>
        <w:rPr>
          <w:rFonts w:ascii="Arial" w:hAnsi="Arial" w:cs="Arial"/>
          <w:b/>
          <w:bCs/>
          <w:color w:val="000000" w:themeColor="text1"/>
        </w:rPr>
      </w:pPr>
      <w:proofErr w:type="spellStart"/>
      <w:r w:rsidRPr="003350B9">
        <w:rPr>
          <w:rFonts w:ascii="Arial" w:hAnsi="Arial" w:cs="Arial"/>
          <w:b/>
          <w:bCs/>
          <w:color w:val="000000" w:themeColor="text1"/>
        </w:rPr>
        <w:t>Dienvidkurzemes</w:t>
      </w:r>
      <w:proofErr w:type="spellEnd"/>
      <w:r w:rsidRPr="003350B9">
        <w:rPr>
          <w:rFonts w:ascii="Arial" w:hAnsi="Arial" w:cs="Arial"/>
          <w:b/>
          <w:bCs/>
          <w:color w:val="000000" w:themeColor="text1"/>
        </w:rPr>
        <w:t xml:space="preserve"> novada pašvaldība</w:t>
      </w:r>
    </w:p>
    <w:p w14:paraId="3407DFF9" w14:textId="39FA3D05" w:rsidR="003350B9" w:rsidRPr="003350B9" w:rsidRDefault="003350B9" w:rsidP="00032AA1">
      <w:pPr>
        <w:spacing w:line="360" w:lineRule="auto"/>
        <w:contextualSpacing/>
        <w:jc w:val="right"/>
        <w:rPr>
          <w:rFonts w:ascii="Arial" w:hAnsi="Arial" w:cs="Arial"/>
          <w:color w:val="000000" w:themeColor="text1"/>
        </w:rPr>
      </w:pPr>
      <w:r w:rsidRPr="003350B9">
        <w:rPr>
          <w:rFonts w:ascii="Arial" w:hAnsi="Arial" w:cs="Arial"/>
          <w:color w:val="000000" w:themeColor="text1"/>
        </w:rPr>
        <w:t xml:space="preserve">e-pasts: </w:t>
      </w:r>
      <w:hyperlink r:id="rId9" w:history="1">
        <w:r w:rsidRPr="003350B9">
          <w:rPr>
            <w:rStyle w:val="Hyperlink"/>
            <w:rFonts w:ascii="Arial" w:hAnsi="Arial" w:cs="Arial"/>
            <w:color w:val="000000" w:themeColor="text1"/>
          </w:rPr>
          <w:t>pasts@dkn.lv</w:t>
        </w:r>
      </w:hyperlink>
    </w:p>
    <w:p w14:paraId="143D0676" w14:textId="291A6618" w:rsidR="003350B9" w:rsidRPr="003350B9" w:rsidRDefault="003350B9" w:rsidP="00032AA1">
      <w:pPr>
        <w:spacing w:line="360" w:lineRule="auto"/>
        <w:contextualSpacing/>
        <w:jc w:val="right"/>
        <w:rPr>
          <w:rFonts w:ascii="Arial" w:hAnsi="Arial" w:cs="Arial"/>
          <w:b/>
          <w:bCs/>
          <w:color w:val="000000" w:themeColor="text1"/>
        </w:rPr>
      </w:pPr>
      <w:r w:rsidRPr="003350B9">
        <w:rPr>
          <w:rFonts w:ascii="Arial" w:hAnsi="Arial" w:cs="Arial"/>
          <w:b/>
          <w:bCs/>
          <w:color w:val="000000" w:themeColor="text1"/>
        </w:rPr>
        <w:t>Kuldīgas novada pašvaldība</w:t>
      </w:r>
    </w:p>
    <w:p w14:paraId="7F11B924" w14:textId="097F56F8" w:rsidR="003350B9" w:rsidRPr="003350B9" w:rsidRDefault="003350B9" w:rsidP="003350B9">
      <w:pPr>
        <w:spacing w:line="360" w:lineRule="auto"/>
        <w:contextualSpacing/>
        <w:jc w:val="right"/>
        <w:rPr>
          <w:rFonts w:ascii="Arial" w:hAnsi="Arial" w:cs="Arial"/>
          <w:color w:val="000000" w:themeColor="text1"/>
        </w:rPr>
      </w:pPr>
      <w:r w:rsidRPr="003350B9">
        <w:rPr>
          <w:rFonts w:ascii="Arial" w:hAnsi="Arial" w:cs="Arial"/>
          <w:color w:val="000000" w:themeColor="text1"/>
        </w:rPr>
        <w:t xml:space="preserve">e-pasts: </w:t>
      </w:r>
      <w:hyperlink r:id="rId10" w:history="1">
        <w:r w:rsidRPr="003350B9">
          <w:rPr>
            <w:rStyle w:val="Hyperlink"/>
            <w:rFonts w:ascii="Arial" w:hAnsi="Arial" w:cs="Arial"/>
            <w:color w:val="000000" w:themeColor="text1"/>
          </w:rPr>
          <w:t>dome@kuldīga.lv</w:t>
        </w:r>
      </w:hyperlink>
    </w:p>
    <w:p w14:paraId="2E7D6B25" w14:textId="49458107" w:rsidR="00BD4D88" w:rsidRPr="00C821EF" w:rsidRDefault="00AA2900" w:rsidP="00032AA1">
      <w:pPr>
        <w:tabs>
          <w:tab w:val="left" w:pos="4170"/>
        </w:tabs>
        <w:spacing w:line="360" w:lineRule="auto"/>
        <w:contextualSpacing/>
        <w:rPr>
          <w:rFonts w:ascii="Arial" w:hAnsi="Arial" w:cs="Arial"/>
        </w:rPr>
      </w:pPr>
      <w:r w:rsidRPr="00C821EF">
        <w:rPr>
          <w:rFonts w:ascii="Arial" w:hAnsi="Arial" w:cs="Arial"/>
        </w:rPr>
        <w:tab/>
      </w:r>
    </w:p>
    <w:p w14:paraId="38A827E7" w14:textId="0033C8F5" w:rsidR="00EB02FE" w:rsidRPr="00C821EF" w:rsidRDefault="00C821EF" w:rsidP="00032AA1">
      <w:pPr>
        <w:spacing w:line="360" w:lineRule="auto"/>
        <w:contextualSpacing/>
        <w:rPr>
          <w:rFonts w:ascii="Arial" w:hAnsi="Arial" w:cs="Arial"/>
          <w:color w:val="000000" w:themeColor="text1"/>
        </w:rPr>
      </w:pPr>
      <w:r w:rsidRPr="00C821EF">
        <w:rPr>
          <w:rFonts w:ascii="Arial" w:hAnsi="Arial" w:cs="Arial"/>
          <w:color w:val="000000" w:themeColor="text1"/>
        </w:rPr>
        <w:t>28</w:t>
      </w:r>
      <w:r w:rsidR="00405E20" w:rsidRPr="00C821EF">
        <w:rPr>
          <w:rFonts w:ascii="Arial" w:hAnsi="Arial" w:cs="Arial"/>
          <w:color w:val="000000" w:themeColor="text1"/>
        </w:rPr>
        <w:t>.</w:t>
      </w:r>
      <w:r w:rsidRPr="00C821EF">
        <w:rPr>
          <w:rFonts w:ascii="Arial" w:hAnsi="Arial" w:cs="Arial"/>
          <w:color w:val="000000" w:themeColor="text1"/>
        </w:rPr>
        <w:t>07</w:t>
      </w:r>
      <w:r w:rsidR="00405E20" w:rsidRPr="00C821EF">
        <w:rPr>
          <w:rFonts w:ascii="Arial" w:hAnsi="Arial" w:cs="Arial"/>
          <w:color w:val="000000" w:themeColor="text1"/>
        </w:rPr>
        <w:t>.20</w:t>
      </w:r>
      <w:r w:rsidR="002667F4" w:rsidRPr="00C821EF">
        <w:rPr>
          <w:rFonts w:ascii="Arial" w:hAnsi="Arial" w:cs="Arial"/>
          <w:color w:val="000000" w:themeColor="text1"/>
        </w:rPr>
        <w:t>2</w:t>
      </w:r>
      <w:r w:rsidRPr="00C821EF">
        <w:rPr>
          <w:rFonts w:ascii="Arial" w:hAnsi="Arial" w:cs="Arial"/>
          <w:color w:val="000000" w:themeColor="text1"/>
        </w:rPr>
        <w:t>6</w:t>
      </w:r>
      <w:r w:rsidR="00EB02FE" w:rsidRPr="00C821EF">
        <w:rPr>
          <w:rFonts w:ascii="Arial" w:hAnsi="Arial" w:cs="Arial"/>
          <w:color w:val="000000" w:themeColor="text1"/>
        </w:rPr>
        <w:t xml:space="preserve"> / Nr.V-</w:t>
      </w:r>
      <w:r w:rsidR="002667F4" w:rsidRPr="00C821EF">
        <w:rPr>
          <w:rFonts w:ascii="Arial" w:hAnsi="Arial" w:cs="Arial"/>
          <w:color w:val="000000" w:themeColor="text1"/>
        </w:rPr>
        <w:t>2</w:t>
      </w:r>
      <w:r w:rsidRPr="00C821EF">
        <w:rPr>
          <w:rFonts w:ascii="Arial" w:hAnsi="Arial" w:cs="Arial"/>
          <w:color w:val="000000" w:themeColor="text1"/>
        </w:rPr>
        <w:t>6</w:t>
      </w:r>
      <w:r w:rsidR="00EB02FE" w:rsidRPr="00C821EF">
        <w:rPr>
          <w:rFonts w:ascii="Arial" w:hAnsi="Arial" w:cs="Arial"/>
          <w:color w:val="000000" w:themeColor="text1"/>
        </w:rPr>
        <w:t>/</w:t>
      </w:r>
      <w:r w:rsidR="005D66D1" w:rsidRPr="00C821EF">
        <w:rPr>
          <w:rFonts w:ascii="Arial" w:hAnsi="Arial" w:cs="Arial"/>
          <w:color w:val="000000" w:themeColor="text1"/>
        </w:rPr>
        <w:t>K</w:t>
      </w:r>
      <w:r w:rsidR="001203D3" w:rsidRPr="00C821EF">
        <w:rPr>
          <w:rFonts w:ascii="Arial" w:hAnsi="Arial" w:cs="Arial"/>
          <w:color w:val="000000" w:themeColor="text1"/>
        </w:rPr>
        <w:t>2</w:t>
      </w:r>
      <w:r w:rsidR="005D66D1" w:rsidRPr="00C821EF">
        <w:rPr>
          <w:rFonts w:ascii="Arial" w:hAnsi="Arial" w:cs="Arial"/>
          <w:color w:val="000000" w:themeColor="text1"/>
        </w:rPr>
        <w:t>V/</w:t>
      </w:r>
      <w:r w:rsidR="00EB02FE" w:rsidRPr="00C821EF">
        <w:rPr>
          <w:rFonts w:ascii="Arial" w:hAnsi="Arial" w:cs="Arial"/>
          <w:color w:val="000000" w:themeColor="text1"/>
        </w:rPr>
        <w:t>0</w:t>
      </w:r>
      <w:r w:rsidRPr="00C821EF">
        <w:rPr>
          <w:rFonts w:ascii="Arial" w:hAnsi="Arial" w:cs="Arial"/>
          <w:color w:val="000000" w:themeColor="text1"/>
        </w:rPr>
        <w:t>11</w:t>
      </w:r>
    </w:p>
    <w:p w14:paraId="3E9398CA" w14:textId="77777777" w:rsidR="00EB02FE" w:rsidRPr="00C821EF" w:rsidRDefault="00EB02FE" w:rsidP="00032AA1">
      <w:pPr>
        <w:spacing w:line="360" w:lineRule="auto"/>
        <w:contextualSpacing/>
        <w:rPr>
          <w:rFonts w:ascii="Arial" w:hAnsi="Arial" w:cs="Arial"/>
          <w:color w:val="000000" w:themeColor="text1"/>
        </w:rPr>
      </w:pPr>
    </w:p>
    <w:p w14:paraId="5EB6E4C3" w14:textId="151AC4D7" w:rsidR="00C821EF" w:rsidRPr="00C821EF" w:rsidRDefault="006F561A" w:rsidP="00032AA1">
      <w:pPr>
        <w:spacing w:line="360" w:lineRule="auto"/>
        <w:rPr>
          <w:rFonts w:ascii="Arial" w:hAnsi="Arial" w:cs="Arial"/>
          <w:b/>
          <w:color w:val="000000" w:themeColor="text1"/>
        </w:rPr>
      </w:pPr>
      <w:r w:rsidRPr="00C821EF">
        <w:rPr>
          <w:rFonts w:ascii="Arial" w:hAnsi="Arial" w:cs="Arial"/>
          <w:b/>
          <w:color w:val="000000" w:themeColor="text1"/>
        </w:rPr>
        <w:t xml:space="preserve">Par </w:t>
      </w:r>
      <w:r w:rsidR="00C821EF" w:rsidRPr="00C821EF">
        <w:rPr>
          <w:rFonts w:ascii="Arial" w:hAnsi="Arial" w:cs="Arial"/>
          <w:b/>
          <w:color w:val="000000" w:themeColor="text1"/>
        </w:rPr>
        <w:t>Ministru kabineta 28.04.2026. sēdē daļā par</w:t>
      </w:r>
      <w:r w:rsidR="00C821EF" w:rsidRPr="00C821EF">
        <w:rPr>
          <w:rFonts w:ascii="Arial" w:hAnsi="Arial" w:cs="Arial"/>
          <w:b/>
          <w:color w:val="000000" w:themeColor="text1"/>
        </w:rPr>
        <w:t xml:space="preserve"> </w:t>
      </w:r>
      <w:r w:rsidR="00C821EF" w:rsidRPr="00C821EF">
        <w:rPr>
          <w:rFonts w:ascii="Arial" w:hAnsi="Arial" w:cs="Arial"/>
          <w:b/>
          <w:i/>
          <w:iCs/>
          <w:color w:val="000000" w:themeColor="text1"/>
          <w:u w:val="single"/>
        </w:rPr>
        <w:t xml:space="preserve">Rīkojuma projekta "Par paredzētās darbības "Vēja elektrostaciju parka "K2 </w:t>
      </w:r>
      <w:proofErr w:type="spellStart"/>
      <w:r w:rsidR="00C821EF" w:rsidRPr="00C821EF">
        <w:rPr>
          <w:rFonts w:ascii="Arial" w:hAnsi="Arial" w:cs="Arial"/>
          <w:b/>
          <w:i/>
          <w:iCs/>
          <w:color w:val="000000" w:themeColor="text1"/>
          <w:u w:val="single"/>
        </w:rPr>
        <w:t>Ventum</w:t>
      </w:r>
      <w:proofErr w:type="spellEnd"/>
      <w:r w:rsidR="00C821EF" w:rsidRPr="00C821EF">
        <w:rPr>
          <w:rFonts w:ascii="Arial" w:hAnsi="Arial" w:cs="Arial"/>
          <w:b/>
          <w:i/>
          <w:iCs/>
          <w:color w:val="000000" w:themeColor="text1"/>
          <w:u w:val="single"/>
        </w:rPr>
        <w:t>" būvniecību akceptu</w:t>
      </w:r>
      <w:r w:rsidR="00C821EF" w:rsidRPr="00C821EF">
        <w:rPr>
          <w:rFonts w:ascii="Arial" w:hAnsi="Arial" w:cs="Arial"/>
          <w:b/>
          <w:i/>
          <w:iCs/>
          <w:color w:val="000000" w:themeColor="text1"/>
        </w:rPr>
        <w:t xml:space="preserve"> </w:t>
      </w:r>
      <w:r w:rsidR="00C821EF" w:rsidRPr="00C821EF">
        <w:rPr>
          <w:rFonts w:ascii="Arial" w:hAnsi="Arial" w:cs="Arial"/>
          <w:b/>
          <w:color w:val="000000" w:themeColor="text1"/>
        </w:rPr>
        <w:t>izskanējušo nostāju un argumentu apkopojums</w:t>
      </w:r>
    </w:p>
    <w:p w14:paraId="40C676CB" w14:textId="2973070D" w:rsidR="00AF492E" w:rsidRPr="00C821EF" w:rsidRDefault="00AF492E" w:rsidP="00032AA1">
      <w:pPr>
        <w:spacing w:line="360" w:lineRule="auto"/>
        <w:rPr>
          <w:rFonts w:ascii="Arial" w:hAnsi="Arial" w:cs="Arial"/>
        </w:rPr>
      </w:pPr>
    </w:p>
    <w:p w14:paraId="5138E97D" w14:textId="77777777" w:rsidR="00C821EF" w:rsidRPr="00C821EF" w:rsidRDefault="00C821EF" w:rsidP="00032AA1">
      <w:pPr>
        <w:spacing w:line="360" w:lineRule="auto"/>
        <w:jc w:val="both"/>
        <w:rPr>
          <w:rFonts w:ascii="Arial" w:hAnsi="Arial" w:cs="Arial"/>
          <w:bCs/>
        </w:rPr>
      </w:pPr>
      <w:r w:rsidRPr="00C821EF">
        <w:rPr>
          <w:rFonts w:ascii="Arial" w:hAnsi="Arial" w:cs="Arial"/>
          <w:bCs/>
        </w:rPr>
        <w:t xml:space="preserve">SIA “K2 </w:t>
      </w:r>
      <w:proofErr w:type="spellStart"/>
      <w:r w:rsidRPr="00C821EF">
        <w:rPr>
          <w:rFonts w:ascii="Arial" w:hAnsi="Arial" w:cs="Arial"/>
          <w:bCs/>
        </w:rPr>
        <w:t>Ventum</w:t>
      </w:r>
      <w:proofErr w:type="spellEnd"/>
      <w:r w:rsidRPr="00C821EF">
        <w:rPr>
          <w:rFonts w:ascii="Arial" w:hAnsi="Arial" w:cs="Arial"/>
          <w:bCs/>
        </w:rPr>
        <w:t>”, reģistrācijas numurs: 40203344430 (turpmāk – “</w:t>
      </w:r>
      <w:r w:rsidRPr="00C821EF">
        <w:rPr>
          <w:rFonts w:ascii="Arial" w:hAnsi="Arial" w:cs="Arial"/>
          <w:b/>
        </w:rPr>
        <w:t>K2</w:t>
      </w:r>
      <w:r w:rsidRPr="00C821EF">
        <w:rPr>
          <w:rFonts w:ascii="Arial" w:hAnsi="Arial" w:cs="Arial"/>
          <w:bCs/>
        </w:rPr>
        <w:t xml:space="preserve"> </w:t>
      </w:r>
      <w:proofErr w:type="spellStart"/>
      <w:r w:rsidRPr="00C821EF">
        <w:rPr>
          <w:rFonts w:ascii="Arial" w:hAnsi="Arial" w:cs="Arial"/>
          <w:b/>
        </w:rPr>
        <w:t>Ventum</w:t>
      </w:r>
      <w:proofErr w:type="spellEnd"/>
      <w:r w:rsidRPr="00C821EF">
        <w:rPr>
          <w:rFonts w:ascii="Arial" w:hAnsi="Arial" w:cs="Arial"/>
          <w:bCs/>
        </w:rPr>
        <w:t>”), ir saņēmusi un iepazinusies ar Klimata un enerģētikas ministrijas (turpmāk – “</w:t>
      </w:r>
      <w:r w:rsidRPr="00C821EF">
        <w:rPr>
          <w:rFonts w:ascii="Arial" w:hAnsi="Arial" w:cs="Arial"/>
          <w:b/>
        </w:rPr>
        <w:t>KEM</w:t>
      </w:r>
      <w:r w:rsidRPr="00C821EF">
        <w:rPr>
          <w:rFonts w:ascii="Arial" w:hAnsi="Arial" w:cs="Arial"/>
          <w:bCs/>
        </w:rPr>
        <w:t>”) 2026. gada 24. jūlija vēstuli (turpmāk – “</w:t>
      </w:r>
      <w:r w:rsidRPr="00C821EF">
        <w:rPr>
          <w:rFonts w:ascii="Arial" w:hAnsi="Arial" w:cs="Arial"/>
          <w:b/>
        </w:rPr>
        <w:t>Vēstule</w:t>
      </w:r>
      <w:r w:rsidRPr="00C821EF">
        <w:rPr>
          <w:rFonts w:ascii="Arial" w:hAnsi="Arial" w:cs="Arial"/>
          <w:bCs/>
        </w:rPr>
        <w:t xml:space="preserve">”), ar kuru K2 </w:t>
      </w:r>
      <w:proofErr w:type="spellStart"/>
      <w:r w:rsidRPr="00C821EF">
        <w:rPr>
          <w:rFonts w:ascii="Arial" w:hAnsi="Arial" w:cs="Arial"/>
          <w:bCs/>
        </w:rPr>
        <w:t>Ventum</w:t>
      </w:r>
      <w:proofErr w:type="spellEnd"/>
      <w:r w:rsidRPr="00C821EF">
        <w:rPr>
          <w:rFonts w:ascii="Arial" w:hAnsi="Arial" w:cs="Arial"/>
          <w:bCs/>
        </w:rPr>
        <w:t xml:space="preserve"> tika aicināta, </w:t>
      </w:r>
      <w:proofErr w:type="spellStart"/>
      <w:r w:rsidRPr="00C821EF">
        <w:rPr>
          <w:rFonts w:ascii="Arial" w:hAnsi="Arial" w:cs="Arial"/>
          <w:bCs/>
        </w:rPr>
        <w:t>citstarp</w:t>
      </w:r>
      <w:proofErr w:type="spellEnd"/>
      <w:r w:rsidRPr="00C821EF">
        <w:rPr>
          <w:rFonts w:ascii="Arial" w:hAnsi="Arial" w:cs="Arial"/>
          <w:bCs/>
        </w:rPr>
        <w:t xml:space="preserve">, sniegt pašvaldībām un KEM izsmeļošus un argumentētus skaidrojumus uz Ministru kabineta 2026. gada 28. aprīļa sēdē izteiktajiem iebildumiem un jautājumiem. Ar šo K2 </w:t>
      </w:r>
      <w:proofErr w:type="spellStart"/>
      <w:r w:rsidRPr="00C821EF">
        <w:rPr>
          <w:rFonts w:ascii="Arial" w:hAnsi="Arial" w:cs="Arial"/>
          <w:bCs/>
        </w:rPr>
        <w:t>Ventum</w:t>
      </w:r>
      <w:proofErr w:type="spellEnd"/>
      <w:r w:rsidRPr="00C821EF">
        <w:rPr>
          <w:rFonts w:ascii="Arial" w:hAnsi="Arial" w:cs="Arial"/>
          <w:bCs/>
        </w:rPr>
        <w:t xml:space="preserve"> izpilda KEM Vēstulē norādīto uzdevumu un vērš KEM, kā arī pašvaldību uzmanību uz visu to apstākļu kopumu, kas apliecina, ka 2026. gada 28. aprīļa sēdē paustie iebildumi nav pamatoti un nevar kalpot kā šķērslis akcepta lēmuma pieņemšanai.</w:t>
      </w:r>
    </w:p>
    <w:p w14:paraId="0F623C0D" w14:textId="77777777" w:rsidR="00C821EF" w:rsidRPr="00C821EF" w:rsidRDefault="00C821EF" w:rsidP="00032AA1">
      <w:pPr>
        <w:spacing w:line="360" w:lineRule="auto"/>
        <w:jc w:val="both"/>
        <w:rPr>
          <w:rFonts w:ascii="Arial" w:hAnsi="Arial" w:cs="Arial"/>
          <w:bCs/>
        </w:rPr>
      </w:pPr>
    </w:p>
    <w:p w14:paraId="46A677D1" w14:textId="77777777" w:rsidR="00C821EF" w:rsidRPr="00C821EF" w:rsidRDefault="00C821EF" w:rsidP="00032AA1">
      <w:pPr>
        <w:spacing w:line="360" w:lineRule="auto"/>
        <w:jc w:val="both"/>
        <w:rPr>
          <w:rFonts w:ascii="Arial" w:hAnsi="Arial" w:cs="Arial"/>
          <w:bCs/>
        </w:rPr>
      </w:pPr>
      <w:r w:rsidRPr="00C821EF">
        <w:rPr>
          <w:rFonts w:ascii="Arial" w:hAnsi="Arial" w:cs="Arial"/>
          <w:bCs/>
        </w:rPr>
        <w:t xml:space="preserve">Jau ievadā K2 </w:t>
      </w:r>
      <w:proofErr w:type="spellStart"/>
      <w:r w:rsidRPr="00C821EF">
        <w:rPr>
          <w:rFonts w:ascii="Arial" w:hAnsi="Arial" w:cs="Arial"/>
          <w:bCs/>
        </w:rPr>
        <w:t>Ventum</w:t>
      </w:r>
      <w:proofErr w:type="spellEnd"/>
      <w:r w:rsidRPr="00C821EF">
        <w:rPr>
          <w:rFonts w:ascii="Arial" w:hAnsi="Arial" w:cs="Arial"/>
          <w:bCs/>
        </w:rPr>
        <w:t xml:space="preserve"> uzskata par nepieciešamu izcelt šādus būtiskus apstākļus, kas to savstarpējā kopsakarā apliecina 2026. gada 28. aprīļa sēdē pausto iebildumu nepamatotību un nepieciešamību pieņemt paredzētās darbības akcepta lēmumu:</w:t>
      </w:r>
    </w:p>
    <w:p w14:paraId="0EAB8FDF" w14:textId="77777777" w:rsidR="00C821EF" w:rsidRPr="00C821EF" w:rsidRDefault="00C821EF" w:rsidP="00032AA1">
      <w:pPr>
        <w:spacing w:line="360" w:lineRule="auto"/>
        <w:jc w:val="both"/>
        <w:rPr>
          <w:rFonts w:ascii="Arial" w:hAnsi="Arial" w:cs="Arial"/>
          <w:bCs/>
        </w:rPr>
      </w:pPr>
    </w:p>
    <w:p w14:paraId="7B4F767F" w14:textId="77777777" w:rsidR="00C821EF" w:rsidRPr="00C821EF" w:rsidRDefault="00C821EF" w:rsidP="00032AA1">
      <w:pPr>
        <w:pStyle w:val="ListParagraph"/>
        <w:numPr>
          <w:ilvl w:val="0"/>
          <w:numId w:val="19"/>
        </w:numPr>
        <w:suppressAutoHyphens w:val="0"/>
        <w:spacing w:line="360" w:lineRule="auto"/>
        <w:jc w:val="both"/>
        <w:rPr>
          <w:rFonts w:ascii="Arial" w:hAnsi="Arial" w:cs="Arial"/>
          <w:bCs/>
        </w:rPr>
      </w:pPr>
      <w:r w:rsidRPr="00C821EF">
        <w:rPr>
          <w:rFonts w:ascii="Arial" w:hAnsi="Arial" w:cs="Arial"/>
          <w:bCs/>
        </w:rPr>
        <w:t xml:space="preserve">laika periodā no 2022. gada 23. marta līdz 2025. gada 20. jūlijam tika organizētas 2 (divas) sākotnējās sabiedriskās apspriešanas un 3 (trīs) sabiedriskās apspriešanas. To laikā ne vien tika uzklausīti vietējo iedzīvotāju viedokļi, bet arī aktīvi ņemti vērā sabiedrības izteiktie priekšlikumi. Šī procesa rezultātā tika sagatavotas 4 (četras) ietekmes uz vidi novērtējuma ziņojuma redakcijas, </w:t>
      </w:r>
      <w:r w:rsidRPr="00C821EF">
        <w:rPr>
          <w:rFonts w:ascii="Arial" w:hAnsi="Arial" w:cs="Arial"/>
          <w:bCs/>
        </w:rPr>
        <w:lastRenderedPageBreak/>
        <w:t>samazinot plānoto vēja elektrostaciju skaitu no 55 līdz 46, kā arī divu kilometru rādiusā skarto mājsaimniecību skaitu no 113 līdz 60;</w:t>
      </w:r>
    </w:p>
    <w:p w14:paraId="3281E3B8" w14:textId="77777777" w:rsidR="00C821EF" w:rsidRPr="00C821EF" w:rsidRDefault="00C821EF" w:rsidP="00032AA1">
      <w:pPr>
        <w:pStyle w:val="ListParagraph"/>
        <w:numPr>
          <w:ilvl w:val="0"/>
          <w:numId w:val="19"/>
        </w:numPr>
        <w:suppressAutoHyphens w:val="0"/>
        <w:spacing w:line="360" w:lineRule="auto"/>
        <w:jc w:val="both"/>
        <w:rPr>
          <w:rFonts w:ascii="Arial" w:hAnsi="Arial" w:cs="Arial"/>
          <w:bCs/>
        </w:rPr>
      </w:pPr>
      <w:r w:rsidRPr="00C821EF">
        <w:rPr>
          <w:rFonts w:ascii="Arial" w:hAnsi="Arial" w:cs="Arial"/>
          <w:bCs/>
        </w:rPr>
        <w:t xml:space="preserve">Pēdējā sabiedriskā apspriešana notika 2025. gada 30. jūnijā Pāvilostas pilsētas kultūras namā, pulcējot vairāk nekā 200 iedzīvotājus. Ne </w:t>
      </w:r>
      <w:proofErr w:type="spellStart"/>
      <w:r w:rsidRPr="00C821EF">
        <w:rPr>
          <w:rFonts w:ascii="Arial" w:hAnsi="Arial" w:cs="Arial"/>
          <w:bCs/>
        </w:rPr>
        <w:t>Dienvidkurzemes</w:t>
      </w:r>
      <w:proofErr w:type="spellEnd"/>
      <w:r w:rsidRPr="00C821EF">
        <w:rPr>
          <w:rFonts w:ascii="Arial" w:hAnsi="Arial" w:cs="Arial"/>
          <w:bCs/>
        </w:rPr>
        <w:t xml:space="preserve"> novada pašvaldība, ne citas ieinteresētās personas pēc apspriešanas norises vai iepazīšanās ar tās </w:t>
      </w:r>
      <w:proofErr w:type="spellStart"/>
      <w:r w:rsidRPr="00C821EF">
        <w:rPr>
          <w:rFonts w:ascii="Arial" w:hAnsi="Arial" w:cs="Arial"/>
          <w:bCs/>
        </w:rPr>
        <w:t>protokollēmumu</w:t>
      </w:r>
      <w:proofErr w:type="spellEnd"/>
      <w:r w:rsidRPr="00C821EF">
        <w:rPr>
          <w:rFonts w:ascii="Arial" w:hAnsi="Arial" w:cs="Arial"/>
          <w:bCs/>
        </w:rPr>
        <w:t xml:space="preserve"> – nav izteikušas iebildumus sabiedriskās apspriešanas norises kārtību. Savukārt </w:t>
      </w:r>
      <w:proofErr w:type="spellStart"/>
      <w:r w:rsidRPr="00C821EF">
        <w:rPr>
          <w:rFonts w:ascii="Arial" w:hAnsi="Arial" w:cs="Arial"/>
          <w:bCs/>
        </w:rPr>
        <w:t>Dienvidkurzemes</w:t>
      </w:r>
      <w:proofErr w:type="spellEnd"/>
      <w:r w:rsidRPr="00C821EF">
        <w:rPr>
          <w:rFonts w:ascii="Arial" w:hAnsi="Arial" w:cs="Arial"/>
          <w:bCs/>
        </w:rPr>
        <w:t xml:space="preserve"> novada pašvaldības domes priekšsēdētāja vietnieks A. </w:t>
      </w:r>
      <w:proofErr w:type="spellStart"/>
      <w:r w:rsidRPr="00C821EF">
        <w:rPr>
          <w:rFonts w:ascii="Arial" w:hAnsi="Arial" w:cs="Arial"/>
          <w:bCs/>
        </w:rPr>
        <w:t>Radzevičs</w:t>
      </w:r>
      <w:proofErr w:type="spellEnd"/>
      <w:r w:rsidRPr="00C821EF">
        <w:rPr>
          <w:rFonts w:ascii="Arial" w:hAnsi="Arial" w:cs="Arial"/>
          <w:bCs/>
        </w:rPr>
        <w:t xml:space="preserve"> 2026. gada 28. aprīļa Ministru kabineta sēdē ar paustajiem iebildumiem pēc būtības cenšas panākt, lai gandrīz gadu pēc sabiedriskās apspriešanas tiktu pārskatīta tās norise un rezultāti. Šāda rīcība ir pretrunā IVN likumā noteiktajai procesuālajai kārtībai un tiesiskās paļāvības principam, radot K2 </w:t>
      </w:r>
      <w:proofErr w:type="spellStart"/>
      <w:r w:rsidRPr="00C821EF">
        <w:rPr>
          <w:rFonts w:ascii="Arial" w:hAnsi="Arial" w:cs="Arial"/>
          <w:bCs/>
        </w:rPr>
        <w:t>Ventum</w:t>
      </w:r>
      <w:proofErr w:type="spellEnd"/>
      <w:r w:rsidRPr="00C821EF">
        <w:rPr>
          <w:rFonts w:ascii="Arial" w:hAnsi="Arial" w:cs="Arial"/>
          <w:bCs/>
        </w:rPr>
        <w:t xml:space="preserve"> nesamērīgu administratīvo un tiesisko slogu;</w:t>
      </w:r>
    </w:p>
    <w:p w14:paraId="3C09CDCE" w14:textId="77777777" w:rsidR="00C821EF" w:rsidRPr="00C821EF" w:rsidRDefault="00C821EF" w:rsidP="00032AA1">
      <w:pPr>
        <w:pStyle w:val="ListParagraph"/>
        <w:numPr>
          <w:ilvl w:val="0"/>
          <w:numId w:val="19"/>
        </w:numPr>
        <w:suppressAutoHyphens w:val="0"/>
        <w:spacing w:line="360" w:lineRule="auto"/>
        <w:jc w:val="both"/>
        <w:rPr>
          <w:rFonts w:ascii="Arial" w:hAnsi="Arial" w:cs="Arial"/>
          <w:bCs/>
        </w:rPr>
      </w:pPr>
      <w:r w:rsidRPr="00C821EF">
        <w:rPr>
          <w:rFonts w:ascii="Arial" w:hAnsi="Arial" w:cs="Arial"/>
          <w:bCs/>
        </w:rPr>
        <w:t xml:space="preserve">Jāņem vērā, ka 2 (divu) neatkarīgu un autoritatīvu tiesību zinātnieku atzinumi, pretēji Ministru kabineta 2026. gada 28. aprīļa sēdē paustajiem iebildumiem – apliecina, ka Aizsargjoslu likuma 36. panta pirmā daļa neliedz īstenot paredzēto darbību Baltijas jūras ierobežotas saimnieciskās darbības aizsargjoslas teritorijā. Turklāt arī </w:t>
      </w:r>
      <w:proofErr w:type="spellStart"/>
      <w:r w:rsidRPr="00C821EF">
        <w:rPr>
          <w:rFonts w:ascii="Arial" w:hAnsi="Arial" w:cs="Arial"/>
          <w:bCs/>
          <w:i/>
          <w:iCs/>
        </w:rPr>
        <w:t>Rapsoil</w:t>
      </w:r>
      <w:proofErr w:type="spellEnd"/>
      <w:r w:rsidRPr="00C821EF">
        <w:rPr>
          <w:rFonts w:ascii="Arial" w:hAnsi="Arial" w:cs="Arial"/>
          <w:bCs/>
        </w:rPr>
        <w:t xml:space="preserve"> vēja parka īstenošana Liepājas </w:t>
      </w:r>
      <w:proofErr w:type="spellStart"/>
      <w:r w:rsidRPr="00C821EF">
        <w:rPr>
          <w:rFonts w:ascii="Arial" w:hAnsi="Arial" w:cs="Arial"/>
          <w:bCs/>
        </w:rPr>
        <w:t>valstspilsētas</w:t>
      </w:r>
      <w:proofErr w:type="spellEnd"/>
      <w:r w:rsidRPr="00C821EF">
        <w:rPr>
          <w:rFonts w:ascii="Arial" w:hAnsi="Arial" w:cs="Arial"/>
          <w:bCs/>
        </w:rPr>
        <w:t xml:space="preserve"> pašvaldības administratīvajā teritorijā apliecina, ka vēja parku būvniecība ierobežotas saimnieciskās darbības teritorijā ir atļauta.</w:t>
      </w:r>
    </w:p>
    <w:p w14:paraId="5F292802" w14:textId="77777777" w:rsidR="00C821EF" w:rsidRPr="00C821EF" w:rsidRDefault="00C821EF" w:rsidP="00032AA1">
      <w:pPr>
        <w:pStyle w:val="ListParagraph"/>
        <w:numPr>
          <w:ilvl w:val="0"/>
          <w:numId w:val="19"/>
        </w:numPr>
        <w:suppressAutoHyphens w:val="0"/>
        <w:spacing w:line="360" w:lineRule="auto"/>
        <w:jc w:val="both"/>
        <w:rPr>
          <w:rFonts w:ascii="Arial" w:hAnsi="Arial" w:cs="Arial"/>
          <w:bCs/>
        </w:rPr>
      </w:pPr>
      <w:proofErr w:type="spellStart"/>
      <w:r w:rsidRPr="00C821EF">
        <w:rPr>
          <w:rFonts w:ascii="Arial" w:hAnsi="Arial" w:cs="Arial"/>
          <w:bCs/>
        </w:rPr>
        <w:t>Dienvidkurzemes</w:t>
      </w:r>
      <w:proofErr w:type="spellEnd"/>
      <w:r w:rsidRPr="00C821EF">
        <w:rPr>
          <w:rFonts w:ascii="Arial" w:hAnsi="Arial" w:cs="Arial"/>
          <w:bCs/>
        </w:rPr>
        <w:t xml:space="preserve"> novada pašvaldībai ir jāņem vērā visa novada iedzīvotāju kopējās intereses, nevis, balstoties uz A. </w:t>
      </w:r>
      <w:proofErr w:type="spellStart"/>
      <w:r w:rsidRPr="00C821EF">
        <w:rPr>
          <w:rFonts w:ascii="Arial" w:hAnsi="Arial" w:cs="Arial"/>
          <w:bCs/>
        </w:rPr>
        <w:t>Radzeviča</w:t>
      </w:r>
      <w:proofErr w:type="spellEnd"/>
      <w:r w:rsidRPr="00C821EF">
        <w:rPr>
          <w:rFonts w:ascii="Arial" w:hAnsi="Arial" w:cs="Arial"/>
          <w:bCs/>
        </w:rPr>
        <w:t xml:space="preserve"> emocionāliem un juridiski nepamatotiem apgalvojumiem, par katru cenu jāiebilst K2 </w:t>
      </w:r>
      <w:proofErr w:type="spellStart"/>
      <w:r w:rsidRPr="00C821EF">
        <w:rPr>
          <w:rFonts w:ascii="Arial" w:hAnsi="Arial" w:cs="Arial"/>
          <w:bCs/>
        </w:rPr>
        <w:t>Ventum</w:t>
      </w:r>
      <w:proofErr w:type="spellEnd"/>
      <w:r w:rsidRPr="00C821EF">
        <w:rPr>
          <w:rFonts w:ascii="Arial" w:hAnsi="Arial" w:cs="Arial"/>
          <w:bCs/>
        </w:rPr>
        <w:t xml:space="preserve"> projekta īstenošanai. Jāuzsver, ka paredzētās darbības īstenošanas gadījumā mājsaimniecībām, kas atrodas divu kilometru rādiusā no vēja elektrostacijām, būs iespēja pieteikties </w:t>
      </w:r>
      <w:proofErr w:type="spellStart"/>
      <w:r w:rsidRPr="00C821EF">
        <w:rPr>
          <w:rFonts w:ascii="Arial" w:hAnsi="Arial" w:cs="Arial"/>
          <w:bCs/>
        </w:rPr>
        <w:t>labbūtības</w:t>
      </w:r>
      <w:proofErr w:type="spellEnd"/>
      <w:r w:rsidRPr="00C821EF">
        <w:rPr>
          <w:rFonts w:ascii="Arial" w:hAnsi="Arial" w:cs="Arial"/>
          <w:bCs/>
        </w:rPr>
        <w:t xml:space="preserve"> maksājumam, tai skaitā no attīstītāja saņemot papildus līdz 600 EUR gadā elektroenerģijas rēķinu atmaksai un esošās ceļu infrastruktūras sakārtošanai. Vienlaikus vietējās kopienas interesēs tiks izbūvēts 27 km garš zaļais </w:t>
      </w:r>
      <w:proofErr w:type="spellStart"/>
      <w:r w:rsidRPr="00C821EF">
        <w:rPr>
          <w:rFonts w:ascii="Arial" w:hAnsi="Arial" w:cs="Arial"/>
          <w:bCs/>
        </w:rPr>
        <w:t>veloceļš</w:t>
      </w:r>
      <w:proofErr w:type="spellEnd"/>
      <w:r w:rsidRPr="00C821EF">
        <w:rPr>
          <w:rFonts w:ascii="Arial" w:hAnsi="Arial" w:cs="Arial"/>
          <w:bCs/>
        </w:rPr>
        <w:t>, nodrošināts ikgadējs finansiālais atbalsts iedzīvotāju iniciatīvām, izveidots zaļās enerģijas izglītības centrs, kā arī izbūvēts skatu tornis. Kuldīgas novada pašvaldība jau redz ieguvumus 27 km veloceliņam</w:t>
      </w:r>
      <w:r w:rsidRPr="00C821EF">
        <w:rPr>
          <w:rStyle w:val="FootnoteReference"/>
          <w:rFonts w:ascii="Arial" w:hAnsi="Arial" w:cs="Arial"/>
          <w:bCs/>
        </w:rPr>
        <w:footnoteReference w:id="1"/>
      </w:r>
      <w:r w:rsidRPr="00C821EF">
        <w:rPr>
          <w:rFonts w:ascii="Arial" w:hAnsi="Arial" w:cs="Arial"/>
          <w:bCs/>
        </w:rPr>
        <w:t>.</w:t>
      </w:r>
    </w:p>
    <w:p w14:paraId="48F0BC34" w14:textId="77777777" w:rsidR="00C821EF" w:rsidRPr="00C821EF" w:rsidRDefault="00C821EF" w:rsidP="00032AA1">
      <w:pPr>
        <w:pStyle w:val="ListParagraph"/>
        <w:numPr>
          <w:ilvl w:val="0"/>
          <w:numId w:val="19"/>
        </w:numPr>
        <w:suppressAutoHyphens w:val="0"/>
        <w:spacing w:line="360" w:lineRule="auto"/>
        <w:jc w:val="both"/>
        <w:rPr>
          <w:rFonts w:ascii="Arial" w:hAnsi="Arial" w:cs="Arial"/>
          <w:b/>
        </w:rPr>
      </w:pPr>
      <w:r w:rsidRPr="00C821EF">
        <w:rPr>
          <w:rFonts w:ascii="Arial" w:hAnsi="Arial" w:cs="Arial"/>
          <w:bCs/>
        </w:rPr>
        <w:lastRenderedPageBreak/>
        <w:t xml:space="preserve">Attiecīgi lūdzam </w:t>
      </w:r>
      <w:proofErr w:type="spellStart"/>
      <w:r w:rsidRPr="00C821EF">
        <w:rPr>
          <w:rFonts w:ascii="Arial" w:hAnsi="Arial" w:cs="Arial"/>
          <w:bCs/>
        </w:rPr>
        <w:t>Dienvidkurzemes</w:t>
      </w:r>
      <w:proofErr w:type="spellEnd"/>
      <w:r w:rsidRPr="00C821EF">
        <w:rPr>
          <w:rFonts w:ascii="Arial" w:hAnsi="Arial" w:cs="Arial"/>
          <w:bCs/>
        </w:rPr>
        <w:t xml:space="preserve"> un Kuldīgas novadus pēc iespējas ātrāk rīkot sanāksmi ar iedzīvotāju pārstāvjiem, attīstītāju, Klimata enerģētikas ministriju un Latvijas investīciju attīstības aģentūru, lai izrunātu ieguvumus un iespējas novadiem un to iedzīvotājiem, </w:t>
      </w:r>
      <w:r w:rsidRPr="00C821EF">
        <w:rPr>
          <w:rFonts w:ascii="Arial" w:hAnsi="Arial" w:cs="Arial"/>
          <w:b/>
        </w:rPr>
        <w:t>lai izpildītu likumā noteikto termiņu, ka Ministru kabinetam jāpieņem līdz šī gada 31.augustam.</w:t>
      </w:r>
    </w:p>
    <w:p w14:paraId="5670EACF" w14:textId="77777777" w:rsidR="00C821EF" w:rsidRPr="00C821EF" w:rsidRDefault="00C821EF" w:rsidP="00032AA1">
      <w:pPr>
        <w:spacing w:line="360" w:lineRule="auto"/>
        <w:jc w:val="both"/>
        <w:rPr>
          <w:rFonts w:ascii="Arial" w:hAnsi="Arial" w:cs="Arial"/>
          <w:bCs/>
        </w:rPr>
      </w:pPr>
    </w:p>
    <w:p w14:paraId="44ECF1D2" w14:textId="77777777" w:rsidR="00C821EF" w:rsidRPr="00C821EF" w:rsidRDefault="00C821EF" w:rsidP="00032AA1">
      <w:pPr>
        <w:spacing w:line="360" w:lineRule="auto"/>
        <w:rPr>
          <w:rFonts w:ascii="Arial" w:hAnsi="Arial" w:cs="Arial"/>
          <w:b/>
        </w:rPr>
      </w:pPr>
      <w:r w:rsidRPr="00C821EF">
        <w:rPr>
          <w:rFonts w:ascii="Arial" w:hAnsi="Arial" w:cs="Arial"/>
          <w:bCs/>
        </w:rPr>
        <w:t xml:space="preserve">K2 </w:t>
      </w:r>
      <w:proofErr w:type="spellStart"/>
      <w:r w:rsidRPr="00C821EF">
        <w:rPr>
          <w:rFonts w:ascii="Arial" w:hAnsi="Arial" w:cs="Arial"/>
          <w:bCs/>
        </w:rPr>
        <w:t>Ventum</w:t>
      </w:r>
      <w:proofErr w:type="spellEnd"/>
      <w:r w:rsidRPr="00C821EF">
        <w:rPr>
          <w:rFonts w:ascii="Arial" w:hAnsi="Arial" w:cs="Arial"/>
          <w:bCs/>
        </w:rPr>
        <w:t xml:space="preserve"> turpmāk detalizēti sniegs atbildes uz katru 2026. gada 28. aprīļa Ministru kabineta sēdē pausto iebildumu pret paredzētās darbības akceptēšanu.</w:t>
      </w:r>
    </w:p>
    <w:p w14:paraId="5105F156" w14:textId="77777777" w:rsidR="00C821EF" w:rsidRPr="00C821EF" w:rsidRDefault="00C821EF" w:rsidP="00032AA1">
      <w:pPr>
        <w:spacing w:line="360" w:lineRule="auto"/>
        <w:jc w:val="both"/>
        <w:rPr>
          <w:rFonts w:ascii="Arial" w:hAnsi="Arial" w:cs="Arial"/>
          <w:b/>
        </w:rPr>
      </w:pPr>
    </w:p>
    <w:p w14:paraId="6C08473B"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Līga </w:t>
      </w:r>
      <w:proofErr w:type="spellStart"/>
      <w:r w:rsidRPr="00C821EF">
        <w:rPr>
          <w:rFonts w:ascii="Arial" w:hAnsi="Arial" w:cs="Arial"/>
          <w:b/>
        </w:rPr>
        <w:t>Kurevska</w:t>
      </w:r>
      <w:proofErr w:type="spellEnd"/>
      <w:r w:rsidRPr="00C821EF">
        <w:rPr>
          <w:rFonts w:ascii="Arial" w:hAnsi="Arial" w:cs="Arial"/>
          <w:b/>
        </w:rPr>
        <w:t xml:space="preserve"> (KEM valsts sekretāre) – KEM vārdā pamatoja un atbalstīja sagatavoto lēmumprojektu.</w:t>
      </w:r>
      <w:r w:rsidRPr="00C821EF">
        <w:rPr>
          <w:rFonts w:ascii="Arial" w:hAnsi="Arial" w:cs="Arial"/>
        </w:rPr>
        <w:t xml:space="preserve"> Viņa norādīja, ka IVN ziņojums bija gatavots divreiz un, pēc KEM teiktā, bija viens no detalizētākajiem Latvijā. Par atbilstību teritorijas plānojumam bija divi pretēji advokātu atzinumi. Tāpēc rīkojuma projektā bija paredzēts šo jautājumu atkārtoti vērtēt būvatļaujas izsniegšanas stadijā. </w:t>
      </w:r>
      <w:proofErr w:type="spellStart"/>
      <w:r w:rsidRPr="00C821EF">
        <w:rPr>
          <w:rFonts w:ascii="Arial" w:hAnsi="Arial" w:cs="Arial"/>
        </w:rPr>
        <w:t>Kurevska</w:t>
      </w:r>
      <w:proofErr w:type="spellEnd"/>
      <w:r w:rsidRPr="00C821EF">
        <w:rPr>
          <w:rFonts w:ascii="Arial" w:hAnsi="Arial" w:cs="Arial"/>
        </w:rPr>
        <w:t xml:space="preserve"> uzsvēra, ka “šis nav gala lēmums izpratnē, ka rītdien kāds dodas un kaut ko būvēt”. Viņa nepiekrita Pommera teiktajam par BVKB un norādīja, ka būvatļauja būs jāsaņem pašvaldības būvvaldē. Par aizsargjoslu KEM balstījās uz VARAM vēstuli, kurā norādīts, ka Aizsargjoslu likuma 36. pants neaizliedz VES būvniecību. </w:t>
      </w:r>
      <w:proofErr w:type="spellStart"/>
      <w:r w:rsidRPr="00C821EF">
        <w:rPr>
          <w:rFonts w:ascii="Arial" w:hAnsi="Arial" w:cs="Arial"/>
        </w:rPr>
        <w:t>Kurevska</w:t>
      </w:r>
      <w:proofErr w:type="spellEnd"/>
      <w:r w:rsidRPr="00C821EF">
        <w:rPr>
          <w:rFonts w:ascii="Arial" w:hAnsi="Arial" w:cs="Arial"/>
        </w:rPr>
        <w:t xml:space="preserve"> arī nepiekrita, ka Ministru kabinets varētu projektu noraidīt bez pamatojuma. KEM vērtējumā “argumentu par to, ka viņš ir jāakceptē, bija vairāk”. Vienlaikus viņa atzina, ka tiesiskais regulējums ir sarežģīts un strīdīgs. Diskusijas beigās </w:t>
      </w:r>
      <w:proofErr w:type="spellStart"/>
      <w:r w:rsidRPr="00C821EF">
        <w:rPr>
          <w:rFonts w:ascii="Arial" w:hAnsi="Arial" w:cs="Arial"/>
        </w:rPr>
        <w:t>Kurevska</w:t>
      </w:r>
      <w:proofErr w:type="spellEnd"/>
      <w:r w:rsidRPr="00C821EF">
        <w:rPr>
          <w:rFonts w:ascii="Arial" w:hAnsi="Arial" w:cs="Arial"/>
        </w:rPr>
        <w:t xml:space="preserve"> piekrita sagatavot izvērstāku juridisko analīzi par aizsargjoslu un aicināt attīstītāju vēlreiz organizēt sabiedrisko apspriešanu. Viņa gan neatzina, ka iepriekšējā apspriešana būtu juridiski veikta nepareizi, norādot, ka ministrijai šādam secinājumam “juridisku argumentu nebija”.</w:t>
      </w:r>
    </w:p>
    <w:p w14:paraId="14A19E38" w14:textId="77777777" w:rsidR="00C821EF" w:rsidRPr="00C821EF" w:rsidRDefault="00C821EF" w:rsidP="00032AA1">
      <w:pPr>
        <w:spacing w:line="360" w:lineRule="auto"/>
        <w:jc w:val="both"/>
        <w:rPr>
          <w:rFonts w:ascii="Arial" w:hAnsi="Arial" w:cs="Arial"/>
          <w:b/>
        </w:rPr>
      </w:pPr>
    </w:p>
    <w:p w14:paraId="173F8085"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Ivars Pommers (biedrības “Piekraste rītdienai” pārstāvis) </w:t>
      </w:r>
      <w:r w:rsidRPr="00C821EF">
        <w:rPr>
          <w:rFonts w:ascii="Arial" w:hAnsi="Arial" w:cs="Arial"/>
          <w:b/>
          <w:i/>
          <w:iCs/>
        </w:rPr>
        <w:t xml:space="preserve">– </w:t>
      </w:r>
      <w:r w:rsidRPr="00C821EF">
        <w:rPr>
          <w:rFonts w:ascii="Arial" w:hAnsi="Arial" w:cs="Arial"/>
          <w:b/>
          <w:color w:val="EE0000"/>
        </w:rPr>
        <w:t xml:space="preserve">pret. </w:t>
      </w:r>
      <w:r w:rsidRPr="00C821EF">
        <w:rPr>
          <w:rFonts w:ascii="Arial" w:hAnsi="Arial" w:cs="Arial"/>
        </w:rPr>
        <w:t>Viņš apšaubīja projekta ekonomisko pienesumu. Pommers apgalvoja, ka projekta peļņa tiks izvesta no Latvijas un valsts no UIN “nesaņems ne centa”. Ja saražoto enerģiju izmantotu degvielas ražošanai, viņš to raksturoja kā “</w:t>
      </w:r>
      <w:proofErr w:type="spellStart"/>
      <w:r w:rsidRPr="00C821EF">
        <w:rPr>
          <w:rFonts w:ascii="Arial" w:hAnsi="Arial" w:cs="Arial"/>
        </w:rPr>
        <w:t>eco</w:t>
      </w:r>
      <w:proofErr w:type="spellEnd"/>
      <w:r w:rsidRPr="00C821EF">
        <w:rPr>
          <w:rFonts w:ascii="Arial" w:hAnsi="Arial" w:cs="Arial"/>
        </w:rPr>
        <w:t xml:space="preserve"> </w:t>
      </w:r>
      <w:proofErr w:type="spellStart"/>
      <w:r w:rsidRPr="00C821EF">
        <w:rPr>
          <w:rFonts w:ascii="Arial" w:hAnsi="Arial" w:cs="Arial"/>
        </w:rPr>
        <w:t>dumping</w:t>
      </w:r>
      <w:proofErr w:type="spellEnd"/>
      <w:r w:rsidRPr="00C821EF">
        <w:rPr>
          <w:rFonts w:ascii="Arial" w:hAnsi="Arial" w:cs="Arial"/>
        </w:rPr>
        <w:t xml:space="preserve">”. Pommers uzskatīja, ka ar īpašo regulējumu pašvaldībai faktiski atņemtas tiesības lemt par projektu. Viņš nepiekrita, ka būvatļauju izsniegs pašvaldības būvvalde, un teica, ka visa kompetence būs BVKB. Viņš uzsvēra, ka pret projektu aktīvi iebilst gan </w:t>
      </w:r>
      <w:proofErr w:type="spellStart"/>
      <w:r w:rsidRPr="00C821EF">
        <w:rPr>
          <w:rFonts w:ascii="Arial" w:hAnsi="Arial" w:cs="Arial"/>
        </w:rPr>
        <w:t>Dienvidkurzemes</w:t>
      </w:r>
      <w:proofErr w:type="spellEnd"/>
      <w:r w:rsidRPr="00C821EF">
        <w:rPr>
          <w:rFonts w:ascii="Arial" w:hAnsi="Arial" w:cs="Arial"/>
        </w:rPr>
        <w:t xml:space="preserve"> pašvaldība, gan vietējā kopiena. Tuvākās turbīnas būtu apmēram kilometru no jaunā dzīvojamā rajona Pāvilostā. </w:t>
      </w:r>
      <w:r w:rsidRPr="00C821EF">
        <w:rPr>
          <w:rFonts w:ascii="Arial" w:hAnsi="Arial" w:cs="Arial"/>
        </w:rPr>
        <w:lastRenderedPageBreak/>
        <w:t xml:space="preserve">Projekta mērogu viņš raksturoja kā gandrīz 50 turbīnas 250 metru augstumā un aicināja iztēloties “Rīgas panorāmu ar 50 televīzijas torņiem, kuri nepārtraukti rotē”. Pommers uzskatīja, ka projekts nav pieļaujams Baltijas jūras piecu kilometru aizsargjoslā. Viņš kritizēja pretējo juridisko skaidrojumu, sakot, ka pēc tā aizsargjoslā netiktu ierobežoti rūpnieciskie objekti, “kaut vai 100 rūpnīcas”. Otrs galvenais iebildums bija neatbilstība teritorijas plānojumam. Viņš norādīja, ka </w:t>
      </w:r>
      <w:proofErr w:type="spellStart"/>
      <w:r w:rsidRPr="00C821EF">
        <w:rPr>
          <w:rFonts w:ascii="Arial" w:hAnsi="Arial" w:cs="Arial"/>
        </w:rPr>
        <w:t>Dienvidkurzemes</w:t>
      </w:r>
      <w:proofErr w:type="spellEnd"/>
      <w:r w:rsidRPr="00C821EF">
        <w:rPr>
          <w:rFonts w:ascii="Arial" w:hAnsi="Arial" w:cs="Arial"/>
        </w:rPr>
        <w:t xml:space="preserve"> pašvaldība to esot atkārtoti uzsvērusi, bet īpašais regulējums ļaujot projektu virzīt pāri teritorijas plānojumam. Pommers uzskatīja, ka Ministru kabinetam nav pienākuma projektu akceptēt. Viņa ieskatā Ministru kabinetā vēl var izvērtēt arī iedzīvotāju viedokli un citus “maigos faktorus”, jo būvatļaujas stadijā šādas izvēles vairs nebūs. Viņš arī norādīja, ka pašvaldība ir noteikusi citas teritorijas, kur vēja parki ir vēlami, bet “K2 </w:t>
      </w:r>
      <w:proofErr w:type="spellStart"/>
      <w:r w:rsidRPr="00C821EF">
        <w:rPr>
          <w:rFonts w:ascii="Arial" w:hAnsi="Arial" w:cs="Arial"/>
        </w:rPr>
        <w:t>Ventum</w:t>
      </w:r>
      <w:proofErr w:type="spellEnd"/>
      <w:r w:rsidRPr="00C821EF">
        <w:rPr>
          <w:rFonts w:ascii="Arial" w:hAnsi="Arial" w:cs="Arial"/>
        </w:rPr>
        <w:t xml:space="preserve">” tiek virzīts konkrētajā vietā tāpēc, ka attīstītājiem tur jau pieder zeme. </w:t>
      </w:r>
    </w:p>
    <w:p w14:paraId="7A322E4D" w14:textId="77777777" w:rsidR="00C821EF" w:rsidRPr="00C821EF" w:rsidRDefault="00C821EF" w:rsidP="00032AA1">
      <w:pPr>
        <w:spacing w:line="360" w:lineRule="auto"/>
        <w:jc w:val="both"/>
        <w:rPr>
          <w:rFonts w:ascii="Arial" w:hAnsi="Arial" w:cs="Arial"/>
          <w:color w:val="FF0000"/>
        </w:rPr>
      </w:pPr>
    </w:p>
    <w:p w14:paraId="722744D1" w14:textId="77777777" w:rsidR="00C821EF" w:rsidRPr="00C821EF" w:rsidRDefault="00C821EF" w:rsidP="00032AA1">
      <w:pPr>
        <w:spacing w:line="360" w:lineRule="auto"/>
        <w:jc w:val="both"/>
        <w:rPr>
          <w:rFonts w:ascii="Arial" w:hAnsi="Arial" w:cs="Arial"/>
          <w:b/>
          <w:bCs/>
          <w:color w:val="FF0000"/>
        </w:rPr>
      </w:pPr>
      <w:r w:rsidRPr="00C821EF">
        <w:rPr>
          <w:rFonts w:ascii="Arial" w:hAnsi="Arial" w:cs="Arial"/>
          <w:b/>
          <w:bCs/>
          <w:color w:val="FF0000"/>
        </w:rPr>
        <w:t xml:space="preserve">Atbilde </w:t>
      </w:r>
    </w:p>
    <w:p w14:paraId="67880813" w14:textId="77777777" w:rsidR="00C821EF" w:rsidRPr="00C821EF" w:rsidRDefault="00C821EF" w:rsidP="00032AA1">
      <w:pPr>
        <w:pStyle w:val="ListParagraph"/>
        <w:numPr>
          <w:ilvl w:val="0"/>
          <w:numId w:val="15"/>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Par ekonomisko pienesumu</w:t>
      </w:r>
      <w:r w:rsidRPr="00C821EF">
        <w:rPr>
          <w:rFonts w:ascii="Arial" w:hAnsi="Arial" w:cs="Arial"/>
          <w:color w:val="000000" w:themeColor="text1"/>
        </w:rPr>
        <w:t xml:space="preserve">: Apgalvojums, ka projekta peļņa tiks izvesta no Latvijas un valsts no uzņēmumu ienākuma nodokļa “nesaņems ne centa”, ir spekulatīvs un nav pamatots ar faktiem. Ārvalstu investora dalība pati par sevi nenozīmē, ka uzņēmums Latvijā nemaksās nodokļus vai neradīs ekonomisku pienesumu. Latvijā reģistrēti uzņēmumi darbojas saskaņā ar Latvijas nodokļu regulējumu, un uzņēmumu ienākuma nodokļa piemērošana ir atkarīga no peļņas sadales, nevis investoru valstspiederības. Turklāt projekts rada arī citas ekonomiskas priekšrocības – investīcijas, darbavietas, ieņēmumus piegādātājiem un nodokļu ieņēmumus no saimnieciskās darbības. Tādēļ kategorisks apgalvojums, ka valsts “nesaņems ne centa”, ir maldinošs un nepamatots. Kā arī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ir veicis detalizētu sociālekonomisko analīzi (sk. Pielikumu Nr. 2) par ieguvumiem novadiem un vietējai kopienai. Papildus valsts noteiktajam </w:t>
      </w:r>
      <w:proofErr w:type="spellStart"/>
      <w:r w:rsidRPr="00C821EF">
        <w:rPr>
          <w:rFonts w:ascii="Arial" w:hAnsi="Arial" w:cs="Arial"/>
          <w:color w:val="000000" w:themeColor="text1"/>
        </w:rPr>
        <w:t>labbūtības</w:t>
      </w:r>
      <w:proofErr w:type="spellEnd"/>
      <w:r w:rsidRPr="00C821EF">
        <w:rPr>
          <w:rFonts w:ascii="Arial" w:hAnsi="Arial" w:cs="Arial"/>
          <w:color w:val="000000" w:themeColor="text1"/>
        </w:rPr>
        <w:t xml:space="preserve"> maksājumam, kas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gadījumā sasniegs 805,000 EUR gadā, attīstītājs veiks katrai mājsaimniecībai 2km rādiusā 600 EUR gadā maksājumu par elektrību, izbūvēs 27km garumā veloceliņu, kas savienos Pāvilostu ar Alsungu, izveidos skatu torni, un arī izveidos zaļās izglītības centru.</w:t>
      </w:r>
    </w:p>
    <w:p w14:paraId="68AAAE5F" w14:textId="77777777" w:rsidR="00C821EF" w:rsidRPr="00C821EF" w:rsidRDefault="00C821EF" w:rsidP="00032AA1">
      <w:pPr>
        <w:pStyle w:val="ListParagraph"/>
        <w:numPr>
          <w:ilvl w:val="0"/>
          <w:numId w:val="15"/>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Eco-</w:t>
      </w:r>
      <w:proofErr w:type="spellStart"/>
      <w:r w:rsidRPr="00C821EF">
        <w:rPr>
          <w:rFonts w:ascii="Arial" w:hAnsi="Arial" w:cs="Arial"/>
          <w:b/>
          <w:bCs/>
          <w:color w:val="000000" w:themeColor="text1"/>
        </w:rPr>
        <w:t>dumping</w:t>
      </w:r>
      <w:proofErr w:type="spellEnd"/>
      <w:r w:rsidRPr="00C821EF">
        <w:rPr>
          <w:rFonts w:ascii="Arial" w:hAnsi="Arial" w:cs="Arial"/>
          <w:b/>
          <w:bCs/>
          <w:color w:val="000000" w:themeColor="text1"/>
        </w:rPr>
        <w:t>:</w:t>
      </w:r>
      <w:r w:rsidRPr="00C821EF">
        <w:rPr>
          <w:rFonts w:ascii="Arial" w:hAnsi="Arial" w:cs="Arial"/>
          <w:color w:val="000000" w:themeColor="text1"/>
        </w:rPr>
        <w:t xml:space="preserve"> Apgalvojums par “</w:t>
      </w:r>
      <w:proofErr w:type="spellStart"/>
      <w:r w:rsidRPr="00C821EF">
        <w:rPr>
          <w:rFonts w:ascii="Arial" w:hAnsi="Arial" w:cs="Arial"/>
          <w:color w:val="000000" w:themeColor="text1"/>
        </w:rPr>
        <w:t>eco-dumping</w:t>
      </w:r>
      <w:proofErr w:type="spellEnd"/>
      <w:r w:rsidRPr="00C821EF">
        <w:rPr>
          <w:rFonts w:ascii="Arial" w:hAnsi="Arial" w:cs="Arial"/>
          <w:color w:val="000000" w:themeColor="text1"/>
        </w:rPr>
        <w:t xml:space="preserve">” ir nepatiess. Tieši pretēji – šāda pieeja, saražoto enerģiju izmantojot degvielas ražošanai, ir vērsta uz importētās fosilās degvielas aizstāšanu ar vietēji ražotu alternatīvu, tādējādi stiprinot Latvijas </w:t>
      </w:r>
      <w:r w:rsidRPr="00C821EF">
        <w:rPr>
          <w:rFonts w:ascii="Arial" w:hAnsi="Arial" w:cs="Arial"/>
          <w:color w:val="000000" w:themeColor="text1"/>
        </w:rPr>
        <w:lastRenderedPageBreak/>
        <w:t xml:space="preserve">enerģētisko neatkarību un samazinot atkarību no ārvalstu energoresursiem. Vienlaikus vietējās degvielas ražošana rada ekonomisko aktivitāti, veicina investīcijas un jaunu darbavietu izveidi. Tādēļ zaļās enerģijas izmantošana degvielas ražošanā nav vērtējama kā videi vai sabiedrībai kaitīga prakse, bet gan kā instruments enerģētiskās drošības, ekonomiskās attīstības un Eiropas Savienības noteikto dekarbonizācijas mērķu sasniegšanai. </w:t>
      </w:r>
    </w:p>
    <w:p w14:paraId="76F05ACF" w14:textId="77777777" w:rsidR="00C821EF" w:rsidRPr="00C821EF" w:rsidRDefault="00C821EF" w:rsidP="00032AA1">
      <w:pPr>
        <w:pStyle w:val="ListParagraph"/>
        <w:numPr>
          <w:ilvl w:val="0"/>
          <w:numId w:val="15"/>
        </w:numPr>
        <w:suppressAutoHyphens w:val="0"/>
        <w:spacing w:line="360" w:lineRule="auto"/>
        <w:jc w:val="both"/>
        <w:rPr>
          <w:rFonts w:ascii="Arial" w:hAnsi="Arial" w:cs="Arial"/>
          <w:bCs/>
        </w:rPr>
      </w:pPr>
      <w:r w:rsidRPr="00C821EF">
        <w:rPr>
          <w:rFonts w:ascii="Arial" w:hAnsi="Arial" w:cs="Arial"/>
          <w:b/>
          <w:bCs/>
          <w:color w:val="000000" w:themeColor="text1"/>
        </w:rPr>
        <w:t>Tuvākās turbīnas</w:t>
      </w:r>
      <w:r w:rsidRPr="00C821EF">
        <w:rPr>
          <w:rFonts w:ascii="Arial" w:hAnsi="Arial" w:cs="Arial"/>
          <w:color w:val="000000" w:themeColor="text1"/>
        </w:rPr>
        <w:t>: Apgalvojumi par Rīgas panorāmu un 50 televīzijas torņiem ir emocionāls pārspīlējums. Likums “Par ietekmes uz vidi novērtējumu” (turpmāk – IVN likums) 4.</w:t>
      </w:r>
      <w:r w:rsidRPr="00C821EF">
        <w:rPr>
          <w:rFonts w:ascii="Arial" w:hAnsi="Arial" w:cs="Arial"/>
          <w:color w:val="000000" w:themeColor="text1"/>
          <w:vertAlign w:val="superscript"/>
        </w:rPr>
        <w:t>2</w:t>
      </w:r>
      <w:r w:rsidRPr="00C821EF">
        <w:rPr>
          <w:rFonts w:ascii="Arial" w:hAnsi="Arial" w:cs="Arial"/>
          <w:color w:val="000000" w:themeColor="text1"/>
        </w:rPr>
        <w:t xml:space="preserve"> pants pieļauj, ka vēja parka robežai no dzīvojamajām mājām vai publiskām ēkām ir jābūt vismaz 800 metru, kas ir ievērots (sk. IVN ziņojuma 50. lpp.). Tāpat nav pamatoti salīdzināt Rīgas pilsētvidi ar teritoriju, kurā plānota vēja parka būvniecība kaut vai no iedzīvotāju skaita viedokļa, jo apdzīvoto vietu un </w:t>
      </w:r>
      <w:proofErr w:type="spellStart"/>
      <w:r w:rsidRPr="00C821EF">
        <w:rPr>
          <w:rFonts w:ascii="Arial" w:hAnsi="Arial" w:cs="Arial"/>
          <w:color w:val="000000" w:themeColor="text1"/>
        </w:rPr>
        <w:t>apdzīvojuma</w:t>
      </w:r>
      <w:proofErr w:type="spellEnd"/>
      <w:r w:rsidRPr="00C821EF">
        <w:rPr>
          <w:rFonts w:ascii="Arial" w:hAnsi="Arial" w:cs="Arial"/>
          <w:color w:val="000000" w:themeColor="text1"/>
        </w:rPr>
        <w:t xml:space="preserve"> blīvums, piemēram, Sakas pagasta teritorijā ir ļoti zems – Sakas pagastā reģistrēti vien 411 iedzīvotāji. </w:t>
      </w:r>
      <w:r w:rsidRPr="00C821EF">
        <w:rPr>
          <w:rFonts w:ascii="Arial" w:hAnsi="Arial" w:cs="Arial"/>
          <w:color w:val="000000"/>
        </w:rPr>
        <w:t xml:space="preserve"> </w:t>
      </w:r>
      <w:r w:rsidRPr="00C821EF">
        <w:rPr>
          <w:rFonts w:ascii="Arial" w:hAnsi="Arial" w:cs="Arial"/>
          <w:color w:val="000000" w:themeColor="text1"/>
        </w:rPr>
        <w:t xml:space="preserve">Līdz ar to atsaukšanās uz Rīgas pilsētvidi ir maldinoša, jo tā balstās uz nesalīdzināmu situāciju pretstatīšanu. Rīgas un Sakas pagasta teritorijas būtiski atšķiras gan pēc iedzīvotāju skaita un blīvuma, gan pēc apbūves rakstura. Šādu atšķirību dēļ arī potenciālās ietekmes apjoms un skarto personu loks nav salīdzināms. Kā arī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w:t>
      </w:r>
      <w:r w:rsidRPr="00C821EF">
        <w:rPr>
          <w:rFonts w:ascii="Arial" w:hAnsi="Arial" w:cs="Arial"/>
          <w:bCs/>
        </w:rPr>
        <w:t xml:space="preserve">Ierosinātāja Paredzētās darbības gadījumā VES atrodas 2,5 km attālumā no Pāvilostas administratīvās robežas, savukārt no Pāvilostas promenādes (SIA “OTTO HOTEL PAVILOSTA”) 3,7 km attālumā. Ierosinātājs IVN procesa laikā ir ņēmis vērā sabiedrības viedokli un ievērojami samazinājis VES skaitu. Sākotnējā projekta iecere, kam saņemta Vides pārraudzības valsts biroja (turpmāk – </w:t>
      </w:r>
      <w:r w:rsidRPr="00C821EF">
        <w:rPr>
          <w:rFonts w:ascii="Arial" w:hAnsi="Arial" w:cs="Arial"/>
          <w:b/>
        </w:rPr>
        <w:t>VPVB</w:t>
      </w:r>
      <w:r w:rsidRPr="00C821EF">
        <w:rPr>
          <w:rFonts w:ascii="Arial" w:hAnsi="Arial" w:cs="Arial"/>
          <w:bCs/>
        </w:rPr>
        <w:t xml:space="preserve">) 06.05.2022. programma, paredzēja 66 zemes vienību iekļaušanu VES parkā un 61 VES uzstādīšanu. Taču, uzsākot ainavas, biotopu, augu un ornitoloģisko izpēti, kā arī uzklausot sabiedrības viedokli, vairākas zemes vienības no projekta izslēgtas un samazināts plānotais VES skaits līdz šobrīd plānotajām 46 VES, uzsverot, ka IVN ziņojuma 1. un 2. redakcijā tika vērtētas 2 alternatīvas – A un B, no kurām B alternatīvu (ar 55 VES) Dabas aizsardzības pārvalde savā 12.07.2024. vēstulē Nr. 4.9/4284/2024-N raksturojusi kā atbalstāmu. Tādējādi ir samazināts ietekmēto dzīvojamo ēku skaits no 113 uz 60, kā arī atbilstoši ainavu eksperta ieteikumiem pieņemts lēmums samazināt atsevišķu turbīnu kopējo augstumu (WT 44, 48, 51 un 58 augstuma samazinājums no 250 m uz 225 m), samazinot vizuālo ietekmi no </w:t>
      </w:r>
      <w:r w:rsidRPr="00C821EF">
        <w:rPr>
          <w:rFonts w:ascii="Arial" w:hAnsi="Arial" w:cs="Arial"/>
          <w:bCs/>
        </w:rPr>
        <w:lastRenderedPageBreak/>
        <w:t xml:space="preserve">Pāvilostas puses, kas ir arī ietverts Kompetentās institūcijas Atzinumā. Līdz ar to ir īstenots IVN procedūras mērķis, to veicot pēc iespējas agrīnā plānošanas un projektēšanas stadijā, identificēt tādas ietekmes, kas novēršamas vai mazināmas ar projekta izmaiņām, pastiprināti  izvērtējot 2 km rādiusu ap Pāvilostas pilsētu. Ierosinātājs katrā no projekta attīstības posmiem papildus ar likumu prasītajiem pasākumiem, kā sabiedriskās apspriešana, ir veicis neskaitāmas tikšanās ar iedzīvotājiem Pāvilostā, Sakā un Ziemupē. Proti, neskatoties uz vēja parka turbīnu skaita samazinājumu, sabiedrības informēšana katrā posmā ir palielinājusies, izpildot ne tikai normatīvajos aktos noteiktās prasības, bet arī veicot papildu pasākumus pēc savas iniciatīvas. Arī pēc Atzinuma saņemšanas Ierosinātājs turpina komunicēt ar iedzīvotājiem, vietējās kopienas pārstāvjiem un abām pašvaldībām – </w:t>
      </w:r>
      <w:proofErr w:type="spellStart"/>
      <w:r w:rsidRPr="00C821EF">
        <w:rPr>
          <w:rFonts w:ascii="Arial" w:hAnsi="Arial" w:cs="Arial"/>
          <w:bCs/>
        </w:rPr>
        <w:t>Dienvdkurzemes</w:t>
      </w:r>
      <w:proofErr w:type="spellEnd"/>
      <w:r w:rsidRPr="00C821EF">
        <w:rPr>
          <w:rFonts w:ascii="Arial" w:hAnsi="Arial" w:cs="Arial"/>
          <w:bCs/>
        </w:rPr>
        <w:t xml:space="preserve"> novada pašvaldību un Kuldīgas novada pašvaldību. Pārskatu par Ierosinātāja veiktajām darbībām sabiedrības viedokļa respektēšanā saistībā ar Paredzēto darbību, kopienas un pašvaldību ieguvumiem skatīt pielikumā (Nr. 5.), tajā arī kartogrāfiski attēlots viss projekts (Paredzētās darbības ietvars), tai skaitā plānotās inženiertehniskās būves. Galvenais projektā veiktais un izdarītais, kā arī kartogrāfisks attēlojums ir pievienots šim dokumentam pielikumā (sk. Pielikumu Nr. 2).</w:t>
      </w:r>
    </w:p>
    <w:p w14:paraId="7DD8B167" w14:textId="77777777" w:rsidR="00C821EF" w:rsidRPr="00C821EF" w:rsidRDefault="00C821EF" w:rsidP="00032AA1">
      <w:pPr>
        <w:pStyle w:val="ListParagraph"/>
        <w:numPr>
          <w:ilvl w:val="0"/>
          <w:numId w:val="15"/>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VES būvniecība piekrastē</w:t>
      </w:r>
      <w:r w:rsidRPr="00C821EF">
        <w:rPr>
          <w:rFonts w:ascii="Arial" w:hAnsi="Arial" w:cs="Arial"/>
          <w:color w:val="000000" w:themeColor="text1"/>
        </w:rPr>
        <w:t xml:space="preserve">: Ir būtiski nošķirt Baltijas jūras krasta kāpu aizsargjoslu un ierobežotas saimnieciskās darbības joslu. Interpretējot Aizsargjoslu likuma 6. panta otrās daļas 3.punktu kopsakarā ar 36. panta pirmās daļas 2. punktu, secināms, ka minētās tiesību normas neaizliedz citu, 36. panta pirmās daļas 2. punktā neminētu objektu, tostarp VES, būvniecību Baltijas jūras un Rīgas līča piekrastes aizsargjoslas ierobežotas saimnieciskās darbības joslā. Aizsargjoslu likuma 36. panta pirmās daļas 2. punkts ir vērsts tikai uz privātās (privātmāju, dzīvojamo māju u. tml.) apbūves ierobežošanu. Turklāt šādu Aizsargjoslu likuma 36. panta pirmās daļas 2. punkta interpretāciju par pareizu ir gan Viedās administrācijas un reģionālās attīstības ministrija savā 2026. gada 17. janvāra vēstulē Nr. P-1-13-2/231,  gan arī ministriju piesaistīti, neatkarīgi juridiskie eksperti. Ja likumdevējs būtu gribējis noteikt aizliegumu būvēt vēja parkus ierobežotas saimnieciskās darbības joslā, tas būtu tieši paredzēts likumā, līdzīgi kā tas ir izdarīts krasta kāpu aizsargjoslas gadījumā (Aizsargjoslu likuma 36. panta otrā daļa). Iepriekš minētā patiesumu apliecina arī vairāku autoritatīvu ekspertu </w:t>
      </w:r>
      <w:r w:rsidRPr="00C821EF">
        <w:rPr>
          <w:rFonts w:ascii="Arial" w:hAnsi="Arial" w:cs="Arial"/>
          <w:color w:val="000000" w:themeColor="text1"/>
        </w:rPr>
        <w:lastRenderedPageBreak/>
        <w:t xml:space="preserve">atzinumi. Tā, piemēram, </w:t>
      </w:r>
      <w:r w:rsidRPr="00C821EF">
        <w:rPr>
          <w:rFonts w:ascii="Arial" w:hAnsi="Arial" w:cs="Arial"/>
          <w:b/>
          <w:bCs/>
          <w:color w:val="000000" w:themeColor="text1"/>
        </w:rPr>
        <w:t>zvērināts advokāts Dr. iur. Jānis Kārkliņš</w:t>
      </w:r>
      <w:r w:rsidRPr="00C821EF">
        <w:rPr>
          <w:rFonts w:ascii="Arial" w:hAnsi="Arial" w:cs="Arial"/>
          <w:color w:val="000000" w:themeColor="text1"/>
        </w:rPr>
        <w:t xml:space="preserve"> ir atzinis, ka Aizsargjoslu likuma 36. panta pirmās daļas 2. punkts </w:t>
      </w:r>
      <w:r w:rsidRPr="00C821EF">
        <w:rPr>
          <w:rFonts w:ascii="Arial" w:hAnsi="Arial" w:cs="Arial"/>
          <w:i/>
          <w:iCs/>
          <w:color w:val="000000" w:themeColor="text1"/>
        </w:rPr>
        <w:t>“</w:t>
      </w:r>
      <w:r w:rsidRPr="00C821EF">
        <w:rPr>
          <w:rFonts w:ascii="Arial" w:hAnsi="Arial" w:cs="Arial"/>
          <w:color w:val="000000" w:themeColor="text1"/>
        </w:rPr>
        <w:t xml:space="preserve">[..] </w:t>
      </w:r>
      <w:r w:rsidRPr="00C821EF">
        <w:rPr>
          <w:rFonts w:ascii="Arial" w:hAnsi="Arial" w:cs="Arial"/>
          <w:i/>
          <w:iCs/>
          <w:color w:val="000000" w:themeColor="text1"/>
        </w:rPr>
        <w:t xml:space="preserve">nav vērsts uz tajā neminētu objektu, tostarp VES, būvniecības aizliegšanu, bet gan paredz ierobežojumus tikai konkrēti Normā minēto objektu privātajai (privātmāju, dzīvojamo māju, viesnīcu u. tml.) apbūvei Baltijas jūras un Rīgas līča piekrastes aizsargjoslā. Šādu Normas izpratni apstiprina gan līdzšinējā tiesu prakse, gan pašvaldību ilgstoši īstenotā teritorijas plānošanas prakse, kas pieļauj ražošanas būvju un VES būvniecību ierobežotas saimnieciskās darbības joslā. Turklāt Normā paredzēto ierobežojumu attiecināšana uz tajā neminētu objektu, tostarp VES, būvniecību būtu pretrunā sabiedrības attīstības loģikai, ņemot vērā VES nozīmi </w:t>
      </w:r>
      <w:proofErr w:type="spellStart"/>
      <w:r w:rsidRPr="00C821EF">
        <w:rPr>
          <w:rFonts w:ascii="Arial" w:hAnsi="Arial" w:cs="Arial"/>
          <w:i/>
          <w:iCs/>
          <w:color w:val="000000" w:themeColor="text1"/>
        </w:rPr>
        <w:t>klimatneitralitātes</w:t>
      </w:r>
      <w:proofErr w:type="spellEnd"/>
      <w:r w:rsidRPr="00C821EF">
        <w:rPr>
          <w:rFonts w:ascii="Arial" w:hAnsi="Arial" w:cs="Arial"/>
          <w:i/>
          <w:iCs/>
          <w:color w:val="000000" w:themeColor="text1"/>
        </w:rPr>
        <w:t xml:space="preserve"> mērķu sasniegšanā.”</w:t>
      </w:r>
      <w:r w:rsidRPr="00C821EF">
        <w:rPr>
          <w:rFonts w:ascii="Arial" w:hAnsi="Arial" w:cs="Arial"/>
          <w:color w:val="000000" w:themeColor="text1"/>
        </w:rPr>
        <w:t xml:space="preserve"> (sk. Pielikumu Nr. 3). Līdzīgi arī KEM pieaicinātā eksperta zvērināta advokāta Dr. iur. Laura Rasnača atzinumā konstatēts, ka Aizsargjoslu likuma 36. panta pirmajā daļā nav ielasāms aizliegums veikt VES un tām nepieciešamās infrastruktūras būvniecību Baltijas jūras un Rīgas līča piekrastes aizsargjoslā ietilpstošā ierobežotas saimnieciskās darbības joslā. Visbeidzot, jānorāda, ka arī prakse citu pašvaldību administratīvajās teritorijas apliecina to, ka VES būvniecība Baltijas jūras piekrastes ierobežotas saimnieciskās darbības joslā un krasta kāpu aizsargjoslā nav aizliegta. Kā zināms, tad Liepājas pilsētas teritorijā ir izbūvēts vēja elektrostaciju parks “</w:t>
      </w:r>
      <w:proofErr w:type="spellStart"/>
      <w:r w:rsidRPr="00C821EF">
        <w:rPr>
          <w:rFonts w:ascii="Arial" w:hAnsi="Arial" w:cs="Arial"/>
          <w:color w:val="000000" w:themeColor="text1"/>
        </w:rPr>
        <w:t>Rapsoil</w:t>
      </w:r>
      <w:proofErr w:type="spellEnd"/>
      <w:r w:rsidRPr="00C821EF">
        <w:rPr>
          <w:rFonts w:ascii="Arial" w:hAnsi="Arial" w:cs="Arial"/>
          <w:color w:val="000000" w:themeColor="text1"/>
        </w:rPr>
        <w:t>”, kas atbilstoši kompetentās iestādes atzinumam – atrodas gan ierobežotas saimnieciskās darbības joslā, gan arī krasta kāpu aizsargjoslā</w:t>
      </w:r>
      <w:r w:rsidRPr="00C821EF">
        <w:rPr>
          <w:rStyle w:val="FootnoteReference"/>
          <w:rFonts w:ascii="Arial" w:hAnsi="Arial" w:cs="Arial"/>
          <w:color w:val="000000" w:themeColor="text1"/>
        </w:rPr>
        <w:footnoteReference w:id="2"/>
      </w:r>
      <w:r w:rsidRPr="00C821EF">
        <w:rPr>
          <w:rFonts w:ascii="Arial" w:hAnsi="Arial" w:cs="Arial"/>
          <w:color w:val="000000" w:themeColor="text1"/>
        </w:rPr>
        <w:t>.</w:t>
      </w:r>
    </w:p>
    <w:p w14:paraId="7D1AC682" w14:textId="77777777" w:rsidR="00C821EF" w:rsidRPr="00C821EF" w:rsidRDefault="00C821EF" w:rsidP="00032AA1">
      <w:pPr>
        <w:pStyle w:val="ListParagraph"/>
        <w:numPr>
          <w:ilvl w:val="0"/>
          <w:numId w:val="15"/>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Par pretējo juridisko novērtējumu</w:t>
      </w:r>
      <w:r w:rsidRPr="00C821EF">
        <w:rPr>
          <w:rFonts w:ascii="Arial" w:hAnsi="Arial" w:cs="Arial"/>
          <w:color w:val="000000" w:themeColor="text1"/>
        </w:rPr>
        <w:t xml:space="preserve">: juridiskais novērtējums satur analīzi par Aizsargjoslu likuma 36. panta pirmās daļas 2. punkta tvērumu kontekstā ar vēja elektrostaciju tam pielīdzināmu objektu būvniecības pieļaujamību. Juridiskajā novērtējumā secināts, ka šī norma attiecas uz privātas apbūves ierobežošanu. Attiecīgi apgalvojums, ka šajā novērtējumā ir atzīts, ka ierobežotas saimnieciskās darbības joslā var būvēt kaut vai 100 rūpnīcas, ir tendenciozs un sagroza juridiskā novērtējuma patieso saturu. Kā arī nav bijis publiski pieejams alternatīvs jeb otrs juridiskais atzinums, kas tika minēts MK sēdē, kas tika minēts, kā pamata argumentam par neatbilstību regulējumam. Visi augstākminētie argumenti fakti arī parāda, ka tas nav iespējams. </w:t>
      </w:r>
    </w:p>
    <w:p w14:paraId="073E6071" w14:textId="77777777" w:rsidR="00C821EF" w:rsidRPr="00C821EF" w:rsidRDefault="00C821EF" w:rsidP="00032AA1">
      <w:pPr>
        <w:pStyle w:val="ListParagraph"/>
        <w:numPr>
          <w:ilvl w:val="0"/>
          <w:numId w:val="16"/>
        </w:numPr>
        <w:suppressAutoHyphens w:val="0"/>
        <w:spacing w:line="360" w:lineRule="auto"/>
        <w:jc w:val="both"/>
        <w:rPr>
          <w:rFonts w:ascii="Arial" w:hAnsi="Arial" w:cs="Arial"/>
        </w:rPr>
      </w:pPr>
      <w:r w:rsidRPr="00C821EF">
        <w:rPr>
          <w:rFonts w:ascii="Arial" w:hAnsi="Arial" w:cs="Arial"/>
          <w:b/>
          <w:bCs/>
          <w:color w:val="000000" w:themeColor="text1"/>
        </w:rPr>
        <w:lastRenderedPageBreak/>
        <w:t>Par neatbilstību TIAN</w:t>
      </w:r>
      <w:r w:rsidRPr="00C821EF">
        <w:rPr>
          <w:rFonts w:ascii="Arial" w:hAnsi="Arial" w:cs="Arial"/>
          <w:color w:val="000000" w:themeColor="text1"/>
        </w:rPr>
        <w:t xml:space="preserve">: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iecere nav pretrunā ar šobrīd spēkā esošo DKN teritorijas plānojumu. </w:t>
      </w:r>
      <w:r w:rsidRPr="00C821EF">
        <w:rPr>
          <w:rFonts w:ascii="Arial" w:eastAsia="Source Serif 4" w:hAnsi="Arial" w:cs="Arial"/>
        </w:rPr>
        <w:t xml:space="preserve">Tieši pretēji – Pāvilostas novada teritorijas plānojuma 2021.–2024. gadam teritorijas izmantošanas un apbūves noteikumi, kas regulē paredzētās darbības pamata teritorijas apbūves noteikumus, ir pretrunā ar augstāku juridiskā spēka normatīvo aktu – Ministru kabineta 2013. gada 30. aprīļa noteikumiem Nr. 240 “Vispārīgie teritorijas plānošanas, izmantošanas un apbūves noteikumi”. MK noteikumi Nr. 240 ir ārējs normatīvais akts ar augstāku juridisko spēku nekā TIAN kā pašvaldību saistoši noteikumi. Līdz ar to arī risinot pretrunu starp TIAN 303. punktu un MK noteikumu Nr. 240 161. punktu, ir jāpiemēro tieši MK noteikumu Nr. 240 161. punkts. Tā kā ir jāpiemēro MK noteikumu Nr. 240 tiesību normas, secināms, ka K2 </w:t>
      </w:r>
      <w:proofErr w:type="spellStart"/>
      <w:r w:rsidRPr="00C821EF">
        <w:rPr>
          <w:rFonts w:ascii="Arial" w:eastAsia="Source Serif 4" w:hAnsi="Arial" w:cs="Arial"/>
        </w:rPr>
        <w:t>Ventum</w:t>
      </w:r>
      <w:proofErr w:type="spellEnd"/>
      <w:r w:rsidRPr="00C821EF">
        <w:rPr>
          <w:rFonts w:ascii="Arial" w:eastAsia="Source Serif 4" w:hAnsi="Arial" w:cs="Arial"/>
        </w:rPr>
        <w:t xml:space="preserve"> paredzēto darbību var īstenot teritorijas plānojuma funkcionālā zonējuma Lauku zemes (L), Ūdeņu teritorijas (Ū) un Meža teritorijas (M), kā arī Meža teritorijas – vietas ar īpašiem noteikumiem M-3 funkcionālajās zonās. Ievērojot to, ka VES novietojums ir paredzēts tieši Meža teritorijas (M) zonējumā, secināms, ka K2 </w:t>
      </w:r>
      <w:proofErr w:type="spellStart"/>
      <w:r w:rsidRPr="00C821EF">
        <w:rPr>
          <w:rFonts w:ascii="Arial" w:eastAsia="Source Serif 4" w:hAnsi="Arial" w:cs="Arial"/>
        </w:rPr>
        <w:t>Ventum</w:t>
      </w:r>
      <w:proofErr w:type="spellEnd"/>
      <w:r w:rsidRPr="00C821EF">
        <w:rPr>
          <w:rFonts w:ascii="Arial" w:eastAsia="Source Serif 4" w:hAnsi="Arial" w:cs="Arial"/>
        </w:rPr>
        <w:t xml:space="preserve"> paredzētā darbība (VES būvniecība) atbilst šobrīd spēkā esošajiem teritorijas plānošanas normatīvajiem aktiem. Vienlaikus jāuzsver, ka šobrīd nav arī pamata vērtēt paredzētās darbības atbilstību jaunajam teritorijas plānojumam, jo tas nav stājies spēkā. </w:t>
      </w:r>
      <w:r w:rsidRPr="00C821EF">
        <w:rPr>
          <w:rFonts w:ascii="Arial" w:hAnsi="Arial" w:cs="Arial"/>
        </w:rPr>
        <w:t xml:space="preserve">Tāpat, jānorāda, ka paredzētās darbības akcepta stadijā atbilstoši IVN likuma būtībai un jēgai nemaz nav nepieciešams izvērtēt paredzētās darbības atbilstību teritorijas plānošanas dokumentos noteiktajām prasībām. Proti, kā to ir  norādījis Augstākās tiesas Senāts, “lēmums par paredzētās darbības akceptu pats par sevi nedod galīgu atļauju ierosinātājam veikt to darbību, kuras akceptam ierosinātājs ir vērsies kompetentajā institūcijā. Uzsākot paredzētās darbības īstenošanu, ierosinātājam jebkurā gadījumā ir jāievēro normatīvajos aktos paredzētā kārtība un nosacījumi gan būvniecības uzsākšanai, gan piesārņojošās darbības veikšanas uzsākšanai. Tāpēc akceptētās ieceres īstenošanas process šajā gadījumā paredz tālāku patstāvīgu administratīvo aktu – būvatļaujas un atļaujas piesārņojošas darbības veikšanai – saņemšanu. [..] </w:t>
      </w:r>
      <w:r w:rsidRPr="00C821EF">
        <w:rPr>
          <w:rFonts w:ascii="Arial" w:hAnsi="Arial" w:cs="Arial"/>
          <w:u w:val="single"/>
        </w:rPr>
        <w:t xml:space="preserve">Līdz ar to paredzētās darbības akcepta tiesiskuma </w:t>
      </w:r>
      <w:proofErr w:type="spellStart"/>
      <w:r w:rsidRPr="00C821EF">
        <w:rPr>
          <w:rFonts w:ascii="Arial" w:hAnsi="Arial" w:cs="Arial"/>
          <w:u w:val="single"/>
        </w:rPr>
        <w:t>izvērtējums</w:t>
      </w:r>
      <w:proofErr w:type="spellEnd"/>
      <w:r w:rsidRPr="00C821EF">
        <w:rPr>
          <w:rFonts w:ascii="Arial" w:hAnsi="Arial" w:cs="Arial"/>
          <w:u w:val="single"/>
        </w:rPr>
        <w:t xml:space="preserve"> neaptver vērtējumu par tādiem</w:t>
      </w:r>
      <w:r w:rsidRPr="00C821EF">
        <w:rPr>
          <w:rFonts w:ascii="Arial" w:hAnsi="Arial" w:cs="Arial"/>
        </w:rPr>
        <w:t xml:space="preserve"> [..] </w:t>
      </w:r>
      <w:r w:rsidRPr="00C821EF">
        <w:rPr>
          <w:rFonts w:ascii="Arial" w:hAnsi="Arial" w:cs="Arial"/>
          <w:u w:val="single"/>
        </w:rPr>
        <w:t>iebildumiem, kas attiecas uz turpmākiem procesiem – būvatļaujas un atļaujas piesārņojošās darbības veikšanai izdošanu</w:t>
      </w:r>
      <w:r w:rsidRPr="00C821EF">
        <w:rPr>
          <w:rFonts w:ascii="Arial" w:hAnsi="Arial" w:cs="Arial"/>
        </w:rPr>
        <w:t xml:space="preserve"> (piemēram, par iebildumiem, ka plānotā būvniecība neatbilst Aizsargjoslu likumā un </w:t>
      </w:r>
      <w:r w:rsidRPr="00C821EF">
        <w:rPr>
          <w:rFonts w:ascii="Arial" w:hAnsi="Arial" w:cs="Arial"/>
          <w:u w:val="single"/>
        </w:rPr>
        <w:t>teritorijas plānošanas dokumentos noteiktajām prasībām</w:t>
      </w:r>
      <w:r w:rsidRPr="00C821EF">
        <w:rPr>
          <w:rFonts w:ascii="Arial" w:hAnsi="Arial" w:cs="Arial"/>
        </w:rPr>
        <w:t xml:space="preserve"> </w:t>
      </w:r>
      <w:r w:rsidRPr="00C821EF">
        <w:rPr>
          <w:rFonts w:ascii="Arial" w:hAnsi="Arial" w:cs="Arial"/>
        </w:rPr>
        <w:lastRenderedPageBreak/>
        <w:t xml:space="preserve">un būvatļaujas izdošanai būtu nepieciešams veikt sabiedrisko apspriešanu, vai iebildumiem par nepietiekamām piesārņojošas darbības monitoringa prasībām)” (sk. Augstākās tiesas Senāta Administratīvo lietu departamenta 2018. gada 7. maija spriedumu lietā Nr. SKA-356/2018 (A420168915), 9. punktu). Lai gan paredzētās darbības atbilstība teritorijas plānošanas dokumentiem šajā procesa stadijā nemaz nav vērtējama, K2 </w:t>
      </w:r>
      <w:proofErr w:type="spellStart"/>
      <w:r w:rsidRPr="00C821EF">
        <w:rPr>
          <w:rFonts w:ascii="Arial" w:hAnsi="Arial" w:cs="Arial"/>
        </w:rPr>
        <w:t>Ventum</w:t>
      </w:r>
      <w:proofErr w:type="spellEnd"/>
      <w:r w:rsidRPr="00C821EF">
        <w:rPr>
          <w:rFonts w:ascii="Arial" w:hAnsi="Arial" w:cs="Arial"/>
        </w:rPr>
        <w:t xml:space="preserve"> kā krietns un rūpīgs saimnieks ir veicis VES parka plānojumu, kas ir atbilstīgs teritorijas plānošanas dokumentiem ikkatrā projekta posmā.</w:t>
      </w:r>
    </w:p>
    <w:p w14:paraId="7F068239" w14:textId="77777777" w:rsidR="00C821EF" w:rsidRPr="00C821EF" w:rsidRDefault="00C821EF" w:rsidP="00032AA1">
      <w:pPr>
        <w:pStyle w:val="ListParagraph"/>
        <w:spacing w:line="360" w:lineRule="auto"/>
        <w:jc w:val="both"/>
        <w:rPr>
          <w:rFonts w:ascii="Arial" w:eastAsia="Source Serif 4" w:hAnsi="Arial" w:cs="Arial"/>
        </w:rPr>
      </w:pPr>
    </w:p>
    <w:p w14:paraId="37BEC73C" w14:textId="77777777" w:rsidR="00C821EF" w:rsidRPr="00C821EF" w:rsidRDefault="00C821EF" w:rsidP="00032AA1">
      <w:pPr>
        <w:pStyle w:val="ListParagraph"/>
        <w:numPr>
          <w:ilvl w:val="0"/>
          <w:numId w:val="16"/>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Par izvēlēto būvniecības teritoriju</w:t>
      </w:r>
      <w:r w:rsidRPr="00C821EF">
        <w:rPr>
          <w:rFonts w:ascii="Arial" w:hAnsi="Arial" w:cs="Arial"/>
          <w:color w:val="000000" w:themeColor="text1"/>
        </w:rPr>
        <w:t xml:space="preserve">: Apgalvojums, ka projekts tiek īstenots konkrētajā teritorijā tikai tādēļ, ka attīstītājam tajā pieder zeme, ir spekulatīvs un nav pamatots ar objektīviem faktiem. Vēja parku atrašanās vietas izvēli nosaka virkne tehnisku, vides, teritorijas plānošanas, elektrotīkla </w:t>
      </w:r>
      <w:proofErr w:type="spellStart"/>
      <w:r w:rsidRPr="00C821EF">
        <w:rPr>
          <w:rFonts w:ascii="Arial" w:hAnsi="Arial" w:cs="Arial"/>
          <w:color w:val="000000" w:themeColor="text1"/>
        </w:rPr>
        <w:t>pieslēguma</w:t>
      </w:r>
      <w:proofErr w:type="spellEnd"/>
      <w:r w:rsidRPr="00C821EF">
        <w:rPr>
          <w:rFonts w:ascii="Arial" w:hAnsi="Arial" w:cs="Arial"/>
          <w:color w:val="000000" w:themeColor="text1"/>
        </w:rPr>
        <w:t xml:space="preserve"> un ekonomisku apsvērumu, nevis tikai zemes īpašumtiesības. Turklāt zemes īpašumtiesību esamība pati par sevi neliecina par projekta neatbilstību normatīvajam regulējumam vai teritorijas plānojumam. Līdz ar to šāds apgalvojums ir tendenciozs, jo bez pierādījumiem pieņem, ka vienīgais projekta virzības iemesls ir attīstītāja īpašuma intereses. Turklāt norādāms, ka ne IVN likums, ne kāds cits normatīvais akts neprasa vērtēt paredzētās darbības attīstītāja subjektīvos motīvus būvniecības izvēlē, līdz ar to šie apgalvojumi ir juridiski nenozīmīgi. </w:t>
      </w:r>
    </w:p>
    <w:p w14:paraId="2CEE0C4F" w14:textId="77777777" w:rsidR="00C821EF" w:rsidRPr="00C821EF" w:rsidRDefault="00C821EF" w:rsidP="00032AA1">
      <w:pPr>
        <w:spacing w:line="360" w:lineRule="auto"/>
        <w:jc w:val="both"/>
        <w:rPr>
          <w:rFonts w:ascii="Arial" w:hAnsi="Arial" w:cs="Arial"/>
          <w:b/>
        </w:rPr>
      </w:pPr>
    </w:p>
    <w:p w14:paraId="435AFF6D"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Kristaps </w:t>
      </w:r>
      <w:proofErr w:type="spellStart"/>
      <w:r w:rsidRPr="00C821EF">
        <w:rPr>
          <w:rFonts w:ascii="Arial" w:hAnsi="Arial" w:cs="Arial"/>
          <w:b/>
        </w:rPr>
        <w:t>Bleija</w:t>
      </w:r>
      <w:proofErr w:type="spellEnd"/>
      <w:r w:rsidRPr="00C821EF">
        <w:rPr>
          <w:rFonts w:ascii="Arial" w:hAnsi="Arial" w:cs="Arial"/>
          <w:b/>
        </w:rPr>
        <w:t xml:space="preserve"> (Latvijas </w:t>
      </w:r>
      <w:proofErr w:type="spellStart"/>
      <w:r w:rsidRPr="00C821EF">
        <w:rPr>
          <w:rFonts w:ascii="Arial" w:hAnsi="Arial" w:cs="Arial"/>
          <w:b/>
        </w:rPr>
        <w:t>Elektromateriālu</w:t>
      </w:r>
      <w:proofErr w:type="spellEnd"/>
      <w:r w:rsidRPr="00C821EF">
        <w:rPr>
          <w:rFonts w:ascii="Arial" w:hAnsi="Arial" w:cs="Arial"/>
          <w:b/>
        </w:rPr>
        <w:t xml:space="preserve"> vairumtirdzniecības asociācijas pārstāvis) – </w:t>
      </w:r>
      <w:r w:rsidRPr="00C821EF">
        <w:rPr>
          <w:rFonts w:ascii="Arial" w:hAnsi="Arial" w:cs="Arial"/>
          <w:b/>
          <w:color w:val="388600"/>
        </w:rPr>
        <w:t xml:space="preserve">par. </w:t>
      </w:r>
      <w:r w:rsidRPr="00C821EF">
        <w:rPr>
          <w:rFonts w:ascii="Arial" w:hAnsi="Arial" w:cs="Arial"/>
        </w:rPr>
        <w:t xml:space="preserve">Viņš “K2 </w:t>
      </w:r>
      <w:proofErr w:type="spellStart"/>
      <w:r w:rsidRPr="00C821EF">
        <w:rPr>
          <w:rFonts w:ascii="Arial" w:hAnsi="Arial" w:cs="Arial"/>
        </w:rPr>
        <w:t>Ventum</w:t>
      </w:r>
      <w:proofErr w:type="spellEnd"/>
      <w:r w:rsidRPr="00C821EF">
        <w:rPr>
          <w:rFonts w:ascii="Arial" w:hAnsi="Arial" w:cs="Arial"/>
        </w:rPr>
        <w:t xml:space="preserve">” raksturoja kā īpaši nozīmīgu Latvijas enerģētikas nozarei, enerģētiskai neatkarībai un ekonomiskajai attīstībai. </w:t>
      </w:r>
      <w:proofErr w:type="spellStart"/>
      <w:r w:rsidRPr="00C821EF">
        <w:rPr>
          <w:rFonts w:ascii="Arial" w:hAnsi="Arial" w:cs="Arial"/>
        </w:rPr>
        <w:t>Bleija</w:t>
      </w:r>
      <w:proofErr w:type="spellEnd"/>
      <w:r w:rsidRPr="00C821EF">
        <w:rPr>
          <w:rFonts w:ascii="Arial" w:hAnsi="Arial" w:cs="Arial"/>
        </w:rPr>
        <w:t xml:space="preserve"> uzsvēra, ka Eiropā ir liels pieprasījums pēc transformatoriem, kabeļiem, sadales iekārtām un citām komponentēm un piegādes termiņi var sasniegt divus gadus. Attīstītāji esot laikus uzrunājuši ražotājus, rezervējuši ražošanas jaudas un veikuši nepieciešamos priekšdarbus. Viņš teica, ka šāda apjoma pasūtījumi dod Latvijas vairumtirgotājiem labākas iespējas konkurēt ar ārvalstu uzņēmumiem. </w:t>
      </w:r>
      <w:proofErr w:type="spellStart"/>
      <w:r w:rsidRPr="00C821EF">
        <w:rPr>
          <w:rFonts w:ascii="Arial" w:hAnsi="Arial" w:cs="Arial"/>
        </w:rPr>
        <w:t>Bleija</w:t>
      </w:r>
      <w:proofErr w:type="spellEnd"/>
      <w:r w:rsidRPr="00C821EF">
        <w:rPr>
          <w:rFonts w:ascii="Arial" w:hAnsi="Arial" w:cs="Arial"/>
        </w:rPr>
        <w:t xml:space="preserve"> aicināja projektu vērtēt ne tikai kā enerģētikas projektu, bet arī kā ieguldījumu Latvijas uzņēmējdarbības vidē, vietējās nozares attīstībā un ekonomiskajā drošībā (sk. Pielikumu Nr. 4).</w:t>
      </w:r>
    </w:p>
    <w:p w14:paraId="1505D271" w14:textId="77777777" w:rsidR="00C821EF" w:rsidRPr="00C821EF" w:rsidRDefault="00C821EF" w:rsidP="00032AA1">
      <w:pPr>
        <w:spacing w:line="360" w:lineRule="auto"/>
        <w:jc w:val="both"/>
        <w:rPr>
          <w:rFonts w:ascii="Arial" w:hAnsi="Arial" w:cs="Arial"/>
          <w:b/>
        </w:rPr>
      </w:pPr>
    </w:p>
    <w:p w14:paraId="1B66E45D" w14:textId="77777777" w:rsidR="00C821EF" w:rsidRPr="00C821EF" w:rsidRDefault="00C821EF" w:rsidP="00032AA1">
      <w:pPr>
        <w:spacing w:line="360" w:lineRule="auto"/>
        <w:jc w:val="both"/>
        <w:rPr>
          <w:rFonts w:ascii="Arial" w:hAnsi="Arial" w:cs="Arial"/>
        </w:rPr>
      </w:pPr>
      <w:r w:rsidRPr="00C821EF">
        <w:rPr>
          <w:rFonts w:ascii="Arial" w:hAnsi="Arial" w:cs="Arial"/>
          <w:b/>
        </w:rPr>
        <w:lastRenderedPageBreak/>
        <w:t xml:space="preserve">Kaspars </w:t>
      </w:r>
      <w:proofErr w:type="spellStart"/>
      <w:r w:rsidRPr="00C821EF">
        <w:rPr>
          <w:rFonts w:ascii="Arial" w:hAnsi="Arial" w:cs="Arial"/>
          <w:b/>
        </w:rPr>
        <w:t>Gorkšs</w:t>
      </w:r>
      <w:proofErr w:type="spellEnd"/>
      <w:r w:rsidRPr="00C821EF">
        <w:rPr>
          <w:rFonts w:ascii="Arial" w:hAnsi="Arial" w:cs="Arial"/>
          <w:b/>
        </w:rPr>
        <w:t xml:space="preserve"> (LDDK pārstāvis) – </w:t>
      </w:r>
      <w:r w:rsidRPr="00C821EF">
        <w:rPr>
          <w:rFonts w:ascii="Arial" w:hAnsi="Arial" w:cs="Arial"/>
          <w:b/>
          <w:color w:val="388600"/>
        </w:rPr>
        <w:t>par.</w:t>
      </w:r>
      <w:r w:rsidRPr="00C821EF">
        <w:rPr>
          <w:rFonts w:ascii="Arial" w:hAnsi="Arial" w:cs="Arial"/>
          <w:color w:val="388600"/>
        </w:rPr>
        <w:t xml:space="preserve"> </w:t>
      </w:r>
      <w:r w:rsidRPr="00C821EF">
        <w:rPr>
          <w:rFonts w:ascii="Arial" w:hAnsi="Arial" w:cs="Arial"/>
        </w:rPr>
        <w:t xml:space="preserve">Viņš uzsvēra projekta ekonomisko nozīmi. </w:t>
      </w:r>
      <w:proofErr w:type="spellStart"/>
      <w:r w:rsidRPr="00C821EF">
        <w:rPr>
          <w:rFonts w:ascii="Arial" w:hAnsi="Arial" w:cs="Arial"/>
        </w:rPr>
        <w:t>Gorkša</w:t>
      </w:r>
      <w:proofErr w:type="spellEnd"/>
      <w:r w:rsidRPr="00C821EF">
        <w:rPr>
          <w:rFonts w:ascii="Arial" w:hAnsi="Arial" w:cs="Arial"/>
        </w:rPr>
        <w:t xml:space="preserve"> ieskatā lielāks atjaunojamās enerģijas apjoms nozīmētu lētāku elektrību, augstāku uzņēmumu konkurētspēju, lielāku sociālo stabilitāti un labākas iespējas piesaistīt investīcijas. Viņš teica: “Tas nav tikai par vēja parkiem, tas ir par spēju konkurēt, par spēju augt un par spēju nodrošināt stabilu nākotni.” Kā piemēru viņš minēja martā novēroto </w:t>
      </w:r>
      <w:proofErr w:type="spellStart"/>
      <w:r w:rsidRPr="00C821EF">
        <w:rPr>
          <w:rFonts w:ascii="Arial" w:hAnsi="Arial" w:cs="Arial"/>
        </w:rPr>
        <w:t>energocenu</w:t>
      </w:r>
      <w:proofErr w:type="spellEnd"/>
      <w:r w:rsidRPr="00C821EF">
        <w:rPr>
          <w:rFonts w:ascii="Arial" w:hAnsi="Arial" w:cs="Arial"/>
        </w:rPr>
        <w:t xml:space="preserve"> samazinājumu un norādīja, ka viens no tā iemesliem bija atjaunojamās enerģijas pieejamība. </w:t>
      </w:r>
      <w:proofErr w:type="spellStart"/>
      <w:r w:rsidRPr="00C821EF">
        <w:rPr>
          <w:rFonts w:ascii="Arial" w:hAnsi="Arial" w:cs="Arial"/>
        </w:rPr>
        <w:t>Gorkšs</w:t>
      </w:r>
      <w:proofErr w:type="spellEnd"/>
      <w:r w:rsidRPr="00C821EF">
        <w:rPr>
          <w:rFonts w:ascii="Arial" w:hAnsi="Arial" w:cs="Arial"/>
        </w:rPr>
        <w:t xml:space="preserve"> uzskatīja, ka projekts palīdzētu gan vietējiem uzņēmumiem, gan investīciju pieplūdumam Latvijā.</w:t>
      </w:r>
    </w:p>
    <w:p w14:paraId="555376CF" w14:textId="77777777" w:rsidR="00C821EF" w:rsidRPr="00C821EF" w:rsidRDefault="00C821EF" w:rsidP="00032AA1">
      <w:pPr>
        <w:spacing w:line="360" w:lineRule="auto"/>
        <w:jc w:val="both"/>
        <w:rPr>
          <w:rFonts w:ascii="Arial" w:hAnsi="Arial" w:cs="Arial"/>
          <w:b/>
        </w:rPr>
      </w:pPr>
    </w:p>
    <w:p w14:paraId="7E01D7C9"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Jānis </w:t>
      </w:r>
      <w:proofErr w:type="spellStart"/>
      <w:r w:rsidRPr="00C821EF">
        <w:rPr>
          <w:rFonts w:ascii="Arial" w:hAnsi="Arial" w:cs="Arial"/>
          <w:b/>
        </w:rPr>
        <w:t>Berdigans</w:t>
      </w:r>
      <w:proofErr w:type="spellEnd"/>
      <w:r w:rsidRPr="00C821EF">
        <w:rPr>
          <w:rFonts w:ascii="Arial" w:hAnsi="Arial" w:cs="Arial"/>
          <w:b/>
        </w:rPr>
        <w:t xml:space="preserve"> (</w:t>
      </w:r>
      <w:proofErr w:type="spellStart"/>
      <w:r w:rsidRPr="00C821EF">
        <w:rPr>
          <w:rFonts w:ascii="Arial" w:hAnsi="Arial" w:cs="Arial"/>
          <w:b/>
        </w:rPr>
        <w:t>Berdiganda</w:t>
      </w:r>
      <w:proofErr w:type="spellEnd"/>
      <w:r w:rsidRPr="00C821EF">
        <w:rPr>
          <w:rFonts w:ascii="Arial" w:hAnsi="Arial" w:cs="Arial"/>
          <w:b/>
        </w:rPr>
        <w:t xml:space="preserve"> Fonds ar mīlestību Latvijai) – </w:t>
      </w:r>
      <w:r w:rsidRPr="00C821EF">
        <w:rPr>
          <w:rFonts w:ascii="Arial" w:hAnsi="Arial" w:cs="Arial"/>
          <w:b/>
          <w:color w:val="EE0000"/>
        </w:rPr>
        <w:t>pret.</w:t>
      </w:r>
      <w:r w:rsidRPr="00C821EF">
        <w:rPr>
          <w:rFonts w:ascii="Arial" w:hAnsi="Arial" w:cs="Arial"/>
        </w:rPr>
        <w:t xml:space="preserve"> Viņš teica, ka atbalsta zaļo kursu, ja ieguvumi tiek sabalansēti ar iedzīvotāju vēlmēm, bet “K2 </w:t>
      </w:r>
      <w:proofErr w:type="spellStart"/>
      <w:r w:rsidRPr="00C821EF">
        <w:rPr>
          <w:rFonts w:ascii="Arial" w:hAnsi="Arial" w:cs="Arial"/>
        </w:rPr>
        <w:t>Ventum</w:t>
      </w:r>
      <w:proofErr w:type="spellEnd"/>
      <w:r w:rsidRPr="00C821EF">
        <w:rPr>
          <w:rFonts w:ascii="Arial" w:hAnsi="Arial" w:cs="Arial"/>
        </w:rPr>
        <w:t xml:space="preserve">” uzskatīja par atšķirīgu no citiem vēja parkiem. </w:t>
      </w:r>
      <w:proofErr w:type="spellStart"/>
      <w:r w:rsidRPr="00C821EF">
        <w:rPr>
          <w:rFonts w:ascii="Arial" w:hAnsi="Arial" w:cs="Arial"/>
        </w:rPr>
        <w:t>Berdigans</w:t>
      </w:r>
      <w:proofErr w:type="spellEnd"/>
      <w:r w:rsidRPr="00C821EF">
        <w:rPr>
          <w:rFonts w:ascii="Arial" w:hAnsi="Arial" w:cs="Arial"/>
        </w:rPr>
        <w:t xml:space="preserve"> norādīja, ka 42 gandrīz televīzijas torņa augstuma turbīnas paredzētas Pāvilostas tuvumā, Baltijas jūras aizsargjoslā un starp Grīņu un Ziemupes dabas teritorijām. Viņš nosauca divus galvenos iemeslus noraidīšanai: neatbilstību teritorijas plānojumam un Piejūras aizsargjoslas regulējuma pārkāpumu. </w:t>
      </w:r>
      <w:proofErr w:type="spellStart"/>
      <w:r w:rsidRPr="00C821EF">
        <w:rPr>
          <w:rFonts w:ascii="Arial" w:hAnsi="Arial" w:cs="Arial"/>
        </w:rPr>
        <w:t>Berdigans</w:t>
      </w:r>
      <w:proofErr w:type="spellEnd"/>
      <w:r w:rsidRPr="00C821EF">
        <w:rPr>
          <w:rFonts w:ascii="Arial" w:hAnsi="Arial" w:cs="Arial"/>
        </w:rPr>
        <w:t xml:space="preserve"> apgalvoja, ka IVN ziņojumā nepatiesi norādīta atbilstība teritorijas plānojumam. Viņš atsaucās uz </w:t>
      </w:r>
      <w:proofErr w:type="spellStart"/>
      <w:r w:rsidRPr="00C821EF">
        <w:rPr>
          <w:rFonts w:ascii="Arial" w:hAnsi="Arial" w:cs="Arial"/>
        </w:rPr>
        <w:t>Dienvidkurzemes</w:t>
      </w:r>
      <w:proofErr w:type="spellEnd"/>
      <w:r w:rsidRPr="00C821EF">
        <w:rPr>
          <w:rFonts w:ascii="Arial" w:hAnsi="Arial" w:cs="Arial"/>
        </w:rPr>
        <w:t xml:space="preserve"> novada vēstuli KEM un Ministru kabinetam un uzskatīja, ka tā dod valdībai pietiekamu juridisku pamatu ieceri noraidīt. Viņš arī apgalvoja, ka IVN ziņojumā ir maldinoša informācija par ietekmi uz īpašumu vērtību, tūrismu, sabiedrības iebildumu ievērošanu un projekta vizuālo ietekmi. </w:t>
      </w:r>
      <w:proofErr w:type="spellStart"/>
      <w:r w:rsidRPr="00C821EF">
        <w:rPr>
          <w:rFonts w:ascii="Arial" w:hAnsi="Arial" w:cs="Arial"/>
        </w:rPr>
        <w:t>Berdigans</w:t>
      </w:r>
      <w:proofErr w:type="spellEnd"/>
      <w:r w:rsidRPr="00C821EF">
        <w:rPr>
          <w:rFonts w:ascii="Arial" w:hAnsi="Arial" w:cs="Arial"/>
        </w:rPr>
        <w:t xml:space="preserve"> norādīja, ka IVN ziņojumu izstrādājis uzņēmums, kas reģistrēts tajā pašā adresē un saistīts ar cilvēkiem, kuriem daļēji pieder “K2 </w:t>
      </w:r>
      <w:proofErr w:type="spellStart"/>
      <w:r w:rsidRPr="00C821EF">
        <w:rPr>
          <w:rFonts w:ascii="Arial" w:hAnsi="Arial" w:cs="Arial"/>
        </w:rPr>
        <w:t>Ventum</w:t>
      </w:r>
      <w:proofErr w:type="spellEnd"/>
      <w:r w:rsidRPr="00C821EF">
        <w:rPr>
          <w:rFonts w:ascii="Arial" w:hAnsi="Arial" w:cs="Arial"/>
        </w:rPr>
        <w:t>”. Viņa ieskatā tas radīja interešu konflikta jautājumu. Viņš apgalvoja, ka projekts izvēlētajā vietā tiek virzīts tāpēc, ka attīstītājam tur jau pieder zeme un tādēļ tas ir lētāk, lai gan pašvaldībā esot arī citas vēja parkiem piemērotas teritorijas. Viņš atsaucās arī uz vairāk nekā 10 000 balsīm pret šī vēja parka būvniecību “</w:t>
      </w:r>
      <w:proofErr w:type="spellStart"/>
      <w:r w:rsidRPr="00C821EF">
        <w:rPr>
          <w:rFonts w:ascii="Arial" w:hAnsi="Arial" w:cs="Arial"/>
        </w:rPr>
        <w:t>Manabalss</w:t>
      </w:r>
      <w:proofErr w:type="spellEnd"/>
      <w:r w:rsidRPr="00C821EF">
        <w:rPr>
          <w:rFonts w:ascii="Arial" w:hAnsi="Arial" w:cs="Arial"/>
        </w:rPr>
        <w:t>” iniciatīvā.</w:t>
      </w:r>
    </w:p>
    <w:p w14:paraId="27C02C23" w14:textId="77777777" w:rsidR="00C821EF" w:rsidRPr="00C821EF" w:rsidRDefault="00C821EF" w:rsidP="00032AA1">
      <w:pPr>
        <w:spacing w:line="360" w:lineRule="auto"/>
        <w:jc w:val="both"/>
        <w:rPr>
          <w:rFonts w:ascii="Arial" w:hAnsi="Arial" w:cs="Arial"/>
        </w:rPr>
      </w:pPr>
    </w:p>
    <w:p w14:paraId="126A06C5" w14:textId="77777777" w:rsidR="00C821EF" w:rsidRPr="00C821EF" w:rsidRDefault="00C821EF" w:rsidP="00032AA1">
      <w:pPr>
        <w:spacing w:line="360" w:lineRule="auto"/>
        <w:jc w:val="both"/>
        <w:rPr>
          <w:rFonts w:ascii="Arial" w:hAnsi="Arial" w:cs="Arial"/>
          <w:color w:val="FF0000"/>
        </w:rPr>
      </w:pPr>
      <w:r w:rsidRPr="00C821EF">
        <w:rPr>
          <w:rFonts w:ascii="Arial" w:hAnsi="Arial" w:cs="Arial"/>
          <w:b/>
          <w:bCs/>
          <w:color w:val="FF0000"/>
        </w:rPr>
        <w:t>Atbilde</w:t>
      </w:r>
    </w:p>
    <w:p w14:paraId="0892750F" w14:textId="77777777" w:rsidR="00C821EF" w:rsidRPr="00C821EF" w:rsidRDefault="00C821EF" w:rsidP="00032AA1">
      <w:pPr>
        <w:pStyle w:val="ListParagraph"/>
        <w:numPr>
          <w:ilvl w:val="0"/>
          <w:numId w:val="16"/>
        </w:numPr>
        <w:suppressAutoHyphens w:val="0"/>
        <w:spacing w:line="360" w:lineRule="auto"/>
        <w:jc w:val="both"/>
        <w:rPr>
          <w:rFonts w:ascii="Arial" w:hAnsi="Arial" w:cs="Arial"/>
          <w:b/>
          <w:bCs/>
          <w:color w:val="000000" w:themeColor="text1"/>
        </w:rPr>
      </w:pPr>
      <w:r w:rsidRPr="00C821EF">
        <w:rPr>
          <w:rFonts w:ascii="Arial" w:hAnsi="Arial" w:cs="Arial"/>
          <w:b/>
          <w:bCs/>
          <w:color w:val="000000" w:themeColor="text1"/>
        </w:rPr>
        <w:t xml:space="preserve">Par atbilstību TIAN (sk. iepriekš pie I. Pommera apgalvojumiem): </w:t>
      </w:r>
      <w:r w:rsidRPr="00C821EF">
        <w:rPr>
          <w:rFonts w:ascii="Arial" w:hAnsi="Arial" w:cs="Arial"/>
          <w:color w:val="000000" w:themeColor="text1"/>
        </w:rPr>
        <w:t xml:space="preserve">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iecere nav pretrunā ar šobrīd spēkā esošo DKN teritorijas plānojumu. </w:t>
      </w:r>
      <w:r w:rsidRPr="00C821EF">
        <w:rPr>
          <w:rFonts w:ascii="Arial" w:eastAsia="Source Serif 4" w:hAnsi="Arial" w:cs="Arial"/>
        </w:rPr>
        <w:t xml:space="preserve">Tieši pretēji – Pāvilostas novada teritorijas plānojuma 2021.–2024. gadam teritorijas izmantošanas un apbūves noteikumi, kas regulē paredzētās darbības pamata teritorijas apbūves noteikumus, ir pretrunā ar augstāku juridiskā spēka normatīvo </w:t>
      </w:r>
      <w:r w:rsidRPr="00C821EF">
        <w:rPr>
          <w:rFonts w:ascii="Arial" w:eastAsia="Source Serif 4" w:hAnsi="Arial" w:cs="Arial"/>
        </w:rPr>
        <w:lastRenderedPageBreak/>
        <w:t xml:space="preserve">aktu – Ministru kabineta 2013. gada 30. aprīļa noteikumiem Nr. 240 “Vispārīgie teritorijas plānošanas, izmantošanas un apbūves noteikumi”. MK noteikumi Nr. 240 ir ārējs normatīvais akts ar augstāku juridisko spēku nekā TIAN kā pašvaldību saistoši noteikumi. Līdz ar to arī risinot pretrunu starp TIAN 303. punktu un MK noteikumu Nr. 240 161. punktu, ir jāpiemēro tieši MK noteikumu Nr. 240 161. punkts. Tā kā ir jāpiemēro MK noteikumu Nr. 240 tiesību normas, secināms, ka K2 </w:t>
      </w:r>
      <w:proofErr w:type="spellStart"/>
      <w:r w:rsidRPr="00C821EF">
        <w:rPr>
          <w:rFonts w:ascii="Arial" w:eastAsia="Source Serif 4" w:hAnsi="Arial" w:cs="Arial"/>
        </w:rPr>
        <w:t>Ventum</w:t>
      </w:r>
      <w:proofErr w:type="spellEnd"/>
      <w:r w:rsidRPr="00C821EF">
        <w:rPr>
          <w:rFonts w:ascii="Arial" w:eastAsia="Source Serif 4" w:hAnsi="Arial" w:cs="Arial"/>
        </w:rPr>
        <w:t xml:space="preserve"> paredzēto darbību var īstenot teritorijas plānojuma funkcionālā zonējuma Lauku zemes (L), Ūdeņu teritorijas (Ū) un Meža teritorijas (M), kā arī Meža teritorijas – vietas ar īpašiem noteikumiem M-3 funkcionālajās zonās. Ievērojot to, ka VES novietojums ir paredzēts tieši Meža teritorijas (M) zonējumā, secināms, ka K2 </w:t>
      </w:r>
      <w:proofErr w:type="spellStart"/>
      <w:r w:rsidRPr="00C821EF">
        <w:rPr>
          <w:rFonts w:ascii="Arial" w:eastAsia="Source Serif 4" w:hAnsi="Arial" w:cs="Arial"/>
        </w:rPr>
        <w:t>Ventum</w:t>
      </w:r>
      <w:proofErr w:type="spellEnd"/>
      <w:r w:rsidRPr="00C821EF">
        <w:rPr>
          <w:rFonts w:ascii="Arial" w:eastAsia="Source Serif 4" w:hAnsi="Arial" w:cs="Arial"/>
        </w:rPr>
        <w:t xml:space="preserve"> paredzētā darbība (VES būvniecība) atbilst šobrīd spēkā esošajiem teritorijas plānošanas normatīvajiem aktiem. Vienlaikus jāuzsver, ka šobrīd nav arī pamata vērtēt paredzētās darbības atbilstību jaunajam teritorijas plānojumam, jo tas nav stājies spēkā. </w:t>
      </w:r>
    </w:p>
    <w:p w14:paraId="75A16A7B" w14:textId="77777777" w:rsidR="00C821EF" w:rsidRPr="00C821EF" w:rsidRDefault="00C821EF" w:rsidP="00032AA1">
      <w:pPr>
        <w:pStyle w:val="ListParagraph"/>
        <w:numPr>
          <w:ilvl w:val="0"/>
          <w:numId w:val="15"/>
        </w:numPr>
        <w:suppressAutoHyphens w:val="0"/>
        <w:spacing w:line="360" w:lineRule="auto"/>
        <w:jc w:val="both"/>
        <w:rPr>
          <w:rFonts w:ascii="Arial" w:hAnsi="Arial" w:cs="Arial"/>
          <w:b/>
          <w:bCs/>
          <w:color w:val="000000" w:themeColor="text1"/>
        </w:rPr>
      </w:pPr>
      <w:r w:rsidRPr="00C821EF">
        <w:rPr>
          <w:rFonts w:ascii="Arial" w:hAnsi="Arial" w:cs="Arial"/>
          <w:b/>
          <w:bCs/>
          <w:color w:val="000000" w:themeColor="text1"/>
        </w:rPr>
        <w:t>Piejūras regulējuma pārkāpums (sk. iepriekš pie I. Pommers apgalvojumiem)</w:t>
      </w:r>
      <w:r w:rsidRPr="00C821EF">
        <w:rPr>
          <w:rFonts w:ascii="Arial" w:hAnsi="Arial" w:cs="Arial"/>
          <w:color w:val="000000" w:themeColor="text1"/>
        </w:rPr>
        <w:t>: Ir būtiski nošķirt Baltijas jūras krasta kāpu aizsargjoslu un ierobežotas saimnieciskās darbības joslu. Interpretējot Aizsargjoslu likuma 6. panta otrās daļas 3.punktu kopsakarā ar 36. panta pirmās daļas 2. punktu, secināms, ka minētās tiesību normas neaizliedz citu, 36. panta pirmās daļas 2. punktā neminētu objektu, tostarp VES, būvniecību Baltijas jūras un Rīgas līča piekrastes aizsargjoslas ierobežotas saimnieciskās darbības joslā. Aizsargjoslu likuma 36. panta pirmās daļas 2. punkts ir vērsts tikai uz privātās (privātmāju, dzīvojamo māju u. tml.) apbūves ierobežošanu. Turklāt šādu Aizsargjoslu likuma 36. panta pirmās daļas 2. punkta interpretāciju par pareizu ir gan Viedās administrācijas un reģionālās attīstības ministrija savā 2026. gada 17. janvāra vēstulē Nr. P-1-13-2/231,  gan arī ministriju piesaistīti, neatkarīgi juridiskie eksperti. Ja likumdevējs būtu gribējis noteikt aizliegumu būvēt vēja parkus ierobežotas saimnieciskās darbības joslā, tas būtu tieši paredzēts likumā, līdzīgi kā tas ir izdarīts krasta kāpu aizsargjoslas gadījumā (Aizsargjoslu likuma 36. panta otrā daļa).</w:t>
      </w:r>
    </w:p>
    <w:p w14:paraId="4C7EED10" w14:textId="77777777" w:rsidR="00C821EF" w:rsidRPr="00C821EF" w:rsidRDefault="00C821EF" w:rsidP="00032AA1">
      <w:pPr>
        <w:pStyle w:val="ListParagraph"/>
        <w:spacing w:line="360" w:lineRule="auto"/>
        <w:jc w:val="both"/>
        <w:rPr>
          <w:rFonts w:ascii="Arial" w:hAnsi="Arial" w:cs="Arial"/>
        </w:rPr>
      </w:pPr>
      <w:r w:rsidRPr="00C821EF">
        <w:rPr>
          <w:rFonts w:ascii="Arial" w:hAnsi="Arial" w:cs="Arial"/>
          <w:color w:val="000000" w:themeColor="text1"/>
        </w:rPr>
        <w:t xml:space="preserve">Turklāt, kā jau tas tika norādīts iepriekš, paredzētās darbības akcepta stadijā atbilstoši IVN likumam nav jāvērtē paredzētās darbības atbilstība vai neatbilstība Aizsargjoslu likumam. Proti, jau iepriekš piesauktajā Senāta praksē </w:t>
      </w:r>
      <w:proofErr w:type="spellStart"/>
      <w:r w:rsidRPr="00C821EF">
        <w:rPr>
          <w:rFonts w:ascii="Arial" w:hAnsi="Arial" w:cs="Arial"/>
          <w:color w:val="000000" w:themeColor="text1"/>
        </w:rPr>
        <w:t>expressis</w:t>
      </w:r>
      <w:proofErr w:type="spellEnd"/>
      <w:r w:rsidRPr="00C821EF">
        <w:rPr>
          <w:rFonts w:ascii="Arial" w:hAnsi="Arial" w:cs="Arial"/>
          <w:color w:val="000000" w:themeColor="text1"/>
        </w:rPr>
        <w:t xml:space="preserve"> </w:t>
      </w:r>
      <w:proofErr w:type="spellStart"/>
      <w:r w:rsidRPr="00C821EF">
        <w:rPr>
          <w:rFonts w:ascii="Arial" w:hAnsi="Arial" w:cs="Arial"/>
          <w:color w:val="000000" w:themeColor="text1"/>
        </w:rPr>
        <w:lastRenderedPageBreak/>
        <w:t>verbis</w:t>
      </w:r>
      <w:proofErr w:type="spellEnd"/>
      <w:r w:rsidRPr="00C821EF">
        <w:rPr>
          <w:rFonts w:ascii="Arial" w:hAnsi="Arial" w:cs="Arial"/>
          <w:color w:val="000000" w:themeColor="text1"/>
        </w:rPr>
        <w:t xml:space="preserve"> norādīts, ka “[..] paredzētās darbības akcepta tiesiskuma </w:t>
      </w:r>
      <w:proofErr w:type="spellStart"/>
      <w:r w:rsidRPr="00C821EF">
        <w:rPr>
          <w:rFonts w:ascii="Arial" w:hAnsi="Arial" w:cs="Arial"/>
          <w:color w:val="000000" w:themeColor="text1"/>
        </w:rPr>
        <w:t>izvērtējums</w:t>
      </w:r>
      <w:proofErr w:type="spellEnd"/>
      <w:r w:rsidRPr="00C821EF">
        <w:rPr>
          <w:rFonts w:ascii="Arial" w:hAnsi="Arial" w:cs="Arial"/>
          <w:color w:val="000000" w:themeColor="text1"/>
        </w:rPr>
        <w:t xml:space="preserve"> neaptver vērtējumu par tādiem [..] </w:t>
      </w:r>
      <w:r w:rsidRPr="00C821EF">
        <w:rPr>
          <w:rFonts w:ascii="Arial" w:eastAsia="Source Serif 4" w:hAnsi="Arial" w:cs="Arial"/>
          <w:u w:val="single"/>
        </w:rPr>
        <w:t>iebildumiem, kas attiecas uz turpmākiem procesiem – būvatļaujas un atļaujas piesārņojošās darbības veikšanai izdošanu</w:t>
      </w:r>
      <w:r w:rsidRPr="00C821EF">
        <w:rPr>
          <w:rFonts w:ascii="Arial" w:eastAsia="Source Serif 4" w:hAnsi="Arial" w:cs="Arial"/>
        </w:rPr>
        <w:t xml:space="preserve"> (piemēram, par iebildumiem, ka plānotā būvniecība neatbilst Aizsargjoslu likumā [..] noteiktajām prasībām [..]” (sk. Augstākās tiesas Senāta Administratīvo lietu departamenta 2018. gada 7. maija spriedumu lietā Nr. SKA-356/2018 (A420168915), 9. punktu). Neskatoties uz iepriekš minēto, K2 </w:t>
      </w:r>
      <w:proofErr w:type="spellStart"/>
      <w:r w:rsidRPr="00C821EF">
        <w:rPr>
          <w:rFonts w:ascii="Arial" w:eastAsia="Source Serif 4" w:hAnsi="Arial" w:cs="Arial"/>
        </w:rPr>
        <w:t>Ventum</w:t>
      </w:r>
      <w:proofErr w:type="spellEnd"/>
      <w:r w:rsidRPr="00C821EF">
        <w:rPr>
          <w:rFonts w:ascii="Arial" w:eastAsia="Source Serif 4" w:hAnsi="Arial" w:cs="Arial"/>
        </w:rPr>
        <w:t xml:space="preserve"> kā krietns un rūpīgs saimnieks jau IVN procesa sākuma stadijā ir izvērtējis paredzētās darbības atbilstību Aizsargjoslu likumam, secinot, ka Aizsargjoslu likuma 36. panta pirmā daļa neaizliedz vēja elektrostaciju būvniecību </w:t>
      </w:r>
      <w:r w:rsidRPr="00C821EF">
        <w:rPr>
          <w:rFonts w:ascii="Arial" w:hAnsi="Arial" w:cs="Arial"/>
          <w:color w:val="000000" w:themeColor="text1"/>
        </w:rPr>
        <w:t>ierobežotas saimnieciskās darbības joslā.</w:t>
      </w:r>
    </w:p>
    <w:p w14:paraId="3C596CBC" w14:textId="77777777" w:rsidR="00C821EF" w:rsidRPr="00C821EF" w:rsidRDefault="00C821EF" w:rsidP="00032AA1">
      <w:pPr>
        <w:pStyle w:val="ListParagraph"/>
        <w:numPr>
          <w:ilvl w:val="0"/>
          <w:numId w:val="16"/>
        </w:numPr>
        <w:suppressAutoHyphens w:val="0"/>
        <w:spacing w:line="360" w:lineRule="auto"/>
        <w:jc w:val="both"/>
        <w:rPr>
          <w:rFonts w:ascii="Arial" w:hAnsi="Arial" w:cs="Arial"/>
          <w:b/>
          <w:bCs/>
          <w:color w:val="000000" w:themeColor="text1"/>
        </w:rPr>
      </w:pPr>
      <w:r w:rsidRPr="00C821EF">
        <w:rPr>
          <w:rFonts w:ascii="Arial" w:hAnsi="Arial" w:cs="Arial"/>
          <w:b/>
          <w:bCs/>
          <w:color w:val="000000" w:themeColor="text1"/>
        </w:rPr>
        <w:t xml:space="preserve">Ietekme uz īpašuma vērtību, tūrismu </w:t>
      </w:r>
      <w:r w:rsidRPr="00C821EF">
        <w:rPr>
          <w:rFonts w:ascii="Arial" w:hAnsi="Arial" w:cs="Arial"/>
          <w:b/>
          <w:bCs/>
        </w:rPr>
        <w:t>sabiedrības iebildumu ievērošanu un projekta vizuālo ietekmi</w:t>
      </w:r>
      <w:r w:rsidRPr="00C821EF">
        <w:rPr>
          <w:rFonts w:ascii="Arial" w:hAnsi="Arial" w:cs="Arial"/>
        </w:rPr>
        <w:t xml:space="preserve">: Kā norādīts IVN ziņojuma ievadā, ietekmes uz tūrismu un nekustamo īpašumu vērtību </w:t>
      </w:r>
      <w:proofErr w:type="spellStart"/>
      <w:r w:rsidRPr="00C821EF">
        <w:rPr>
          <w:rFonts w:ascii="Arial" w:hAnsi="Arial" w:cs="Arial"/>
        </w:rPr>
        <w:t>izvērtējums</w:t>
      </w:r>
      <w:proofErr w:type="spellEnd"/>
      <w:r w:rsidRPr="00C821EF">
        <w:rPr>
          <w:rFonts w:ascii="Arial" w:hAnsi="Arial" w:cs="Arial"/>
        </w:rPr>
        <w:t xml:space="preserve"> ir balstīts uz konkrētiem datiem un profesionālu analīzi. Ietekme uz tūrismu ir vērtēta, analizējot attiecīgajā teritorijā reģistrētos tūrisma nozares uzņēmumus, to darbību un iespējamo projekta ekonomisko ietekmi. Savukārt attiecībā uz nekustamo īpašumu vērtību IVN ziņojumā nav ignorēta iespējamā negatīvā ietekme – tieši pretēji, tā ir identificēta un izvērtēta, vienlaikus paredzot kompensējošus un ietekmi mazinošus pasākumus. IVN ziņojums satur visu IVN likuma 17. panta trešajā daļā noteikto </w:t>
      </w:r>
      <w:proofErr w:type="spellStart"/>
      <w:r w:rsidRPr="00C821EF">
        <w:rPr>
          <w:rFonts w:ascii="Arial" w:hAnsi="Arial" w:cs="Arial"/>
        </w:rPr>
        <w:t>izvērtējumu</w:t>
      </w:r>
      <w:proofErr w:type="spellEnd"/>
      <w:r w:rsidRPr="00C821EF">
        <w:rPr>
          <w:rFonts w:ascii="Arial" w:hAnsi="Arial" w:cs="Arial"/>
        </w:rPr>
        <w:t xml:space="preserve">, ko apstiprina arī Enerģētikas un vides aģentūras atzinums par IVN. Līdz ar to nav pamata apgalvot, ka IVN ziņojumā būtu sniegta maldinoša informācija. Šāds apgalvojums ignorē ziņojumā ietverto analīzi un rada nepatiesu priekšstatu par tā saturu. </w:t>
      </w:r>
    </w:p>
    <w:p w14:paraId="4DAD2DAE" w14:textId="77777777" w:rsidR="00C821EF" w:rsidRPr="00C821EF" w:rsidRDefault="00C821EF" w:rsidP="00032AA1">
      <w:pPr>
        <w:pStyle w:val="ListParagraph"/>
        <w:numPr>
          <w:ilvl w:val="0"/>
          <w:numId w:val="16"/>
        </w:numPr>
        <w:suppressAutoHyphens w:val="0"/>
        <w:spacing w:line="360" w:lineRule="auto"/>
        <w:jc w:val="both"/>
        <w:rPr>
          <w:rFonts w:ascii="Arial" w:hAnsi="Arial" w:cs="Arial"/>
          <w:b/>
          <w:bCs/>
          <w:color w:val="000000" w:themeColor="text1"/>
        </w:rPr>
      </w:pPr>
      <w:r w:rsidRPr="00C821EF">
        <w:rPr>
          <w:rFonts w:ascii="Arial" w:hAnsi="Arial" w:cs="Arial"/>
          <w:b/>
          <w:bCs/>
          <w:color w:val="000000" w:themeColor="text1"/>
        </w:rPr>
        <w:t>Interešu konflikts</w:t>
      </w:r>
      <w:r w:rsidRPr="00C821EF">
        <w:rPr>
          <w:rFonts w:ascii="Arial" w:hAnsi="Arial" w:cs="Arial"/>
          <w:color w:val="000000" w:themeColor="text1"/>
        </w:rPr>
        <w:t xml:space="preserve">: Apstāklis, ka IVN ziņojumu izstrādājis uzņēmums, </w:t>
      </w:r>
      <w:r w:rsidRPr="00C821EF">
        <w:rPr>
          <w:rFonts w:ascii="Arial" w:hAnsi="Arial" w:cs="Arial"/>
        </w:rPr>
        <w:t xml:space="preserve">kas reģistrēts tajā pašā adresē un saistīts ar cilvēkiem, kuriem daļēji pieder “K2 </w:t>
      </w:r>
      <w:proofErr w:type="spellStart"/>
      <w:r w:rsidRPr="00C821EF">
        <w:rPr>
          <w:rFonts w:ascii="Arial" w:hAnsi="Arial" w:cs="Arial"/>
        </w:rPr>
        <w:t>Ventum</w:t>
      </w:r>
      <w:proofErr w:type="spellEnd"/>
      <w:r w:rsidRPr="00C821EF">
        <w:rPr>
          <w:rFonts w:ascii="Arial" w:hAnsi="Arial" w:cs="Arial"/>
        </w:rPr>
        <w:t>”, neietekmē IVN ziņojuma objektivitāti un atbilstību normatīvajiem tiesību aktiem. Atbilstoši IVN likuma 17. panta 1.</w:t>
      </w:r>
      <w:r w:rsidRPr="00C821EF">
        <w:rPr>
          <w:rFonts w:ascii="Arial" w:hAnsi="Arial" w:cs="Arial"/>
          <w:vertAlign w:val="superscript"/>
        </w:rPr>
        <w:t xml:space="preserve">1 </w:t>
      </w:r>
      <w:r w:rsidRPr="00C821EF">
        <w:rPr>
          <w:rFonts w:ascii="Arial" w:hAnsi="Arial" w:cs="Arial"/>
        </w:rPr>
        <w:t xml:space="preserve">daļai IVN ziņojumu izstrādā speciālisti ar atbilstošu izglītību. Likums neprasa vērtēt šo speciālistu nodarbinātības vietu vai citus ar viņu kvalifikāciju nesaistītus apstākļus. Kā tas izriet no IVN ziņojuma 21.–22. lpp., ziņojuma izstrādē iesaistīti gandrīz 30 eksperti un uzņēmumi, kas katrs sniedz profesionālu </w:t>
      </w:r>
      <w:proofErr w:type="spellStart"/>
      <w:r w:rsidRPr="00C821EF">
        <w:rPr>
          <w:rFonts w:ascii="Arial" w:hAnsi="Arial" w:cs="Arial"/>
        </w:rPr>
        <w:t>izvērtējumu</w:t>
      </w:r>
      <w:proofErr w:type="spellEnd"/>
      <w:r w:rsidRPr="00C821EF">
        <w:rPr>
          <w:rFonts w:ascii="Arial" w:hAnsi="Arial" w:cs="Arial"/>
        </w:rPr>
        <w:t xml:space="preserve"> savā kompetences jomā. Visu šo ekspertu pienākums saskaņā ar ir sniegt objektīvu atzinumu neatkarīgi no IVN izstrādātāja </w:t>
      </w:r>
      <w:r w:rsidRPr="00C821EF">
        <w:rPr>
          <w:rFonts w:ascii="Arial" w:hAnsi="Arial" w:cs="Arial"/>
        </w:rPr>
        <w:lastRenderedPageBreak/>
        <w:t xml:space="preserve">komercsabiedrības īpašniekiem. To ievērojot, apgalvojums par interešu konfliktu ir vērsts uz piesaistīto ekspertu neatkarības un kompetences apšaubīšanu un tādējādi nav ņemams vērā. </w:t>
      </w:r>
    </w:p>
    <w:p w14:paraId="07BE4DB2" w14:textId="77777777" w:rsidR="00C821EF" w:rsidRPr="00C821EF" w:rsidRDefault="00C821EF" w:rsidP="00032AA1">
      <w:pPr>
        <w:pStyle w:val="ListParagraph"/>
        <w:numPr>
          <w:ilvl w:val="0"/>
          <w:numId w:val="16"/>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Par izvēlēto būvniecības teritoriju (sk. iepriekš pie I. Pommera apgalvojumiem)</w:t>
      </w:r>
      <w:r w:rsidRPr="00C821EF">
        <w:rPr>
          <w:rFonts w:ascii="Arial" w:hAnsi="Arial" w:cs="Arial"/>
          <w:color w:val="000000" w:themeColor="text1"/>
        </w:rPr>
        <w:t xml:space="preserve">: Apgalvojums, ka projekts tiek īstenots konkrētajā teritorijā tikai tādēļ, ka attīstītājam tajā pieder zeme, ir spekulatīvs un nav pamatots ar objektīviem faktiem. Vēja parku atrašanās vietas izvēli nosaka virkne tehnisku, vides, teritorijas plānošanas, elektrotīkla </w:t>
      </w:r>
      <w:proofErr w:type="spellStart"/>
      <w:r w:rsidRPr="00C821EF">
        <w:rPr>
          <w:rFonts w:ascii="Arial" w:hAnsi="Arial" w:cs="Arial"/>
          <w:color w:val="000000" w:themeColor="text1"/>
        </w:rPr>
        <w:t>pieslēguma</w:t>
      </w:r>
      <w:proofErr w:type="spellEnd"/>
      <w:r w:rsidRPr="00C821EF">
        <w:rPr>
          <w:rFonts w:ascii="Arial" w:hAnsi="Arial" w:cs="Arial"/>
          <w:color w:val="000000" w:themeColor="text1"/>
        </w:rPr>
        <w:t xml:space="preserve"> un ekonomisku apsvērumu, nevis tikai zemes īpašumtiesības. Turklāt zemes īpašumtiesību esamība pati par sevi neliecina par projekta neatbilstību normatīvajam regulējumam vai teritorijas plānojumam. Līdz ar to šāds apgalvojums ir tendenciozs, jo bez pierādījumiem pieņem, ka vienīgais projekta virzības iemesls ir attīstītāja īpašuma intereses. Turklāt norādāms, ka ne IVN likums, ne kāds cits normatīvais akts neprasa vērtēt paredzētās darbības attīstītāja subjektīvos motīvus būvniecības izvēlē, līdz ar to šie apgalvojumi ir juridiski nenozīmīgi. </w:t>
      </w:r>
    </w:p>
    <w:p w14:paraId="2AB76534" w14:textId="77777777" w:rsidR="00C821EF" w:rsidRPr="00C821EF" w:rsidRDefault="00C821EF" w:rsidP="00032AA1">
      <w:pPr>
        <w:pStyle w:val="ListParagraph"/>
        <w:numPr>
          <w:ilvl w:val="0"/>
          <w:numId w:val="16"/>
        </w:numPr>
        <w:suppressAutoHyphens w:val="0"/>
        <w:spacing w:line="360" w:lineRule="auto"/>
        <w:jc w:val="both"/>
        <w:rPr>
          <w:rFonts w:ascii="Arial" w:hAnsi="Arial" w:cs="Arial"/>
          <w:b/>
        </w:rPr>
      </w:pPr>
      <w:r w:rsidRPr="00C821EF">
        <w:rPr>
          <w:rFonts w:ascii="Arial" w:hAnsi="Arial" w:cs="Arial"/>
          <w:b/>
          <w:bCs/>
          <w:color w:val="000000" w:themeColor="text1"/>
        </w:rPr>
        <w:t xml:space="preserve">Mana balss iniciatīva: </w:t>
      </w:r>
      <w:r w:rsidRPr="00C821EF">
        <w:rPr>
          <w:rFonts w:ascii="Arial" w:hAnsi="Arial" w:cs="Arial"/>
          <w:color w:val="000000" w:themeColor="text1"/>
        </w:rPr>
        <w:t xml:space="preserve">Šī iniciatīva “Par Kurzemes piekrasti bez vēja elektrostacijām” ir vērsta uz atteikšanos no vēja elektrostaciju parku būvniecības iecerēm visā Latvijas teritorijā un ir adresēta Latvijas Republikas likumdevējam, aicinot mainīt valsts politiku šajā jomā. Līdz ar to nav pamata šo iniciatīvu izmantot kā argumentu, vērtējot konkrētā attīstītāja ieceres īstenošanu vai tās atbilstību spēkā esošajam tiesiskajam regulējumam. Vienlaikus norādāms, ka iniciatīvas apraksts pārsvarā balstīts emocionālos argumentos, nepiedāvājot līdzsvarotu </w:t>
      </w:r>
      <w:proofErr w:type="spellStart"/>
      <w:r w:rsidRPr="00C821EF">
        <w:rPr>
          <w:rFonts w:ascii="Arial" w:hAnsi="Arial" w:cs="Arial"/>
          <w:color w:val="000000" w:themeColor="text1"/>
        </w:rPr>
        <w:t>izvērtējumu</w:t>
      </w:r>
      <w:proofErr w:type="spellEnd"/>
      <w:r w:rsidRPr="00C821EF">
        <w:rPr>
          <w:rFonts w:ascii="Arial" w:hAnsi="Arial" w:cs="Arial"/>
          <w:color w:val="000000" w:themeColor="text1"/>
        </w:rPr>
        <w:t xml:space="preserve">. Tajā nav atspoguļota būtiska informācija par vēja enerģijas attīstības pozitīvo ietekmi uz Latvijas sociālekonomisko attīstību, enerģētisko drošību un klimata mērķu sasniegšanu. Tāpat nav ņemts vērā spēkā esošais normatīvais regulējums, kas paredz virkni ierobežojumu, izvērtēšanas pienākumu un aizsardzības mehānismu, lai vēja parku attīstība notiktu, ievērojot sabiedrības, vides un citu aizsargājamo interešu līdzsvaru. Līdz ar to šī iniciatīva nevar tikt uzskatīta par objektīvu un vispusīgu informācijas avotu, kas pats par sevi pamatotu secinājumus par vēja parku attīstības neatbilstību sabiedrības interesēm. Attiecīgi šāda argumenta izmantošana lēmuma pamatošanai pārkāpj Administratīvā procesa likuma 9. pantā nostiprinātā patvaļas aizlieguma principu, saskaņā ar kuru </w:t>
      </w:r>
      <w:r w:rsidRPr="00C821EF">
        <w:rPr>
          <w:rFonts w:ascii="Arial" w:hAnsi="Arial" w:cs="Arial"/>
          <w:color w:val="000000" w:themeColor="text1"/>
        </w:rPr>
        <w:lastRenderedPageBreak/>
        <w:t>lēmums pamatojams ar faktiem, kuri ir nepieciešami tā pieņemšanai, un no tiem izrietošiem objektīviem un racionāliem juridiskiem apsvērumiem.</w:t>
      </w:r>
    </w:p>
    <w:p w14:paraId="58B256ED" w14:textId="77777777" w:rsidR="00C821EF" w:rsidRPr="00C821EF" w:rsidRDefault="00C821EF" w:rsidP="00032AA1">
      <w:pPr>
        <w:pStyle w:val="ListParagraph"/>
        <w:spacing w:line="360" w:lineRule="auto"/>
        <w:jc w:val="both"/>
        <w:rPr>
          <w:rFonts w:ascii="Arial" w:hAnsi="Arial" w:cs="Arial"/>
          <w:color w:val="000000" w:themeColor="text1"/>
        </w:rPr>
      </w:pPr>
      <w:r w:rsidRPr="00C821EF">
        <w:rPr>
          <w:rFonts w:ascii="Arial" w:hAnsi="Arial" w:cs="Arial"/>
          <w:color w:val="000000" w:themeColor="text1"/>
        </w:rPr>
        <w:t xml:space="preserve">Jāuzsver, ka iniciatīva “Par Kurzemes piekrasti bez vēja elektrostacijām” ir izstrādāta primāri kā iegansts 5 (pieciem) vēja parku projektiem, taču Ministru kabineta 2026. gada 28. aprīļa sēdē iniciatīvas pārstāvji, nolūkā apzināti maldināt Ministru kabinetu, apgalvoja, ka 10’000 paraksti esot savākti tieši iebilstot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projekta īstenošanai. Tāpat, jāņem vērā, ka konkrētā iniciatīva neatspoguļo Latvijas Republikas pilsoņu kopējo nostāju jautājumā par vēja parku attīstību. Kā tas ir izskanējis publiskajā telpā, vairums Latvijas pilsoņu neiebilst pret vēja parku attīstību. Tā, piemēram, 2024. gada janvārī 70 % SKDS pētījumu centra uzrunāto atzina, ka vēja parku izveidi Latvijā noteikti vai drīzāk atbalsta</w:t>
      </w:r>
      <w:r w:rsidRPr="00C821EF">
        <w:rPr>
          <w:rStyle w:val="FootnoteReference"/>
          <w:rFonts w:ascii="Arial" w:hAnsi="Arial" w:cs="Arial"/>
          <w:color w:val="000000" w:themeColor="text1"/>
        </w:rPr>
        <w:footnoteReference w:id="3"/>
      </w:r>
      <w:r w:rsidRPr="00C821EF">
        <w:rPr>
          <w:rFonts w:ascii="Arial" w:hAnsi="Arial" w:cs="Arial"/>
          <w:color w:val="000000" w:themeColor="text1"/>
        </w:rPr>
        <w:t>. Turklāt attiecīgā iniciatīva ne vien neatspoguļo kopējo Latvijas pilsoņu viedokli, bet arī no Klimata un enerģētikas ministrijas puses tika atzīta par nevajadzīgu. Valsts sekretāra vietniece enerģētikas politikas jautājumos Līga Rozentāle ir norādījusi, ka turpmākā iniciatīvas virzība ir paša likumdevēja ziņā, bet, ministrijas ieskatā, šī brīža regulējums ir pietiekams un priekšlikumu īstenot nav nepieciešams</w:t>
      </w:r>
      <w:r w:rsidRPr="00C821EF">
        <w:rPr>
          <w:rStyle w:val="FootnoteReference"/>
          <w:rFonts w:ascii="Arial" w:hAnsi="Arial" w:cs="Arial"/>
          <w:color w:val="000000" w:themeColor="text1"/>
        </w:rPr>
        <w:footnoteReference w:id="4"/>
      </w:r>
      <w:r w:rsidRPr="00C821EF">
        <w:rPr>
          <w:rFonts w:ascii="Arial" w:hAnsi="Arial" w:cs="Arial"/>
          <w:color w:val="000000" w:themeColor="text1"/>
        </w:rPr>
        <w:t xml:space="preserve">. </w:t>
      </w:r>
    </w:p>
    <w:p w14:paraId="4CBDB689" w14:textId="77777777" w:rsidR="00C821EF" w:rsidRPr="00C821EF" w:rsidRDefault="00C821EF" w:rsidP="00032AA1">
      <w:pPr>
        <w:pStyle w:val="ListParagraph"/>
        <w:spacing w:line="360" w:lineRule="auto"/>
        <w:jc w:val="both"/>
        <w:rPr>
          <w:rFonts w:ascii="Arial" w:hAnsi="Arial" w:cs="Arial"/>
          <w:b/>
        </w:rPr>
      </w:pPr>
    </w:p>
    <w:p w14:paraId="251089F3"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Andris </w:t>
      </w:r>
      <w:proofErr w:type="spellStart"/>
      <w:r w:rsidRPr="00C821EF">
        <w:rPr>
          <w:rFonts w:ascii="Arial" w:hAnsi="Arial" w:cs="Arial"/>
          <w:b/>
        </w:rPr>
        <w:t>Blumbahs</w:t>
      </w:r>
      <w:proofErr w:type="spellEnd"/>
      <w:r w:rsidRPr="00C821EF">
        <w:rPr>
          <w:rFonts w:ascii="Arial" w:hAnsi="Arial" w:cs="Arial"/>
          <w:b/>
        </w:rPr>
        <w:t xml:space="preserve"> (LIAA pārstāvis) – </w:t>
      </w:r>
      <w:r w:rsidRPr="00C821EF">
        <w:rPr>
          <w:rFonts w:ascii="Arial" w:hAnsi="Arial" w:cs="Arial"/>
          <w:b/>
          <w:color w:val="388600"/>
        </w:rPr>
        <w:t>par.</w:t>
      </w:r>
      <w:r w:rsidRPr="00C821EF">
        <w:rPr>
          <w:rFonts w:ascii="Arial" w:hAnsi="Arial" w:cs="Arial"/>
        </w:rPr>
        <w:t xml:space="preserve"> Viņš teica, ka vēja enerģija ir veids, kā “atbalstīt visu tautsaimniecību horizontālā veidā, samazinot elektroenerģijas cenu”. Atzina, ka daļa investīciju potenciāli var aizplūst uz ārvalstīm, vienlaikus, ka tiek strādāts pie tā, lai vairāk vēja parku komponenšu ražotu vai pārstrādātu Latvijā un lai vietējie uzņēmumi iesaistītos transportēšanā un citos piegādes ķēdes posmos.</w:t>
      </w:r>
    </w:p>
    <w:p w14:paraId="06890380" w14:textId="77777777" w:rsidR="00C821EF" w:rsidRPr="00C821EF" w:rsidRDefault="00C821EF" w:rsidP="00032AA1">
      <w:pPr>
        <w:spacing w:line="360" w:lineRule="auto"/>
        <w:jc w:val="both"/>
        <w:rPr>
          <w:rFonts w:ascii="Arial" w:hAnsi="Arial" w:cs="Arial"/>
          <w:b/>
        </w:rPr>
      </w:pPr>
    </w:p>
    <w:p w14:paraId="5157FF45"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Ivars Zariņš (Latvijas Elektroenerģētiķu un </w:t>
      </w:r>
      <w:proofErr w:type="spellStart"/>
      <w:r w:rsidRPr="00C821EF">
        <w:rPr>
          <w:rFonts w:ascii="Arial" w:hAnsi="Arial" w:cs="Arial"/>
          <w:b/>
        </w:rPr>
        <w:t>Energobūvnieku</w:t>
      </w:r>
      <w:proofErr w:type="spellEnd"/>
      <w:r w:rsidRPr="00C821EF">
        <w:rPr>
          <w:rFonts w:ascii="Arial" w:hAnsi="Arial" w:cs="Arial"/>
          <w:b/>
        </w:rPr>
        <w:t xml:space="preserve"> asociācija (LEEA) pārstāvis) – </w:t>
      </w:r>
      <w:r w:rsidRPr="00C821EF">
        <w:rPr>
          <w:rFonts w:ascii="Arial" w:hAnsi="Arial" w:cs="Arial"/>
          <w:b/>
          <w:color w:val="388600"/>
        </w:rPr>
        <w:t>par</w:t>
      </w:r>
      <w:r w:rsidRPr="00C821EF">
        <w:rPr>
          <w:rFonts w:ascii="Arial" w:hAnsi="Arial" w:cs="Arial"/>
          <w:b/>
        </w:rPr>
        <w:t>.</w:t>
      </w:r>
      <w:r w:rsidRPr="00C821EF">
        <w:rPr>
          <w:rFonts w:ascii="Arial" w:hAnsi="Arial" w:cs="Arial"/>
        </w:rPr>
        <w:t xml:space="preserve"> Viņš norādīja, ka jautājumus par atsevišķu darbību tiesiskumu un iespējamiem interešu konfliktiem vajadzības gadījumā izlems tiesa. Par IVN procesu teica, ka tajā piedalījušies 14 neatkarīgi eksperti un 12 starptautiski atzīti uzņēmumi. Viņš arī norādīja, ka ar iedzīvotājiem notikušas plaša mēroga apspriedes un ka “ir maksimāli ticis strādāts pie šī visa, lai mēģinātu atrast šo kompromisu”. Zariņš uzsvēra gan iespējamu elektroenerģijas cenas samazinājumu, gan tiešo ekonomisko pienesumu. No aptuveni 560 miljonu eiro investīcijām apmēram trešā daļa jeb aptuveni 150 miljoni eiro </w:t>
      </w:r>
      <w:r w:rsidRPr="00C821EF">
        <w:rPr>
          <w:rFonts w:ascii="Arial" w:hAnsi="Arial" w:cs="Arial"/>
        </w:rPr>
        <w:lastRenderedPageBreak/>
        <w:t xml:space="preserve">palikšot Latvijas tautsaimniecībā. </w:t>
      </w:r>
      <w:proofErr w:type="spellStart"/>
      <w:r w:rsidRPr="00C821EF">
        <w:rPr>
          <w:rFonts w:ascii="Arial" w:hAnsi="Arial" w:cs="Arial"/>
        </w:rPr>
        <w:t>Pieslēguma</w:t>
      </w:r>
      <w:proofErr w:type="spellEnd"/>
      <w:r w:rsidRPr="00C821EF">
        <w:rPr>
          <w:rFonts w:ascii="Arial" w:hAnsi="Arial" w:cs="Arial"/>
        </w:rPr>
        <w:t xml:space="preserve"> izveides darbi Latvijas uzņēmumiem došot vēl aptuveni 25 miljonus eiro. Ņemot vērā enerģētikas un drošības izaicinājumus un vajadzību pēc “zaļas un lētas enerģijas”, viņš secināja, ka “atbildīgs lēmums būtu virzīties ar šo projektu tālāk”.</w:t>
      </w:r>
    </w:p>
    <w:p w14:paraId="37E8D5A1" w14:textId="77777777" w:rsidR="00C821EF" w:rsidRPr="00C821EF" w:rsidRDefault="00C821EF" w:rsidP="00032AA1">
      <w:pPr>
        <w:spacing w:line="360" w:lineRule="auto"/>
        <w:jc w:val="both"/>
        <w:rPr>
          <w:rFonts w:ascii="Arial" w:hAnsi="Arial" w:cs="Arial"/>
          <w:b/>
        </w:rPr>
      </w:pPr>
    </w:p>
    <w:p w14:paraId="7A5859FA"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Andrejs </w:t>
      </w:r>
      <w:proofErr w:type="spellStart"/>
      <w:r w:rsidRPr="00C821EF">
        <w:rPr>
          <w:rFonts w:ascii="Arial" w:hAnsi="Arial" w:cs="Arial"/>
          <w:b/>
        </w:rPr>
        <w:t>Radzevičs</w:t>
      </w:r>
      <w:proofErr w:type="spellEnd"/>
      <w:r w:rsidRPr="00C821EF">
        <w:rPr>
          <w:rFonts w:ascii="Arial" w:hAnsi="Arial" w:cs="Arial"/>
          <w:b/>
        </w:rPr>
        <w:t xml:space="preserve"> (</w:t>
      </w:r>
      <w:proofErr w:type="spellStart"/>
      <w:r w:rsidRPr="00C821EF">
        <w:rPr>
          <w:rFonts w:ascii="Arial" w:hAnsi="Arial" w:cs="Arial"/>
          <w:b/>
        </w:rPr>
        <w:t>Dienvidkurzemes</w:t>
      </w:r>
      <w:proofErr w:type="spellEnd"/>
      <w:r w:rsidRPr="00C821EF">
        <w:rPr>
          <w:rFonts w:ascii="Arial" w:hAnsi="Arial" w:cs="Arial"/>
          <w:b/>
        </w:rPr>
        <w:t xml:space="preserve"> novada domes priekšsēdētāja vietnieks tautsaimniecības un izglītības jautājumos)</w:t>
      </w:r>
      <w:r w:rsidRPr="00C821EF">
        <w:rPr>
          <w:rFonts w:ascii="Arial" w:hAnsi="Arial" w:cs="Arial"/>
        </w:rPr>
        <w:t xml:space="preserve"> – </w:t>
      </w:r>
      <w:r w:rsidRPr="00C821EF">
        <w:rPr>
          <w:rFonts w:ascii="Arial" w:hAnsi="Arial" w:cs="Arial"/>
          <w:b/>
          <w:bCs/>
          <w:color w:val="FF0000"/>
        </w:rPr>
        <w:t>pret.</w:t>
      </w:r>
      <w:r w:rsidRPr="00C821EF">
        <w:rPr>
          <w:rFonts w:ascii="Arial" w:hAnsi="Arial" w:cs="Arial"/>
        </w:rPr>
        <w:t xml:space="preserve"> Viņš uzsvēra, ka pašvaldība kopumā atbalsta atjaunojamo enerģiju un citus vēja parkus. Pašvaldība dodot priekšroku vairākiem decentralizētiem projektiem, jo “šis viens parks ir ļoti koncentrēts ar ļoti lielu jaudu”. </w:t>
      </w:r>
      <w:proofErr w:type="spellStart"/>
      <w:r w:rsidRPr="00C821EF">
        <w:rPr>
          <w:rFonts w:ascii="Arial" w:hAnsi="Arial" w:cs="Arial"/>
        </w:rPr>
        <w:t>Radzevičs</w:t>
      </w:r>
      <w:proofErr w:type="spellEnd"/>
      <w:r w:rsidRPr="00C821EF">
        <w:rPr>
          <w:rFonts w:ascii="Arial" w:hAnsi="Arial" w:cs="Arial"/>
        </w:rPr>
        <w:t xml:space="preserve"> norādīja, ka IVN atzinums izdots Enerģētikas un vides aģentūras pēdējā darba dienā, kas pašvaldībai esot liedzis pilnvērtīgi izteikt iebildumus. Viņa galvenais iebildums bija par sabiedriskās apspriešanas norisi. Regulējums paredzot, ka sanāksmi vada pašvaldības pārstāvis, bet konkrēto sanāksmi vadījis Ozola kungs, kuram, pēc </w:t>
      </w:r>
      <w:proofErr w:type="spellStart"/>
      <w:r w:rsidRPr="00C821EF">
        <w:rPr>
          <w:rFonts w:ascii="Arial" w:hAnsi="Arial" w:cs="Arial"/>
        </w:rPr>
        <w:t>Radzeviča</w:t>
      </w:r>
      <w:proofErr w:type="spellEnd"/>
      <w:r w:rsidRPr="00C821EF">
        <w:rPr>
          <w:rFonts w:ascii="Arial" w:hAnsi="Arial" w:cs="Arial"/>
        </w:rPr>
        <w:t xml:space="preserve"> teiktā, nebija pašvaldības pilnvarojuma. Viņš arī atsaucās uz sabiedrības norādēm, ka sanāksmes vadīšanas dēļ ne visiem bijusi reāla iespēja izteikties. </w:t>
      </w:r>
      <w:proofErr w:type="spellStart"/>
      <w:r w:rsidRPr="00C821EF">
        <w:rPr>
          <w:rFonts w:ascii="Arial" w:hAnsi="Arial" w:cs="Arial"/>
        </w:rPr>
        <w:t>Radzevičs</w:t>
      </w:r>
      <w:proofErr w:type="spellEnd"/>
      <w:r w:rsidRPr="00C821EF">
        <w:rPr>
          <w:rFonts w:ascii="Arial" w:hAnsi="Arial" w:cs="Arial"/>
        </w:rPr>
        <w:t xml:space="preserve"> minēja IVN likuma 17. pantu un teica, ka jāizvērtē visi sabiedrības priekšlikumi, bet dokumentos neesot atradis pilnīgu to </w:t>
      </w:r>
      <w:proofErr w:type="spellStart"/>
      <w:r w:rsidRPr="00C821EF">
        <w:rPr>
          <w:rFonts w:ascii="Arial" w:hAnsi="Arial" w:cs="Arial"/>
        </w:rPr>
        <w:t>izvērtējumu</w:t>
      </w:r>
      <w:proofErr w:type="spellEnd"/>
      <w:r w:rsidRPr="00C821EF">
        <w:rPr>
          <w:rFonts w:ascii="Arial" w:hAnsi="Arial" w:cs="Arial"/>
        </w:rPr>
        <w:t xml:space="preserve">. Viņš uzsvēra, ka sabiedrības iesniegtajos materiālos bijusi informācija par mirgošanas efektu, skaņu, zemfrekvences skaņu un ārvalstu pieredzi. Viņš arī teica, ka pašlaik nav pietiekami skaidru normu par pieļaujamo mirgošanu un kontroli: “nav skaidrs, pret kādu mirgošanu vai ko ir vērtējuši, ja tāda normatīva nav”. </w:t>
      </w:r>
      <w:proofErr w:type="spellStart"/>
      <w:r w:rsidRPr="00C821EF">
        <w:rPr>
          <w:rFonts w:ascii="Arial" w:hAnsi="Arial" w:cs="Arial"/>
        </w:rPr>
        <w:t>Radzeviča</w:t>
      </w:r>
      <w:proofErr w:type="spellEnd"/>
      <w:r w:rsidRPr="00C821EF">
        <w:rPr>
          <w:rFonts w:ascii="Arial" w:hAnsi="Arial" w:cs="Arial"/>
        </w:rPr>
        <w:t xml:space="preserve"> ieskatā noteikumiem jābūt skaidriem jau pirms lēmuma, lai sabiedrība pēc tam varētu uzraudzīt to ievērošanu. Viņš uzsvēra arī vietējo iedzīvotāju dzīves komfortu un vēlmi būt drošiem, ka viņiem “tieši uz jumta” turbīnas neuzliks. Tāpēc viņš aicināja atgriezt projektu sabiedriskās apspriešanas stadijā un veikt papildu darbu.</w:t>
      </w:r>
    </w:p>
    <w:p w14:paraId="2A80B984" w14:textId="77777777" w:rsidR="00C821EF" w:rsidRPr="00C821EF" w:rsidRDefault="00C821EF" w:rsidP="00032AA1">
      <w:pPr>
        <w:spacing w:line="360" w:lineRule="auto"/>
        <w:jc w:val="both"/>
        <w:rPr>
          <w:rFonts w:ascii="Arial" w:hAnsi="Arial" w:cs="Arial"/>
          <w:color w:val="FF0000"/>
        </w:rPr>
      </w:pPr>
    </w:p>
    <w:p w14:paraId="2759D3CC" w14:textId="77777777" w:rsidR="00C821EF" w:rsidRPr="00C821EF" w:rsidRDefault="00C821EF" w:rsidP="00032AA1">
      <w:pPr>
        <w:spacing w:line="360" w:lineRule="auto"/>
        <w:jc w:val="both"/>
        <w:rPr>
          <w:rFonts w:ascii="Arial" w:hAnsi="Arial" w:cs="Arial"/>
          <w:color w:val="FF0000"/>
        </w:rPr>
      </w:pPr>
      <w:r w:rsidRPr="00C821EF">
        <w:rPr>
          <w:rFonts w:ascii="Arial" w:hAnsi="Arial" w:cs="Arial"/>
          <w:b/>
          <w:bCs/>
          <w:color w:val="FF0000"/>
        </w:rPr>
        <w:t>Atbilde</w:t>
      </w:r>
    </w:p>
    <w:p w14:paraId="3C1F0097" w14:textId="77777777" w:rsidR="00C821EF" w:rsidRPr="00C821EF" w:rsidRDefault="00C821EF" w:rsidP="00032AA1">
      <w:pPr>
        <w:pStyle w:val="ListParagraph"/>
        <w:numPr>
          <w:ilvl w:val="0"/>
          <w:numId w:val="17"/>
        </w:numPr>
        <w:suppressAutoHyphens w:val="0"/>
        <w:spacing w:line="360" w:lineRule="auto"/>
        <w:contextualSpacing w:val="0"/>
        <w:jc w:val="both"/>
        <w:rPr>
          <w:rFonts w:ascii="Arial" w:hAnsi="Arial" w:cs="Arial"/>
          <w:color w:val="000000" w:themeColor="text1"/>
        </w:rPr>
      </w:pPr>
      <w:r w:rsidRPr="00C821EF">
        <w:rPr>
          <w:rFonts w:ascii="Arial" w:hAnsi="Arial" w:cs="Arial"/>
          <w:b/>
          <w:bCs/>
          <w:color w:val="000000" w:themeColor="text1"/>
        </w:rPr>
        <w:t>IVN atzinums izdots pēdējā EVA darba dienā, kas liedz pilnvērtīgi paust iebildumus</w:t>
      </w:r>
      <w:r w:rsidRPr="00C821EF">
        <w:rPr>
          <w:rFonts w:ascii="Arial" w:hAnsi="Arial" w:cs="Arial"/>
          <w:color w:val="000000" w:themeColor="text1"/>
        </w:rPr>
        <w:t xml:space="preserve">: </w:t>
      </w:r>
      <w:r w:rsidRPr="00C821EF">
        <w:rPr>
          <w:rFonts w:ascii="Arial" w:hAnsi="Arial" w:cs="Arial"/>
          <w:b/>
          <w:bCs/>
          <w:color w:val="000000" w:themeColor="text1"/>
          <w:u w:val="single"/>
        </w:rPr>
        <w:t>pirmkārt</w:t>
      </w:r>
      <w:r w:rsidRPr="00C821EF">
        <w:rPr>
          <w:rFonts w:ascii="Arial" w:hAnsi="Arial" w:cs="Arial"/>
          <w:color w:val="000000" w:themeColor="text1"/>
        </w:rPr>
        <w:t xml:space="preserve">, apgalvojums neatbilst IVN procesa būtībai. IVN ir ilgstošs process, kurā pašvaldība un sabiedrība tiek iesaistītas visos būtiskajos posmos, nevis tikai galīgā atzinuma izdošanas brīdī. Atbilstoši IVN likuma tobrīd spēkā esošajai redakcijai projekta ierosinātājam bija pienākums konsultēties ar pašvaldību, savukārt sabiedrībai tika nodrošinātas vairākas sabiedriskās </w:t>
      </w:r>
      <w:r w:rsidRPr="00C821EF">
        <w:rPr>
          <w:rFonts w:ascii="Arial" w:hAnsi="Arial" w:cs="Arial"/>
          <w:color w:val="000000" w:themeColor="text1"/>
        </w:rPr>
        <w:lastRenderedPageBreak/>
        <w:t xml:space="preserve">apspriešanas (sk. IVN likuma redakcijas 14. pantu, kas bija spēkā 2026. gada 30. jūnijā). IVN ziņojumā atbilstoši IVN likuma 17. panta trešās daļas 6. punktam ir dokumentēts, ka saņemtie priekšlikumi un iebildumi tika izvērtēti un ņemti vērā, par ko liecina gan ziņojuma 5. nodaļa, gan pielikumi ar detalizētu saņemto priekšlikumu </w:t>
      </w:r>
      <w:proofErr w:type="spellStart"/>
      <w:r w:rsidRPr="00C821EF">
        <w:rPr>
          <w:rFonts w:ascii="Arial" w:hAnsi="Arial" w:cs="Arial"/>
          <w:color w:val="000000" w:themeColor="text1"/>
        </w:rPr>
        <w:t>izvērtējumu</w:t>
      </w:r>
      <w:proofErr w:type="spellEnd"/>
      <w:r w:rsidRPr="00C821EF">
        <w:rPr>
          <w:rFonts w:ascii="Arial" w:hAnsi="Arial" w:cs="Arial"/>
          <w:color w:val="000000" w:themeColor="text1"/>
        </w:rPr>
        <w:t xml:space="preserve">. Turklāt pirms galīgās redakcijas iesniegšanas kompetentajai institūcijai ziņojums tika precizēts, ņemot vērā sabiedrības un atbildīgo institūciju sniegtos priekšlikumus. Līdz ar to nav pamata apgalvot, ka pašvaldībai vai sabiedrībai būtu liegta iespēja pilnvērtīgi paust savus iebildumus. </w:t>
      </w:r>
      <w:r w:rsidRPr="00C821EF">
        <w:rPr>
          <w:rFonts w:ascii="Arial" w:hAnsi="Arial" w:cs="Arial"/>
          <w:b/>
          <w:bCs/>
          <w:color w:val="000000" w:themeColor="text1"/>
          <w:u w:val="single"/>
        </w:rPr>
        <w:t>Otrkārt</w:t>
      </w:r>
      <w:r w:rsidRPr="00C821EF">
        <w:rPr>
          <w:rFonts w:ascii="Arial" w:hAnsi="Arial" w:cs="Arial"/>
          <w:color w:val="000000" w:themeColor="text1"/>
        </w:rPr>
        <w:t xml:space="preserve">, apgalvojums ir nepamatots arī tādēļ, ka tas balstās uz kļūdainu pieņēmumu par pašvaldības kompetenci IVN procesā. Konkrētajā gadījumā atbilstoši IVN likuma lēmumu par paredzētās darbības akceptēšanu pieņem Ministru kabinets, nevis pašvaldība. Savukārt IVN atzinuma sagatavošana atbilstoši IVN likuma 20. panta pirmajai daļai ir kompetentās institūcijas, nevis pašvaldības kompetencē. Līdz ar to normatīvie akti neparedz pienākumu pēc IVN atzinuma sagatavošanas nodrošināt pašvaldībai atsevišķu iespēju izteikt iebildumus par pašu atzinumu. Pašvaldībai saskaņā ar IVN likuma bija iespēja paust savu viedokli un iebildumus IVN procesa gaitā, gan pieprasot sākotnējo sabiedrisko apspriešanu atbilstoši IVN likuma 15. panta otrajai daļai, gan pašvaldības iedzīvotājiem iesaistoties sabiedriskajās apspriešanās. Savukārt kompetentās institūcijas profesionālais </w:t>
      </w:r>
      <w:proofErr w:type="spellStart"/>
      <w:r w:rsidRPr="00C821EF">
        <w:rPr>
          <w:rFonts w:ascii="Arial" w:hAnsi="Arial" w:cs="Arial"/>
          <w:color w:val="000000" w:themeColor="text1"/>
        </w:rPr>
        <w:t>izvērtējums</w:t>
      </w:r>
      <w:proofErr w:type="spellEnd"/>
      <w:r w:rsidRPr="00C821EF">
        <w:rPr>
          <w:rFonts w:ascii="Arial" w:hAnsi="Arial" w:cs="Arial"/>
          <w:color w:val="000000" w:themeColor="text1"/>
        </w:rPr>
        <w:t xml:space="preserve"> nav pakļauts pašvaldības apstiprinājumam vai pārvērtēšanai. Tādēļ atsauce uz IVN atzinuma izdošanas datumu nevar pamatot apgalvojumu, ka pašvaldības tiesības bija kaut kā ierobežotas. </w:t>
      </w:r>
      <w:r w:rsidRPr="00C821EF">
        <w:rPr>
          <w:rFonts w:ascii="Arial" w:hAnsi="Arial" w:cs="Arial"/>
          <w:b/>
          <w:bCs/>
          <w:color w:val="000000" w:themeColor="text1"/>
          <w:u w:val="single"/>
        </w:rPr>
        <w:t>Treškārt</w:t>
      </w:r>
      <w:r w:rsidRPr="00C821EF">
        <w:rPr>
          <w:rFonts w:ascii="Arial" w:hAnsi="Arial" w:cs="Arial"/>
          <w:color w:val="000000" w:themeColor="text1"/>
        </w:rPr>
        <w:t>, atzinuma izdošana pēdējā EVA darba dienā pēc būtības nevarētu ietekmēt pašvaldības tiesības izteikt iebildumus, pat ja tai būtu tāda kompetence. Proti, EVA funkcijas tika nodotas Valsts vides dienestam. Šāda institucionāla reorganizācija atbilstoši Administratīvā procesa likuma 10. pantā nostiprinātajam tiesiskās paļāvības principam nekādā veidā nevarētu izraisīt kaut kādu pašvaldības procesuālo tiesību zudumu, pat ja pašvaldībai tādas būtu.</w:t>
      </w:r>
    </w:p>
    <w:p w14:paraId="0C6685A3" w14:textId="77777777" w:rsidR="00C821EF" w:rsidRPr="00C821EF" w:rsidRDefault="00C821EF" w:rsidP="00032AA1">
      <w:pPr>
        <w:pStyle w:val="ListParagraph"/>
        <w:numPr>
          <w:ilvl w:val="0"/>
          <w:numId w:val="17"/>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Sabiedriskās apspriešanas norise</w:t>
      </w:r>
      <w:r w:rsidRPr="00C821EF">
        <w:rPr>
          <w:rFonts w:ascii="Arial" w:hAnsi="Arial" w:cs="Arial"/>
          <w:color w:val="000000" w:themeColor="text1"/>
        </w:rPr>
        <w:t xml:space="preserve">: 2025. gada 30. jūnija sabiedriskā apspriešana notika atbilstoši normatīvajiem aktiem. Šajā ziņā norādāms, ka atbilstoši publiski pieejamajam sanāksmju protokolam no 2025. gada 30. jūnija Pāvilostas kultūras nama un Alsungas kultūras nama sabiedriskās apspriešanas ietvaros organizētās sanāksmes šo sanāksmi vadīja piesaistīts moderators Artis </w:t>
      </w:r>
      <w:r w:rsidRPr="00C821EF">
        <w:rPr>
          <w:rFonts w:ascii="Arial" w:hAnsi="Arial" w:cs="Arial"/>
          <w:color w:val="000000" w:themeColor="text1"/>
        </w:rPr>
        <w:lastRenderedPageBreak/>
        <w:t xml:space="preserve">Ozoliņš. Jau šīs sanāksmes laikā tika norādīts, ka sanāksme netiekot vadīta atbilstoši Ministru kabineta noteikumiem, jo to nevadot pašvaldības pārstāvis un ka neesot iesniegts deleģējums. Secīgi, atbildot uz šo aizrādījumu, K2 </w:t>
      </w:r>
      <w:proofErr w:type="spellStart"/>
      <w:r w:rsidRPr="00C821EF">
        <w:rPr>
          <w:rFonts w:ascii="Arial" w:hAnsi="Arial" w:cs="Arial"/>
          <w:color w:val="000000" w:themeColor="text1"/>
        </w:rPr>
        <w:t>Ventum</w:t>
      </w:r>
      <w:proofErr w:type="spellEnd"/>
      <w:r w:rsidRPr="00C821EF">
        <w:rPr>
          <w:rFonts w:ascii="Arial" w:hAnsi="Arial" w:cs="Arial"/>
          <w:color w:val="000000" w:themeColor="text1"/>
        </w:rPr>
        <w:t xml:space="preserve"> pārstāvis paskaidroja, ka procedūra tiek ievērota, jo sapulci ievadīja pašvaldības vadība. Minēto apliecina arī tas, ka Andris Jankovskis (DKN domes priekšsēdētājs) un Uldis </w:t>
      </w:r>
      <w:proofErr w:type="spellStart"/>
      <w:r w:rsidRPr="00C821EF">
        <w:rPr>
          <w:rFonts w:ascii="Arial" w:hAnsi="Arial" w:cs="Arial"/>
          <w:color w:val="000000" w:themeColor="text1"/>
        </w:rPr>
        <w:t>Kristapsons</w:t>
      </w:r>
      <w:proofErr w:type="spellEnd"/>
      <w:r w:rsidRPr="00C821EF">
        <w:rPr>
          <w:rFonts w:ascii="Arial" w:hAnsi="Arial" w:cs="Arial"/>
          <w:color w:val="000000" w:themeColor="text1"/>
        </w:rPr>
        <w:t xml:space="preserve"> (DKN domes priekšsēdētāja vietnieks) pirms pašas apspriešanās procesa sākuma uzrunāja iedzīvotājus. Tāpat norādāms, ka sabiedriskās apspriedes procedūra pēc noritēja atbilstoši IVN likuma 17. pantā un MK noteikumiem Nr. 18 noteiktajai kārtībai, jo iedzīvotājiem bija iespēja gan izteikt viedokli, gan uzdot jautājumus DKN pārstāvjiem. Attiecīgo DKN pārstāvju dalība izpaudusies, tostarp uzrunājot DKN iedzīvotājus un solot atbalstīt to viedokli, komunicējot ar iedzīvotājiem, izsakot savu viedokli par vēja parku būvniecību un pat paziņojot, ka sapulce tiek slēgta. </w:t>
      </w:r>
    </w:p>
    <w:p w14:paraId="54217D74" w14:textId="77777777" w:rsidR="00C821EF" w:rsidRPr="00C821EF" w:rsidRDefault="00C821EF" w:rsidP="00032AA1">
      <w:pPr>
        <w:pStyle w:val="ListParagraph"/>
        <w:numPr>
          <w:ilvl w:val="0"/>
          <w:numId w:val="17"/>
        </w:numPr>
        <w:suppressAutoHyphens w:val="0"/>
        <w:spacing w:line="360" w:lineRule="auto"/>
        <w:jc w:val="both"/>
        <w:rPr>
          <w:rFonts w:ascii="Arial" w:hAnsi="Arial" w:cs="Arial"/>
          <w:color w:val="000000" w:themeColor="text1"/>
        </w:rPr>
      </w:pPr>
      <w:r w:rsidRPr="00C821EF">
        <w:rPr>
          <w:rFonts w:ascii="Arial" w:hAnsi="Arial" w:cs="Arial"/>
          <w:b/>
          <w:bCs/>
          <w:color w:val="000000" w:themeColor="text1"/>
        </w:rPr>
        <w:t>Par mirgošanas novērtējumu</w:t>
      </w:r>
      <w:r w:rsidRPr="00C821EF">
        <w:rPr>
          <w:rFonts w:ascii="Arial" w:hAnsi="Arial" w:cs="Arial"/>
          <w:color w:val="000000" w:themeColor="text1"/>
        </w:rPr>
        <w:t>: IVN ziņojumā ir norādīts, ka līdz šim nav zinātniski pierādīta vēja turbīnu mirgošanas efekta negatīva ilgtermiņa ietekme uz cilvēku veselību. Tieši tādēļ Latvijā tāpat kā daudzās citās Eiropas Savienības valstīs nav noteikti normatīvi pieļaujamā mirgošanas efekta robežlielumi. Tomēr normatīvā regulējuma neesamība nenozīmē, ka šādu ietekmi nav iespējams izvērtēt. Arī Vides aizsardzības un reģionālās attīstības ministrijas izstrādātās “Vadlīnijas vēja elektrostaciju ietekmes uz vidi novērtējumam un rekomendācijas prasībām vēja elektrostaciju būvniecībai” rekomendē piemērot šos pašus robežlielumus – 30 mirgošanas stundas gadā un 30 mirgošanas minūtes dienā aprēķinam pēc sliktākā scenārija, kā arī 8 mirgošanas stundas gadā aprēķinam, kas veikts, ņemot vērā faktisko saules spīdēšanas laiku. Tieši uz šādām starptautiski atzītām metodikām un vadlīnijām balstīts arī konkrētā IVN ietvaros veiktais mirgošanas efekta novērtējums.</w:t>
      </w:r>
      <w:r w:rsidRPr="00C821EF">
        <w:rPr>
          <w:rFonts w:ascii="Arial" w:hAnsi="Arial" w:cs="Arial"/>
        </w:rPr>
        <w:t xml:space="preserve"> </w:t>
      </w:r>
      <w:r w:rsidRPr="00C821EF">
        <w:rPr>
          <w:rFonts w:ascii="Arial" w:hAnsi="Arial" w:cs="Arial"/>
          <w:color w:val="000000" w:themeColor="text1"/>
        </w:rPr>
        <w:t xml:space="preserve">Turklāt šo </w:t>
      </w:r>
      <w:proofErr w:type="spellStart"/>
      <w:r w:rsidRPr="00C821EF">
        <w:rPr>
          <w:rFonts w:ascii="Arial" w:hAnsi="Arial" w:cs="Arial"/>
          <w:color w:val="000000" w:themeColor="text1"/>
        </w:rPr>
        <w:t>izvērtējumu</w:t>
      </w:r>
      <w:proofErr w:type="spellEnd"/>
      <w:r w:rsidRPr="00C821EF">
        <w:rPr>
          <w:rFonts w:ascii="Arial" w:hAnsi="Arial" w:cs="Arial"/>
          <w:color w:val="000000" w:themeColor="text1"/>
        </w:rPr>
        <w:t xml:space="preserve"> veicis no Vācijas piesaistīts uzņēmums ar ilggadēju pieredzi vēja enerģijas projektu novērtēšanā, kurā nodarbināti vairāk nekā 200 augsti kvalificēti fiziķi un inženieri. Līdz ar to apgalvojums, ka normatīvā regulējuma neesamība liedz veikt objektīvu mirgošanas efekta </w:t>
      </w:r>
      <w:proofErr w:type="spellStart"/>
      <w:r w:rsidRPr="00C821EF">
        <w:rPr>
          <w:rFonts w:ascii="Arial" w:hAnsi="Arial" w:cs="Arial"/>
          <w:color w:val="000000" w:themeColor="text1"/>
        </w:rPr>
        <w:t>izvērtējumu</w:t>
      </w:r>
      <w:proofErr w:type="spellEnd"/>
      <w:r w:rsidRPr="00C821EF">
        <w:rPr>
          <w:rFonts w:ascii="Arial" w:hAnsi="Arial" w:cs="Arial"/>
          <w:color w:val="000000" w:themeColor="text1"/>
        </w:rPr>
        <w:t xml:space="preserve">, ir formāls un nepamatots, jo tas ignorē IVN procesā faktiski izmantotās starptautiski atzītās profesionālās novērtēšanas metodes un rekomendācijas. Papildus būtiski norādīt, ka šie A. </w:t>
      </w:r>
      <w:proofErr w:type="spellStart"/>
      <w:r w:rsidRPr="00C821EF">
        <w:rPr>
          <w:rFonts w:ascii="Arial" w:hAnsi="Arial" w:cs="Arial"/>
          <w:color w:val="000000" w:themeColor="text1"/>
        </w:rPr>
        <w:t>Radzeviča</w:t>
      </w:r>
      <w:proofErr w:type="spellEnd"/>
      <w:r w:rsidRPr="00C821EF">
        <w:rPr>
          <w:rFonts w:ascii="Arial" w:hAnsi="Arial" w:cs="Arial"/>
          <w:color w:val="000000" w:themeColor="text1"/>
        </w:rPr>
        <w:t xml:space="preserve"> apgalvojumi ir maldinoši, jo pienākums izvērtēt tehnoloģiskos un citus risinājums, kas paredzēti, lai novērstu, nepieļautu vai </w:t>
      </w:r>
      <w:r w:rsidRPr="00C821EF">
        <w:rPr>
          <w:rFonts w:ascii="Arial" w:hAnsi="Arial" w:cs="Arial"/>
          <w:color w:val="000000" w:themeColor="text1"/>
        </w:rPr>
        <w:lastRenderedPageBreak/>
        <w:t xml:space="preserve">mazinātu un, ja iespējams, atlīdzinātu paredzētās darbības nelabvēlīgo ietekmi uz vidi, izriet no IVN likuma 17. panta trešās daļas 4. punkta. </w:t>
      </w:r>
    </w:p>
    <w:p w14:paraId="23D6B0AC" w14:textId="77777777" w:rsidR="00C821EF" w:rsidRPr="00C821EF" w:rsidRDefault="00C821EF" w:rsidP="00032AA1">
      <w:pPr>
        <w:pStyle w:val="ListParagraph"/>
        <w:numPr>
          <w:ilvl w:val="0"/>
          <w:numId w:val="17"/>
        </w:numPr>
        <w:suppressAutoHyphens w:val="0"/>
        <w:spacing w:line="360" w:lineRule="auto"/>
        <w:jc w:val="both"/>
        <w:rPr>
          <w:rFonts w:ascii="Arial" w:hAnsi="Arial" w:cs="Arial"/>
          <w:b/>
          <w:bCs/>
        </w:rPr>
      </w:pPr>
      <w:r w:rsidRPr="00C821EF">
        <w:rPr>
          <w:rFonts w:ascii="Arial" w:hAnsi="Arial" w:cs="Arial"/>
          <w:b/>
          <w:bCs/>
          <w:color w:val="000000" w:themeColor="text1"/>
        </w:rPr>
        <w:t xml:space="preserve">Vietējo iedzīvotāju komforts: </w:t>
      </w:r>
      <w:r w:rsidRPr="00C821EF">
        <w:rPr>
          <w:rFonts w:ascii="Arial" w:hAnsi="Arial" w:cs="Arial"/>
          <w:color w:val="000000" w:themeColor="text1"/>
        </w:rPr>
        <w:t xml:space="preserve">apgalvojums par vēja turbīnu uzbūvēšanu “uz jumta” ir emocionāls pārspīlējums. Normatīvais regulējums paredz ierobežojumus vēja parku būvniecībai, ņemot vērā sabiedrības un vides intereses. Piemēram, ir paredzēts ierobežojums, ka vēja parka robežai ir jābūt vismaz 800 metru attālumā no publiskajām vai dzīvojamām ēkām. Tāpat šie sociālekonomiskie faktori tiek vērtēti IVN procesā, ko šajā gadījumā atspoguļo IVN ziņojuma 4.15. nodaļa, tostarp paredzot atbilstošas kompensācijas gan pašvaldībai, gan mājsaimniecībām, kas atrodas 2 kilometru rādiusā no plānotā vēja parka. Jānorāda arī, ka A. </w:t>
      </w:r>
      <w:proofErr w:type="spellStart"/>
      <w:r w:rsidRPr="00C821EF">
        <w:rPr>
          <w:rFonts w:ascii="Arial" w:hAnsi="Arial" w:cs="Arial"/>
          <w:color w:val="000000" w:themeColor="text1"/>
        </w:rPr>
        <w:t>Radzeviča</w:t>
      </w:r>
      <w:proofErr w:type="spellEnd"/>
      <w:r w:rsidRPr="00C821EF">
        <w:rPr>
          <w:rFonts w:ascii="Arial" w:hAnsi="Arial" w:cs="Arial"/>
          <w:color w:val="000000" w:themeColor="text1"/>
        </w:rPr>
        <w:t xml:space="preserve"> paustie apsvērumi par vietējo iedzīvotāju komfortu un nepieciešamību izvairīties no šādu augstu būvju būvniecības iedzīvotāju tiešā tuvumā nonāk acīmredzamā pretrunā ar pašas </w:t>
      </w:r>
      <w:proofErr w:type="spellStart"/>
      <w:r w:rsidRPr="00C821EF">
        <w:rPr>
          <w:rFonts w:ascii="Arial" w:hAnsi="Arial" w:cs="Arial"/>
          <w:color w:val="000000" w:themeColor="text1"/>
        </w:rPr>
        <w:t>Dienvidkurzemes</w:t>
      </w:r>
      <w:proofErr w:type="spellEnd"/>
      <w:r w:rsidRPr="00C821EF">
        <w:rPr>
          <w:rFonts w:ascii="Arial" w:hAnsi="Arial" w:cs="Arial"/>
          <w:color w:val="000000" w:themeColor="text1"/>
        </w:rPr>
        <w:t xml:space="preserve"> novada pašvaldības līdzšinējo rīcību līdzīgu būvniecības ieceru izvērtēšanā. Proti, 2023. gada 7. septembrī </w:t>
      </w:r>
      <w:proofErr w:type="spellStart"/>
      <w:r w:rsidRPr="00C821EF">
        <w:rPr>
          <w:rFonts w:ascii="Arial" w:hAnsi="Arial" w:cs="Arial"/>
          <w:color w:val="000000" w:themeColor="text1"/>
        </w:rPr>
        <w:t>Dienvidkurzemes</w:t>
      </w:r>
      <w:proofErr w:type="spellEnd"/>
      <w:r w:rsidRPr="00C821EF">
        <w:rPr>
          <w:rFonts w:ascii="Arial" w:hAnsi="Arial" w:cs="Arial"/>
          <w:color w:val="000000" w:themeColor="text1"/>
        </w:rPr>
        <w:t xml:space="preserve"> novada būvvalde izsniedza būvatļauju būvniecības iecerei "Masts vēja </w:t>
      </w:r>
      <w:proofErr w:type="spellStart"/>
      <w:r w:rsidRPr="00C821EF">
        <w:rPr>
          <w:rFonts w:ascii="Arial" w:hAnsi="Arial" w:cs="Arial"/>
          <w:color w:val="000000" w:themeColor="text1"/>
        </w:rPr>
        <w:t>monitorēšanai</w:t>
      </w:r>
      <w:proofErr w:type="spellEnd"/>
      <w:r w:rsidRPr="00C821EF">
        <w:rPr>
          <w:rFonts w:ascii="Arial" w:hAnsi="Arial" w:cs="Arial"/>
          <w:color w:val="000000" w:themeColor="text1"/>
        </w:rPr>
        <w:t xml:space="preserve">", "Draviņas", Sakas pagasts, </w:t>
      </w:r>
      <w:proofErr w:type="spellStart"/>
      <w:r w:rsidRPr="00C821EF">
        <w:rPr>
          <w:rFonts w:ascii="Arial" w:hAnsi="Arial" w:cs="Arial"/>
          <w:color w:val="000000" w:themeColor="text1"/>
        </w:rPr>
        <w:t>Dienvidkurzemes</w:t>
      </w:r>
      <w:proofErr w:type="spellEnd"/>
      <w:r w:rsidRPr="00C821EF">
        <w:rPr>
          <w:rFonts w:ascii="Arial" w:hAnsi="Arial" w:cs="Arial"/>
          <w:color w:val="000000" w:themeColor="text1"/>
        </w:rPr>
        <w:t xml:space="preserve"> novads (BIS-BV-4.2-2023-284), un minētais </w:t>
      </w:r>
      <w:proofErr w:type="spellStart"/>
      <w:r w:rsidRPr="00C821EF">
        <w:rPr>
          <w:rFonts w:ascii="Arial" w:hAnsi="Arial" w:cs="Arial"/>
          <w:color w:val="000000" w:themeColor="text1"/>
        </w:rPr>
        <w:t>meteomasts</w:t>
      </w:r>
      <w:proofErr w:type="spellEnd"/>
      <w:r w:rsidRPr="00C821EF">
        <w:rPr>
          <w:rFonts w:ascii="Arial" w:hAnsi="Arial" w:cs="Arial"/>
          <w:color w:val="000000" w:themeColor="text1"/>
        </w:rPr>
        <w:t xml:space="preserve"> 2026. gada 20. aprīlī tika nodots ekspluatācijā.</w:t>
      </w:r>
    </w:p>
    <w:p w14:paraId="7E446EAD" w14:textId="77777777" w:rsidR="00C821EF" w:rsidRPr="00C821EF" w:rsidRDefault="00C821EF" w:rsidP="00032AA1">
      <w:pPr>
        <w:pStyle w:val="ListParagraph"/>
        <w:numPr>
          <w:ilvl w:val="0"/>
          <w:numId w:val="17"/>
        </w:numPr>
        <w:suppressAutoHyphens w:val="0"/>
        <w:spacing w:line="360" w:lineRule="auto"/>
        <w:jc w:val="both"/>
        <w:rPr>
          <w:rFonts w:ascii="Arial" w:hAnsi="Arial" w:cs="Arial"/>
          <w:b/>
          <w:bCs/>
        </w:rPr>
      </w:pPr>
      <w:r w:rsidRPr="00C821EF">
        <w:rPr>
          <w:rFonts w:ascii="Arial" w:hAnsi="Arial" w:cs="Arial"/>
          <w:b/>
          <w:bCs/>
        </w:rPr>
        <w:t>Pašvaldības pienākums sniegt argumentētu viedokli</w:t>
      </w:r>
      <w:r w:rsidRPr="00C821EF">
        <w:rPr>
          <w:rFonts w:ascii="Arial" w:hAnsi="Arial" w:cs="Arial"/>
        </w:rPr>
        <w:t xml:space="preserve">: Tā kā A. </w:t>
      </w:r>
      <w:proofErr w:type="spellStart"/>
      <w:r w:rsidRPr="00C821EF">
        <w:rPr>
          <w:rFonts w:ascii="Arial" w:hAnsi="Arial" w:cs="Arial"/>
        </w:rPr>
        <w:t>Radzeviča</w:t>
      </w:r>
      <w:proofErr w:type="spellEnd"/>
      <w:r w:rsidRPr="00C821EF">
        <w:rPr>
          <w:rFonts w:ascii="Arial" w:hAnsi="Arial" w:cs="Arial"/>
        </w:rPr>
        <w:t xml:space="preserve"> paustie iebildumi, kā jau iepriekš izvērsti norādīts, lielākoties balstīti emocionālos pārspīlējumos un kļūdainā tiesību normu interpretācijā, īpaši jāuzsver, ka saskaņā ar Klimata un enerģētikas ministrijas 2026. gada 24. jūlija vēstuli "Par 2026. gada 28. aprīļa Ministru kabineta </w:t>
      </w:r>
      <w:proofErr w:type="spellStart"/>
      <w:r w:rsidRPr="00C821EF">
        <w:rPr>
          <w:rFonts w:ascii="Arial" w:hAnsi="Arial" w:cs="Arial"/>
        </w:rPr>
        <w:t>protokollēmuma</w:t>
      </w:r>
      <w:proofErr w:type="spellEnd"/>
      <w:r w:rsidRPr="00C821EF">
        <w:rPr>
          <w:rFonts w:ascii="Arial" w:hAnsi="Arial" w:cs="Arial"/>
        </w:rPr>
        <w:t xml:space="preserve"> punktu izpildi" A. </w:t>
      </w:r>
      <w:proofErr w:type="spellStart"/>
      <w:r w:rsidRPr="00C821EF">
        <w:rPr>
          <w:rFonts w:ascii="Arial" w:hAnsi="Arial" w:cs="Arial"/>
        </w:rPr>
        <w:t>Radzeviča</w:t>
      </w:r>
      <w:proofErr w:type="spellEnd"/>
      <w:r w:rsidRPr="00C821EF">
        <w:rPr>
          <w:rFonts w:ascii="Arial" w:hAnsi="Arial" w:cs="Arial"/>
        </w:rPr>
        <w:t xml:space="preserve"> pārstāvētajai </w:t>
      </w:r>
      <w:proofErr w:type="spellStart"/>
      <w:r w:rsidRPr="00C821EF">
        <w:rPr>
          <w:rFonts w:ascii="Arial" w:hAnsi="Arial" w:cs="Arial"/>
        </w:rPr>
        <w:t>Dienvidkurzemes</w:t>
      </w:r>
      <w:proofErr w:type="spellEnd"/>
      <w:r w:rsidRPr="00C821EF">
        <w:rPr>
          <w:rFonts w:ascii="Arial" w:hAnsi="Arial" w:cs="Arial"/>
        </w:rPr>
        <w:t xml:space="preserve"> novada pašvaldībai ir uzlikts pienākums sniegt argumentētu pašvaldības viedokli par vai pret paredzētās darbības akceptēšanu. Tādēļ </w:t>
      </w:r>
      <w:proofErr w:type="spellStart"/>
      <w:r w:rsidRPr="00C821EF">
        <w:rPr>
          <w:rFonts w:ascii="Arial" w:hAnsi="Arial" w:cs="Arial"/>
        </w:rPr>
        <w:t>Dienvidkurzemes</w:t>
      </w:r>
      <w:proofErr w:type="spellEnd"/>
      <w:r w:rsidRPr="00C821EF">
        <w:rPr>
          <w:rFonts w:ascii="Arial" w:hAnsi="Arial" w:cs="Arial"/>
        </w:rPr>
        <w:t xml:space="preserve"> novada pašvaldībai, tostarp A. </w:t>
      </w:r>
      <w:proofErr w:type="spellStart"/>
      <w:r w:rsidRPr="00C821EF">
        <w:rPr>
          <w:rFonts w:ascii="Arial" w:hAnsi="Arial" w:cs="Arial"/>
        </w:rPr>
        <w:t>Radzevičam</w:t>
      </w:r>
      <w:proofErr w:type="spellEnd"/>
      <w:r w:rsidRPr="00C821EF">
        <w:rPr>
          <w:rFonts w:ascii="Arial" w:hAnsi="Arial" w:cs="Arial"/>
        </w:rPr>
        <w:t xml:space="preserve"> kā tās pārstāvim, ir pienākums ievērot minētajā KEM vēstulē norādīto un sniegt objektīvu, faktos un tiesību normās balstītu vērtējumu. Nepatiesu ziņu izplatīšana vai juridiski nepamatotu apgalvojumu paušana par paredzēto darbību, tās īstenošanas tiesiskumu vai citiem ar to saistītiem apstākļiem var radīt attiecīgas tiesiskas sekas. K2 </w:t>
      </w:r>
      <w:proofErr w:type="spellStart"/>
      <w:r w:rsidRPr="00C821EF">
        <w:rPr>
          <w:rFonts w:ascii="Arial" w:hAnsi="Arial" w:cs="Arial"/>
        </w:rPr>
        <w:t>Ventum</w:t>
      </w:r>
      <w:proofErr w:type="spellEnd"/>
      <w:r w:rsidRPr="00C821EF">
        <w:rPr>
          <w:rFonts w:ascii="Arial" w:hAnsi="Arial" w:cs="Arial"/>
        </w:rPr>
        <w:t xml:space="preserve"> īpaši uzsver, ka tieši A. </w:t>
      </w:r>
      <w:proofErr w:type="spellStart"/>
      <w:r w:rsidRPr="00C821EF">
        <w:rPr>
          <w:rFonts w:ascii="Arial" w:hAnsi="Arial" w:cs="Arial"/>
        </w:rPr>
        <w:t>Radzeviča</w:t>
      </w:r>
      <w:proofErr w:type="spellEnd"/>
      <w:r w:rsidRPr="00C821EF">
        <w:rPr>
          <w:rFonts w:ascii="Arial" w:hAnsi="Arial" w:cs="Arial"/>
        </w:rPr>
        <w:t xml:space="preserve"> līdzšinējie publiski paustie, faktiski un juridiski nepamatotie apgalvojumi par paredzēto darbību ir viens no </w:t>
      </w:r>
      <w:r w:rsidRPr="00C821EF">
        <w:rPr>
          <w:rFonts w:ascii="Arial" w:hAnsi="Arial" w:cs="Arial"/>
        </w:rPr>
        <w:lastRenderedPageBreak/>
        <w:t>galvenajiem iemesliem, kādēļ akcepta lēmuma pieņemšana tiek nepamatoti kavēta jau vairāk nekā pusgadu.</w:t>
      </w:r>
    </w:p>
    <w:p w14:paraId="2256EBE5" w14:textId="77777777" w:rsidR="00C821EF" w:rsidRPr="00C821EF" w:rsidRDefault="00C821EF" w:rsidP="00032AA1">
      <w:pPr>
        <w:spacing w:line="360" w:lineRule="auto"/>
        <w:jc w:val="both"/>
        <w:rPr>
          <w:rFonts w:ascii="Arial" w:hAnsi="Arial" w:cs="Arial"/>
          <w:b/>
        </w:rPr>
      </w:pPr>
    </w:p>
    <w:p w14:paraId="7BA46C35" w14:textId="77777777" w:rsidR="00C821EF" w:rsidRPr="00C821EF" w:rsidRDefault="00C821EF" w:rsidP="00032AA1">
      <w:pPr>
        <w:spacing w:line="360" w:lineRule="auto"/>
        <w:jc w:val="both"/>
        <w:rPr>
          <w:rFonts w:ascii="Arial" w:hAnsi="Arial" w:cs="Arial"/>
        </w:rPr>
      </w:pPr>
      <w:r w:rsidRPr="00C821EF">
        <w:rPr>
          <w:rFonts w:ascii="Arial" w:hAnsi="Arial" w:cs="Arial"/>
          <w:b/>
        </w:rPr>
        <w:t>Agnese Lāce – rosināja lēmumu nepieņemt, atlikt un turpināt darbu.</w:t>
      </w:r>
      <w:r w:rsidRPr="00C821EF">
        <w:rPr>
          <w:rFonts w:ascii="Arial" w:hAnsi="Arial" w:cs="Arial"/>
        </w:rPr>
        <w:t xml:space="preserve"> Viņa norādīja, ka situācija ir sarežģīta, jo pašvaldība nav piekritusi un nav saskaņojusi konkrēto lēmumu. Lāces ieskatā vēlreiz jārunā ar iesaistītajām pusēm un jāprecizē šaubas par IVN un sabiedriskās apspriešanas norisi. Viņa teica: “Sabiedriskā apspriešana nekad nav par daudz.” Lāce atsaucās uz pašvaldības pārstāvja izteiktajiem jautājumiem un uzskatīja, ka tie vispirms jāizvērtē. </w:t>
      </w:r>
    </w:p>
    <w:p w14:paraId="6DD81A0C" w14:textId="77777777" w:rsidR="00C821EF" w:rsidRPr="00C821EF" w:rsidRDefault="00C821EF" w:rsidP="00032AA1">
      <w:pPr>
        <w:spacing w:line="360" w:lineRule="auto"/>
        <w:jc w:val="both"/>
        <w:rPr>
          <w:rFonts w:ascii="Arial" w:hAnsi="Arial" w:cs="Arial"/>
          <w:b/>
        </w:rPr>
      </w:pPr>
    </w:p>
    <w:p w14:paraId="166C34AD" w14:textId="77777777" w:rsidR="00C821EF" w:rsidRPr="00C821EF" w:rsidRDefault="00C821EF" w:rsidP="00032AA1">
      <w:pPr>
        <w:spacing w:line="360" w:lineRule="auto"/>
        <w:jc w:val="both"/>
        <w:rPr>
          <w:rFonts w:ascii="Arial" w:hAnsi="Arial" w:cs="Arial"/>
        </w:rPr>
      </w:pPr>
      <w:proofErr w:type="spellStart"/>
      <w:r w:rsidRPr="00C821EF">
        <w:rPr>
          <w:rFonts w:ascii="Arial" w:hAnsi="Arial" w:cs="Arial"/>
          <w:b/>
        </w:rPr>
        <w:t>Hosams</w:t>
      </w:r>
      <w:proofErr w:type="spellEnd"/>
      <w:r w:rsidRPr="00C821EF">
        <w:rPr>
          <w:rFonts w:ascii="Arial" w:hAnsi="Arial" w:cs="Arial"/>
          <w:b/>
        </w:rPr>
        <w:t xml:space="preserve"> Abu </w:t>
      </w:r>
      <w:proofErr w:type="spellStart"/>
      <w:r w:rsidRPr="00C821EF">
        <w:rPr>
          <w:rFonts w:ascii="Arial" w:hAnsi="Arial" w:cs="Arial"/>
          <w:b/>
        </w:rPr>
        <w:t>Meri</w:t>
      </w:r>
      <w:proofErr w:type="spellEnd"/>
      <w:r w:rsidRPr="00C821EF">
        <w:rPr>
          <w:rFonts w:ascii="Arial" w:hAnsi="Arial" w:cs="Arial"/>
          <w:b/>
        </w:rPr>
        <w:t xml:space="preserve"> – pievienojās priekšlikumam lēmumu atlikt.</w:t>
      </w:r>
      <w:r w:rsidRPr="00C821EF">
        <w:rPr>
          <w:rFonts w:ascii="Arial" w:hAnsi="Arial" w:cs="Arial"/>
        </w:rPr>
        <w:t xml:space="preserve"> Viņš uzsvēra, ka pašvaldība nav pret vēja parkiem kā tādiem un arī pats nav pret vēja parkiem. Viņa ieskatā galvenā problēma bija nepietiekama saruna ar vietējiem cilvēkiem. Viņš norādīja, ka varētu meklēt arī citas vietas, nevis izvietot lielu skaitu turbīnu tik tuvu iedzīvotāju mājām. </w:t>
      </w:r>
    </w:p>
    <w:p w14:paraId="502D7D21" w14:textId="77777777" w:rsidR="00C821EF" w:rsidRPr="00C821EF" w:rsidRDefault="00C821EF" w:rsidP="00032AA1">
      <w:pPr>
        <w:spacing w:line="360" w:lineRule="auto"/>
        <w:jc w:val="both"/>
        <w:rPr>
          <w:rFonts w:ascii="Arial" w:hAnsi="Arial" w:cs="Arial"/>
          <w:b/>
        </w:rPr>
      </w:pPr>
    </w:p>
    <w:p w14:paraId="7C26423C" w14:textId="77777777" w:rsidR="00C821EF" w:rsidRPr="00C821EF" w:rsidRDefault="00C821EF" w:rsidP="00032AA1">
      <w:pPr>
        <w:spacing w:line="360" w:lineRule="auto"/>
        <w:jc w:val="both"/>
        <w:rPr>
          <w:rFonts w:ascii="Arial" w:hAnsi="Arial" w:cs="Arial"/>
        </w:rPr>
      </w:pPr>
      <w:r w:rsidRPr="00C821EF">
        <w:rPr>
          <w:rFonts w:ascii="Arial" w:hAnsi="Arial" w:cs="Arial"/>
          <w:b/>
        </w:rPr>
        <w:t>Arvils Ašeradens – pievienojās priekšlikumam lēmumu atlikt.</w:t>
      </w:r>
      <w:r w:rsidRPr="00C821EF">
        <w:rPr>
          <w:rFonts w:ascii="Arial" w:hAnsi="Arial" w:cs="Arial"/>
        </w:rPr>
        <w:t xml:space="preserve"> Viņš izcēla pašvaldības pārstāvja teikto, ka pašvaldība atbalsta vēja parkus un kompromisu meklēšanu, bet konkrētajā gadījumā kompromiss nav panākts. Arī to, ka tūlītējs akcepts konfliktu tikai padziļinātu: “mēs patiesībā lietai nodarītu daudz lielāku postu”. Tāpēc viņš aicināja “neatbalstīt šo konkrēto 2.6. lēmumu šodien” un mudināja attīstītāju turpināt sarunas gan ar pašvaldību, gan vietējo kopienu. </w:t>
      </w:r>
    </w:p>
    <w:p w14:paraId="62C80389" w14:textId="77777777" w:rsidR="00C821EF" w:rsidRPr="00C821EF" w:rsidRDefault="00C821EF" w:rsidP="00032AA1">
      <w:pPr>
        <w:spacing w:line="360" w:lineRule="auto"/>
        <w:jc w:val="both"/>
        <w:rPr>
          <w:rFonts w:ascii="Arial" w:hAnsi="Arial" w:cs="Arial"/>
          <w:b/>
        </w:rPr>
      </w:pPr>
    </w:p>
    <w:p w14:paraId="2E3C95D5" w14:textId="77777777" w:rsidR="00C821EF" w:rsidRPr="00C821EF" w:rsidRDefault="00C821EF" w:rsidP="00032AA1">
      <w:pPr>
        <w:spacing w:line="360" w:lineRule="auto"/>
        <w:jc w:val="both"/>
        <w:rPr>
          <w:rFonts w:ascii="Arial" w:hAnsi="Arial" w:cs="Arial"/>
        </w:rPr>
      </w:pPr>
      <w:r w:rsidRPr="00C821EF">
        <w:rPr>
          <w:rFonts w:ascii="Arial" w:hAnsi="Arial" w:cs="Arial"/>
          <w:b/>
        </w:rPr>
        <w:t xml:space="preserve">Baiba </w:t>
      </w:r>
      <w:proofErr w:type="spellStart"/>
      <w:r w:rsidRPr="00C821EF">
        <w:rPr>
          <w:rFonts w:ascii="Arial" w:hAnsi="Arial" w:cs="Arial"/>
          <w:b/>
        </w:rPr>
        <w:t>Braže</w:t>
      </w:r>
      <w:proofErr w:type="spellEnd"/>
      <w:r w:rsidRPr="00C821EF">
        <w:rPr>
          <w:rFonts w:ascii="Arial" w:hAnsi="Arial" w:cs="Arial"/>
          <w:b/>
        </w:rPr>
        <w:t xml:space="preserve"> – atbalstīja vēja parku attīstību kopumā, taču bija rezervēta un piekrita atlikšanai.</w:t>
      </w:r>
      <w:r w:rsidRPr="00C821EF">
        <w:rPr>
          <w:rFonts w:ascii="Arial" w:hAnsi="Arial" w:cs="Arial"/>
        </w:rPr>
        <w:t xml:space="preserve"> Viņa teica: “Es esmu pilnībā par vēja parku attīstību, mums ir nepietiekošas jaudas.” Viņa piekrita, ka lēmumu var atlikt, lai jautājumus vēl skaidrotu un izskaidrotu. Vienlaikus </w:t>
      </w:r>
      <w:proofErr w:type="spellStart"/>
      <w:r w:rsidRPr="00C821EF">
        <w:rPr>
          <w:rFonts w:ascii="Arial" w:hAnsi="Arial" w:cs="Arial"/>
        </w:rPr>
        <w:t>Braže</w:t>
      </w:r>
      <w:proofErr w:type="spellEnd"/>
      <w:r w:rsidRPr="00C821EF">
        <w:rPr>
          <w:rFonts w:ascii="Arial" w:hAnsi="Arial" w:cs="Arial"/>
        </w:rPr>
        <w:t xml:space="preserve"> iebilda pret </w:t>
      </w:r>
      <w:proofErr w:type="spellStart"/>
      <w:r w:rsidRPr="00C821EF">
        <w:rPr>
          <w:rFonts w:ascii="Arial" w:hAnsi="Arial" w:cs="Arial"/>
        </w:rPr>
        <w:t>Berdigana</w:t>
      </w:r>
      <w:proofErr w:type="spellEnd"/>
      <w:r w:rsidRPr="00C821EF">
        <w:rPr>
          <w:rFonts w:ascii="Arial" w:hAnsi="Arial" w:cs="Arial"/>
        </w:rPr>
        <w:t xml:space="preserve"> izteikumiem par iespējamu politisko ietekmi un neobjektīvu lēmuma pieņemšanu. Viņa uzsvēra, ka šādi apgalvojumi ir personīgi un profesionāli aizvainojoši.</w:t>
      </w:r>
    </w:p>
    <w:p w14:paraId="654CD7E8" w14:textId="77777777" w:rsidR="00C821EF" w:rsidRPr="00C821EF" w:rsidRDefault="00C821EF" w:rsidP="00032AA1">
      <w:pPr>
        <w:spacing w:line="360" w:lineRule="auto"/>
        <w:jc w:val="both"/>
        <w:rPr>
          <w:rFonts w:ascii="Arial" w:hAnsi="Arial" w:cs="Arial"/>
          <w:b/>
        </w:rPr>
      </w:pPr>
    </w:p>
    <w:p w14:paraId="5003BCB7" w14:textId="77777777" w:rsidR="00C821EF" w:rsidRPr="00C821EF" w:rsidRDefault="00C821EF" w:rsidP="00032AA1">
      <w:pPr>
        <w:spacing w:line="360" w:lineRule="auto"/>
        <w:jc w:val="both"/>
        <w:rPr>
          <w:rFonts w:ascii="Arial" w:hAnsi="Arial" w:cs="Arial"/>
        </w:rPr>
      </w:pPr>
      <w:proofErr w:type="spellStart"/>
      <w:r w:rsidRPr="00C821EF">
        <w:rPr>
          <w:rFonts w:ascii="Arial" w:hAnsi="Arial" w:cs="Arial"/>
          <w:b/>
        </w:rPr>
        <w:t>Evika</w:t>
      </w:r>
      <w:proofErr w:type="spellEnd"/>
      <w:r w:rsidRPr="00C821EF">
        <w:rPr>
          <w:rFonts w:ascii="Arial" w:hAnsi="Arial" w:cs="Arial"/>
          <w:b/>
        </w:rPr>
        <w:t xml:space="preserve"> Siliņa – noslēgumā piedāvāja lēmumprojektu atlikt un atgriezt KEM un projekta virzītājam.</w:t>
      </w:r>
      <w:r w:rsidRPr="00C821EF">
        <w:rPr>
          <w:rFonts w:ascii="Arial" w:hAnsi="Arial" w:cs="Arial"/>
        </w:rPr>
        <w:t xml:space="preserve"> Secināja, ka neviens sēdē pēc būtības neiebilst pret zaļo enerģiju un vēja parkiem un arī pašvaldība tos kopumā atbalsta. Tāpēc projektu nevarot “uzreiz </w:t>
      </w:r>
      <w:r w:rsidRPr="00C821EF">
        <w:rPr>
          <w:rFonts w:ascii="Arial" w:hAnsi="Arial" w:cs="Arial"/>
        </w:rPr>
        <w:lastRenderedPageBreak/>
        <w:t xml:space="preserve">noraidīt”. Vienlaikus Siliņa izcēla vairākus neatrisinātus jautājumus: </w:t>
      </w:r>
      <w:proofErr w:type="spellStart"/>
      <w:r w:rsidRPr="00C821EF">
        <w:rPr>
          <w:rFonts w:ascii="Arial" w:hAnsi="Arial" w:cs="Arial"/>
        </w:rPr>
        <w:t>Manabalss</w:t>
      </w:r>
      <w:proofErr w:type="spellEnd"/>
      <w:r w:rsidRPr="00C821EF">
        <w:rPr>
          <w:rFonts w:ascii="Arial" w:hAnsi="Arial" w:cs="Arial"/>
        </w:rPr>
        <w:t xml:space="preserve"> iniciatīvu, pašvaldības nostāju, projekta atrašanos aizsargjoslā, sabiedriskās apspriešanas norisi un domstarpības par to, vai būvatļaujas jautājumu skatīs pašvaldības būvvalde vai BVKB. Viņa piedāvāja vēlreiz organizēt sabiedrisko apspriešanu, kurā piedalītos pašvaldība, KEM, attīstītājs un vietējā kopiena. Tāpat vēlreiz juridiski jāizvērtē aizsargjoslas un būvatļaujas jautājumi. Siliņa uzsvēra: “Man negribētos radīt sajūtu, ka mēs nerēķināsimies ar vietējo kopienu.” Vienlaikus viņa norādīja, ka jālīdzsvaro vietējās kopienas intereses ar visas valsts enerģētikas interesēm. Projektam nevajadzētu atgriezties Ministru kabinetā, kamēr šie jautājumi nav atrisināti. Lēma lēmumu atlikt jautājumu un atgriezt to KEM un projekta virzītājam.</w:t>
      </w:r>
    </w:p>
    <w:p w14:paraId="3A6BA5BA" w14:textId="77777777" w:rsidR="00C821EF" w:rsidRPr="00C821EF" w:rsidRDefault="00C821EF" w:rsidP="00032AA1">
      <w:pPr>
        <w:spacing w:line="360" w:lineRule="auto"/>
        <w:jc w:val="both"/>
        <w:rPr>
          <w:rFonts w:ascii="Arial" w:hAnsi="Arial" w:cs="Arial"/>
        </w:rPr>
      </w:pPr>
    </w:p>
    <w:p w14:paraId="4EC1A3F7" w14:textId="77777777" w:rsidR="00C821EF" w:rsidRPr="00C821EF" w:rsidRDefault="00C821EF" w:rsidP="00032AA1">
      <w:pPr>
        <w:spacing w:line="360" w:lineRule="auto"/>
        <w:jc w:val="both"/>
        <w:rPr>
          <w:rFonts w:ascii="Arial" w:hAnsi="Arial" w:cs="Arial"/>
          <w:b/>
          <w:bCs/>
          <w:color w:val="EE0000"/>
        </w:rPr>
      </w:pPr>
      <w:r w:rsidRPr="00C821EF">
        <w:rPr>
          <w:rFonts w:ascii="Arial" w:hAnsi="Arial" w:cs="Arial"/>
          <w:b/>
          <w:bCs/>
          <w:color w:val="EE0000"/>
        </w:rPr>
        <w:t>Atbilde</w:t>
      </w:r>
    </w:p>
    <w:p w14:paraId="75BC1AEF" w14:textId="77777777" w:rsidR="00C821EF" w:rsidRPr="00C821EF" w:rsidRDefault="00C821EF" w:rsidP="00032AA1">
      <w:pPr>
        <w:spacing w:line="360" w:lineRule="auto"/>
        <w:jc w:val="both"/>
        <w:rPr>
          <w:rFonts w:ascii="Arial" w:hAnsi="Arial" w:cs="Arial"/>
        </w:rPr>
      </w:pPr>
      <w:r w:rsidRPr="00C821EF">
        <w:rPr>
          <w:rFonts w:ascii="Arial" w:hAnsi="Arial" w:cs="Arial"/>
        </w:rPr>
        <w:t xml:space="preserve">Attīstītāja ieskatā, Ministru prezidentes </w:t>
      </w:r>
      <w:proofErr w:type="spellStart"/>
      <w:r w:rsidRPr="00C821EF">
        <w:rPr>
          <w:rFonts w:ascii="Arial" w:hAnsi="Arial" w:cs="Arial"/>
        </w:rPr>
        <w:t>Evikas</w:t>
      </w:r>
      <w:proofErr w:type="spellEnd"/>
      <w:r w:rsidRPr="00C821EF">
        <w:rPr>
          <w:rFonts w:ascii="Arial" w:hAnsi="Arial" w:cs="Arial"/>
        </w:rPr>
        <w:t xml:space="preserve"> Siliņas lēmums atlikt lēmumprojekta izskatīšanu un atgriezt to KEM ir prettiesisks. IVN likums paredz izsmeļošu regulējumu procedūrai, kas piemērojama, pieņemot lēmumu par paredzētās darbības akceptēšanu. IVN likuma 22. panta pirmajā daļā ir skaidri noteikti priekšnoteikumi, kuriem iestājoties Ministru kabinetam ir pienākums lemt par paredzētās darbības akceptēšanu. Savukārt ne IVN likums, ne citi normatīvie akti neparedz Ministru kabinetam tiesības pēc būtības atteikties no lēmuma pieņemšanas, atliekot jautājuma izskatīšanu un atgriežot sagatavoto lēmumprojektu atbildīgajai ministrijai turpmākai pilnveidošanai. Šāda rīcība neatbilst Administratīvā procesa likuma 7. pantā nostiprinātajam tiesiskuma principam, kas paredz, ka iestāde darbojas tikai normatīvajos aktos piešķirto pilnvaru ietvaros un izmanto tās vienīgi atbilstoši pilnvarojuma jēgai un mērķim. Tā kā Ministru kabinetam nav piešķirta kompetence lemt par šāda veida procesuālu risinājumu, proti, atgriezt lēmumprojektu atbildīgajai ministrijai, Ministru prezidentes </w:t>
      </w:r>
      <w:proofErr w:type="spellStart"/>
      <w:r w:rsidRPr="00C821EF">
        <w:rPr>
          <w:rFonts w:ascii="Arial" w:hAnsi="Arial" w:cs="Arial"/>
        </w:rPr>
        <w:t>Evikas</w:t>
      </w:r>
      <w:proofErr w:type="spellEnd"/>
      <w:r w:rsidRPr="00C821EF">
        <w:rPr>
          <w:rFonts w:ascii="Arial" w:hAnsi="Arial" w:cs="Arial"/>
        </w:rPr>
        <w:t xml:space="preserve"> Siliņas pieņemtais lēmums atzīstams par patvaļīgu un tādējādi prettiesisku.</w:t>
      </w:r>
    </w:p>
    <w:p w14:paraId="4C624BB8" w14:textId="77777777" w:rsidR="00C821EF" w:rsidRPr="00C821EF" w:rsidRDefault="00C821EF" w:rsidP="00032AA1">
      <w:pPr>
        <w:spacing w:line="360" w:lineRule="auto"/>
        <w:jc w:val="both"/>
        <w:rPr>
          <w:rFonts w:ascii="Arial" w:hAnsi="Arial" w:cs="Arial"/>
        </w:rPr>
      </w:pPr>
    </w:p>
    <w:p w14:paraId="71FFA649" w14:textId="77777777" w:rsidR="00C821EF" w:rsidRPr="00C821EF" w:rsidRDefault="00C821EF" w:rsidP="00032AA1">
      <w:pPr>
        <w:spacing w:line="360" w:lineRule="auto"/>
        <w:jc w:val="both"/>
        <w:rPr>
          <w:rFonts w:ascii="Arial" w:hAnsi="Arial" w:cs="Arial"/>
        </w:rPr>
      </w:pPr>
      <w:r w:rsidRPr="00C821EF">
        <w:rPr>
          <w:rFonts w:ascii="Arial" w:hAnsi="Arial" w:cs="Arial"/>
        </w:rPr>
        <w:t xml:space="preserve">Tāpat Ministru prezidentes </w:t>
      </w:r>
      <w:proofErr w:type="spellStart"/>
      <w:r w:rsidRPr="00C821EF">
        <w:rPr>
          <w:rFonts w:ascii="Arial" w:hAnsi="Arial" w:cs="Arial"/>
        </w:rPr>
        <w:t>Evikas</w:t>
      </w:r>
      <w:proofErr w:type="spellEnd"/>
      <w:r w:rsidRPr="00C821EF">
        <w:rPr>
          <w:rFonts w:ascii="Arial" w:hAnsi="Arial" w:cs="Arial"/>
        </w:rPr>
        <w:t xml:space="preserve"> Siliņas lēmums atgriezt lēmumprojektu KEM un uzdot organizēt atkārtotu sabiedrisko apspriešanu ir prettiesisks, jo šādā procesa stadijā atkārtotas sabiedriskās apspriešanas organizēšana IVN likuma izpratnē vairs nav nedz pieļaujama, nedz arī juridiski iespējama. Pirmkārt, to nepieļauj IVN procesa tiesiskais regulējums.  Brīdī, kad jautājums ir nodots izlemšanai par paredzētās darbības akceptēšanu, IVN process jau ir nonācis akceptēšanas stadijā, kurā Ministru kabinetam </w:t>
      </w:r>
      <w:r w:rsidRPr="00C821EF">
        <w:rPr>
          <w:rFonts w:ascii="Arial" w:hAnsi="Arial" w:cs="Arial"/>
        </w:rPr>
        <w:lastRenderedPageBreak/>
        <w:t xml:space="preserve">saskaņā ar IVN likuma 22. panta otro daļu ir pienākums pieņemt lēmumu par paredzētās darbības akceptēšanu vai neakceptēšanu. Šajā procesa stadijā likums neparedz iespēju atgriezties pie IVN procesa iepriekšējiem posmiem un atkārtoti organizēt sabiedrisko apspriešanu. Otrkārt, atkārtota sabiedriskā apspriešana ir pieļaujama vienīgi IVN procesa novērtēšanas stadijā. Turklāt saskaņā ar IVN likuma 20. panta ceturto daļu lēmumu par atkārtotas sabiedriskās apspriešanas organizēšanu ir tiesīga pieņemt tikai kompetentā institūcija, nevis Ministru kabinets vai Ministru prezidente. Līdz ar to </w:t>
      </w:r>
      <w:proofErr w:type="spellStart"/>
      <w:r w:rsidRPr="00C821EF">
        <w:rPr>
          <w:rFonts w:ascii="Arial" w:hAnsi="Arial" w:cs="Arial"/>
        </w:rPr>
        <w:t>Evika</w:t>
      </w:r>
      <w:proofErr w:type="spellEnd"/>
      <w:r w:rsidRPr="00C821EF">
        <w:rPr>
          <w:rFonts w:ascii="Arial" w:hAnsi="Arial" w:cs="Arial"/>
        </w:rPr>
        <w:t xml:space="preserve"> Siliņa, uzdodot KEM organizēt atkārtotu sabiedrisko apspriešanu, ir rīkojusies ārpus normatīvajos aktos noteiktās kompetences, tādēļ šāds lēmums atzīstams par prettiesisku. </w:t>
      </w:r>
    </w:p>
    <w:p w14:paraId="779B338E" w14:textId="77777777" w:rsidR="00C821EF" w:rsidRPr="00C821EF" w:rsidRDefault="00C821EF" w:rsidP="00032AA1">
      <w:pPr>
        <w:spacing w:line="360" w:lineRule="auto"/>
        <w:jc w:val="both"/>
        <w:rPr>
          <w:rFonts w:ascii="Arial" w:hAnsi="Arial" w:cs="Arial"/>
        </w:rPr>
      </w:pPr>
    </w:p>
    <w:p w14:paraId="1815C427" w14:textId="77777777" w:rsidR="00C821EF" w:rsidRPr="00C821EF" w:rsidRDefault="00C821EF" w:rsidP="00032AA1">
      <w:pPr>
        <w:pStyle w:val="p1"/>
        <w:spacing w:line="360" w:lineRule="auto"/>
        <w:jc w:val="both"/>
        <w:rPr>
          <w:bCs/>
          <w:sz w:val="24"/>
          <w:szCs w:val="24"/>
          <w:lang w:val="lv-LV"/>
        </w:rPr>
      </w:pPr>
      <w:r w:rsidRPr="00C821EF">
        <w:rPr>
          <w:b/>
          <w:bCs/>
          <w:sz w:val="24"/>
          <w:szCs w:val="24"/>
          <w:lang w:val="lv-LV"/>
        </w:rPr>
        <w:t>Noslēgumā:</w:t>
      </w:r>
      <w:r w:rsidRPr="00C821EF">
        <w:rPr>
          <w:sz w:val="24"/>
          <w:szCs w:val="24"/>
          <w:lang w:val="lv-LV"/>
        </w:rPr>
        <w:t xml:space="preserve"> K2 </w:t>
      </w:r>
      <w:proofErr w:type="spellStart"/>
      <w:r w:rsidRPr="00C821EF">
        <w:rPr>
          <w:sz w:val="24"/>
          <w:szCs w:val="24"/>
          <w:lang w:val="lv-LV"/>
        </w:rPr>
        <w:t>Ventum</w:t>
      </w:r>
      <w:proofErr w:type="spellEnd"/>
      <w:r w:rsidRPr="00C821EF">
        <w:rPr>
          <w:sz w:val="24"/>
          <w:szCs w:val="24"/>
          <w:lang w:val="lv-LV"/>
        </w:rPr>
        <w:t xml:space="preserve"> uzsver, ka visā IVN procesa īstenošanas gaitā tā kā krietns un rūpīgs saimnieks ir ievērojusi IVN likumā noteikto paredzētās darbības īstenošanas procedūru un tādu pašu rīcību sagaida arī no akcepta lēmuma pieņēmēja. K2 </w:t>
      </w:r>
      <w:proofErr w:type="spellStart"/>
      <w:r w:rsidRPr="00C821EF">
        <w:rPr>
          <w:sz w:val="24"/>
          <w:szCs w:val="24"/>
          <w:lang w:val="lv-LV"/>
        </w:rPr>
        <w:t>Ventum</w:t>
      </w:r>
      <w:proofErr w:type="spellEnd"/>
      <w:r w:rsidRPr="00C821EF">
        <w:rPr>
          <w:sz w:val="24"/>
          <w:szCs w:val="24"/>
          <w:lang w:val="lv-LV"/>
        </w:rPr>
        <w:t>, kā jau tas vairākkārt uzsvērts iepriekš laika periodā no 2022. gada 23. marta līdz 2025. gada 20. jūlijam ir organizējusi 2 (divas) sākotnējās apspriešanas un 3 (trīs) sabiedriskās apspriešanas. To laikā ne vien tika uzklausīti v</w:t>
      </w:r>
      <w:r w:rsidRPr="00C821EF">
        <w:rPr>
          <w:bCs/>
          <w:sz w:val="24"/>
          <w:szCs w:val="24"/>
          <w:lang w:val="lv-LV"/>
        </w:rPr>
        <w:t xml:space="preserve">ietējo iedzīvotāju viedokļi, bet arī aktīvi ņemti vērā sabiedrības izteiktie priekšlikumi. Šī procesa rezultātā tika sagatavotas 4 (četras) ietekmes uz vidi novērtējuma ziņojuma redakcijas, samazinot plānoto vēja elektrostaciju skaitu no 55 līdz 46, kā arī divu kilometru rādiusā skarto mājsaimniecību skaitu no 113 līdz 60. </w:t>
      </w:r>
    </w:p>
    <w:p w14:paraId="1612BF7F" w14:textId="77777777" w:rsidR="00C821EF" w:rsidRPr="00C821EF" w:rsidRDefault="00C821EF" w:rsidP="00032AA1">
      <w:pPr>
        <w:pStyle w:val="p1"/>
        <w:spacing w:line="360" w:lineRule="auto"/>
        <w:jc w:val="both"/>
        <w:rPr>
          <w:sz w:val="24"/>
          <w:szCs w:val="24"/>
          <w:lang w:val="lv-LV"/>
        </w:rPr>
      </w:pPr>
      <w:r w:rsidRPr="00C821EF">
        <w:rPr>
          <w:bCs/>
          <w:sz w:val="24"/>
          <w:szCs w:val="24"/>
          <w:lang w:val="lv-LV"/>
        </w:rPr>
        <w:t>Ziņojuma izstrādes procesā Adresāts ir konsultējies ar vides un uzņēmēju organizācijām, t. sk., Baltijas vides forumu, Latvijas atjaunojamās enerģijas federāciju, Eiropas vēja asociāciju u.c. un vietējās kopienas pārstāvjiem un iedzīvotājiem, kas dzīvo gan 2 km rādiusā ap potenciālajiem VES, gan arī Pāvilostā, Sakas pagastā un Ziemupē.</w:t>
      </w:r>
      <w:r w:rsidRPr="00C821EF">
        <w:rPr>
          <w:sz w:val="24"/>
          <w:szCs w:val="24"/>
          <w:lang w:val="lv-LV"/>
        </w:rPr>
        <w:t xml:space="preserve"> Adresāts ir individuāli izvērtējis un atbildējis uz katru TAP portālā iesniegto viedokli un atzinumu. Klimata un enerģētikas ministrija ir izvērtējusi minētos iebildumus un sagatavojusi izziņu atbilstoši normatīvajos aktos noteiktajam. Tāpat, Paredzētās darbības akcepta rīkojuma projekts 2 (divas) reizes tika nodots saskaņošanai ministrijām un </w:t>
      </w:r>
      <w:proofErr w:type="spellStart"/>
      <w:r w:rsidRPr="00C821EF">
        <w:rPr>
          <w:sz w:val="24"/>
          <w:szCs w:val="24"/>
          <w:lang w:val="lv-LV"/>
        </w:rPr>
        <w:t>Dienvidkurzemes</w:t>
      </w:r>
      <w:proofErr w:type="spellEnd"/>
      <w:r w:rsidRPr="00C821EF">
        <w:rPr>
          <w:sz w:val="24"/>
          <w:szCs w:val="24"/>
          <w:lang w:val="lv-LV"/>
        </w:rPr>
        <w:t xml:space="preserve"> novada pašvaldībai un Kuldīgas novada pašvaldībai: 1) pirmo reizi – 2025. gada 22. decembrī, nosakot, ka saskaņojumi jāsniedz līdz 2026. gada 13. janvārim; 2) otro reizi – 2026. gada 27. februārī, nosakot, ka saskaņojumi jāiesniedz līdz 2026. gada 6. martam. Jāatzīmē, ka visas Ministrijas, kā arī Kuldīgas novada pašvaldība ir saskaņojusi akcepta rīkojuma projektu. Visas ministrijas akcepta rīkojuma projektu ir saskaņojušas bez </w:t>
      </w:r>
      <w:r w:rsidRPr="00C821EF">
        <w:rPr>
          <w:sz w:val="24"/>
          <w:szCs w:val="24"/>
          <w:lang w:val="lv-LV"/>
        </w:rPr>
        <w:lastRenderedPageBreak/>
        <w:t xml:space="preserve">iebildumiem, tostarp nenorādot, ka paredzētās darbības īstenošanu liegtu Aizsargjoslu likuma 36. panta pirmā daļa. Šajā ziņā arī Viedās administrācijas un reģionālās attīstības ministrija ar 2026.gada 17. janvāra vēstuli Nr. P-1-13-2/231 ir norādījusi, ka šobrīd spēkā esošais Aizsargjoslu likuma 36. pants neaizliedz VES būvniecību. Paredzētās darbības īstenošanas tiesiskumu ierobežotas saimnieciskās darbības aizsargjoslas teritorijā apstiprina arī 2 (divi) autoritatīvu tiesību zinātnieku atzinumi, kā arī </w:t>
      </w:r>
      <w:proofErr w:type="spellStart"/>
      <w:r w:rsidRPr="00C821EF">
        <w:rPr>
          <w:sz w:val="24"/>
          <w:szCs w:val="24"/>
          <w:lang w:val="lv-LV"/>
        </w:rPr>
        <w:t>Rapsoil</w:t>
      </w:r>
      <w:proofErr w:type="spellEnd"/>
      <w:r w:rsidRPr="00C821EF">
        <w:rPr>
          <w:sz w:val="24"/>
          <w:szCs w:val="24"/>
          <w:lang w:val="lv-LV"/>
        </w:rPr>
        <w:t xml:space="preserve"> vēja parka piemērs, kas Liepājas </w:t>
      </w:r>
      <w:proofErr w:type="spellStart"/>
      <w:r w:rsidRPr="00C821EF">
        <w:rPr>
          <w:sz w:val="24"/>
          <w:szCs w:val="24"/>
          <w:lang w:val="lv-LV"/>
        </w:rPr>
        <w:t>valstspilsētas</w:t>
      </w:r>
      <w:proofErr w:type="spellEnd"/>
      <w:r w:rsidRPr="00C821EF">
        <w:rPr>
          <w:sz w:val="24"/>
          <w:szCs w:val="24"/>
          <w:lang w:val="lv-LV"/>
        </w:rPr>
        <w:t xml:space="preserve"> pašvaldības administratīvajā teritorijā izbūvēts gan </w:t>
      </w:r>
      <w:r w:rsidRPr="00C821EF">
        <w:rPr>
          <w:color w:val="000000" w:themeColor="text1"/>
          <w:sz w:val="24"/>
          <w:szCs w:val="24"/>
          <w:lang w:val="lv-LV"/>
        </w:rPr>
        <w:t>ierobežotas saimnieciskās darbības joslā, gan arī krasta kāpu aizsargjoslā</w:t>
      </w:r>
    </w:p>
    <w:p w14:paraId="68492EDF" w14:textId="77777777" w:rsidR="00C821EF" w:rsidRPr="00C821EF" w:rsidRDefault="00C821EF" w:rsidP="00032AA1">
      <w:pPr>
        <w:pStyle w:val="p1"/>
        <w:spacing w:line="360" w:lineRule="auto"/>
        <w:jc w:val="both"/>
        <w:rPr>
          <w:sz w:val="24"/>
          <w:szCs w:val="24"/>
          <w:lang w:val="lv-LV"/>
        </w:rPr>
      </w:pPr>
      <w:r w:rsidRPr="00C821EF">
        <w:rPr>
          <w:sz w:val="24"/>
          <w:szCs w:val="24"/>
          <w:lang w:val="lv-LV"/>
        </w:rPr>
        <w:t xml:space="preserve">2026. gada 27. aprīlī Ministru kabinetam vēstuli nosūtīja Ārvalstu investoru padome Latvijā (FICIL), paužot savu atbalstu trīs nozīmīgo vēja enerģijas projektu, tostarp K2 </w:t>
      </w:r>
      <w:proofErr w:type="spellStart"/>
      <w:r w:rsidRPr="00C821EF">
        <w:rPr>
          <w:sz w:val="24"/>
          <w:szCs w:val="24"/>
          <w:lang w:val="lv-LV"/>
        </w:rPr>
        <w:t>Ventum</w:t>
      </w:r>
      <w:proofErr w:type="spellEnd"/>
      <w:r w:rsidRPr="00C821EF">
        <w:rPr>
          <w:sz w:val="24"/>
          <w:szCs w:val="24"/>
          <w:lang w:val="lv-LV"/>
        </w:rPr>
        <w:t xml:space="preserve"> vēja parka, tālākai virzībai un akcepta lēmuma pieņemšanai (</w:t>
      </w:r>
      <w:r w:rsidRPr="00C821EF">
        <w:rPr>
          <w:i/>
          <w:iCs/>
          <w:sz w:val="24"/>
          <w:szCs w:val="24"/>
          <w:u w:val="single"/>
          <w:lang w:val="lv-LV"/>
        </w:rPr>
        <w:t>sk. Pielikumu Nr.6</w:t>
      </w:r>
      <w:r w:rsidRPr="00C821EF">
        <w:rPr>
          <w:sz w:val="24"/>
          <w:szCs w:val="24"/>
          <w:lang w:val="lv-LV"/>
        </w:rPr>
        <w:t xml:space="preserve">). Līdzīgi Latvijas atjaunojamās enerģijas federācija ar 2026. gada 27. aprīļa iesniegumu aicināja “Ministru kabinetu atbalstīt paredzētās darbības akcepta piešķiršanu vēja parkiem “K2 </w:t>
      </w:r>
      <w:proofErr w:type="spellStart"/>
      <w:r w:rsidRPr="00C821EF">
        <w:rPr>
          <w:sz w:val="24"/>
          <w:szCs w:val="24"/>
          <w:lang w:val="lv-LV"/>
        </w:rPr>
        <w:t>Ventum</w:t>
      </w:r>
      <w:proofErr w:type="spellEnd"/>
      <w:r w:rsidRPr="00C821EF">
        <w:rPr>
          <w:sz w:val="24"/>
          <w:szCs w:val="24"/>
          <w:lang w:val="lv-LV"/>
        </w:rPr>
        <w:t>”, “Kurzeme” un “</w:t>
      </w:r>
      <w:proofErr w:type="spellStart"/>
      <w:r w:rsidRPr="00C821EF">
        <w:rPr>
          <w:sz w:val="24"/>
          <w:szCs w:val="24"/>
          <w:lang w:val="lv-LV"/>
        </w:rPr>
        <w:t>Eko</w:t>
      </w:r>
      <w:proofErr w:type="spellEnd"/>
      <w:r w:rsidRPr="00C821EF">
        <w:rPr>
          <w:sz w:val="24"/>
          <w:szCs w:val="24"/>
          <w:lang w:val="lv-LV"/>
        </w:rPr>
        <w:t xml:space="preserve"> Ziemeļi”, tādējādi sekmējot ilgtspējīgu, konkurētspējīgu un investīcijām pievilcīgu enerģētikas sektora attīstību Latvijā” (</w:t>
      </w:r>
      <w:r w:rsidRPr="00C821EF">
        <w:rPr>
          <w:i/>
          <w:iCs/>
          <w:sz w:val="24"/>
          <w:szCs w:val="24"/>
          <w:u w:val="single"/>
          <w:lang w:val="lv-LV"/>
        </w:rPr>
        <w:t>sk. Pielikumu Nr.7</w:t>
      </w:r>
      <w:r w:rsidRPr="00C821EF">
        <w:rPr>
          <w:sz w:val="24"/>
          <w:szCs w:val="24"/>
          <w:lang w:val="lv-LV"/>
        </w:rPr>
        <w:t>).</w:t>
      </w:r>
    </w:p>
    <w:p w14:paraId="5A9802A4" w14:textId="77777777" w:rsidR="00C821EF" w:rsidRPr="00C821EF" w:rsidRDefault="00C821EF" w:rsidP="00032AA1">
      <w:pPr>
        <w:spacing w:line="360" w:lineRule="auto"/>
        <w:jc w:val="both"/>
        <w:rPr>
          <w:rFonts w:ascii="Arial" w:hAnsi="Arial" w:cs="Arial"/>
        </w:rPr>
      </w:pPr>
      <w:r w:rsidRPr="00C821EF">
        <w:rPr>
          <w:rFonts w:ascii="Arial" w:hAnsi="Arial" w:cs="Arial"/>
        </w:rPr>
        <w:t xml:space="preserve">Kā izriet no šajā vēstulē izklāstītā, K2 </w:t>
      </w:r>
      <w:proofErr w:type="spellStart"/>
      <w:r w:rsidRPr="00C821EF">
        <w:rPr>
          <w:rFonts w:ascii="Arial" w:hAnsi="Arial" w:cs="Arial"/>
        </w:rPr>
        <w:t>Ventum</w:t>
      </w:r>
      <w:proofErr w:type="spellEnd"/>
      <w:r w:rsidRPr="00C821EF">
        <w:rPr>
          <w:rFonts w:ascii="Arial" w:hAnsi="Arial" w:cs="Arial"/>
        </w:rPr>
        <w:t xml:space="preserve"> ir godprātīgi ievērojis visas normatīvajos aktos noteiktās prasības un paredzēto darbību virzījis atbilstoši tiesiskajam regulējumam. Lai gan K2 </w:t>
      </w:r>
      <w:proofErr w:type="spellStart"/>
      <w:r w:rsidRPr="00C821EF">
        <w:rPr>
          <w:rFonts w:ascii="Arial" w:hAnsi="Arial" w:cs="Arial"/>
        </w:rPr>
        <w:t>Ventum</w:t>
      </w:r>
      <w:proofErr w:type="spellEnd"/>
      <w:r w:rsidRPr="00C821EF">
        <w:rPr>
          <w:rFonts w:ascii="Arial" w:hAnsi="Arial" w:cs="Arial"/>
        </w:rPr>
        <w:t xml:space="preserve"> projekts bez jebkāda tiesiska pamata, galvenokārt nepamatotu un emocionālu iebildumu dēļ, ir ticis būtiski novilcināts un akcepta lēmums nav pieņemts normatīvajos aktos noteiktajā termiņā, K2 </w:t>
      </w:r>
      <w:proofErr w:type="spellStart"/>
      <w:r w:rsidRPr="00C821EF">
        <w:rPr>
          <w:rFonts w:ascii="Arial" w:hAnsi="Arial" w:cs="Arial"/>
        </w:rPr>
        <w:t>Ventum</w:t>
      </w:r>
      <w:proofErr w:type="spellEnd"/>
      <w:r w:rsidRPr="00C821EF">
        <w:rPr>
          <w:rFonts w:ascii="Arial" w:hAnsi="Arial" w:cs="Arial"/>
        </w:rPr>
        <w:t xml:space="preserve"> sagaida, ka akcepta lēmuma pieņēmējs pieņems juridiski atbildīgu un tiesiski pamatotu lēmumu par paredzētās darbības akceptēšanu, tādējādi sekmējot ilgtspējīgu, konkurētspējīgu un investīcijām pievilcīgu enerģētikas nozares attīstību Latvijā.</w:t>
      </w:r>
    </w:p>
    <w:p w14:paraId="14AA416C" w14:textId="77777777" w:rsidR="00C821EF" w:rsidRPr="00C821EF" w:rsidRDefault="00C821EF" w:rsidP="00032AA1">
      <w:pPr>
        <w:spacing w:line="360" w:lineRule="auto"/>
        <w:jc w:val="both"/>
        <w:rPr>
          <w:rFonts w:ascii="Arial" w:hAnsi="Arial" w:cs="Arial"/>
        </w:rPr>
      </w:pPr>
    </w:p>
    <w:p w14:paraId="629C78AA" w14:textId="77777777" w:rsidR="00C821EF" w:rsidRPr="00C821EF" w:rsidRDefault="00C821EF" w:rsidP="00032AA1">
      <w:pPr>
        <w:spacing w:line="360" w:lineRule="auto"/>
        <w:jc w:val="center"/>
        <w:rPr>
          <w:rFonts w:ascii="Arial" w:hAnsi="Arial" w:cs="Arial"/>
          <w:b/>
          <w:bCs/>
        </w:rPr>
      </w:pPr>
      <w:r w:rsidRPr="00C821EF">
        <w:rPr>
          <w:rFonts w:ascii="Arial" w:hAnsi="Arial" w:cs="Arial"/>
          <w:b/>
          <w:bCs/>
        </w:rPr>
        <w:t>Sēdē pausto pieaicināto personu argumentu kopsavilkums</w:t>
      </w:r>
    </w:p>
    <w:p w14:paraId="27CE06F3" w14:textId="77777777" w:rsidR="00C821EF" w:rsidRPr="00C821EF" w:rsidRDefault="00C821EF" w:rsidP="00032AA1">
      <w:pPr>
        <w:spacing w:line="360" w:lineRule="auto"/>
        <w:jc w:val="both"/>
        <w:rPr>
          <w:rFonts w:ascii="Arial" w:hAnsi="Arial" w:cs="Arial"/>
        </w:rPr>
      </w:pPr>
    </w:p>
    <w:p w14:paraId="25ED4F0D" w14:textId="77777777" w:rsidR="00C821EF" w:rsidRPr="00C821EF" w:rsidRDefault="00C821EF" w:rsidP="00032AA1">
      <w:pPr>
        <w:spacing w:line="360" w:lineRule="auto"/>
        <w:jc w:val="both"/>
        <w:rPr>
          <w:rFonts w:ascii="Arial" w:hAnsi="Arial" w:cs="Arial"/>
          <w:i/>
          <w:iCs/>
        </w:rPr>
      </w:pPr>
      <w:r w:rsidRPr="00C821EF">
        <w:rPr>
          <w:rFonts w:ascii="Arial" w:hAnsi="Arial" w:cs="Arial"/>
          <w:b/>
          <w:bCs/>
          <w:i/>
          <w:iCs/>
        </w:rPr>
        <w:t>Par projekta akceptu (7 organizācijas: LIAA, LDDK, LEEA, LEVA, LRAE, Zaļā Brīvība, VEA):</w:t>
      </w:r>
    </w:p>
    <w:p w14:paraId="1BFE7719"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Enerģētiskā neatkarība un drošība (Kristaps </w:t>
      </w:r>
      <w:proofErr w:type="spellStart"/>
      <w:r w:rsidRPr="00C821EF">
        <w:rPr>
          <w:rFonts w:ascii="Arial" w:hAnsi="Arial" w:cs="Arial"/>
        </w:rPr>
        <w:t>Bleija</w:t>
      </w:r>
      <w:proofErr w:type="spellEnd"/>
      <w:r w:rsidRPr="00C821EF">
        <w:rPr>
          <w:rFonts w:ascii="Arial" w:hAnsi="Arial" w:cs="Arial"/>
        </w:rPr>
        <w:t>).</w:t>
      </w:r>
    </w:p>
    <w:p w14:paraId="0C2BB79A"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Zemākas elektroenerģijas cenas (Kaspars </w:t>
      </w:r>
      <w:proofErr w:type="spellStart"/>
      <w:r w:rsidRPr="00C821EF">
        <w:rPr>
          <w:rFonts w:ascii="Arial" w:hAnsi="Arial" w:cs="Arial"/>
        </w:rPr>
        <w:t>Gorkšs</w:t>
      </w:r>
      <w:proofErr w:type="spellEnd"/>
      <w:r w:rsidRPr="00C821EF">
        <w:rPr>
          <w:rFonts w:ascii="Arial" w:hAnsi="Arial" w:cs="Arial"/>
        </w:rPr>
        <w:t xml:space="preserve">, Andris </w:t>
      </w:r>
      <w:proofErr w:type="spellStart"/>
      <w:r w:rsidRPr="00C821EF">
        <w:rPr>
          <w:rFonts w:ascii="Arial" w:hAnsi="Arial" w:cs="Arial"/>
        </w:rPr>
        <w:t>Blumbahs</w:t>
      </w:r>
      <w:proofErr w:type="spellEnd"/>
      <w:r w:rsidRPr="00C821EF">
        <w:rPr>
          <w:rFonts w:ascii="Arial" w:hAnsi="Arial" w:cs="Arial"/>
        </w:rPr>
        <w:t>, Ivars Zariņš).</w:t>
      </w:r>
    </w:p>
    <w:p w14:paraId="042F474C"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Uzņēmumu konkurētspēja un investīciju piesaiste (Kristaps </w:t>
      </w:r>
      <w:proofErr w:type="spellStart"/>
      <w:r w:rsidRPr="00C821EF">
        <w:rPr>
          <w:rFonts w:ascii="Arial" w:hAnsi="Arial" w:cs="Arial"/>
        </w:rPr>
        <w:t>Bleija</w:t>
      </w:r>
      <w:proofErr w:type="spellEnd"/>
      <w:r w:rsidRPr="00C821EF">
        <w:rPr>
          <w:rFonts w:ascii="Arial" w:hAnsi="Arial" w:cs="Arial"/>
        </w:rPr>
        <w:t xml:space="preserve">, Kaspars </w:t>
      </w:r>
      <w:proofErr w:type="spellStart"/>
      <w:r w:rsidRPr="00C821EF">
        <w:rPr>
          <w:rFonts w:ascii="Arial" w:hAnsi="Arial" w:cs="Arial"/>
        </w:rPr>
        <w:t>Gorkšs</w:t>
      </w:r>
      <w:proofErr w:type="spellEnd"/>
      <w:r w:rsidRPr="00C821EF">
        <w:rPr>
          <w:rFonts w:ascii="Arial" w:hAnsi="Arial" w:cs="Arial"/>
        </w:rPr>
        <w:t>).</w:t>
      </w:r>
    </w:p>
    <w:p w14:paraId="24CED281"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lastRenderedPageBreak/>
        <w:t xml:space="preserve">Darbs un pasūtījumi Latvijas uzņēmumiem (Kristaps </w:t>
      </w:r>
      <w:proofErr w:type="spellStart"/>
      <w:r w:rsidRPr="00C821EF">
        <w:rPr>
          <w:rFonts w:ascii="Arial" w:hAnsi="Arial" w:cs="Arial"/>
        </w:rPr>
        <w:t>Bleija</w:t>
      </w:r>
      <w:proofErr w:type="spellEnd"/>
      <w:r w:rsidRPr="00C821EF">
        <w:rPr>
          <w:rFonts w:ascii="Arial" w:hAnsi="Arial" w:cs="Arial"/>
        </w:rPr>
        <w:t xml:space="preserve">, Andris </w:t>
      </w:r>
      <w:proofErr w:type="spellStart"/>
      <w:r w:rsidRPr="00C821EF">
        <w:rPr>
          <w:rFonts w:ascii="Arial" w:hAnsi="Arial" w:cs="Arial"/>
        </w:rPr>
        <w:t>Blumbahs</w:t>
      </w:r>
      <w:proofErr w:type="spellEnd"/>
      <w:r w:rsidRPr="00C821EF">
        <w:rPr>
          <w:rFonts w:ascii="Arial" w:hAnsi="Arial" w:cs="Arial"/>
        </w:rPr>
        <w:t>, Ivars Zariņš).</w:t>
      </w:r>
    </w:p>
    <w:p w14:paraId="2D6E5291"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Liela daļa investīciju paliktu Latvijas tautsaimniecībā (Ivars Zariņš).</w:t>
      </w:r>
    </w:p>
    <w:p w14:paraId="7C6244E3"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IVN piedalījušies daudzi neatkarīgi eksperti un uzņēmumi (Ivars Zariņš).</w:t>
      </w:r>
    </w:p>
    <w:p w14:paraId="60F9ABDA"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Juridiskos strīdus un iespējamos interešu konfliktus var izšķirt tiesa (Ivars Zariņš).</w:t>
      </w:r>
    </w:p>
    <w:p w14:paraId="6542BFE8" w14:textId="77777777" w:rsidR="00C821EF" w:rsidRPr="00C821EF" w:rsidRDefault="00C821EF" w:rsidP="00032AA1">
      <w:pPr>
        <w:spacing w:line="360" w:lineRule="auto"/>
        <w:jc w:val="both"/>
        <w:rPr>
          <w:rFonts w:ascii="Arial" w:hAnsi="Arial" w:cs="Arial"/>
          <w:b/>
          <w:bCs/>
          <w:i/>
          <w:iCs/>
        </w:rPr>
      </w:pPr>
      <w:r w:rsidRPr="00C821EF">
        <w:rPr>
          <w:rFonts w:ascii="Arial" w:hAnsi="Arial" w:cs="Arial"/>
          <w:b/>
          <w:bCs/>
          <w:i/>
          <w:iCs/>
        </w:rPr>
        <w:t xml:space="preserve">Pret projekta akceptu (2 organizācijas: Piekraste rītdienai, </w:t>
      </w:r>
      <w:proofErr w:type="spellStart"/>
      <w:r w:rsidRPr="00C821EF">
        <w:rPr>
          <w:rFonts w:ascii="Arial" w:hAnsi="Arial" w:cs="Arial"/>
          <w:b/>
          <w:bCs/>
          <w:i/>
          <w:iCs/>
        </w:rPr>
        <w:t>Dienvidkurzemes</w:t>
      </w:r>
      <w:proofErr w:type="spellEnd"/>
      <w:r w:rsidRPr="00C821EF">
        <w:rPr>
          <w:rFonts w:ascii="Arial" w:hAnsi="Arial" w:cs="Arial"/>
          <w:b/>
          <w:bCs/>
          <w:i/>
          <w:iCs/>
        </w:rPr>
        <w:t xml:space="preserve"> novads: Andrejs </w:t>
      </w:r>
      <w:proofErr w:type="spellStart"/>
      <w:r w:rsidRPr="00C821EF">
        <w:rPr>
          <w:rFonts w:ascii="Arial" w:hAnsi="Arial" w:cs="Arial"/>
          <w:b/>
          <w:bCs/>
          <w:i/>
          <w:iCs/>
        </w:rPr>
        <w:t>Radzevičs</w:t>
      </w:r>
      <w:proofErr w:type="spellEnd"/>
      <w:r w:rsidRPr="00C821EF">
        <w:rPr>
          <w:rFonts w:ascii="Arial" w:hAnsi="Arial" w:cs="Arial"/>
          <w:b/>
          <w:bCs/>
          <w:i/>
          <w:iCs/>
        </w:rPr>
        <w:t xml:space="preserve">, Jānis </w:t>
      </w:r>
      <w:proofErr w:type="spellStart"/>
      <w:r w:rsidRPr="00C821EF">
        <w:rPr>
          <w:rFonts w:ascii="Arial" w:hAnsi="Arial" w:cs="Arial"/>
          <w:b/>
          <w:bCs/>
          <w:i/>
          <w:iCs/>
        </w:rPr>
        <w:t>Berdigans</w:t>
      </w:r>
      <w:proofErr w:type="spellEnd"/>
      <w:r w:rsidRPr="00C821EF">
        <w:rPr>
          <w:rFonts w:ascii="Arial" w:hAnsi="Arial" w:cs="Arial"/>
          <w:b/>
          <w:bCs/>
          <w:i/>
          <w:iCs/>
        </w:rPr>
        <w:t>):</w:t>
      </w:r>
    </w:p>
    <w:p w14:paraId="4CC90ED5"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Projektu neatbalsta pašvaldība un vietējā kopiena (Ivars Pommers, Jānis </w:t>
      </w:r>
      <w:proofErr w:type="spellStart"/>
      <w:r w:rsidRPr="00C821EF">
        <w:rPr>
          <w:rFonts w:ascii="Arial" w:hAnsi="Arial" w:cs="Arial"/>
        </w:rPr>
        <w:t>Berdigans</w:t>
      </w:r>
      <w:proofErr w:type="spellEnd"/>
      <w:r w:rsidRPr="00C821EF">
        <w:rPr>
          <w:rFonts w:ascii="Arial" w:hAnsi="Arial" w:cs="Arial"/>
        </w:rPr>
        <w:t xml:space="preserve">, Andrejs </w:t>
      </w:r>
      <w:proofErr w:type="spellStart"/>
      <w:r w:rsidRPr="00C821EF">
        <w:rPr>
          <w:rFonts w:ascii="Arial" w:hAnsi="Arial" w:cs="Arial"/>
        </w:rPr>
        <w:t>Radzevičs</w:t>
      </w:r>
      <w:proofErr w:type="spellEnd"/>
      <w:r w:rsidRPr="00C821EF">
        <w:rPr>
          <w:rFonts w:ascii="Arial" w:hAnsi="Arial" w:cs="Arial"/>
        </w:rPr>
        <w:t>).</w:t>
      </w:r>
    </w:p>
    <w:p w14:paraId="584ADC44"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Projekts neatbilstot teritorijas plānojumam (Ivars Pommers, Jānis </w:t>
      </w:r>
      <w:proofErr w:type="spellStart"/>
      <w:r w:rsidRPr="00C821EF">
        <w:rPr>
          <w:rFonts w:ascii="Arial" w:hAnsi="Arial" w:cs="Arial"/>
        </w:rPr>
        <w:t>Berdigans</w:t>
      </w:r>
      <w:proofErr w:type="spellEnd"/>
      <w:r w:rsidRPr="00C821EF">
        <w:rPr>
          <w:rFonts w:ascii="Arial" w:hAnsi="Arial" w:cs="Arial"/>
        </w:rPr>
        <w:t>).</w:t>
      </w:r>
    </w:p>
    <w:p w14:paraId="4AF10334"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Projekts neesot pieļaujams piekrastes aizsargjoslā (Ivars Pommers, Jānis </w:t>
      </w:r>
      <w:proofErr w:type="spellStart"/>
      <w:r w:rsidRPr="00C821EF">
        <w:rPr>
          <w:rFonts w:ascii="Arial" w:hAnsi="Arial" w:cs="Arial"/>
        </w:rPr>
        <w:t>Berdigans</w:t>
      </w:r>
      <w:proofErr w:type="spellEnd"/>
      <w:r w:rsidRPr="00C821EF">
        <w:rPr>
          <w:rFonts w:ascii="Arial" w:hAnsi="Arial" w:cs="Arial"/>
        </w:rPr>
        <w:t>).</w:t>
      </w:r>
    </w:p>
    <w:p w14:paraId="1B14CE50"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Pašvaldībai esot atņemtas reālas iespējas ietekmēt lēmumu (Ivars Pommers).</w:t>
      </w:r>
    </w:p>
    <w:p w14:paraId="083BA689"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Būvatļauju varēs izsniegt BVKB, nevis pašvaldības būvvalde (Ivars Pommers).</w:t>
      </w:r>
    </w:p>
    <w:p w14:paraId="73709694"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Projekts ir pārāk liels un koncentrēts vienā vietā (Ivars Pommers, Jānis </w:t>
      </w:r>
      <w:proofErr w:type="spellStart"/>
      <w:r w:rsidRPr="00C821EF">
        <w:rPr>
          <w:rFonts w:ascii="Arial" w:hAnsi="Arial" w:cs="Arial"/>
        </w:rPr>
        <w:t>Berdigans</w:t>
      </w:r>
      <w:proofErr w:type="spellEnd"/>
      <w:r w:rsidRPr="00C821EF">
        <w:rPr>
          <w:rFonts w:ascii="Arial" w:hAnsi="Arial" w:cs="Arial"/>
        </w:rPr>
        <w:t xml:space="preserve">, Andrejs </w:t>
      </w:r>
      <w:proofErr w:type="spellStart"/>
      <w:r w:rsidRPr="00C821EF">
        <w:rPr>
          <w:rFonts w:ascii="Arial" w:hAnsi="Arial" w:cs="Arial"/>
        </w:rPr>
        <w:t>Radzevičs</w:t>
      </w:r>
      <w:proofErr w:type="spellEnd"/>
      <w:r w:rsidRPr="00C821EF">
        <w:rPr>
          <w:rFonts w:ascii="Arial" w:hAnsi="Arial" w:cs="Arial"/>
        </w:rPr>
        <w:t>).</w:t>
      </w:r>
    </w:p>
    <w:p w14:paraId="414DB08A"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Turbīnas būtu ļoti augstas un pārāk tuvu Pāvilostai un dzīvojamām teritorijām (Ivars Pommers, Jānis </w:t>
      </w:r>
      <w:proofErr w:type="spellStart"/>
      <w:r w:rsidRPr="00C821EF">
        <w:rPr>
          <w:rFonts w:ascii="Arial" w:hAnsi="Arial" w:cs="Arial"/>
        </w:rPr>
        <w:t>Berdigans</w:t>
      </w:r>
      <w:proofErr w:type="spellEnd"/>
      <w:r w:rsidRPr="00C821EF">
        <w:rPr>
          <w:rFonts w:ascii="Arial" w:hAnsi="Arial" w:cs="Arial"/>
        </w:rPr>
        <w:t>).</w:t>
      </w:r>
    </w:p>
    <w:p w14:paraId="5C7A72E0"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Iespējama negatīva ietekme uz ainavu, tūrismu un īpašumu vērtību (Ivars Pommers, Jānis </w:t>
      </w:r>
      <w:proofErr w:type="spellStart"/>
      <w:r w:rsidRPr="00C821EF">
        <w:rPr>
          <w:rFonts w:ascii="Arial" w:hAnsi="Arial" w:cs="Arial"/>
        </w:rPr>
        <w:t>Berdigans</w:t>
      </w:r>
      <w:proofErr w:type="spellEnd"/>
      <w:r w:rsidRPr="00C821EF">
        <w:rPr>
          <w:rFonts w:ascii="Arial" w:hAnsi="Arial" w:cs="Arial"/>
        </w:rPr>
        <w:t>).</w:t>
      </w:r>
    </w:p>
    <w:p w14:paraId="6095E5EC"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Bažas par troksni, zemfrekvences skaņu un mirgošanas efektu (Andrejs </w:t>
      </w:r>
      <w:proofErr w:type="spellStart"/>
      <w:r w:rsidRPr="00C821EF">
        <w:rPr>
          <w:rFonts w:ascii="Arial" w:hAnsi="Arial" w:cs="Arial"/>
        </w:rPr>
        <w:t>Radzevičs</w:t>
      </w:r>
      <w:proofErr w:type="spellEnd"/>
      <w:r w:rsidRPr="00C821EF">
        <w:rPr>
          <w:rFonts w:ascii="Arial" w:hAnsi="Arial" w:cs="Arial"/>
        </w:rPr>
        <w:t>).</w:t>
      </w:r>
    </w:p>
    <w:p w14:paraId="71A273CF"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Trūkst skaidru kontroles noteikumu un sankciju (Andrejs </w:t>
      </w:r>
      <w:proofErr w:type="spellStart"/>
      <w:r w:rsidRPr="00C821EF">
        <w:rPr>
          <w:rFonts w:ascii="Arial" w:hAnsi="Arial" w:cs="Arial"/>
        </w:rPr>
        <w:t>Radzevičs</w:t>
      </w:r>
      <w:proofErr w:type="spellEnd"/>
      <w:r w:rsidRPr="00C821EF">
        <w:rPr>
          <w:rFonts w:ascii="Arial" w:hAnsi="Arial" w:cs="Arial"/>
        </w:rPr>
        <w:t>).</w:t>
      </w:r>
    </w:p>
    <w:p w14:paraId="0041CDAE"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Sabiedrisko apspriešanu neesot vadījis pilnvarots pašvaldības pārstāvis (Andrejs </w:t>
      </w:r>
      <w:proofErr w:type="spellStart"/>
      <w:r w:rsidRPr="00C821EF">
        <w:rPr>
          <w:rFonts w:ascii="Arial" w:hAnsi="Arial" w:cs="Arial"/>
        </w:rPr>
        <w:t>Radzevičs</w:t>
      </w:r>
      <w:proofErr w:type="spellEnd"/>
      <w:r w:rsidRPr="00C821EF">
        <w:rPr>
          <w:rFonts w:ascii="Arial" w:hAnsi="Arial" w:cs="Arial"/>
        </w:rPr>
        <w:t>).</w:t>
      </w:r>
    </w:p>
    <w:p w14:paraId="777C3AE3"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Neesot izvērtēti visi sabiedrības priekšlikumi (Andrejs </w:t>
      </w:r>
      <w:proofErr w:type="spellStart"/>
      <w:r w:rsidRPr="00C821EF">
        <w:rPr>
          <w:rFonts w:ascii="Arial" w:hAnsi="Arial" w:cs="Arial"/>
        </w:rPr>
        <w:t>Radzevičs</w:t>
      </w:r>
      <w:proofErr w:type="spellEnd"/>
      <w:r w:rsidRPr="00C821EF">
        <w:rPr>
          <w:rFonts w:ascii="Arial" w:hAnsi="Arial" w:cs="Arial"/>
        </w:rPr>
        <w:t>).</w:t>
      </w:r>
    </w:p>
    <w:p w14:paraId="73EC1CE3"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IVN atzinums izdots aģentūras pēdējā darba dienā, apgrūtinot pašvaldības iebildumus — (Andrejs </w:t>
      </w:r>
      <w:proofErr w:type="spellStart"/>
      <w:r w:rsidRPr="00C821EF">
        <w:rPr>
          <w:rFonts w:ascii="Arial" w:hAnsi="Arial" w:cs="Arial"/>
        </w:rPr>
        <w:t>Radzevičs</w:t>
      </w:r>
      <w:proofErr w:type="spellEnd"/>
      <w:r w:rsidRPr="00C821EF">
        <w:rPr>
          <w:rFonts w:ascii="Arial" w:hAnsi="Arial" w:cs="Arial"/>
        </w:rPr>
        <w:t>).</w:t>
      </w:r>
    </w:p>
    <w:p w14:paraId="441D1372"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IVN ziņojumā un </w:t>
      </w:r>
      <w:proofErr w:type="spellStart"/>
      <w:r w:rsidRPr="00C821EF">
        <w:rPr>
          <w:rFonts w:ascii="Arial" w:hAnsi="Arial" w:cs="Arial"/>
        </w:rPr>
        <w:t>vizualizācijās</w:t>
      </w:r>
      <w:proofErr w:type="spellEnd"/>
      <w:r w:rsidRPr="00C821EF">
        <w:rPr>
          <w:rFonts w:ascii="Arial" w:hAnsi="Arial" w:cs="Arial"/>
        </w:rPr>
        <w:t xml:space="preserve"> esot maldinoša informācija (Jānis </w:t>
      </w:r>
      <w:proofErr w:type="spellStart"/>
      <w:r w:rsidRPr="00C821EF">
        <w:rPr>
          <w:rFonts w:ascii="Arial" w:hAnsi="Arial" w:cs="Arial"/>
        </w:rPr>
        <w:t>Berdigans</w:t>
      </w:r>
      <w:proofErr w:type="spellEnd"/>
      <w:r w:rsidRPr="00C821EF">
        <w:rPr>
          <w:rFonts w:ascii="Arial" w:hAnsi="Arial" w:cs="Arial"/>
        </w:rPr>
        <w:t>).</w:t>
      </w:r>
    </w:p>
    <w:p w14:paraId="2A7FD44E"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IVN izstrādātājs esot saistīts ar projekta īpašniekiem (Jānis </w:t>
      </w:r>
      <w:proofErr w:type="spellStart"/>
      <w:r w:rsidRPr="00C821EF">
        <w:rPr>
          <w:rFonts w:ascii="Arial" w:hAnsi="Arial" w:cs="Arial"/>
        </w:rPr>
        <w:t>Berdigans</w:t>
      </w:r>
      <w:proofErr w:type="spellEnd"/>
      <w:r w:rsidRPr="00C821EF">
        <w:rPr>
          <w:rFonts w:ascii="Arial" w:hAnsi="Arial" w:cs="Arial"/>
        </w:rPr>
        <w:t>).</w:t>
      </w:r>
    </w:p>
    <w:p w14:paraId="050090A7"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Pastāvot interešu konflikta risks (Jānis </w:t>
      </w:r>
      <w:proofErr w:type="spellStart"/>
      <w:r w:rsidRPr="00C821EF">
        <w:rPr>
          <w:rFonts w:ascii="Arial" w:hAnsi="Arial" w:cs="Arial"/>
        </w:rPr>
        <w:t>Berdigans</w:t>
      </w:r>
      <w:proofErr w:type="spellEnd"/>
      <w:r w:rsidRPr="00C821EF">
        <w:rPr>
          <w:rFonts w:ascii="Arial" w:hAnsi="Arial" w:cs="Arial"/>
        </w:rPr>
        <w:t>).</w:t>
      </w:r>
    </w:p>
    <w:p w14:paraId="01BA01C2"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Peļņa tiktu izvesta no Latvijas un valsts nesaņemtu būtisku UIN (Ivars Pommers).</w:t>
      </w:r>
    </w:p>
    <w:p w14:paraId="57E20D99"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lastRenderedPageBreak/>
        <w:t xml:space="preserve">Vieta izvēlēta tāpēc, ka attīstītājam tur jau pieder zeme (Ivars Pommers, Jānis </w:t>
      </w:r>
      <w:proofErr w:type="spellStart"/>
      <w:r w:rsidRPr="00C821EF">
        <w:rPr>
          <w:rFonts w:ascii="Arial" w:hAnsi="Arial" w:cs="Arial"/>
        </w:rPr>
        <w:t>Berdigans</w:t>
      </w:r>
      <w:proofErr w:type="spellEnd"/>
      <w:r w:rsidRPr="00C821EF">
        <w:rPr>
          <w:rFonts w:ascii="Arial" w:hAnsi="Arial" w:cs="Arial"/>
        </w:rPr>
        <w:t>).</w:t>
      </w:r>
    </w:p>
    <w:p w14:paraId="1630812D" w14:textId="77777777" w:rsidR="00C821EF" w:rsidRPr="00C821EF"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 xml:space="preserve">Esot pieejamas piemērotākas vietas vēja parkiem (Ivars Pommers, Jānis </w:t>
      </w:r>
      <w:proofErr w:type="spellStart"/>
      <w:r w:rsidRPr="00C821EF">
        <w:rPr>
          <w:rFonts w:ascii="Arial" w:hAnsi="Arial" w:cs="Arial"/>
        </w:rPr>
        <w:t>Berdigans</w:t>
      </w:r>
      <w:proofErr w:type="spellEnd"/>
      <w:r w:rsidRPr="00C821EF">
        <w:rPr>
          <w:rFonts w:ascii="Arial" w:hAnsi="Arial" w:cs="Arial"/>
        </w:rPr>
        <w:t>).</w:t>
      </w:r>
    </w:p>
    <w:p w14:paraId="4F7FB8E0" w14:textId="319BB04E" w:rsidR="00C821EF" w:rsidRPr="00801070" w:rsidRDefault="00C821EF" w:rsidP="00032AA1">
      <w:pPr>
        <w:pStyle w:val="ListParagraph"/>
        <w:numPr>
          <w:ilvl w:val="0"/>
          <w:numId w:val="14"/>
        </w:numPr>
        <w:suppressAutoHyphens w:val="0"/>
        <w:spacing w:line="360" w:lineRule="auto"/>
        <w:ind w:left="426" w:hanging="284"/>
        <w:jc w:val="both"/>
        <w:rPr>
          <w:rFonts w:ascii="Arial" w:hAnsi="Arial" w:cs="Arial"/>
        </w:rPr>
      </w:pPr>
      <w:r w:rsidRPr="00C821EF">
        <w:rPr>
          <w:rFonts w:ascii="Arial" w:hAnsi="Arial" w:cs="Arial"/>
        </w:rPr>
        <w:t>Valdības akcepts nav tikai formāls starpposms, bet galvenā iespēja ņemt vērā iedzīvotāju viedokli (Ivars Pommers).</w:t>
      </w:r>
    </w:p>
    <w:p w14:paraId="71E43C2B" w14:textId="77777777" w:rsidR="00C821EF" w:rsidRPr="00C821EF" w:rsidRDefault="00C821EF" w:rsidP="00032AA1">
      <w:pPr>
        <w:spacing w:line="360" w:lineRule="auto"/>
        <w:jc w:val="both"/>
        <w:rPr>
          <w:rFonts w:ascii="Arial" w:hAnsi="Arial" w:cs="Arial"/>
          <w:b/>
          <w:bCs/>
        </w:rPr>
      </w:pPr>
      <w:r w:rsidRPr="00C821EF">
        <w:rPr>
          <w:rFonts w:ascii="Arial" w:hAnsi="Arial" w:cs="Arial"/>
          <w:b/>
          <w:bCs/>
          <w:u w:val="single"/>
        </w:rPr>
        <w:t>Pielikumā</w:t>
      </w:r>
      <w:r w:rsidRPr="00C821EF">
        <w:rPr>
          <w:rFonts w:ascii="Arial" w:hAnsi="Arial" w:cs="Arial"/>
          <w:b/>
          <w:bCs/>
        </w:rPr>
        <w:t>:</w:t>
      </w:r>
    </w:p>
    <w:p w14:paraId="5BE532CF"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Sociālekonomisko aspektu analīze; </w:t>
      </w:r>
    </w:p>
    <w:p w14:paraId="02DB0C57"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K2 </w:t>
      </w:r>
      <w:proofErr w:type="spellStart"/>
      <w:r w:rsidRPr="00C821EF">
        <w:rPr>
          <w:rFonts w:ascii="Arial" w:hAnsi="Arial" w:cs="Arial"/>
        </w:rPr>
        <w:t>Ventum</w:t>
      </w:r>
      <w:proofErr w:type="spellEnd"/>
      <w:r w:rsidRPr="00C821EF">
        <w:rPr>
          <w:rFonts w:ascii="Arial" w:hAnsi="Arial" w:cs="Arial"/>
        </w:rPr>
        <w:t xml:space="preserve"> apkopojums par IVN procesā līdz šim veiktajām darbībām;</w:t>
      </w:r>
    </w:p>
    <w:p w14:paraId="2875109E"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Zvērināta advokāta Dr. iur. Jāņa Kārkliņa atzinums;</w:t>
      </w:r>
    </w:p>
    <w:p w14:paraId="2E0B3AEB"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Latvijas </w:t>
      </w:r>
      <w:proofErr w:type="spellStart"/>
      <w:r w:rsidRPr="00C821EF">
        <w:rPr>
          <w:rFonts w:ascii="Arial" w:hAnsi="Arial" w:cs="Arial"/>
        </w:rPr>
        <w:t>Elektromateriālu</w:t>
      </w:r>
      <w:proofErr w:type="spellEnd"/>
      <w:r w:rsidRPr="00C821EF">
        <w:rPr>
          <w:rFonts w:ascii="Arial" w:hAnsi="Arial" w:cs="Arial"/>
        </w:rPr>
        <w:t xml:space="preserve"> vairumtirdzniecības asociācijas pārstāvis vēstule;</w:t>
      </w:r>
    </w:p>
    <w:p w14:paraId="7FE018B7" w14:textId="77777777" w:rsidR="00C821EF" w:rsidRPr="00C821EF" w:rsidRDefault="00C821EF" w:rsidP="00032AA1">
      <w:pPr>
        <w:pStyle w:val="ListParagraph"/>
        <w:numPr>
          <w:ilvl w:val="0"/>
          <w:numId w:val="18"/>
        </w:numPr>
        <w:suppressAutoHyphens w:val="0"/>
        <w:spacing w:line="360" w:lineRule="auto"/>
        <w:jc w:val="both"/>
        <w:rPr>
          <w:rFonts w:ascii="Arial" w:eastAsia="Calibri" w:hAnsi="Arial" w:cs="Arial"/>
        </w:rPr>
      </w:pPr>
      <w:r w:rsidRPr="00C821EF">
        <w:rPr>
          <w:rFonts w:ascii="Arial" w:hAnsi="Arial" w:cs="Arial"/>
        </w:rPr>
        <w:t>“</w:t>
      </w:r>
      <w:r w:rsidRPr="00C821EF">
        <w:rPr>
          <w:rFonts w:ascii="Arial" w:eastAsia="Calibri" w:hAnsi="Arial" w:cs="Arial"/>
        </w:rPr>
        <w:t xml:space="preserve">Par Ministru kabineta rīkojuma projekta </w:t>
      </w:r>
      <w:bookmarkStart w:id="0" w:name="_Hlk221455636"/>
      <w:r w:rsidRPr="00C821EF">
        <w:rPr>
          <w:rFonts w:ascii="Arial" w:eastAsia="Calibri" w:hAnsi="Arial" w:cs="Arial"/>
        </w:rPr>
        <w:t xml:space="preserve">“Par paredzētās darbības "Vēja elektrostaciju parka "K2 </w:t>
      </w:r>
      <w:proofErr w:type="spellStart"/>
      <w:r w:rsidRPr="00C821EF">
        <w:rPr>
          <w:rFonts w:ascii="Arial" w:eastAsia="Calibri" w:hAnsi="Arial" w:cs="Arial"/>
        </w:rPr>
        <w:t>Ventum</w:t>
      </w:r>
      <w:proofErr w:type="spellEnd"/>
      <w:r w:rsidRPr="00C821EF">
        <w:rPr>
          <w:rFonts w:ascii="Arial" w:eastAsia="Calibri" w:hAnsi="Arial" w:cs="Arial"/>
        </w:rPr>
        <w:t xml:space="preserve">" būvniecība </w:t>
      </w:r>
      <w:proofErr w:type="spellStart"/>
      <w:r w:rsidRPr="00C821EF">
        <w:rPr>
          <w:rFonts w:ascii="Arial" w:eastAsia="Calibri" w:hAnsi="Arial" w:cs="Arial"/>
        </w:rPr>
        <w:t>Dienvidkurzemes</w:t>
      </w:r>
      <w:proofErr w:type="spellEnd"/>
      <w:r w:rsidRPr="00C821EF">
        <w:rPr>
          <w:rFonts w:ascii="Arial" w:eastAsia="Calibri" w:hAnsi="Arial" w:cs="Arial"/>
        </w:rPr>
        <w:t xml:space="preserve"> novada Sakas pagastā un elektropārvades </w:t>
      </w:r>
      <w:proofErr w:type="spellStart"/>
      <w:r w:rsidRPr="00C821EF">
        <w:rPr>
          <w:rFonts w:ascii="Arial" w:eastAsia="Calibri" w:hAnsi="Arial" w:cs="Arial"/>
        </w:rPr>
        <w:t>pieslēguma</w:t>
      </w:r>
      <w:proofErr w:type="spellEnd"/>
      <w:r w:rsidRPr="00C821EF">
        <w:rPr>
          <w:rFonts w:ascii="Arial" w:eastAsia="Calibri" w:hAnsi="Arial" w:cs="Arial"/>
        </w:rPr>
        <w:t xml:space="preserve"> izveide </w:t>
      </w:r>
      <w:proofErr w:type="spellStart"/>
      <w:r w:rsidRPr="00C821EF">
        <w:rPr>
          <w:rFonts w:ascii="Arial" w:eastAsia="Calibri" w:hAnsi="Arial" w:cs="Arial"/>
        </w:rPr>
        <w:t>Dienvidkurzemes</w:t>
      </w:r>
      <w:proofErr w:type="spellEnd"/>
      <w:r w:rsidRPr="00C821EF">
        <w:rPr>
          <w:rFonts w:ascii="Arial" w:eastAsia="Calibri" w:hAnsi="Arial" w:cs="Arial"/>
        </w:rPr>
        <w:t xml:space="preserve"> novada Sakas pagastā un Kuldīgas novada Alsungas pagastā" akceptu” publiskās apspriešanas rezultātu</w:t>
      </w:r>
      <w:bookmarkEnd w:id="0"/>
      <w:r w:rsidRPr="00C821EF">
        <w:rPr>
          <w:rFonts w:ascii="Arial" w:hAnsi="Arial" w:cs="Arial"/>
        </w:rPr>
        <w:t>”</w:t>
      </w:r>
    </w:p>
    <w:p w14:paraId="53213265"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2026. gada 27. aprīļa Ārvalstu investoru padomes Latvijā (FICIL) vēstule;</w:t>
      </w:r>
    </w:p>
    <w:p w14:paraId="3B972794"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2026. gada 27. aprīļa Latvijas Atjaunojamās enerģijas federācijas iesniegums;</w:t>
      </w:r>
    </w:p>
    <w:p w14:paraId="30D63F45"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K2 </w:t>
      </w:r>
      <w:proofErr w:type="spellStart"/>
      <w:r w:rsidRPr="00C821EF">
        <w:rPr>
          <w:rFonts w:ascii="Arial" w:hAnsi="Arial" w:cs="Arial"/>
        </w:rPr>
        <w:t>Ventum</w:t>
      </w:r>
      <w:proofErr w:type="spellEnd"/>
      <w:r w:rsidRPr="00C821EF">
        <w:rPr>
          <w:rFonts w:ascii="Arial" w:hAnsi="Arial" w:cs="Arial"/>
        </w:rPr>
        <w:t xml:space="preserve"> prezentācija par ieguvumiem </w:t>
      </w:r>
      <w:proofErr w:type="spellStart"/>
      <w:r w:rsidRPr="00C821EF">
        <w:rPr>
          <w:rFonts w:ascii="Arial" w:hAnsi="Arial" w:cs="Arial"/>
        </w:rPr>
        <w:t>Dienvidkurzemes</w:t>
      </w:r>
      <w:proofErr w:type="spellEnd"/>
      <w:r w:rsidRPr="00C821EF">
        <w:rPr>
          <w:rFonts w:ascii="Arial" w:hAnsi="Arial" w:cs="Arial"/>
        </w:rPr>
        <w:t xml:space="preserve"> novadam “Gudrs lēmums stiprākām novadam”;</w:t>
      </w:r>
    </w:p>
    <w:p w14:paraId="26460020" w14:textId="77777777" w:rsidR="00C821EF" w:rsidRPr="00C821EF" w:rsidRDefault="00C821EF" w:rsidP="00032AA1">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K2 </w:t>
      </w:r>
      <w:proofErr w:type="spellStart"/>
      <w:r w:rsidRPr="00C821EF">
        <w:rPr>
          <w:rFonts w:ascii="Arial" w:hAnsi="Arial" w:cs="Arial"/>
        </w:rPr>
        <w:t>Ventum</w:t>
      </w:r>
      <w:proofErr w:type="spellEnd"/>
      <w:r w:rsidRPr="00C821EF">
        <w:rPr>
          <w:rFonts w:ascii="Arial" w:hAnsi="Arial" w:cs="Arial"/>
        </w:rPr>
        <w:t xml:space="preserve"> prezentācija “Mīti un Patiesība”;</w:t>
      </w:r>
    </w:p>
    <w:p w14:paraId="26474F25" w14:textId="69AA428F" w:rsidR="00C821EF" w:rsidRPr="00801070" w:rsidRDefault="00C821EF" w:rsidP="00801070">
      <w:pPr>
        <w:pStyle w:val="ListParagraph"/>
        <w:numPr>
          <w:ilvl w:val="0"/>
          <w:numId w:val="18"/>
        </w:numPr>
        <w:suppressAutoHyphens w:val="0"/>
        <w:spacing w:line="360" w:lineRule="auto"/>
        <w:jc w:val="both"/>
        <w:rPr>
          <w:rFonts w:ascii="Arial" w:hAnsi="Arial" w:cs="Arial"/>
        </w:rPr>
      </w:pPr>
      <w:r w:rsidRPr="00C821EF">
        <w:rPr>
          <w:rFonts w:ascii="Arial" w:hAnsi="Arial" w:cs="Arial"/>
        </w:rPr>
        <w:t xml:space="preserve">Neatkarīgu žurnālistu analīze: “DISINFORMATION FUELS RESISTANCE TO WIND ENERGY IN LATVIA”. </w:t>
      </w:r>
    </w:p>
    <w:p w14:paraId="461CD47D" w14:textId="77777777" w:rsidR="00C821EF" w:rsidRPr="00C821EF" w:rsidRDefault="00C821EF" w:rsidP="00801070">
      <w:pPr>
        <w:autoSpaceDE w:val="0"/>
        <w:autoSpaceDN w:val="0"/>
        <w:adjustRightInd w:val="0"/>
        <w:spacing w:line="360" w:lineRule="auto"/>
        <w:jc w:val="both"/>
        <w:rPr>
          <w:rFonts w:ascii="Arial" w:hAnsi="Arial" w:cs="Arial"/>
        </w:rPr>
      </w:pPr>
    </w:p>
    <w:p w14:paraId="433D4617" w14:textId="68FA266B" w:rsidR="00083AC6" w:rsidRPr="00C821EF" w:rsidRDefault="00D72C2C" w:rsidP="00032AA1">
      <w:pPr>
        <w:spacing w:line="360" w:lineRule="auto"/>
        <w:jc w:val="both"/>
        <w:rPr>
          <w:rFonts w:ascii="Arial" w:hAnsi="Arial" w:cs="Arial"/>
        </w:rPr>
      </w:pPr>
      <w:r w:rsidRPr="00C821EF">
        <w:rPr>
          <w:rFonts w:ascii="Arial" w:hAnsi="Arial" w:cs="Arial"/>
        </w:rPr>
        <w:t>Ar cieņu,</w:t>
      </w:r>
    </w:p>
    <w:p w14:paraId="46F50B12" w14:textId="77777777" w:rsidR="00D72C2C" w:rsidRPr="00C821EF" w:rsidRDefault="00D72C2C" w:rsidP="00032AA1">
      <w:pPr>
        <w:spacing w:line="360"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72C2C" w:rsidRPr="00C821EF" w14:paraId="43977606" w14:textId="77777777" w:rsidTr="004C7008">
        <w:tc>
          <w:tcPr>
            <w:tcW w:w="3116" w:type="dxa"/>
          </w:tcPr>
          <w:p w14:paraId="41B68EE6" w14:textId="77777777" w:rsidR="00D72C2C" w:rsidRPr="00C821EF" w:rsidRDefault="00D72C2C" w:rsidP="00032AA1">
            <w:pPr>
              <w:spacing w:line="360" w:lineRule="auto"/>
              <w:jc w:val="both"/>
              <w:rPr>
                <w:rFonts w:ascii="Arial" w:hAnsi="Arial" w:cs="Arial"/>
              </w:rPr>
            </w:pPr>
            <w:r w:rsidRPr="00C821EF">
              <w:rPr>
                <w:rFonts w:ascii="Arial" w:hAnsi="Arial" w:cs="Arial"/>
              </w:rPr>
              <w:t>Valdes priekšsēdētājs</w:t>
            </w:r>
          </w:p>
        </w:tc>
        <w:tc>
          <w:tcPr>
            <w:tcW w:w="3117" w:type="dxa"/>
          </w:tcPr>
          <w:p w14:paraId="1394F3D6" w14:textId="77777777" w:rsidR="00D72C2C" w:rsidRPr="00C821EF" w:rsidRDefault="00D72C2C" w:rsidP="00032AA1">
            <w:pPr>
              <w:spacing w:line="360" w:lineRule="auto"/>
              <w:jc w:val="center"/>
              <w:rPr>
                <w:rFonts w:ascii="Arial" w:hAnsi="Arial" w:cs="Arial"/>
              </w:rPr>
            </w:pPr>
            <w:r w:rsidRPr="00C821EF">
              <w:rPr>
                <w:rFonts w:ascii="Arial" w:hAnsi="Arial" w:cs="Arial"/>
                <w:i/>
                <w:iCs/>
              </w:rPr>
              <w:t>* paraksts</w:t>
            </w:r>
          </w:p>
        </w:tc>
        <w:tc>
          <w:tcPr>
            <w:tcW w:w="3117" w:type="dxa"/>
          </w:tcPr>
          <w:p w14:paraId="545B09E5" w14:textId="77777777" w:rsidR="00D72C2C" w:rsidRPr="00C821EF" w:rsidRDefault="00D72C2C" w:rsidP="00032AA1">
            <w:pPr>
              <w:spacing w:line="360" w:lineRule="auto"/>
              <w:jc w:val="right"/>
              <w:rPr>
                <w:rFonts w:ascii="Arial" w:hAnsi="Arial" w:cs="Arial"/>
              </w:rPr>
            </w:pPr>
            <w:r w:rsidRPr="00C821EF">
              <w:rPr>
                <w:rFonts w:ascii="Arial" w:hAnsi="Arial" w:cs="Arial"/>
              </w:rPr>
              <w:t xml:space="preserve">Mantas </w:t>
            </w:r>
            <w:proofErr w:type="spellStart"/>
            <w:r w:rsidRPr="00C821EF">
              <w:rPr>
                <w:rFonts w:ascii="Arial" w:hAnsi="Arial" w:cs="Arial"/>
              </w:rPr>
              <w:t>Visminas</w:t>
            </w:r>
            <w:proofErr w:type="spellEnd"/>
          </w:p>
        </w:tc>
      </w:tr>
      <w:tr w:rsidR="00D72C2C" w:rsidRPr="00C821EF" w14:paraId="144D4AC0" w14:textId="77777777" w:rsidTr="004C7008">
        <w:tc>
          <w:tcPr>
            <w:tcW w:w="3116" w:type="dxa"/>
          </w:tcPr>
          <w:p w14:paraId="2497AA3C" w14:textId="77777777" w:rsidR="00D72C2C" w:rsidRPr="00C821EF" w:rsidRDefault="00D72C2C" w:rsidP="00032AA1">
            <w:pPr>
              <w:spacing w:line="360" w:lineRule="auto"/>
              <w:jc w:val="both"/>
              <w:rPr>
                <w:rFonts w:ascii="Arial" w:hAnsi="Arial" w:cs="Arial"/>
              </w:rPr>
            </w:pPr>
          </w:p>
        </w:tc>
        <w:tc>
          <w:tcPr>
            <w:tcW w:w="3117" w:type="dxa"/>
          </w:tcPr>
          <w:p w14:paraId="696A8268" w14:textId="77777777" w:rsidR="00D72C2C" w:rsidRPr="00C821EF" w:rsidRDefault="00D72C2C" w:rsidP="00032AA1">
            <w:pPr>
              <w:spacing w:line="360" w:lineRule="auto"/>
              <w:jc w:val="both"/>
              <w:rPr>
                <w:rFonts w:ascii="Arial" w:hAnsi="Arial" w:cs="Arial"/>
              </w:rPr>
            </w:pPr>
          </w:p>
        </w:tc>
        <w:tc>
          <w:tcPr>
            <w:tcW w:w="3117" w:type="dxa"/>
          </w:tcPr>
          <w:p w14:paraId="3619BBFB" w14:textId="77777777" w:rsidR="00D72C2C" w:rsidRPr="00C821EF" w:rsidRDefault="00D72C2C" w:rsidP="00032AA1">
            <w:pPr>
              <w:spacing w:line="360" w:lineRule="auto"/>
              <w:jc w:val="both"/>
              <w:rPr>
                <w:rFonts w:ascii="Arial" w:hAnsi="Arial" w:cs="Arial"/>
              </w:rPr>
            </w:pPr>
          </w:p>
        </w:tc>
      </w:tr>
      <w:tr w:rsidR="00D72C2C" w:rsidRPr="00C821EF" w14:paraId="3EA1A927" w14:textId="77777777" w:rsidTr="004C7008">
        <w:tc>
          <w:tcPr>
            <w:tcW w:w="3116" w:type="dxa"/>
          </w:tcPr>
          <w:p w14:paraId="743974EC" w14:textId="77777777" w:rsidR="00D72C2C" w:rsidRPr="00C821EF" w:rsidRDefault="00D72C2C" w:rsidP="00032AA1">
            <w:pPr>
              <w:spacing w:line="360" w:lineRule="auto"/>
              <w:jc w:val="both"/>
              <w:rPr>
                <w:rFonts w:ascii="Arial" w:hAnsi="Arial" w:cs="Arial"/>
              </w:rPr>
            </w:pPr>
            <w:r w:rsidRPr="00C821EF">
              <w:rPr>
                <w:rFonts w:ascii="Arial" w:hAnsi="Arial" w:cs="Arial"/>
              </w:rPr>
              <w:t>Valdes loceklis</w:t>
            </w:r>
          </w:p>
        </w:tc>
        <w:tc>
          <w:tcPr>
            <w:tcW w:w="3117" w:type="dxa"/>
          </w:tcPr>
          <w:p w14:paraId="5B478562" w14:textId="77777777" w:rsidR="00D72C2C" w:rsidRPr="00C821EF" w:rsidRDefault="00D72C2C" w:rsidP="00032AA1">
            <w:pPr>
              <w:spacing w:line="360" w:lineRule="auto"/>
              <w:jc w:val="center"/>
              <w:rPr>
                <w:rFonts w:ascii="Arial" w:hAnsi="Arial" w:cs="Arial"/>
                <w:i/>
                <w:iCs/>
              </w:rPr>
            </w:pPr>
            <w:r w:rsidRPr="00C821EF">
              <w:rPr>
                <w:rFonts w:ascii="Arial" w:hAnsi="Arial" w:cs="Arial"/>
                <w:i/>
                <w:iCs/>
              </w:rPr>
              <w:t>* paraksts</w:t>
            </w:r>
          </w:p>
        </w:tc>
        <w:tc>
          <w:tcPr>
            <w:tcW w:w="3117" w:type="dxa"/>
          </w:tcPr>
          <w:p w14:paraId="61D4DFFC" w14:textId="77777777" w:rsidR="00D72C2C" w:rsidRPr="00C821EF" w:rsidRDefault="00D72C2C" w:rsidP="00032AA1">
            <w:pPr>
              <w:spacing w:line="360" w:lineRule="auto"/>
              <w:jc w:val="right"/>
              <w:rPr>
                <w:rFonts w:ascii="Arial" w:hAnsi="Arial" w:cs="Arial"/>
              </w:rPr>
            </w:pPr>
            <w:r w:rsidRPr="00C821EF">
              <w:rPr>
                <w:rFonts w:ascii="Arial" w:hAnsi="Arial" w:cs="Arial"/>
              </w:rPr>
              <w:t>Agris Kalniņš</w:t>
            </w:r>
          </w:p>
        </w:tc>
      </w:tr>
    </w:tbl>
    <w:p w14:paraId="5AE31881" w14:textId="77777777" w:rsidR="00D72C2C" w:rsidRPr="00C821EF" w:rsidRDefault="00D72C2C" w:rsidP="00032AA1">
      <w:pPr>
        <w:spacing w:line="360" w:lineRule="auto"/>
        <w:jc w:val="both"/>
        <w:rPr>
          <w:rFonts w:ascii="Arial" w:hAnsi="Arial" w:cs="Arial"/>
          <w:i/>
          <w:iCs/>
        </w:rPr>
      </w:pPr>
      <w:r w:rsidRPr="00C821EF">
        <w:rPr>
          <w:rFonts w:ascii="Arial" w:hAnsi="Arial" w:cs="Arial"/>
          <w:i/>
          <w:iCs/>
        </w:rPr>
        <w:br/>
        <w:t>* Dokuments parakstīts ar drošu elektronisko parakstu un satur laika zīmogu</w:t>
      </w:r>
    </w:p>
    <w:p w14:paraId="4B20DE18" w14:textId="77777777" w:rsidR="00D72C2C" w:rsidRPr="00C821EF" w:rsidRDefault="00D72C2C" w:rsidP="00032AA1">
      <w:pPr>
        <w:spacing w:line="360" w:lineRule="auto"/>
        <w:jc w:val="both"/>
        <w:rPr>
          <w:rFonts w:ascii="Arial" w:hAnsi="Arial" w:cs="Arial"/>
        </w:rPr>
      </w:pPr>
    </w:p>
    <w:sectPr w:rsidR="00D72C2C" w:rsidRPr="00C821EF" w:rsidSect="004057B9">
      <w:headerReference w:type="default" r:id="rId11"/>
      <w:footerReference w:type="even" r:id="rId12"/>
      <w:footerReference w:type="default" r:id="rId13"/>
      <w:pgSz w:w="11906" w:h="16838"/>
      <w:pgMar w:top="1890" w:right="850" w:bottom="1134" w:left="1701" w:header="5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BBC6D9" w14:textId="77777777" w:rsidR="000835E0" w:rsidRDefault="000835E0" w:rsidP="00C8353A">
      <w:r>
        <w:separator/>
      </w:r>
    </w:p>
  </w:endnote>
  <w:endnote w:type="continuationSeparator" w:id="0">
    <w:p w14:paraId="60CD41A9" w14:textId="77777777" w:rsidR="000835E0" w:rsidRDefault="000835E0" w:rsidP="00C8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erif 4">
    <w:altName w:val="Cambria"/>
    <w:panose1 w:val="020B0604020202020204"/>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4634538"/>
      <w:docPartObj>
        <w:docPartGallery w:val="Page Numbers (Bottom of Page)"/>
        <w:docPartUnique/>
      </w:docPartObj>
    </w:sdtPr>
    <w:sdtContent>
      <w:p w14:paraId="41880D61" w14:textId="1A9EF9C8" w:rsidR="00C821EF" w:rsidRDefault="00C821EF" w:rsidP="00AF7E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1032AA7" w14:textId="77777777" w:rsidR="00C821EF" w:rsidRDefault="00C821EF" w:rsidP="00C821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4282464"/>
      <w:docPartObj>
        <w:docPartGallery w:val="Page Numbers (Bottom of Page)"/>
        <w:docPartUnique/>
      </w:docPartObj>
    </w:sdtPr>
    <w:sdtContent>
      <w:p w14:paraId="0E947B38" w14:textId="77CA5831" w:rsidR="00C821EF" w:rsidRDefault="00C821EF" w:rsidP="00AF7E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6</w:t>
        </w:r>
        <w:r>
          <w:rPr>
            <w:rStyle w:val="PageNumber"/>
          </w:rPr>
          <w:fldChar w:fldCharType="end"/>
        </w:r>
      </w:p>
    </w:sdtContent>
  </w:sdt>
  <w:p w14:paraId="2D1EB863" w14:textId="77777777" w:rsidR="00C821EF" w:rsidRDefault="00C821EF" w:rsidP="00C821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EA254A" w14:textId="77777777" w:rsidR="000835E0" w:rsidRDefault="000835E0" w:rsidP="00C8353A">
      <w:r>
        <w:separator/>
      </w:r>
    </w:p>
  </w:footnote>
  <w:footnote w:type="continuationSeparator" w:id="0">
    <w:p w14:paraId="60E89E53" w14:textId="77777777" w:rsidR="000835E0" w:rsidRDefault="000835E0" w:rsidP="00C8353A">
      <w:r>
        <w:continuationSeparator/>
      </w:r>
    </w:p>
  </w:footnote>
  <w:footnote w:id="1">
    <w:p w14:paraId="6CAECDB0" w14:textId="77777777" w:rsidR="00C821EF" w:rsidRDefault="00C821EF" w:rsidP="00C821EF">
      <w:pPr>
        <w:pStyle w:val="FootnoteText"/>
      </w:pPr>
      <w:r>
        <w:rPr>
          <w:rStyle w:val="FootnoteReference"/>
        </w:rPr>
        <w:footnoteRef/>
      </w:r>
      <w:r>
        <w:t xml:space="preserve"> </w:t>
      </w:r>
      <w:r w:rsidRPr="00E35FA2">
        <w:t>https://tapportals.mk.gov.lv/reviews/resolutions/09d7591a-f55f-465f-9018-28f51cf5f81f</w:t>
      </w:r>
    </w:p>
  </w:footnote>
  <w:footnote w:id="2">
    <w:p w14:paraId="0915C37D" w14:textId="77777777" w:rsidR="00C821EF" w:rsidRDefault="00C821EF" w:rsidP="00C821EF">
      <w:pPr>
        <w:pStyle w:val="FootnoteText"/>
      </w:pPr>
      <w:r>
        <w:rPr>
          <w:rStyle w:val="FootnoteReference"/>
        </w:rPr>
        <w:footnoteRef/>
      </w:r>
      <w:r>
        <w:t xml:space="preserve"> </w:t>
      </w:r>
      <w:hyperlink r:id="rId1" w:history="1">
        <w:r w:rsidRPr="00B52D82">
          <w:rPr>
            <w:rStyle w:val="Hyperlink"/>
          </w:rPr>
          <w:t>https://www.eva.gov.lv/lv/media/2742/download</w:t>
        </w:r>
      </w:hyperlink>
    </w:p>
  </w:footnote>
  <w:footnote w:id="3">
    <w:p w14:paraId="22F95121" w14:textId="77777777" w:rsidR="00C821EF" w:rsidRDefault="00C821EF" w:rsidP="00C821EF">
      <w:pPr>
        <w:pStyle w:val="FootnoteText"/>
      </w:pPr>
      <w:r>
        <w:rPr>
          <w:rStyle w:val="FootnoteReference"/>
        </w:rPr>
        <w:footnoteRef/>
      </w:r>
      <w:hyperlink r:id="rId2" w:history="1">
        <w:r w:rsidRPr="00E35FA2">
          <w:rPr>
            <w:rStyle w:val="Hyperlink"/>
          </w:rPr>
          <w:t>https://ppdb.mk.gov.lv/wp-content/uploads/2024/03/SKDS-petijums-viedoklis-par-atkrastes-veja-parkiem_liaa.pdf</w:t>
        </w:r>
      </w:hyperlink>
    </w:p>
  </w:footnote>
  <w:footnote w:id="4">
    <w:p w14:paraId="51AA13BD" w14:textId="77777777" w:rsidR="00C821EF" w:rsidRDefault="00C821EF" w:rsidP="00C821EF">
      <w:pPr>
        <w:pStyle w:val="FootnoteText"/>
      </w:pPr>
      <w:r>
        <w:rPr>
          <w:rStyle w:val="FootnoteReference"/>
        </w:rPr>
        <w:footnoteRef/>
      </w:r>
      <w:r>
        <w:t xml:space="preserve"> </w:t>
      </w:r>
      <w:hyperlink r:id="rId3" w:history="1">
        <w:r w:rsidRPr="008236B8">
          <w:rPr>
            <w:rStyle w:val="Hyperlink"/>
          </w:rPr>
          <w:t>https://www.apollo.lv/8422898/papildu-ierobezojumi-veja-parkiem-kurzemes-piekraste-nav-nepieciesami-uzskata-kem</w:t>
        </w:r>
      </w:hyperlink>
      <w:r w:rsidRPr="00B52D82">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CDDB10" w14:textId="7F24DC45" w:rsidR="00D87946" w:rsidRPr="004057B9" w:rsidRDefault="004057B9" w:rsidP="004057B9">
    <w:pPr>
      <w:pStyle w:val="Header"/>
      <w:spacing w:before="120"/>
      <w:ind w:left="-86"/>
      <w:rPr>
        <w:rFonts w:ascii="Arial" w:hAnsi="Arial" w:cs="Arial"/>
        <w:sz w:val="36"/>
        <w:szCs w:val="36"/>
      </w:rPr>
    </w:pPr>
    <w:r w:rsidRPr="004057B9">
      <w:rPr>
        <w:rFonts w:ascii="Arial" w:hAnsi="Arial" w:cs="Arial"/>
        <w:noProof/>
        <w:color w:val="538135" w:themeColor="accent6" w:themeShade="BF"/>
        <w:szCs w:val="28"/>
        <w:lang w:val="en-GB" w:eastAsia="en-GB"/>
      </w:rPr>
      <mc:AlternateContent>
        <mc:Choice Requires="wps">
          <w:drawing>
            <wp:anchor distT="45720" distB="45720" distL="114300" distR="114300" simplePos="0" relativeHeight="251668480" behindDoc="0" locked="0" layoutInCell="1" allowOverlap="1" wp14:anchorId="259C4C30" wp14:editId="5F787321">
              <wp:simplePos x="0" y="0"/>
              <wp:positionH relativeFrom="column">
                <wp:posOffset>-859155</wp:posOffset>
              </wp:positionH>
              <wp:positionV relativeFrom="paragraph">
                <wp:posOffset>-99060</wp:posOffset>
              </wp:positionV>
              <wp:extent cx="2729865" cy="729615"/>
              <wp:effectExtent l="0" t="0" r="0" b="0"/>
              <wp:wrapSquare wrapText="bothSides"/>
              <wp:docPr id="2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729615"/>
                      </a:xfrm>
                      <a:prstGeom prst="rect">
                        <a:avLst/>
                      </a:prstGeom>
                      <a:noFill/>
                      <a:ln w="9525">
                        <a:noFill/>
                        <a:miter lim="800000"/>
                        <a:headEnd/>
                        <a:tailEnd/>
                      </a:ln>
                    </wps:spPr>
                    <wps:txb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proofErr w:type="spellStart"/>
                          <w:r w:rsidR="00D77860">
                            <w:rPr>
                              <w:rFonts w:ascii="Arial" w:hAnsi="Arial" w:cs="Arial"/>
                              <w:sz w:val="36"/>
                              <w:szCs w:val="36"/>
                            </w:rPr>
                            <w:t>Ventum</w:t>
                          </w:r>
                          <w:proofErr w:type="spellEnd"/>
                          <w:r w:rsidRPr="004057B9">
                            <w:rPr>
                              <w:rFonts w:ascii="Arial" w:hAnsi="Arial" w:cs="Arial"/>
                              <w:sz w:val="36"/>
                              <w:szCs w:val="36"/>
                            </w:rPr>
                            <w:t>”</w:t>
                          </w:r>
                        </w:p>
                        <w:p w14:paraId="324B38D0" w14:textId="77777777" w:rsidR="004057B9" w:rsidRDefault="004057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C4C30" id="_x0000_t202" coordsize="21600,21600" o:spt="202" path="m,l,21600r21600,l21600,xe">
              <v:stroke joinstyle="miter"/>
              <v:path gradientshapeok="t" o:connecttype="rect"/>
            </v:shapetype>
            <v:shape id="Tekstlodziņš 2" o:spid="_x0000_s1026" type="#_x0000_t202" style="position:absolute;left:0;text-align:left;margin-left:-67.65pt;margin-top:-7.8pt;width:214.95pt;height:57.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" filled="f" stroked="f">
              <v:textbo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proofErr w:type="spellStart"/>
                    <w:r w:rsidR="00D77860">
                      <w:rPr>
                        <w:rFonts w:ascii="Arial" w:hAnsi="Arial" w:cs="Arial"/>
                        <w:sz w:val="36"/>
                        <w:szCs w:val="36"/>
                      </w:rPr>
                      <w:t>Ventum</w:t>
                    </w:r>
                    <w:proofErr w:type="spellEnd"/>
                    <w:r w:rsidRPr="004057B9">
                      <w:rPr>
                        <w:rFonts w:ascii="Arial" w:hAnsi="Arial" w:cs="Arial"/>
                        <w:sz w:val="36"/>
                        <w:szCs w:val="36"/>
                      </w:rPr>
                      <w:t>”</w:t>
                    </w:r>
                  </w:p>
                  <w:p w14:paraId="324B38D0" w14:textId="77777777" w:rsidR="004057B9" w:rsidRDefault="004057B9"/>
                </w:txbxContent>
              </v:textbox>
              <w10:wrap type="square"/>
            </v:shape>
          </w:pict>
        </mc:Fallback>
      </mc:AlternateContent>
    </w:r>
    <w:r>
      <w:rPr>
        <w:noProof/>
        <w:sz w:val="36"/>
        <w:szCs w:val="36"/>
        <w:lang w:val="en-GB" w:eastAsia="en-GB"/>
      </w:rPr>
      <mc:AlternateContent>
        <mc:Choice Requires="wps">
          <w:drawing>
            <wp:anchor distT="0" distB="0" distL="114300" distR="114300" simplePos="0" relativeHeight="251666432" behindDoc="0" locked="0" layoutInCell="1" allowOverlap="1" wp14:anchorId="7AD6CD38" wp14:editId="53F7D211">
              <wp:simplePos x="0" y="0"/>
              <wp:positionH relativeFrom="column">
                <wp:posOffset>-855345</wp:posOffset>
              </wp:positionH>
              <wp:positionV relativeFrom="paragraph">
                <wp:posOffset>679611</wp:posOffset>
              </wp:positionV>
              <wp:extent cx="7078345" cy="0"/>
              <wp:effectExtent l="0" t="19050" r="27305" b="19050"/>
              <wp:wrapNone/>
              <wp:docPr id="1" name="Taisns savienotājs 1"/>
              <wp:cNvGraphicFramePr/>
              <a:graphic xmlns:a="http://schemas.openxmlformats.org/drawingml/2006/main">
                <a:graphicData uri="http://schemas.microsoft.com/office/word/2010/wordprocessingShape">
                  <wps:wsp>
                    <wps:cNvCnPr/>
                    <wps:spPr>
                      <a:xfrm>
                        <a:off x="0" y="0"/>
                        <a:ext cx="7078345" cy="0"/>
                      </a:xfrm>
                      <a:prstGeom prst="line">
                        <a:avLst/>
                      </a:prstGeom>
                      <a:ln w="41275" cmpd="dbl">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BB519E" id="Taisns savienotājs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7.35pt,53.5pt" to="490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" strokecolor="#538135 [2409]" strokeweight="3.25pt">
              <v:stroke linestyle="thinThin" joinstyle="miter"/>
            </v:line>
          </w:pict>
        </mc:Fallback>
      </mc:AlternateContent>
    </w:r>
    <w:r w:rsidRPr="004057B9">
      <w:rPr>
        <w:rFonts w:ascii="Arial" w:hAnsi="Arial" w:cs="Arial"/>
        <w:noProof/>
        <w:color w:val="538135" w:themeColor="accent6" w:themeShade="BF"/>
        <w:sz w:val="36"/>
        <w:szCs w:val="40"/>
        <w:lang w:val="en-GB" w:eastAsia="en-GB"/>
      </w:rPr>
      <mc:AlternateContent>
        <mc:Choice Requires="wps">
          <w:drawing>
            <wp:anchor distT="45720" distB="45720" distL="114300" distR="114300" simplePos="0" relativeHeight="251662336" behindDoc="1" locked="0" layoutInCell="1" allowOverlap="1" wp14:anchorId="173572D6" wp14:editId="78834060">
              <wp:simplePos x="0" y="0"/>
              <wp:positionH relativeFrom="column">
                <wp:posOffset>1722594</wp:posOffset>
              </wp:positionH>
              <wp:positionV relativeFrom="paragraph">
                <wp:posOffset>-78105</wp:posOffset>
              </wp:positionV>
              <wp:extent cx="3181985" cy="1404620"/>
              <wp:effectExtent l="0" t="0" r="0" b="0"/>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404620"/>
                      </a:xfrm>
                      <a:prstGeom prst="rect">
                        <a:avLst/>
                      </a:prstGeom>
                      <a:noFill/>
                      <a:ln w="9525">
                        <a:noFill/>
                        <a:miter lim="800000"/>
                        <a:headEnd/>
                        <a:tailEnd/>
                      </a:ln>
                    </wps:spPr>
                    <wps:txbx>
                      <w:txbxContent>
                        <w:p w14:paraId="42F9D221" w14:textId="64288480" w:rsidR="005D66D1" w:rsidRPr="00D87946" w:rsidRDefault="005D66D1" w:rsidP="005D66D1">
                          <w:pPr>
                            <w:rPr>
                              <w:sz w:val="17"/>
                              <w:szCs w:val="17"/>
                            </w:rPr>
                          </w:pPr>
                          <w:r w:rsidRPr="00D87946">
                            <w:rPr>
                              <w:sz w:val="17"/>
                              <w:szCs w:val="17"/>
                            </w:rPr>
                            <w:t xml:space="preserve">Uzņ. </w:t>
                          </w:r>
                          <w:proofErr w:type="spellStart"/>
                          <w:r w:rsidRPr="00D87946">
                            <w:rPr>
                              <w:sz w:val="17"/>
                              <w:szCs w:val="17"/>
                            </w:rPr>
                            <w:t>Reģ</w:t>
                          </w:r>
                          <w:proofErr w:type="spellEnd"/>
                          <w:r w:rsidRPr="00D87946">
                            <w:rPr>
                              <w:sz w:val="17"/>
                              <w:szCs w:val="17"/>
                            </w:rPr>
                            <w:t xml:space="preserve">.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1"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572D6" id="_x0000_s1027" type="#_x0000_t202" style="position:absolute;left:0;text-align:left;margin-left:135.65pt;margin-top:-6.15pt;width:250.5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" filled="f" stroked="f">
              <v:textbox style="mso-fit-shape-to-text:t">
                <w:txbxContent>
                  <w:p w14:paraId="42F9D221" w14:textId="64288480" w:rsidR="005D66D1" w:rsidRPr="00D87946" w:rsidRDefault="005D66D1" w:rsidP="005D66D1">
                    <w:pPr>
                      <w:rPr>
                        <w:sz w:val="17"/>
                        <w:szCs w:val="17"/>
                      </w:rPr>
                    </w:pPr>
                    <w:r w:rsidRPr="00D87946">
                      <w:rPr>
                        <w:sz w:val="17"/>
                        <w:szCs w:val="17"/>
                      </w:rPr>
                      <w:t xml:space="preserve">Uzņ. </w:t>
                    </w:r>
                    <w:proofErr w:type="spellStart"/>
                    <w:r w:rsidRPr="00D87946">
                      <w:rPr>
                        <w:sz w:val="17"/>
                        <w:szCs w:val="17"/>
                      </w:rPr>
                      <w:t>Reģ</w:t>
                    </w:r>
                    <w:proofErr w:type="spellEnd"/>
                    <w:r w:rsidRPr="00D87946">
                      <w:rPr>
                        <w:sz w:val="17"/>
                        <w:szCs w:val="17"/>
                      </w:rPr>
                      <w:t xml:space="preserve">.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2"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v:textbox>
            </v:shape>
          </w:pict>
        </mc:Fallback>
      </mc:AlternateContent>
    </w:r>
    <w:r w:rsidR="00CA62DD" w:rsidRPr="004057B9">
      <w:rPr>
        <w:rFonts w:ascii="Arial" w:hAnsi="Arial" w:cs="Arial"/>
        <w:b/>
        <w:noProof/>
        <w:color w:val="538135" w:themeColor="accent6" w:themeShade="BF"/>
        <w:szCs w:val="28"/>
        <w:lang w:val="en-GB" w:eastAsia="en-GB"/>
      </w:rPr>
      <mc:AlternateContent>
        <mc:Choice Requires="wps">
          <w:drawing>
            <wp:anchor distT="0" distB="0" distL="114300" distR="114300" simplePos="0" relativeHeight="251660288" behindDoc="0" locked="0" layoutInCell="1" allowOverlap="1" wp14:anchorId="5E498B66" wp14:editId="4675B0E1">
              <wp:simplePos x="0" y="0"/>
              <wp:positionH relativeFrom="column">
                <wp:posOffset>1755775</wp:posOffset>
              </wp:positionH>
              <wp:positionV relativeFrom="paragraph">
                <wp:posOffset>-181816</wp:posOffset>
              </wp:positionV>
              <wp:extent cx="0" cy="840740"/>
              <wp:effectExtent l="0" t="0" r="19050" b="35560"/>
              <wp:wrapNone/>
              <wp:docPr id="16" name="Taisns savienotājs 16"/>
              <wp:cNvGraphicFramePr/>
              <a:graphic xmlns:a="http://schemas.openxmlformats.org/drawingml/2006/main">
                <a:graphicData uri="http://schemas.microsoft.com/office/word/2010/wordprocessingShape">
                  <wps:wsp>
                    <wps:cNvCnPr/>
                    <wps:spPr>
                      <a:xfrm>
                        <a:off x="0" y="0"/>
                        <a:ext cx="0" cy="840740"/>
                      </a:xfrm>
                      <a:prstGeom prst="line">
                        <a:avLst/>
                      </a:prstGeom>
                      <a:ln>
                        <a:solidFill>
                          <a:schemeClr val="accent6">
                            <a:lumMod val="75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line w14:anchorId="1DF13D39" id="Taisns savienotājs 1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5pt,-14.3pt" to="138.2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" strokecolor="#538135 [24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upperRoman"/>
      <w:lvlText w:val="Article %1."/>
      <w:lvlJc w:val="left"/>
      <w:pPr>
        <w:tabs>
          <w:tab w:val="num" w:pos="1440"/>
        </w:tabs>
        <w:ind w:left="0" w:firstLine="0"/>
      </w:pPr>
    </w:lvl>
    <w:lvl w:ilvl="1">
      <w:start w:val="1"/>
      <w:numFmt w:val="decima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lef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lef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left"/>
      <w:pPr>
        <w:tabs>
          <w:tab w:val="num" w:pos="1584"/>
        </w:tabs>
        <w:ind w:left="1584" w:hanging="144"/>
      </w:pPr>
    </w:lvl>
  </w:abstractNum>
  <w:abstractNum w:abstractNumId="1" w15:restartNumberingAfterBreak="0">
    <w:nsid w:val="00000002"/>
    <w:multiLevelType w:val="singleLevel"/>
    <w:tmpl w:val="00000002"/>
    <w:name w:val="WW8Num2"/>
    <w:lvl w:ilvl="0">
      <w:start w:val="1"/>
      <w:numFmt w:val="bullet"/>
      <w:pStyle w:val="Heading3"/>
      <w:lvlText w:val=""/>
      <w:lvlJc w:val="left"/>
      <w:pPr>
        <w:tabs>
          <w:tab w:val="num" w:pos="0"/>
        </w:tabs>
        <w:ind w:left="720" w:hanging="360"/>
      </w:pPr>
      <w:rPr>
        <w:rFonts w:ascii="Symbol" w:hAnsi="Symbol"/>
      </w:rPr>
    </w:lvl>
  </w:abstractNum>
  <w:abstractNum w:abstractNumId="2" w15:restartNumberingAfterBreak="0">
    <w:nsid w:val="02D41EBA"/>
    <w:multiLevelType w:val="hybridMultilevel"/>
    <w:tmpl w:val="D020EA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5E37464"/>
    <w:multiLevelType w:val="hybridMultilevel"/>
    <w:tmpl w:val="E73C9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9744A"/>
    <w:multiLevelType w:val="hybridMultilevel"/>
    <w:tmpl w:val="3DB6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31C49"/>
    <w:multiLevelType w:val="hybridMultilevel"/>
    <w:tmpl w:val="BC3AAA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5F77D9"/>
    <w:multiLevelType w:val="hybridMultilevel"/>
    <w:tmpl w:val="1FD0CE3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7" w15:restartNumberingAfterBreak="0">
    <w:nsid w:val="17A13623"/>
    <w:multiLevelType w:val="hybridMultilevel"/>
    <w:tmpl w:val="63228B3E"/>
    <w:lvl w:ilvl="0" w:tplc="6B7A836E">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AB668CC"/>
    <w:multiLevelType w:val="hybridMultilevel"/>
    <w:tmpl w:val="7BFA93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0E2A85"/>
    <w:multiLevelType w:val="hybridMultilevel"/>
    <w:tmpl w:val="FC82C2E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0" w15:restartNumberingAfterBreak="0">
    <w:nsid w:val="2DA70A0A"/>
    <w:multiLevelType w:val="hybridMultilevel"/>
    <w:tmpl w:val="C7F0CD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4BC442C"/>
    <w:multiLevelType w:val="hybridMultilevel"/>
    <w:tmpl w:val="0114A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6C23AF"/>
    <w:multiLevelType w:val="hybridMultilevel"/>
    <w:tmpl w:val="6130DF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B99796F"/>
    <w:multiLevelType w:val="hybridMultilevel"/>
    <w:tmpl w:val="AE101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AB2C8E"/>
    <w:multiLevelType w:val="hybridMultilevel"/>
    <w:tmpl w:val="16EE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5B68A4"/>
    <w:multiLevelType w:val="hybridMultilevel"/>
    <w:tmpl w:val="3A8A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673EF5"/>
    <w:multiLevelType w:val="hybridMultilevel"/>
    <w:tmpl w:val="2272E0D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776A74BC"/>
    <w:multiLevelType w:val="hybridMultilevel"/>
    <w:tmpl w:val="2940DC6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8" w15:restartNumberingAfterBreak="0">
    <w:nsid w:val="7FE4354C"/>
    <w:multiLevelType w:val="hybridMultilevel"/>
    <w:tmpl w:val="DC66D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10114918">
    <w:abstractNumId w:val="1"/>
  </w:num>
  <w:num w:numId="2" w16cid:durableId="2116166505">
    <w:abstractNumId w:val="2"/>
  </w:num>
  <w:num w:numId="3" w16cid:durableId="686908600">
    <w:abstractNumId w:val="6"/>
  </w:num>
  <w:num w:numId="4" w16cid:durableId="1501697443">
    <w:abstractNumId w:val="0"/>
  </w:num>
  <w:num w:numId="5" w16cid:durableId="1248541993">
    <w:abstractNumId w:val="12"/>
  </w:num>
  <w:num w:numId="6" w16cid:durableId="2019035238">
    <w:abstractNumId w:val="18"/>
  </w:num>
  <w:num w:numId="7" w16cid:durableId="1565949149">
    <w:abstractNumId w:val="8"/>
  </w:num>
  <w:num w:numId="8" w16cid:durableId="184246275">
    <w:abstractNumId w:val="10"/>
  </w:num>
  <w:num w:numId="9" w16cid:durableId="1070075352">
    <w:abstractNumId w:val="16"/>
  </w:num>
  <w:num w:numId="10" w16cid:durableId="1737894178">
    <w:abstractNumId w:val="11"/>
  </w:num>
  <w:num w:numId="11" w16cid:durableId="1038973325">
    <w:abstractNumId w:val="9"/>
  </w:num>
  <w:num w:numId="12" w16cid:durableId="2003845829">
    <w:abstractNumId w:val="17"/>
  </w:num>
  <w:num w:numId="13" w16cid:durableId="1780760049">
    <w:abstractNumId w:val="5"/>
  </w:num>
  <w:num w:numId="14" w16cid:durableId="628779347">
    <w:abstractNumId w:val="15"/>
  </w:num>
  <w:num w:numId="15" w16cid:durableId="1469517886">
    <w:abstractNumId w:val="14"/>
  </w:num>
  <w:num w:numId="16" w16cid:durableId="331219861">
    <w:abstractNumId w:val="4"/>
  </w:num>
  <w:num w:numId="17" w16cid:durableId="1772511848">
    <w:abstractNumId w:val="3"/>
  </w:num>
  <w:num w:numId="18" w16cid:durableId="780731086">
    <w:abstractNumId w:val="13"/>
  </w:num>
  <w:num w:numId="19" w16cid:durableId="81364114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1"/>
    <w:rsid w:val="000022F6"/>
    <w:rsid w:val="000056FE"/>
    <w:rsid w:val="000062A2"/>
    <w:rsid w:val="00010F6D"/>
    <w:rsid w:val="00015171"/>
    <w:rsid w:val="0002603E"/>
    <w:rsid w:val="00030A98"/>
    <w:rsid w:val="00032AA1"/>
    <w:rsid w:val="00044B0B"/>
    <w:rsid w:val="000573A0"/>
    <w:rsid w:val="0007135F"/>
    <w:rsid w:val="000804ED"/>
    <w:rsid w:val="00081B6C"/>
    <w:rsid w:val="000835E0"/>
    <w:rsid w:val="00083AC6"/>
    <w:rsid w:val="00090851"/>
    <w:rsid w:val="00096155"/>
    <w:rsid w:val="000964C9"/>
    <w:rsid w:val="000A58DF"/>
    <w:rsid w:val="000B0F5B"/>
    <w:rsid w:val="000E7B73"/>
    <w:rsid w:val="000F43CA"/>
    <w:rsid w:val="001163B4"/>
    <w:rsid w:val="001203D3"/>
    <w:rsid w:val="00125B99"/>
    <w:rsid w:val="001338CB"/>
    <w:rsid w:val="00136050"/>
    <w:rsid w:val="00140CFB"/>
    <w:rsid w:val="00143948"/>
    <w:rsid w:val="001574A2"/>
    <w:rsid w:val="001652C6"/>
    <w:rsid w:val="00176571"/>
    <w:rsid w:val="001B21DE"/>
    <w:rsid w:val="001B2C58"/>
    <w:rsid w:val="001C3BEF"/>
    <w:rsid w:val="001D4D53"/>
    <w:rsid w:val="001D681F"/>
    <w:rsid w:val="001E4377"/>
    <w:rsid w:val="001E742D"/>
    <w:rsid w:val="00201A98"/>
    <w:rsid w:val="00206010"/>
    <w:rsid w:val="00207BEC"/>
    <w:rsid w:val="00215E85"/>
    <w:rsid w:val="00217F61"/>
    <w:rsid w:val="00226A7C"/>
    <w:rsid w:val="00254F03"/>
    <w:rsid w:val="00256547"/>
    <w:rsid w:val="00264E2C"/>
    <w:rsid w:val="002667F4"/>
    <w:rsid w:val="002A7572"/>
    <w:rsid w:val="002B2080"/>
    <w:rsid w:val="002D4F4E"/>
    <w:rsid w:val="00302DC6"/>
    <w:rsid w:val="00306F81"/>
    <w:rsid w:val="00307876"/>
    <w:rsid w:val="00315A58"/>
    <w:rsid w:val="003350B9"/>
    <w:rsid w:val="003455EB"/>
    <w:rsid w:val="003475F0"/>
    <w:rsid w:val="003558C4"/>
    <w:rsid w:val="0038141A"/>
    <w:rsid w:val="003849C7"/>
    <w:rsid w:val="00395923"/>
    <w:rsid w:val="003C274D"/>
    <w:rsid w:val="003E2FF7"/>
    <w:rsid w:val="00402AB5"/>
    <w:rsid w:val="00404530"/>
    <w:rsid w:val="004057B9"/>
    <w:rsid w:val="00405E20"/>
    <w:rsid w:val="00432ADB"/>
    <w:rsid w:val="004445EC"/>
    <w:rsid w:val="00444C21"/>
    <w:rsid w:val="004477E3"/>
    <w:rsid w:val="004904C2"/>
    <w:rsid w:val="004A5C73"/>
    <w:rsid w:val="004C32B0"/>
    <w:rsid w:val="004C5B2A"/>
    <w:rsid w:val="004D0252"/>
    <w:rsid w:val="004D1D39"/>
    <w:rsid w:val="004D281D"/>
    <w:rsid w:val="004D6EE1"/>
    <w:rsid w:val="004E14C1"/>
    <w:rsid w:val="00502E5B"/>
    <w:rsid w:val="00512287"/>
    <w:rsid w:val="00513F87"/>
    <w:rsid w:val="00516202"/>
    <w:rsid w:val="0053584F"/>
    <w:rsid w:val="0054519B"/>
    <w:rsid w:val="00545905"/>
    <w:rsid w:val="00563EFD"/>
    <w:rsid w:val="00567700"/>
    <w:rsid w:val="005723F7"/>
    <w:rsid w:val="00577D6D"/>
    <w:rsid w:val="00587DA3"/>
    <w:rsid w:val="005A4A38"/>
    <w:rsid w:val="005A7760"/>
    <w:rsid w:val="005B31FF"/>
    <w:rsid w:val="005B4984"/>
    <w:rsid w:val="005B6002"/>
    <w:rsid w:val="005D66D1"/>
    <w:rsid w:val="005D74F4"/>
    <w:rsid w:val="005E22E0"/>
    <w:rsid w:val="005F1A8B"/>
    <w:rsid w:val="00601D59"/>
    <w:rsid w:val="00610F11"/>
    <w:rsid w:val="00635050"/>
    <w:rsid w:val="006576DE"/>
    <w:rsid w:val="00661370"/>
    <w:rsid w:val="00664304"/>
    <w:rsid w:val="0066536B"/>
    <w:rsid w:val="00677B34"/>
    <w:rsid w:val="00680C69"/>
    <w:rsid w:val="006819A0"/>
    <w:rsid w:val="006B49A5"/>
    <w:rsid w:val="006E33B2"/>
    <w:rsid w:val="006E56E1"/>
    <w:rsid w:val="006F2CA7"/>
    <w:rsid w:val="006F561A"/>
    <w:rsid w:val="0070340E"/>
    <w:rsid w:val="0070642C"/>
    <w:rsid w:val="00715984"/>
    <w:rsid w:val="00736940"/>
    <w:rsid w:val="00742A68"/>
    <w:rsid w:val="007612C6"/>
    <w:rsid w:val="007800E2"/>
    <w:rsid w:val="0078135B"/>
    <w:rsid w:val="00796525"/>
    <w:rsid w:val="007B0B23"/>
    <w:rsid w:val="007C76B8"/>
    <w:rsid w:val="007E7391"/>
    <w:rsid w:val="007F6EEB"/>
    <w:rsid w:val="00801070"/>
    <w:rsid w:val="008036A8"/>
    <w:rsid w:val="00825A19"/>
    <w:rsid w:val="00835EAC"/>
    <w:rsid w:val="00841617"/>
    <w:rsid w:val="00844E06"/>
    <w:rsid w:val="008547CC"/>
    <w:rsid w:val="00856FA1"/>
    <w:rsid w:val="00860665"/>
    <w:rsid w:val="00862B5B"/>
    <w:rsid w:val="00863378"/>
    <w:rsid w:val="008762E2"/>
    <w:rsid w:val="00886578"/>
    <w:rsid w:val="008C082A"/>
    <w:rsid w:val="008D0A41"/>
    <w:rsid w:val="008D1E78"/>
    <w:rsid w:val="008D7DF6"/>
    <w:rsid w:val="008E4269"/>
    <w:rsid w:val="00912D47"/>
    <w:rsid w:val="00944EF7"/>
    <w:rsid w:val="00944FD8"/>
    <w:rsid w:val="00957F5B"/>
    <w:rsid w:val="00963396"/>
    <w:rsid w:val="00971971"/>
    <w:rsid w:val="009B31D4"/>
    <w:rsid w:val="009E166B"/>
    <w:rsid w:val="009E36C7"/>
    <w:rsid w:val="009F6058"/>
    <w:rsid w:val="00A05F41"/>
    <w:rsid w:val="00A16EB8"/>
    <w:rsid w:val="00A256A2"/>
    <w:rsid w:val="00A26B54"/>
    <w:rsid w:val="00A33006"/>
    <w:rsid w:val="00A423D1"/>
    <w:rsid w:val="00A42C5E"/>
    <w:rsid w:val="00A47390"/>
    <w:rsid w:val="00A66E14"/>
    <w:rsid w:val="00A72EFE"/>
    <w:rsid w:val="00A777D2"/>
    <w:rsid w:val="00AA065B"/>
    <w:rsid w:val="00AA2900"/>
    <w:rsid w:val="00AB5920"/>
    <w:rsid w:val="00AC14C6"/>
    <w:rsid w:val="00AE2E93"/>
    <w:rsid w:val="00AE3E83"/>
    <w:rsid w:val="00AF492E"/>
    <w:rsid w:val="00B05E0F"/>
    <w:rsid w:val="00B11234"/>
    <w:rsid w:val="00B2434A"/>
    <w:rsid w:val="00B400BA"/>
    <w:rsid w:val="00B47F5B"/>
    <w:rsid w:val="00B54DD7"/>
    <w:rsid w:val="00B55964"/>
    <w:rsid w:val="00B57E4F"/>
    <w:rsid w:val="00B73775"/>
    <w:rsid w:val="00B84AD2"/>
    <w:rsid w:val="00B96C42"/>
    <w:rsid w:val="00BB788A"/>
    <w:rsid w:val="00BD27C5"/>
    <w:rsid w:val="00BD2BA7"/>
    <w:rsid w:val="00BD3320"/>
    <w:rsid w:val="00BD4B79"/>
    <w:rsid w:val="00BD4D88"/>
    <w:rsid w:val="00BE0C5F"/>
    <w:rsid w:val="00BF20A3"/>
    <w:rsid w:val="00BF28F7"/>
    <w:rsid w:val="00BF7751"/>
    <w:rsid w:val="00C05AE1"/>
    <w:rsid w:val="00C10B79"/>
    <w:rsid w:val="00C11104"/>
    <w:rsid w:val="00C16F7E"/>
    <w:rsid w:val="00C32E05"/>
    <w:rsid w:val="00C821EF"/>
    <w:rsid w:val="00C8353A"/>
    <w:rsid w:val="00CA62DD"/>
    <w:rsid w:val="00CB02C4"/>
    <w:rsid w:val="00CB6542"/>
    <w:rsid w:val="00CB7897"/>
    <w:rsid w:val="00CE57C4"/>
    <w:rsid w:val="00CF0E0B"/>
    <w:rsid w:val="00D048F0"/>
    <w:rsid w:val="00D26EFA"/>
    <w:rsid w:val="00D308BA"/>
    <w:rsid w:val="00D34190"/>
    <w:rsid w:val="00D57ABA"/>
    <w:rsid w:val="00D72C2C"/>
    <w:rsid w:val="00D77860"/>
    <w:rsid w:val="00D87946"/>
    <w:rsid w:val="00DA0762"/>
    <w:rsid w:val="00DB3024"/>
    <w:rsid w:val="00DB59F1"/>
    <w:rsid w:val="00DC0EE3"/>
    <w:rsid w:val="00DC65C8"/>
    <w:rsid w:val="00DE3DD7"/>
    <w:rsid w:val="00DF33A2"/>
    <w:rsid w:val="00E23347"/>
    <w:rsid w:val="00E32311"/>
    <w:rsid w:val="00E336C9"/>
    <w:rsid w:val="00E42803"/>
    <w:rsid w:val="00E45191"/>
    <w:rsid w:val="00E45777"/>
    <w:rsid w:val="00E5055A"/>
    <w:rsid w:val="00E529A2"/>
    <w:rsid w:val="00E62C63"/>
    <w:rsid w:val="00E716EE"/>
    <w:rsid w:val="00E7616A"/>
    <w:rsid w:val="00E87124"/>
    <w:rsid w:val="00E91BA2"/>
    <w:rsid w:val="00EA17D2"/>
    <w:rsid w:val="00EB02FE"/>
    <w:rsid w:val="00EC04ED"/>
    <w:rsid w:val="00EC0535"/>
    <w:rsid w:val="00F101A5"/>
    <w:rsid w:val="00F243B6"/>
    <w:rsid w:val="00F25259"/>
    <w:rsid w:val="00F42FDE"/>
    <w:rsid w:val="00F84374"/>
    <w:rsid w:val="00F903D0"/>
    <w:rsid w:val="00FB1DCE"/>
    <w:rsid w:val="00FB55D8"/>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A311E"/>
  <w15:docId w15:val="{719ED38C-08D6-41AC-A620-7D3E3295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D1"/>
    <w:pPr>
      <w:suppressAutoHyphens/>
      <w:spacing w:after="0" w:line="240" w:lineRule="auto"/>
    </w:pPr>
    <w:rPr>
      <w:rFonts w:ascii="Times New Roman" w:eastAsia="Times New Roman" w:hAnsi="Times New Roman" w:cs="Times New Roman"/>
      <w:sz w:val="24"/>
      <w:szCs w:val="24"/>
      <w:lang w:eastAsia="ar-SA"/>
    </w:rPr>
  </w:style>
  <w:style w:type="paragraph" w:styleId="Heading3">
    <w:name w:val="heading 3"/>
    <w:basedOn w:val="Normal"/>
    <w:next w:val="Normal"/>
    <w:link w:val="Heading3Char"/>
    <w:qFormat/>
    <w:rsid w:val="00862B5B"/>
    <w:pPr>
      <w:keepNext/>
      <w:numPr>
        <w:ilvl w:val="2"/>
        <w:numId w:val="1"/>
      </w:numPr>
      <w:spacing w:before="240" w:after="60"/>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53A"/>
    <w:pPr>
      <w:tabs>
        <w:tab w:val="center" w:pos="4677"/>
        <w:tab w:val="right" w:pos="9355"/>
      </w:tabs>
    </w:pPr>
  </w:style>
  <w:style w:type="character" w:customStyle="1" w:styleId="HeaderChar">
    <w:name w:val="Header Char"/>
    <w:basedOn w:val="DefaultParagraphFont"/>
    <w:link w:val="Header"/>
    <w:uiPriority w:val="99"/>
    <w:rsid w:val="00C8353A"/>
  </w:style>
  <w:style w:type="paragraph" w:styleId="Footer">
    <w:name w:val="footer"/>
    <w:basedOn w:val="Normal"/>
    <w:link w:val="FooterChar"/>
    <w:uiPriority w:val="99"/>
    <w:unhideWhenUsed/>
    <w:rsid w:val="00C8353A"/>
    <w:pPr>
      <w:tabs>
        <w:tab w:val="center" w:pos="4677"/>
        <w:tab w:val="right" w:pos="9355"/>
      </w:tabs>
    </w:pPr>
  </w:style>
  <w:style w:type="character" w:customStyle="1" w:styleId="FooterChar">
    <w:name w:val="Footer Char"/>
    <w:basedOn w:val="DefaultParagraphFont"/>
    <w:link w:val="Footer"/>
    <w:uiPriority w:val="99"/>
    <w:rsid w:val="00C8353A"/>
  </w:style>
  <w:style w:type="character" w:styleId="Hyperlink">
    <w:name w:val="Hyperlink"/>
    <w:basedOn w:val="DefaultParagraphFont"/>
    <w:uiPriority w:val="99"/>
    <w:unhideWhenUsed/>
    <w:rsid w:val="00C8353A"/>
    <w:rPr>
      <w:color w:val="0563C1" w:themeColor="hyperlink"/>
      <w:u w:val="single"/>
    </w:rPr>
  </w:style>
  <w:style w:type="paragraph" w:styleId="BalloonText">
    <w:name w:val="Balloon Text"/>
    <w:basedOn w:val="Normal"/>
    <w:link w:val="BalloonTextChar"/>
    <w:uiPriority w:val="99"/>
    <w:semiHidden/>
    <w:unhideWhenUsed/>
    <w:rsid w:val="00CA62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2DD"/>
    <w:rPr>
      <w:rFonts w:ascii="Segoe UI" w:hAnsi="Segoe UI" w:cs="Segoe UI"/>
      <w:sz w:val="18"/>
      <w:szCs w:val="18"/>
    </w:rPr>
  </w:style>
  <w:style w:type="table" w:styleId="TableGrid">
    <w:name w:val="Table Grid"/>
    <w:basedOn w:val="TableNormal"/>
    <w:uiPriority w:val="39"/>
    <w:rsid w:val="00DC6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Points,Bullet Styl,Colorful List - Accent 11,Dot pt,F5 List Paragraph,IFCL - List Paragraph,Indicator Text,List Paragraph Char Char Char,List Paragraph1,List Paragraph12,MAIN CONTENT,Numbered Para 1,OBC Bullet,Strip,PPS_Bullet"/>
    <w:basedOn w:val="Normal"/>
    <w:link w:val="ListParagraphChar"/>
    <w:uiPriority w:val="34"/>
    <w:qFormat/>
    <w:rsid w:val="00DC65C8"/>
    <w:pPr>
      <w:ind w:left="720"/>
      <w:contextualSpacing/>
    </w:pPr>
  </w:style>
  <w:style w:type="paragraph" w:styleId="BodyTextIndent">
    <w:name w:val="Body Text Indent"/>
    <w:basedOn w:val="Normal"/>
    <w:link w:val="BodyTextIndentChar"/>
    <w:rsid w:val="00A423D1"/>
    <w:pPr>
      <w:tabs>
        <w:tab w:val="left" w:pos="360"/>
      </w:tabs>
      <w:ind w:firstLine="360"/>
      <w:jc w:val="both"/>
    </w:pPr>
  </w:style>
  <w:style w:type="character" w:customStyle="1" w:styleId="BodyTextIndentChar">
    <w:name w:val="Body Text Indent Char"/>
    <w:basedOn w:val="DefaultParagraphFont"/>
    <w:link w:val="BodyTextIndent"/>
    <w:rsid w:val="00A423D1"/>
    <w:rPr>
      <w:rFonts w:ascii="Times New Roman" w:eastAsia="Times New Roman" w:hAnsi="Times New Roman" w:cs="Times New Roman"/>
      <w:sz w:val="24"/>
      <w:szCs w:val="24"/>
      <w:lang w:eastAsia="ar-SA"/>
    </w:rPr>
  </w:style>
  <w:style w:type="paragraph" w:styleId="EndnoteText">
    <w:name w:val="endnote text"/>
    <w:basedOn w:val="Normal"/>
    <w:link w:val="EndnoteTextChar"/>
    <w:semiHidden/>
    <w:rsid w:val="00315A58"/>
    <w:pPr>
      <w:suppressAutoHyphens w:val="0"/>
    </w:pPr>
    <w:rPr>
      <w:rFonts w:ascii="Arial" w:hAnsi="Arial"/>
      <w:sz w:val="20"/>
      <w:szCs w:val="20"/>
      <w:lang w:val="en-GB" w:eastAsia="lv-LV"/>
    </w:rPr>
  </w:style>
  <w:style w:type="character" w:customStyle="1" w:styleId="EndnoteTextChar">
    <w:name w:val="Endnote Text Char"/>
    <w:basedOn w:val="DefaultParagraphFont"/>
    <w:link w:val="EndnoteText"/>
    <w:semiHidden/>
    <w:rsid w:val="00315A58"/>
    <w:rPr>
      <w:rFonts w:ascii="Arial" w:eastAsia="Times New Roman" w:hAnsi="Arial" w:cs="Times New Roman"/>
      <w:sz w:val="20"/>
      <w:szCs w:val="20"/>
      <w:lang w:val="en-GB" w:eastAsia="lv-LV"/>
    </w:rPr>
  </w:style>
  <w:style w:type="character" w:customStyle="1" w:styleId="Heading3Char">
    <w:name w:val="Heading 3 Char"/>
    <w:basedOn w:val="DefaultParagraphFont"/>
    <w:link w:val="Heading3"/>
    <w:rsid w:val="00862B5B"/>
    <w:rPr>
      <w:rFonts w:ascii="Times New Roman" w:eastAsia="Times New Roman" w:hAnsi="Times New Roman" w:cs="Times New Roman"/>
      <w:b/>
      <w:sz w:val="24"/>
      <w:szCs w:val="20"/>
      <w:lang w:eastAsia="ar-SA"/>
    </w:rPr>
  </w:style>
  <w:style w:type="paragraph" w:styleId="Title">
    <w:name w:val="Title"/>
    <w:basedOn w:val="Normal"/>
    <w:link w:val="TitleChar"/>
    <w:qFormat/>
    <w:rsid w:val="0038141A"/>
    <w:pPr>
      <w:suppressAutoHyphens w:val="0"/>
      <w:jc w:val="center"/>
    </w:pPr>
    <w:rPr>
      <w:sz w:val="28"/>
      <w:szCs w:val="20"/>
      <w:lang w:eastAsia="en-US"/>
    </w:rPr>
  </w:style>
  <w:style w:type="character" w:customStyle="1" w:styleId="TitleChar">
    <w:name w:val="Title Char"/>
    <w:basedOn w:val="DefaultParagraphFont"/>
    <w:link w:val="Title"/>
    <w:rsid w:val="0038141A"/>
    <w:rPr>
      <w:rFonts w:ascii="Times New Roman" w:eastAsia="Times New Roman" w:hAnsi="Times New Roman" w:cs="Times New Roman"/>
      <w:sz w:val="28"/>
      <w:szCs w:val="20"/>
    </w:rPr>
  </w:style>
  <w:style w:type="character" w:styleId="Emphasis">
    <w:name w:val="Emphasis"/>
    <w:basedOn w:val="DefaultParagraphFont"/>
    <w:uiPriority w:val="20"/>
    <w:qFormat/>
    <w:rsid w:val="0038141A"/>
    <w:rPr>
      <w:i/>
      <w:iCs/>
    </w:rPr>
  </w:style>
  <w:style w:type="character" w:styleId="Strong">
    <w:name w:val="Strong"/>
    <w:basedOn w:val="DefaultParagraphFont"/>
    <w:uiPriority w:val="22"/>
    <w:qFormat/>
    <w:rsid w:val="00CE57C4"/>
    <w:rPr>
      <w:b/>
      <w:bCs/>
    </w:rPr>
  </w:style>
  <w:style w:type="paragraph" w:styleId="FootnoteText">
    <w:name w:val="footnote text"/>
    <w:aliases w:val="Footnote Text Char Char Char,Fußnotentext Char,Fußnotentext Char1 Char1,Fußnotentext Char Char Char1,Fußnotentext Char2 Char Char Char,Fußnotentext Char1 Char1 Char Char Char1,Fußnotentext Char Char Char1 Char Char Char1,Char Char Char,Ch"/>
    <w:basedOn w:val="Normal"/>
    <w:link w:val="FootnoteTextChar"/>
    <w:uiPriority w:val="99"/>
    <w:unhideWhenUsed/>
    <w:qFormat/>
    <w:rsid w:val="008547CC"/>
    <w:rPr>
      <w:sz w:val="20"/>
      <w:szCs w:val="20"/>
    </w:rPr>
  </w:style>
  <w:style w:type="character" w:customStyle="1" w:styleId="FootnoteTextChar">
    <w:name w:val="Footnote Text Char"/>
    <w:aliases w:val="Footnote Text Char Char Char Char,Fußnotentext Char Char,Fußnotentext Char1 Char1 Char,Fußnotentext Char Char Char1 Char,Fußnotentext Char2 Char Char Char Char,Fußnotentext Char1 Char1 Char Char Char1 Char,Char Char Char Char1,Ch Char"/>
    <w:basedOn w:val="DefaultParagraphFont"/>
    <w:link w:val="FootnoteText"/>
    <w:uiPriority w:val="99"/>
    <w:qFormat/>
    <w:rsid w:val="008547CC"/>
    <w:rPr>
      <w:rFonts w:ascii="Times New Roman" w:eastAsia="Times New Roman" w:hAnsi="Times New Roman" w:cs="Times New Roman"/>
      <w:sz w:val="20"/>
      <w:szCs w:val="20"/>
      <w:lang w:eastAsia="ar-SA"/>
    </w:rPr>
  </w:style>
  <w:style w:type="character" w:styleId="FootnoteReference">
    <w:name w:val="footnote reference"/>
    <w:aliases w:val="Footnote Reference Number,SUPERS,Footnote Reference times,Odwołanie przypisu,Footnote symbol,Footnote Reference Superscript,Footnote Refernece,ftref,BVI fnr,Footnotes refss,Ref,de nota al pie,-E Fußnotenzeichen,Footnote reference numb"/>
    <w:basedOn w:val="DefaultParagraphFont"/>
    <w:link w:val="CharCharCharChar"/>
    <w:uiPriority w:val="99"/>
    <w:unhideWhenUsed/>
    <w:qFormat/>
    <w:rsid w:val="008547CC"/>
    <w:rPr>
      <w:vertAlign w:val="superscript"/>
    </w:rPr>
  </w:style>
  <w:style w:type="character" w:styleId="UnresolvedMention">
    <w:name w:val="Unresolved Mention"/>
    <w:basedOn w:val="DefaultParagraphFont"/>
    <w:uiPriority w:val="99"/>
    <w:semiHidden/>
    <w:unhideWhenUsed/>
    <w:rsid w:val="00D77860"/>
    <w:rPr>
      <w:color w:val="605E5C"/>
      <w:shd w:val="clear" w:color="auto" w:fill="E1DFDD"/>
    </w:rPr>
  </w:style>
  <w:style w:type="character" w:styleId="FollowedHyperlink">
    <w:name w:val="FollowedHyperlink"/>
    <w:basedOn w:val="DefaultParagraphFont"/>
    <w:uiPriority w:val="99"/>
    <w:semiHidden/>
    <w:unhideWhenUsed/>
    <w:rsid w:val="008E4269"/>
    <w:rPr>
      <w:color w:val="954F72" w:themeColor="followedHyperlink"/>
      <w:u w:val="single"/>
    </w:rPr>
  </w:style>
  <w:style w:type="paragraph" w:customStyle="1" w:styleId="CharCharCharChar">
    <w:name w:val="Char Char Char Char"/>
    <w:aliases w:val="Char2"/>
    <w:basedOn w:val="Normal"/>
    <w:next w:val="Normal"/>
    <w:link w:val="FootnoteReference"/>
    <w:uiPriority w:val="99"/>
    <w:rsid w:val="00C821EF"/>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C821EF"/>
    <w:rPr>
      <w:rFonts w:ascii="Times New Roman" w:eastAsia="Times New Roman" w:hAnsi="Times New Roman" w:cs="Times New Roman"/>
      <w:sz w:val="24"/>
      <w:szCs w:val="24"/>
      <w:lang w:eastAsia="ar-SA"/>
    </w:rPr>
  </w:style>
  <w:style w:type="paragraph" w:customStyle="1" w:styleId="p1">
    <w:name w:val="p1"/>
    <w:basedOn w:val="Normal"/>
    <w:rsid w:val="00C821EF"/>
    <w:pPr>
      <w:suppressAutoHyphens w:val="0"/>
    </w:pPr>
    <w:rPr>
      <w:rFonts w:ascii="Arial" w:hAnsi="Arial" w:cs="Arial"/>
      <w:color w:val="000000"/>
      <w:sz w:val="21"/>
      <w:szCs w:val="21"/>
      <w:lang w:val="en-GB" w:eastAsia="en-GB"/>
    </w:rPr>
  </w:style>
  <w:style w:type="character" w:styleId="PageNumber">
    <w:name w:val="page number"/>
    <w:basedOn w:val="DefaultParagraphFont"/>
    <w:uiPriority w:val="99"/>
    <w:semiHidden/>
    <w:unhideWhenUsed/>
    <w:rsid w:val="00C8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793983">
      <w:bodyDiv w:val="1"/>
      <w:marLeft w:val="0"/>
      <w:marRight w:val="0"/>
      <w:marTop w:val="0"/>
      <w:marBottom w:val="0"/>
      <w:divBdr>
        <w:top w:val="none" w:sz="0" w:space="0" w:color="auto"/>
        <w:left w:val="none" w:sz="0" w:space="0" w:color="auto"/>
        <w:bottom w:val="none" w:sz="0" w:space="0" w:color="auto"/>
        <w:right w:val="none" w:sz="0" w:space="0" w:color="auto"/>
      </w:divBdr>
    </w:div>
    <w:div w:id="112333523">
      <w:bodyDiv w:val="1"/>
      <w:marLeft w:val="0"/>
      <w:marRight w:val="0"/>
      <w:marTop w:val="0"/>
      <w:marBottom w:val="0"/>
      <w:divBdr>
        <w:top w:val="none" w:sz="0" w:space="0" w:color="auto"/>
        <w:left w:val="none" w:sz="0" w:space="0" w:color="auto"/>
        <w:bottom w:val="none" w:sz="0" w:space="0" w:color="auto"/>
        <w:right w:val="none" w:sz="0" w:space="0" w:color="auto"/>
      </w:divBdr>
    </w:div>
    <w:div w:id="454524624">
      <w:bodyDiv w:val="1"/>
      <w:marLeft w:val="0"/>
      <w:marRight w:val="0"/>
      <w:marTop w:val="0"/>
      <w:marBottom w:val="0"/>
      <w:divBdr>
        <w:top w:val="none" w:sz="0" w:space="0" w:color="auto"/>
        <w:left w:val="none" w:sz="0" w:space="0" w:color="auto"/>
        <w:bottom w:val="none" w:sz="0" w:space="0" w:color="auto"/>
        <w:right w:val="none" w:sz="0" w:space="0" w:color="auto"/>
      </w:divBdr>
    </w:div>
    <w:div w:id="1151290586">
      <w:bodyDiv w:val="1"/>
      <w:marLeft w:val="0"/>
      <w:marRight w:val="0"/>
      <w:marTop w:val="0"/>
      <w:marBottom w:val="0"/>
      <w:divBdr>
        <w:top w:val="none" w:sz="0" w:space="0" w:color="auto"/>
        <w:left w:val="none" w:sz="0" w:space="0" w:color="auto"/>
        <w:bottom w:val="none" w:sz="0" w:space="0" w:color="auto"/>
        <w:right w:val="none" w:sz="0" w:space="0" w:color="auto"/>
      </w:divBdr>
    </w:div>
    <w:div w:id="1320184707">
      <w:bodyDiv w:val="1"/>
      <w:marLeft w:val="0"/>
      <w:marRight w:val="0"/>
      <w:marTop w:val="0"/>
      <w:marBottom w:val="0"/>
      <w:divBdr>
        <w:top w:val="none" w:sz="0" w:space="0" w:color="auto"/>
        <w:left w:val="none" w:sz="0" w:space="0" w:color="auto"/>
        <w:bottom w:val="none" w:sz="0" w:space="0" w:color="auto"/>
        <w:right w:val="none" w:sz="0" w:space="0" w:color="auto"/>
      </w:divBdr>
    </w:div>
    <w:div w:id="1387948703">
      <w:bodyDiv w:val="1"/>
      <w:marLeft w:val="0"/>
      <w:marRight w:val="0"/>
      <w:marTop w:val="0"/>
      <w:marBottom w:val="0"/>
      <w:divBdr>
        <w:top w:val="none" w:sz="0" w:space="0" w:color="auto"/>
        <w:left w:val="none" w:sz="0" w:space="0" w:color="auto"/>
        <w:bottom w:val="none" w:sz="0" w:space="0" w:color="auto"/>
        <w:right w:val="none" w:sz="0" w:space="0" w:color="auto"/>
      </w:divBdr>
    </w:div>
    <w:div w:id="1764717460">
      <w:bodyDiv w:val="1"/>
      <w:marLeft w:val="0"/>
      <w:marRight w:val="0"/>
      <w:marTop w:val="0"/>
      <w:marBottom w:val="0"/>
      <w:divBdr>
        <w:top w:val="none" w:sz="0" w:space="0" w:color="auto"/>
        <w:left w:val="none" w:sz="0" w:space="0" w:color="auto"/>
        <w:bottom w:val="none" w:sz="0" w:space="0" w:color="auto"/>
        <w:right w:val="none" w:sz="0" w:space="0" w:color="auto"/>
      </w:divBdr>
    </w:div>
    <w:div w:id="207069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ke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ome@kuld&#299;ga.lv" TargetMode="External"/><Relationship Id="rId4" Type="http://schemas.openxmlformats.org/officeDocument/2006/relationships/settings" Target="settings.xml"/><Relationship Id="rId9" Type="http://schemas.openxmlformats.org/officeDocument/2006/relationships/hyperlink" Target="mailto:pasts@dkn.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pollo.lv/8422898/papildu-ierobezojumi-veja-parkiem-kurzemes-piekraste-nav-nepieciesami-uzskata-kem" TargetMode="External"/><Relationship Id="rId2" Type="http://schemas.openxmlformats.org/officeDocument/2006/relationships/hyperlink" Target="https://ppdb.mk.gov.lv/wp-content/uploads/2024/03/SKDS-petijums-viedoklis-par-atkrastes-veja-parkiem_liaa.pdf" TargetMode="External"/><Relationship Id="rId1" Type="http://schemas.openxmlformats.org/officeDocument/2006/relationships/hyperlink" Target="https://www.eva.gov.lv/lv/media/2742/downloa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info@k2ventum.lv" TargetMode="External"/><Relationship Id="rId1" Type="http://schemas.openxmlformats.org/officeDocument/2006/relationships/hyperlink" Target="mailto:info@k2ventu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AC956-980A-407C-B051-968126B1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24</Pages>
  <Words>8423</Words>
  <Characters>48017</Characters>
  <Application>Microsoft Office Word</Application>
  <DocSecurity>0</DocSecurity>
  <Lines>400</Lines>
  <Paragraphs>112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Riguns</dc:creator>
  <cp:keywords/>
  <dc:description/>
  <cp:lastModifiedBy>Agris Kalniņš</cp:lastModifiedBy>
  <cp:revision>20</cp:revision>
  <cp:lastPrinted>2019-01-04T07:56:00Z</cp:lastPrinted>
  <dcterms:created xsi:type="dcterms:W3CDTF">2023-10-30T13:37:00Z</dcterms:created>
  <dcterms:modified xsi:type="dcterms:W3CDTF">2026-07-28T06:52:00Z</dcterms:modified>
</cp:coreProperties>
</file>