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22-TA-133: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2015. gada 16. jūnija noteikumos Nr. 313 "Darbības programmas "Izaugsme un nodarbinātība" 9.2.2.specifiskā atbalsta mērķa "Palielināt kvalitatīvu institucionālai aprūpei alternatīvu sociālo pakalpojumu dzīvesvietā un ģimeniskai videi pietuvinātu pakalpojumu pieejamību personām ar invaliditāti un bērniem" 9.2.2.1.pasākuma "Deinstitucionalizācija"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Papildināt ar 34.</w:t>
            </w:r>
            <w:r w:rsidR="00000000" w:rsidRPr="00000000" w:rsidDel="00000000">
              <w:rPr>
                <w:vertAlign w:val="superscript"/>
                <w:rtl w:val="0"/>
              </w:rPr>
              <w:t xml:space="preserve">2</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sociālais dienesta darbinieki nav ārstniecības personās, lai noteiktu un izvērtētu par personām, kuras ir Ukrainas civiliedzīvotāji, nepieciešamo pakalpojuma veidu un tā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Lēmuma pieņemšanai būtu nepieciešams medicīnas darbinieka apliecinājums/atzinums par to, ka šī persona atbilst 3.1., 3.2. un 3.4. apakšpunktā minētām mērķa grupas personām.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ārkārtas apstākļus, kuros iespēju robežās operatīvi jānodrošina sociālo pakalpojumu sniegšana Ukrainas civiliedzīvotājiem, papildus medicīnas darbinieku piesaiste vajadzību pēc sociālajiem pakalpojumiem izvērtēšanā nebūs iespējama. Pakalpojumi ir sniedzami Ukrainas civiliedzīvotājiem, kuriem ir noteikta invaliditāte un kuri ir norādījuši par atbilstošu  funkcionālo traucējumu esamību un papildus atbalsta nepieciešamību. Pašvaldības sociālajam dienestam būtu jāpieņem lēmums par atbilstoša sociālā pakalpojuma piešķiršanu, ja personai ir acīmredzami funkcionālie traucējumi vai sociālais darbinieks tos ir konstatējis intervijas laikā, balstoties uz savām  profesionālajām zināšanām, prasmēm un pieredzi.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plānots atsevišķās normatīvajā regulējumā un vadlīnijās noteikt atvieglotu sociālo pakalpojumu saņemšanas kārtību Ukrainas civiliedzīvotājiem.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norma ir dzēsta no noteikumu projekta un atbalstsUkrainas civiliedzīvotājiem 9.2.2.1.pasākuma projektos ir jāsniedz atbilstoši Ukrainas civiliedzīvotāju atbalsta likumam un tajā noteiktajiem izņēmumiem.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Svītrot 41.</w:t>
            </w:r>
            <w:r w:rsidR="00000000" w:rsidRPr="00000000" w:rsidDel="00000000">
              <w:rPr>
                <w:vertAlign w:val="superscript"/>
                <w:rtl w:val="0"/>
              </w:rPr>
              <w:t xml:space="preserve">1</w:t>
            </w:r>
            <w:r w:rsidR="00000000" w:rsidRPr="00000000" w:rsidDel="00000000">
              <w:rPr>
                <w:rtl w:val="0"/>
              </w:rPr>
              <w:t xml:space="preserve">3.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7. un 8.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Pastāv risks nesamērīgam pakalpojuma pieprasījumam un nevienlīdzīgam tā sadalījumam starp projekta dalībniekiem (pakalpojuma saņēmējiem). Tas saistīts arī ar to, ka Covid-19 dēļ pakalpojumu pieejamība ir bijusi ierobežota, kā arī līdz šim pakalpojumi tika izmantoti taupīgi, jo bija ierobežots to daudzums(reižu skaits). Turklāt, piešķirot pakalpojumu tiek noslēgts līgums un attiecīgi rezervēti finanšu līdzekļi. Līdz ar to papildus pastāv risks rezervētie līdzekļi netiks izmantoti līdz 2023.gada septembrim un tie būs jāatgriež. Turklāt, var tikt piemērotas sankcijas projekta ietvaros par neatbilstošu  rīcību ar finanšu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pakalpojuma piešķiršanas apjoma(daudzuma) kontroles mehānisms, lai pakalpojumu piešķiršana būtu samērīga,  ja nav ierobežots pakalpojumu apjoms (līdz šim 100 reizes projekta ietvaros) vienai personai, kura atbilst noteikumu  3.1. apakšpunktā minētām mērķa grupas personām.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Sociālo pakalpojumu piešķiršana atbilstoši personas individuālajām vajadzībām ir pašvaldības sociālā dienesta kompetence. Piešķirto sociālo pakalpojumu apjoms ir nosakāms atbilstoši katras personas individuālajai situācijai un individuālajā atbalsta plānā noteiktajiem mērķiem un uzdevumiem. Lai izvairītos no apjomīgas un iespējamas nepamatotas finanšu līdzekļu rezervēšanas, pašvaldības sociālais dienests pakalpojumu piešķiršanu var īstenot pakāpeniski, piešķirot jaunu pakalpojumu kopumu tikai pēc iepriekš piešķirto pakalpojumu izmantošanas un sasniegto rezultātu novērtēšanas.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Izteikt 42.3.1. apakšpunktu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12. un 13.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Pastāv risks nesamērīgam pakalpojuma pieprasījumam un nevienlīdzīgam tā sadalījumam starp projekta dalībniekiem (pakalpojuma saņēmējiem). Tas saistīts arī ar to, ka Covid-19 dēļ pakalpojumu pieejamība ir bijusi ierobežota, kā arī līdz šim pakalpojumi tika izmantoti taupīgi, jo bija ierobežots to daudzums(reižu skaits). Turklāt, piešķirot pakalpojumu tiek noslēgts līgums un attiecīgi rezervēti finanšu līdzekļi. Līdz ar to papildus pastāv risks rezervētie līdzekļi netiks izmantoti līdz 2023.gada septembrim un tie būs jāatgriež. Turklāt, var tikt piemērotas sankcijas projekta ietvaros par neatbilstošu  rīcību ar finanšu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pakalpojuma piešķiršanas apjoma(daudzuma) kontroles mehānisms, lai pakalpojumu piešķiršana būtu samērīga,  ja nav ierobežots pakalpojumu apjoms (līdz šim 100 reizes projekta ietvaros) vienai personai, kura atbilst noteikumu  3.2. un 3.3. apakšpunktā minētām mērķa grupas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sociālās rehabilitācijas pakalpojumi bērniem ar funkcionāliem traucējumiem, ir jānodrošina tādā intensitātē un ar tādu regularitāti, kas balstīta uz bērna individuālām vajadzībām (tas ir atbilstoši izstrādātam vai aktualizētam individuālajam sociālās aprūpes vai sociālās rehabilitācijas plānam) un sniedz vispozitīvāko ieguldījumu bērna sociālo prasmju un funkcionēšanas spēju uzturēšanā un uzlabošanā (piemēram, dažiem bērniem pietiekamas ir 50 vai 100 pakalpojuma reizes gadā, citiem 200 vai 300, bet ir arī bērni, kuriem 500 un vairāk pakalpojuma reizes nesniegs pilnvērtīgu atbalstu sociālo prasmju un funkcionēšanas spēju uzturēšanā).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izvērtējot gan pieejamo informāciju atbalsta plānā, gan izmantojot iespēju sociālajam dienestam (kā sadarbības partnerim DI projektu ietvaros un institūcijai, kas pieņem lēmumu par pakalpojuma piešķiršanu) pie pakalpojumu noteikšanas pieprasīt ģimenes (vai ārstējošo) ārsta izziņu par kontrindikācijām, ir iespējams noteikt atbalsta apmēru, tai skaitā nepieciešamo sociālās rehabilitācijas pakalpojumu reižu skaitu bērniem ar funkcionāliem traucējumiem, kas būtu piešķirams DI projektu ietvaros.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anotācijas 3.sadaļas 6.punktā norādīts, ka pēc noteikumu projekta stāšanās spēkā 9.2.2.1.pasākuma projekta finansējums 2022.gadam plānots 15 128 041 </w:t>
            </w:r>
            <w:r w:rsidR="00000000" w:rsidRPr="00000000" w:rsidDel="00000000">
              <w:rPr>
                <w:i w:val="1"/>
                <w:rtl w:val="0"/>
              </w:rPr>
              <w:t xml:space="preserve">euro</w:t>
            </w:r>
            <w:r w:rsidR="00000000" w:rsidRPr="00000000" w:rsidDel="00000000">
              <w:rPr>
                <w:rtl w:val="0"/>
              </w:rPr>
              <w:t xml:space="preserve"> apmērā, lūdzam precizēt anotācijas 3.sadaļas 1., 2. un 3.punktā 2022.gadam ailē “izmaiņas kārtējā gadā, salīdzinot ar valsts budžetu kārtējam gadam” norādīto finansējuma apmēru, salāgojot to ar anotācijas 3.sadaļas 6.punktā norādīto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noteikumu projekta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pēc kādiem aprēķiniem anotācijas 3.sadaļas 6.punktā norādīta valsts budžeta izpilde no 2015.gada līdz 2021.gadam, nepieciešamības gadījumā tos precizējot, jo, piemēram, 2020.gadam valsts budžeta izpilde VARAM valsts budžeta apakšprogrammā 63.07.00 “Eiropas Sociālā fonda (ESF) projekti (2014–2020)” ir 2 613 173 </w:t>
            </w:r>
            <w:r w:rsidR="00000000" w:rsidRPr="00000000" w:rsidDel="00000000">
              <w:rPr>
                <w:i w:val="1"/>
                <w:rtl w:val="0"/>
              </w:rPr>
              <w:t xml:space="preserve">euro</w:t>
            </w:r>
            <w:r w:rsidR="00000000" w:rsidRPr="00000000" w:rsidDel="00000000">
              <w:rPr>
                <w:rtl w:val="0"/>
              </w:rPr>
              <w:t xml:space="preserve"> saskaņā ar Valsts kases datiem.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skaidro, ka atbilstoši no VARAM saņemtai informācijai VARAM apakšprogrammā 63.07.00 no 2018. līdz 2021.gadam bez 9.2.2.1.pasākuma projektiem bija vēl viens projekts Nr.3.4.2.3./l8/I/001 “Publisko pakalpojumu pārveides metodoloģijas izstrāde un aprobācija”. Savukārt LM VARAM apakšprogrammas izpildes datus uzskatīja par 9.2.2.1. projektu izpildes datiem, kas nebija korekti. Attiecīgi ir precizēta anotācijas 3.sadaļa ar korektiem 9.2.2.1.pasākuma projektu izpildes datiem.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2.punkts paredz 9.2.2.1.pasākuma projektam kopējo attiecināmo finansējumu 47 812 430 euro, savukārt, saskaitot anotācijas 3.sadaļas 6.punktā kopā norādītos projektam veiktos valsts budžeta izdevumus līdz 2021.gadam 20 819 396 </w:t>
            </w:r>
            <w:r w:rsidR="00000000" w:rsidRPr="00000000" w:rsidDel="00000000">
              <w:rPr>
                <w:i w:val="1"/>
                <w:rtl w:val="0"/>
              </w:rPr>
              <w:t xml:space="preserve">euro</w:t>
            </w:r>
            <w:r w:rsidR="00000000" w:rsidRPr="00000000" w:rsidDel="00000000">
              <w:rPr>
                <w:rtl w:val="0"/>
              </w:rPr>
              <w:t xml:space="preserve"> apmērā un plānotos valsts budžeta izdevumus 2022.gadam 15 128 041 </w:t>
            </w:r>
            <w:r w:rsidR="00000000" w:rsidRPr="00000000" w:rsidDel="00000000">
              <w:rPr>
                <w:i w:val="1"/>
                <w:rtl w:val="0"/>
              </w:rPr>
              <w:t xml:space="preserve">euro</w:t>
            </w:r>
            <w:r w:rsidR="00000000" w:rsidRPr="00000000" w:rsidDel="00000000">
              <w:rPr>
                <w:rtl w:val="0"/>
              </w:rPr>
              <w:t xml:space="preserve"> apmērā un 2023.gadam 14 991 013 </w:t>
            </w:r>
            <w:r w:rsidR="00000000" w:rsidRPr="00000000" w:rsidDel="00000000">
              <w:rPr>
                <w:i w:val="1"/>
                <w:rtl w:val="0"/>
              </w:rPr>
              <w:t xml:space="preserve">euro</w:t>
            </w:r>
            <w:r w:rsidR="00000000" w:rsidRPr="00000000" w:rsidDel="00000000">
              <w:rPr>
                <w:rtl w:val="0"/>
              </w:rPr>
              <w:t xml:space="preserve"> apmērā, veidojas kopsumma 50 938 450 </w:t>
            </w:r>
            <w:r w:rsidR="00000000" w:rsidRPr="00000000" w:rsidDel="00000000">
              <w:rPr>
                <w:i w:val="1"/>
                <w:rtl w:val="0"/>
              </w:rPr>
              <w:t xml:space="preserve">euro</w:t>
            </w:r>
            <w:r w:rsidR="00000000" w:rsidRPr="00000000" w:rsidDel="00000000">
              <w:rPr>
                <w:rtl w:val="0"/>
              </w:rPr>
              <w:t xml:space="preserve"> apmērā. Ņemot vērā minēto, lūdzam precizēt anotācijas 3.sadaļas 6.punktu.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papildu skaidro, ka 9.2.2.1.pasākuma kopējais attiecināmais tiek samazināts vēl par 1 000 000 EUR.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3.sadaļas 6.punktu, norādot VARAM budžeta apakšprogrammā 63.07.00 “Eiropas Sociālā fonda (ESF) projekti (2014–2020)” šobrīd plānoto finansējumu, kā arī pēc noteikumu projekta spēkā stāšanās plānoto finansējumu pa gadiem, atbilstoši finansējuma avotam (ESF finansējums un valsts budžeta finansējums). Aicinām to atspoguļot tabulas veidā.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noteikumu projekta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6.punktā pēc KP VIS informācijas plānošanas reģioniem norādīto faktisko finansējuma izpildi 2018.gadam, ņemot vērā, ka matemātiski saskaitot ESF finansējumu un valsts budžeta finansējumu, tas veidojas 1 825 486 </w:t>
            </w:r>
            <w:r w:rsidR="00000000" w:rsidRPr="00000000" w:rsidDel="00000000">
              <w:rPr>
                <w:i w:val="1"/>
                <w:rtl w:val="0"/>
              </w:rPr>
              <w:t xml:space="preserve">euro</w:t>
            </w:r>
            <w:r w:rsidR="00000000" w:rsidRPr="00000000" w:rsidDel="00000000">
              <w:rPr>
                <w:rtl w:val="0"/>
              </w:rPr>
              <w:t xml:space="preserve"> nevis 1 825 286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noteikumu projekta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sadaļu ar informāciju par 9.2.2.1. pasākuma finansējuma sadalījumu atbilstoši intervences kodiem (t.sk. Finansējuma veids, Teritorija, Teritoriālie sasniegšanas mehānismi un Tematiskie mērķi), ņemot vērā finansējuma samazinājumu.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3.sadaļas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arī saskaņā ar Ukrainas civiliedzīvotāju atbalsta likuma, līdz ar to lūdzam papildināt anotācijas 1.1.sadaļas apakšpunktu “Apraksts”.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noteikumu projekta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1.2.sadaļas apakšpunktu “Mērķa apraksts”, norādot visus noteikuma projekta mērķus.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noteikumu projekta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4.1.2. apakšpunktā norādīto uz 9.1.4.4.pasākumu novirzāmo finansējumu no 100 000 euro uz 1 000 000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noteikumu projekta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Latgales plānošanas reģiona sniegto informāciju prognozētais finansējuma ietaupījums 1 000 000</w:t>
            </w:r>
            <w:r w:rsidR="00000000" w:rsidRPr="00000000" w:rsidDel="00000000">
              <w:rPr>
                <w:i w:val="1"/>
                <w:rtl w:val="0"/>
              </w:rPr>
              <w:t xml:space="preserve"> euro</w:t>
            </w:r>
            <w:r w:rsidR="00000000" w:rsidRPr="00000000" w:rsidDel="00000000">
              <w:rPr>
                <w:rtl w:val="0"/>
              </w:rPr>
              <w:t xml:space="preserve"> apmērā saistīts ar to, ka prognozējas  uzraudzības rādītāja samazinājums  par  90 personām ar GRT, kas saistīts ar šīs mērķa grupas personu izvērtēšanas nosacījumiem un Covid-19 pandēmijas radīto ietekmi. Līdz ar to lūdzam attiecīgi precizēt sadaļā "Pašreizējā situācija" informāciju attiecībā par Latgales plānošanas reģionu, norādot uz uzraudzības rādītāju samazinājumu un tā iemesliem.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veikt precizējumus sadaļā "Problēmas apraksts", jo saskaņā ar Latgales plānošanas reģiona sniegto informāciju finansējuma ietaupījuma prognoze veidojas saistībā ar  uzraudzības rādītāja samazinājumu  par  90 personām ar GRT, bet  pakalpojumu sniegšana bērniem ar FT norit plānotajā apjomā un nav bažu par rādītāja sasniegšanu vai plānotā finansējuma  neapguvi. Savukārt uzraudzības rādītāja - personu ar GRT skaits (kas ESF projekta ietvaros saņem SBSP) - prognozētais samazinājums saistīts ne tikai ar Covid 19 pandēmijas ierobežojumiem, bet arī ar spēkā esošajiem personu ar GRT izvērtēšanas nosacījumiem, kas būtiski kavē izvērtēšanas procesu. Līdz ar to lūdzam attiecīgi precizēt šajā sadaļā informāciju attiecībā par Latgales plānošanas reģionu,  nenorādot, ka Latgales plānošanas reģionā nav bijis iespējas sniegt pakalpojumus plānotajā apmērā bērniem ar FT.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noteikumu projekta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2015. gada 16. jūnija noteikumos Nr. 313 "Darbības programmas "Izaugsme un nodarbinātība" 9.2.2.specifiskā atbalsta mērķa "Palielināt kvalitatīvu institucionālai aprūpei alternatīvu sociālo pakalpojumu dzīvesvietā un ģimeniskai videi pietuvinātu pakalpojumu pieejamību personām ar invaliditāti un bērniem" 9.2.2.1.pasākuma "Deinstitucionalizācija"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protokollēmumu ar 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Projekta Nr. 9.2.2.1/15/I/002 “Deinstitucionalizācija un sociālie pakalpojumi personām ar invaliditāti un bērniem” finansējuma saņēmējs divu nedēļu laikā no šo Ministru kabineta noteikumu stāšanās spēkā iesniedz Centrālajā finanšu un līgumu aģentūrā vienošanās par projekta Nr. 9.2.2.1/15/I/002 “Deinstitucionalizācija un sociālie pakalpojumi personām ar invaliditāti un bērniem” īstenošanu grozījumus, kas paredz finansējuma samazinājumu 1 280 249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Projekta Nr. 9.2.2.1/15/I/004 “Kurzeme visiem” finansējuma saņēmējs divu nedēļu laikā no šo Ministru kabineta noteikumu stāšanās spēkā iesniedz Centrālajā finanšu un līgumu aģentūrā vienošanās par projekta Nr. 9.2.2.1/15/I/004 “Kurzeme visiem” īstenošanu grozījumus, kas paredz finansējuma samazinājumu 587 272 euro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2015. gada 16. jūnija noteikumos Nr. 313 "Darbības programmas "Izaugsme un nodarbinātība" 9.2.2.specifiskā atbalsta mērķa "Palielināt kvalitatīvu institucionālai aprūpei alternatīvu sociālo pakalpojumu dzīvesvietā un ģimeniskai videi pietuvinātu pakalpojumu pieejamību personām ar invaliditāti un bērniem" 9.2.2.1.pasākuma "Deinstitucionalizācija"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 saskaņā ar šo noteikumu 58.2. apakšpunktā minēto vienas vienības izmaksu metodiku, izņemot šo noteikumu 41.5. un 41.6. apakšpunktā minētos pakalpojumus;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atsauci uz 41.6. apakšpunktu aizstāt ar atsauci uz 41.7 apakšpunktu, lai nerastos situācija, ka psihologa konsultācijas  nevarēs kompensēt saskaņā ar  vienas vienības izmaksu metodiku (VVI), bet tikai pēc faktiskajām izmaksām, jo citu speciālistu konsultācijas saskaņā ar plānotajiem grozījumiem paredzētas 41.7.apakšpunktā.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Novērsta tehniska rakstura neprecizitāte 41.punkta apakšpunktu numerācijā.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skaidrojam, ka noteikumu projekts vairs neparedz izmiaņas 41.punkta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 saskaņā ar šo noteikumu 58.2. apakšpunktā minēto vienas vienības izmaksu metodiku, izņemot šo noteikumu 41.5. un 41.6. apakšpunktā minētos pakalpojumus;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Šo noteikumu </w:t>
            </w:r>
            <w:r w:rsidR="00000000" w:rsidRPr="00000000" w:rsidDel="00000000">
              <w:rPr>
                <w:rtl w:val="0"/>
              </w:rPr>
              <w:t xml:space="preserve">20.5.</w:t>
            </w:r>
            <w:r w:rsidR="00000000" w:rsidRPr="00000000" w:rsidDel="00000000">
              <w:rPr>
                <w:rtl w:val="0"/>
              </w:rPr>
              <w:t xml:space="preserve"> apakšpunktā minēto atbalstāmo darbību īsteno pašvaldības, kas atbilstoši atbalsta plānos vai šo noteikumu 34.</w:t>
            </w:r>
            <w:r w:rsidR="00000000" w:rsidRPr="00000000" w:rsidDel="00000000">
              <w:rPr>
                <w:vertAlign w:val="superscript"/>
                <w:rtl w:val="0"/>
              </w:rPr>
              <w:t xml:space="preserve">2</w:t>
            </w:r>
            <w:r w:rsidR="00000000" w:rsidRPr="00000000" w:rsidDel="00000000">
              <w:rPr>
                <w:rtl w:val="0"/>
              </w:rPr>
              <w:t xml:space="preserve"> punktā minētajā lēmumā noteiktajam nodrošina šādus sabiedrībā balstītus sociālos pakalpojumus šo noteikumu </w:t>
            </w:r>
            <w:r w:rsidR="00000000" w:rsidRPr="00000000" w:rsidDel="00000000">
              <w:rPr>
                <w:rtl w:val="0"/>
              </w:rPr>
              <w:t xml:space="preserve">3.1.</w:t>
            </w:r>
            <w:r w:rsidR="00000000" w:rsidRPr="00000000" w:rsidDel="00000000">
              <w:rPr>
                <w:rtl w:val="0"/>
              </w:rPr>
              <w:t xml:space="preserve"> apakšpunktā minētās mērķa grupas personām: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nemainīt MK noteikumu 41.punkta apakšpunktu numerāciju, jo uz tiem sniegtas atsauces citos MK noteikumu punktos.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41. punkta redakcija un numerācija netiek mainītā.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1</w:t>
            </w:r>
            <w:r w:rsidR="00000000" w:rsidRPr="00000000" w:rsidDel="00000000">
              <w:rPr>
                <w:rtl w:val="0"/>
              </w:rPr>
              <w:t xml:space="preserve">2. īslaicīgās sociālās aprūpes jeb "atelpas brīža" pakalpojumu šo noteikumu </w:t>
            </w:r>
            <w:r w:rsidR="00000000" w:rsidRPr="00000000" w:rsidDel="00000000">
              <w:rPr>
                <w:rtl w:val="0"/>
              </w:rPr>
              <w:t xml:space="preserve">3.1.</w:t>
            </w:r>
            <w:r w:rsidR="00000000" w:rsidRPr="00000000" w:rsidDel="00000000">
              <w:rPr>
                <w:rtl w:val="0"/>
              </w:rPr>
              <w:t xml:space="preserve"> apakšpunktā minētās mērķa grupas personas vienas diennakts laikā nevar saņemt vienlaikus ar šo noteikumu 41.1., 41.2., 41.3., 41.4., 41.5.</w:t>
            </w:r>
            <w:r w:rsidR="00000000" w:rsidRPr="00000000" w:rsidDel="00000000">
              <w:rPr>
                <w:vertAlign w:val="superscript"/>
                <w:rtl w:val="0"/>
              </w:rPr>
              <w:t xml:space="preserve">1</w:t>
            </w:r>
            <w:r w:rsidR="00000000" w:rsidRPr="00000000" w:rsidDel="00000000">
              <w:rPr>
                <w:rtl w:val="0"/>
              </w:rPr>
              <w:t xml:space="preserve">,</w:t>
            </w:r>
            <w:r w:rsidR="00000000" w:rsidRPr="00000000" w:rsidDel="00000000">
              <w:rPr>
                <w:vertAlign w:val="superscript"/>
                <w:rtl w:val="0"/>
              </w:rPr>
              <w:t xml:space="preserve"> </w:t>
            </w:r>
            <w:r w:rsidR="00000000" w:rsidRPr="00000000" w:rsidDel="00000000">
              <w:rPr>
                <w:rtl w:val="0"/>
              </w:rPr>
              <w:t xml:space="preserve">41.6. un 41.7. apakšpunktā minētajiem pakalpojumiem;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šī apakšpunkta redakciju papildināt ar atsauci uz 41.8 apakšpunktu, lai nerastos situācija, ka "atelpas brīža" pakalpojuma saņemšanas laikā var saņemt arī atbalsta grupas un grupu nodarbības pasākumus.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1</w:t>
            </w:r>
            <w:r w:rsidR="00000000" w:rsidRPr="00000000" w:rsidDel="00000000">
              <w:rPr>
                <w:rtl w:val="0"/>
              </w:rPr>
              <w:t xml:space="preserve">2. īslaicīgās sociālās aprūpes jeb "atelpas brīža" pakalpojumu šo noteikumu </w:t>
            </w:r>
            <w:r w:rsidR="00000000" w:rsidRPr="00000000" w:rsidDel="00000000">
              <w:rPr>
                <w:rtl w:val="0"/>
              </w:rPr>
              <w:t xml:space="preserve">3.1.</w:t>
            </w:r>
            <w:r w:rsidR="00000000" w:rsidRPr="00000000" w:rsidDel="00000000">
              <w:rPr>
                <w:rtl w:val="0"/>
              </w:rPr>
              <w:t xml:space="preserve"> apakšpunktā minētās mērķa grupas personas vienas diennakts laikā nevar saņemt vienlaikus ar šo noteikumu 41.1., 41.2., 41.3., 41.4., 41.5.</w:t>
            </w:r>
            <w:r w:rsidR="00000000" w:rsidRPr="00000000" w:rsidDel="00000000">
              <w:rPr>
                <w:vertAlign w:val="superscript"/>
                <w:rtl w:val="0"/>
              </w:rPr>
              <w:t xml:space="preserve">1</w:t>
            </w:r>
            <w:r w:rsidR="00000000" w:rsidRPr="00000000" w:rsidDel="00000000">
              <w:rPr>
                <w:rtl w:val="0"/>
              </w:rPr>
              <w:t xml:space="preserve">,</w:t>
            </w:r>
            <w:r w:rsidR="00000000" w:rsidRPr="00000000" w:rsidDel="00000000">
              <w:rPr>
                <w:vertAlign w:val="superscript"/>
                <w:rtl w:val="0"/>
              </w:rPr>
              <w:t xml:space="preserve"> </w:t>
            </w:r>
            <w:r w:rsidR="00000000" w:rsidRPr="00000000" w:rsidDel="00000000">
              <w:rPr>
                <w:rtl w:val="0"/>
              </w:rPr>
              <w:t xml:space="preserve">41.6. un 41.7. apakšpunktā minētajiem pakalpojumiem;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49.3. šo noteikumu 41. punktā un 42.2., 42.3. un 42.4. apakšpunktā minētos sabiedrībā balstītos sociālos pakalpojumus nodrošina sociālo pakalpojumu reģistrā reģistrēti pašvaldības izveidoti vai pašvaldības piesaistīti sociālo pakalpojumu sniedzēji, bet šo noteikumu 41.6., 41.7. un 42.3. apakšpunktā minētos pakalpojumus var nodrošināt arī ārstniecības personu un ārstniecības atbalsta personu reģistrā vai ārstniecības iestāžu reģistrā reģistrēti pakalpojumu sniedzēji vai psihologs, kurš nesniedz sociālo pakalpojumu reģistrā reģistrētu pakalpojumu un atbilst Psihologu likumā noteiktajām psihologa profesionālās darbības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tekstu ar atsauci uz 41.8 apakšpunktu, lai būtu iespēja arī grupu nodarbības vadīt ārstniecības personai vai psihologam.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novērsta neprecizitāte 41. punkta apašpunktu numerācijā, attiecīgi papildu atsauce nav nepieciešama.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49.3. šo noteikumu 41. punktā un 42.2., 42.3. un 42.4. apakšpunktā minētos sabiedrībā balstītos sociālos pakalpojumus nodrošina sociālo pakalpojumu reģistrā reģistrēti pašvaldības izveidoti vai pašvaldības piesaistīti sociālo pakalpojumu sniedzēji, bet šo noteikumu 41.6., 41.7. un 42.3. apakšpunktā minētos pakalpojumus var nodrošināt arī ārstniecības personu un ārstniecības atbalsta personu reģistrā vai ārstniecības iestāžu reģistrā reģistrēti pakalpojumu sniedzēji vai psihologs, kurš nesniedz sociālo pakalpojumu reģistrā reģistrētu pakalpojumu un atbilst Psihologu likumā noteiktajām psihologa profesionālās darbības prasībām.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49.4. šo noteikumu 41.5.</w:t>
            </w:r>
            <w:r w:rsidR="00000000" w:rsidRPr="00000000" w:rsidDel="00000000">
              <w:rPr>
                <w:vertAlign w:val="superscript"/>
                <w:rtl w:val="0"/>
              </w:rPr>
              <w:t xml:space="preserve">1</w:t>
            </w:r>
            <w:r w:rsidR="00000000" w:rsidRPr="00000000" w:rsidDel="00000000">
              <w:rPr>
                <w:rtl w:val="0"/>
              </w:rPr>
              <w:t xml:space="preserve"> apakšpunktā minētos pakalpojumus var nodrošināt psihologs, kurš atbilst Psihologu likumā noteiktajām psihologa profesionālās darbības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atsauci uz 41.5.</w:t>
            </w:r>
            <w:r w:rsidR="00000000" w:rsidRPr="00000000" w:rsidDel="00000000">
              <w:rPr>
                <w:vertAlign w:val="superscript"/>
                <w:rtl w:val="0"/>
              </w:rPr>
              <w:t xml:space="preserve">1</w:t>
            </w:r>
            <w:r w:rsidR="00000000" w:rsidRPr="00000000" w:rsidDel="00000000">
              <w:rPr>
                <w:rtl w:val="0"/>
              </w:rPr>
              <w:t xml:space="preserve"> apakšpunktu  aizstāt ar atsauci uz 41.6 apakšpunktu, jo  grozījumi neparedz 41.5.</w:t>
            </w:r>
            <w:r w:rsidR="00000000" w:rsidRPr="00000000" w:rsidDel="00000000">
              <w:rPr>
                <w:vertAlign w:val="superscript"/>
                <w:rtl w:val="0"/>
              </w:rPr>
              <w:t xml:space="preserve">1</w:t>
            </w:r>
            <w:r w:rsidR="00000000" w:rsidRPr="00000000" w:rsidDel="00000000">
              <w:rPr>
                <w:rtl w:val="0"/>
              </w:rPr>
              <w:t xml:space="preserve">  apakšpunktu,  bet nepieciešams noteikt, ka psihologa konsultācijas var sniegt psihologs.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novērsta neprecizitāte ar 41. punkta apakšpunkta numerāciju.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49.4. šo noteikumu 41.5.</w:t>
            </w:r>
            <w:r w:rsidR="00000000" w:rsidRPr="00000000" w:rsidDel="00000000">
              <w:rPr>
                <w:vertAlign w:val="superscript"/>
                <w:rtl w:val="0"/>
              </w:rPr>
              <w:t xml:space="preserve">1</w:t>
            </w:r>
            <w:r w:rsidR="00000000" w:rsidRPr="00000000" w:rsidDel="00000000">
              <w:rPr>
                <w:rtl w:val="0"/>
              </w:rPr>
              <w:t xml:space="preserve"> apakšpunktā minētos pakalpojumus var nodrošināt psihologs, kurš atbilst Psihologu likumā noteiktajām psihologa profesionālās darbības prasībām.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62.4. uzkrāj informāciju par projekta ietvaros sniegto atbalstu Ukrainas civiliedzīvotājiem, kuri projekta ietvaros saņem atbalstu atbilstoši Ukrainas civiliedzīvotāju atbalsta 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skaidrojumu, vai Ukrainas civiliedzīvotāji, kuri atbilst 9.2.2.1. pasākuma mērķa grupas pazīmēm un saņems atbalstu projektu ietvaros, tiks ieskaitīti MK noteikumu 4.2.4. un 4.2.5. apakšpunktos norādītajos iznākuma rādītājos, un vai par viņiem uzkrājama MK noteikumu 63.punktā norādītā informācija (Pārskata par projekta dalībniekiem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62.4. uzkrāj informāciju par projekta ietvaros sniegto atbalstu Ukrainas civiliedzīvotājiem, kuri projekta ietvaros saņem atbalstu atbilstoši Ukrainas civiliedzīvotāju atbalsta likumam un tajā noteiktajiem izņēmumiem.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noteikumu projekta anotāciju ar informāciju par veikto grozījumu ietekmi uz finansējuma saņēmējiem, uzsākto projektu īstenošanu un noslēgtajiem līgumiem.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noteikumu projekta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1.3.sadaļas apakšpunktā “Problēmas apraksts” 2.punkta pirmajā rindkopā norādīto MK noteikumu Nr.313 42.3.2.apakšpunktu uz 42.3.1.apkašpunktu.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noteikumu projekta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norādīt pilno nosaukumu Ministru kabineta 2015. gada 16. jūnija noteikumiem Nr. 313 "Darbības programmas "Izaugsme un nodarbinātība" 9.2.2.specifiskā atbalsta mērķa "Palielināt kvalitatīvu institucionālai aprūpei alternatīvu sociālo pakalpojumu dzīvesvietā un ģimeniskai videi pietuvinātu pakalpojumu pieejamību personām ar invaliditāti un bērniem" 9.2.2.1.pasākuma "Deinstitucionalizācija" īstenošanas noteikumi" (turpmāk  -MK noteikumi Nr. 313) pirms saīsinājuma lietošanas. Papildus lūdzam veikt labojumus 2. punktā pirmajā teikumu norādot pareizo apakšpunktu MK noteikumiem Nr.313 uz kuru atsaucas.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noteikumu projekta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9.2.2.1. pasākuma projekts jau tiek īstenots, un ir plānoti grozījumi vienošanās par projekta īstenošanu, lūdzam papildināt anotāciju, norādot vai grozījumi vienošanās par projekta īstenošanu ir uzskatāmi par būtiskiem Regulas Nr.1303/2013 71.panta izpratnē.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noteikumu projekta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tiek atcelti ierobežojumi sociālās rehabilitācijas pakalpojumu reižu skaitam, lūdzam izvērtēt iespēju papildināt MK noteikumu projektu ar nosacījumu, ka bērni ar FT vienlaicīgi netiek iesaistīti 9.2.2.3. pasākuma 3. kārtas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paredzot šādu nosacījumu, sadarbības iestādei būs ļoti sarežģīti nodrošināt šī nosacījuma izpildes pārbaudi un kontroli, ņemot vērā, ka ļoti bieži informācija par dalībniekiem projektos tiek saņemta ar laika nobīdi.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sadaļas "Risinājuma apraksts" 4.punktu papildināt ar skaidrojumu, vai pašvaldības sociālā dienesta lēmums būs arī kā pamatojošais dokuments, kas apliecina Ukrainas civiliedzīvotāja atbilstību 9.2.2.3. pasākuma mērķa grupai.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projekts tiek precizēts, paredzot, ka atbalstu Ukrainas civiliedzīvotājiem 9.2.2.1.pasākuma projektos var sniegt atbilstoši normatīvajam regulējumam par atbalstu Ukrainas civiliedzīvotājiem un tajā noteiktajiem izņēmumiem. Vienlaikus skaidrojam, ka šobrīd šis regulējums nenosaka, ka sociālā dienesta lēmums būs arī kā pamatojošais dokuments, kas apliecina Ukrainas civiliedzīvotāja atbilstību 9.2.2.1. pasākuma mērķa grupai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sadaļas "Risinājuma apraksts" 4.punktā precizēt norādīto pasākuma numuru no 9.2.2.3. uz 9.2.2.1., ņemot vērā, ka MK noteikumos Nr.313 nav noteikti 9.2.2.3.pasākuma finansējuma saņēmēju pienākumi.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noteikumu projekta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sadaļā Nr.3 "Tiesību akta projekta ietekme uz valsts budžetu un pašvaldību budžetiem" papildināt 6.punkta "Detalizēts ieņēmumu un izdevumu aprēķins" pēdējo teikumu ar infomāciju, ka pēc noteikumu projekta spēkā stāšanās tiks ierosināti arī Latgales plānošanas reģiona projekta grozījumi.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noteikumu projekta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aprakstā nav aktualizējama informācija par plānošanas reģionu skaitu, kas ir konstatējuši risku nesasniegt plānotos uzraudzības rādījājus, iekļaujot arī Latgales plānošnas reģionu un norādot, ka trīs no pieciem plānošanas reģioniem ir konstatējuši risku nesasniegt uzraudzības rādītāju plānotajā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“Problēmas un risinājumi” minēts, ka, lai sniegtu  sabiedrībā balstītus sociālos pakalpojumus ES politiku instrumentu pasākumu ietvaros Ukrainas civiliedzīvotājiem, tiek izstrādāts individuālais sociālās aprūpes vai sociālās rehabilitācijas plāns, nepiemērojot normatīvajos aktos par deinstitucionalizācijas pasākuma īstenošanu noteikto individuālo vajadzību izvērtēšanas un individuālo sociālās aprūpes vai sociālās rehabilitācijas plānu izstrādes kārtību. Lai nerastos pārpratums par to, kādu sociālās rehabilitācijas plānu izstrādā pašvaldības sociālais darbinieks, rosinām papildināt anotāciju ar atsauci uz Sociālo pakalpojumu un sociālās palīdzības likuma 24. pantu, lai novērstu neskaidrības, sniedzot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 ar šādu rindkopu: Lai sniegtu  sabiedrībā balstītus sociālos pakalpojumus ES politiku instrumentu pasākumu ietvaros Ukrainas civiliedzīvotājiem, sociālo pakalpojumu piešķiršanu veic, ņemot vērā Ministru kabineta noteikumos Nr. 138 “Noteikumi par sociālo pakalpojumu saņemšanu” noteikto, un piemērojot Ukrainas civiliedzīvotāju atbalsta likumā noteiktos izņēmumus.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1.1.sadaļas apakšpunktā “Apraksts” norādīto atsauci uz  Ukrainas civiliedzīvotāju atbalsta likumu, ņemot vērā, ka minētā likuma 7.panta pirmās daļas 6.punkts paredz sabiedrībā balstītu sociālo pakalpojumu sniegšanu Ukrainas civiliedzīvotājiem ES fondu līdzfinansēto projektu ietvaros. Vienlaikus  minētajā punktā noteikti arī izņēmumi, kas paredz  nepiemērot normatīvajos aktos par deinstitucionalizācijas īstenošanu noteikto personas individuālo vajadzību izvērtēšanas un individuālās sociālās aprūpes vai sociālās rehabilitācijas plāna izstrādes kārtību, līdz ar to precizējama anotācijas 1.3.sadaļas apakšpunktā “Risinājuma apraksts” norādītā atsauce uz Ukrainas civiliedzīvotāju atbalsta likuma 7.panta 6.punktu, papildinot to ar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Darbības programmas "Izaugsme un nodarbinātība" 9.2.2.specifiskā atbalsta mērķa "Palielināt kvalitatīvu institucionālai aprūpei alternatīvu sociālo pakalpojumu dzīvesvietā un ģimeniskai videi pietuvinātu pakalpojumu pieejamību personām ar invaliditāti un bērniem" 9.2.2.1.pasākuma "Deinstitucionalizācija"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aktualizēt 9.2.2. specifiskā atbalsta mērķa "Palielināt kvalitatīvu institucionālai aprūpei alternatīvu sociālo pakalpojumu dzīvesvietā un ģimeniskai videi pietuvinātu pakalpojumu pieejamību personām ar invaliditāti un bērniem" rādītāju pasi, ņemot vērā plānoto 9.2.2.1. pasākuma "Deinstitucionalizācija"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skaidro, ka 9.2.2. SAM rādītāju pase tiks aktualizēta pēc noteikumu projekta spēkā stāšanās.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Darbības programmas "Izaugsme un nodarbinātība" 9.2.2.specifiskā atbalsta mērķa "Palielināt kvalitatīvu institucionālai aprūpei alternatīvu sociālo pakalpojumu dzīvesvietā un ģimeniskai videi pietuvinātu pakalpojumu pieejamību personām ar invaliditāti un bērniem" 9.2.2.1.pasākuma "Deinstitucionalizācija"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1</w:t>
            </w:r>
            <w:r w:rsidR="00000000" w:rsidRPr="00000000" w:rsidDel="00000000">
              <w:rPr>
                <w:rtl w:val="0"/>
              </w:rPr>
              <w:t xml:space="preserve">2. īslaicīgās sociālās aprūpes jeb "atelpas brīža" pakalpojumu šo noteikumu </w:t>
            </w:r>
            <w:r w:rsidR="00000000" w:rsidRPr="00000000" w:rsidDel="00000000">
              <w:rPr>
                <w:rtl w:val="0"/>
              </w:rPr>
              <w:t xml:space="preserve">3.1.</w:t>
            </w:r>
            <w:r w:rsidR="00000000" w:rsidRPr="00000000" w:rsidDel="00000000">
              <w:rPr>
                <w:rtl w:val="0"/>
              </w:rPr>
              <w:t xml:space="preserve"> apakšpunktā minētās mērķa grupas personas vienas diennakts laikā nevar saņemt vienlaikus ar šo noteikumu 41.1., 41.2., 41.3., 41.4., 41.5.</w:t>
            </w:r>
            <w:r w:rsidR="00000000" w:rsidRPr="00000000" w:rsidDel="00000000">
              <w:rPr>
                <w:vertAlign w:val="superscript"/>
                <w:rtl w:val="0"/>
              </w:rPr>
              <w:t xml:space="preserve">1</w:t>
            </w:r>
            <w:r w:rsidR="00000000" w:rsidRPr="00000000" w:rsidDel="00000000">
              <w:rPr>
                <w:rtl w:val="0"/>
              </w:rPr>
              <w:t xml:space="preserve">,</w:t>
            </w:r>
            <w:r w:rsidR="00000000" w:rsidRPr="00000000" w:rsidDel="00000000">
              <w:rPr>
                <w:vertAlign w:val="superscript"/>
                <w:rtl w:val="0"/>
              </w:rPr>
              <w:t xml:space="preserve"> </w:t>
            </w:r>
            <w:r w:rsidR="00000000" w:rsidRPr="00000000" w:rsidDel="00000000">
              <w:rPr>
                <w:rtl w:val="0"/>
              </w:rPr>
              <w:t xml:space="preserve">41.6. un 41.7. apakšpunktā minētajiem pakalpojumiem;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šo grozījumu projektā nav atrodams 41.5.</w:t>
            </w:r>
            <w:r w:rsidR="00000000" w:rsidRPr="00000000" w:rsidDel="00000000">
              <w:rPr>
                <w:vertAlign w:val="superscript"/>
                <w:rtl w:val="0"/>
              </w:rPr>
              <w:t xml:space="preserve">1</w:t>
            </w:r>
            <w:r w:rsidR="00000000" w:rsidRPr="00000000" w:rsidDel="00000000">
              <w:rPr>
                <w:rtl w:val="0"/>
              </w:rPr>
              <w:t xml:space="preserve"> apakšpunkts, jo ar grozījumiem tas ir izslēgts, aizstājot ar 41.6. apakšpunktu.  Līdz ar to iesakām pārskatīt šī apakšpunkta redakciju vai arī neveikt grozījumus attiecībā uz šī punkta numerāciju.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1</w:t>
            </w:r>
            <w:r w:rsidR="00000000" w:rsidRPr="00000000" w:rsidDel="00000000">
              <w:rPr>
                <w:rtl w:val="0"/>
              </w:rPr>
              <w:t xml:space="preserve">2. īslaicīgās sociālās aprūpes jeb "atelpas brīža" pakalpojumu šo noteikumu </w:t>
            </w:r>
            <w:r w:rsidR="00000000" w:rsidRPr="00000000" w:rsidDel="00000000">
              <w:rPr>
                <w:rtl w:val="0"/>
              </w:rPr>
              <w:t xml:space="preserve">3.1.</w:t>
            </w:r>
            <w:r w:rsidR="00000000" w:rsidRPr="00000000" w:rsidDel="00000000">
              <w:rPr>
                <w:rtl w:val="0"/>
              </w:rPr>
              <w:t xml:space="preserve"> apakšpunktā minētās mērķa grupas personas vienas diennakts laikā nevar saņemt vienlaikus ar šo noteikumu 41.1., 41.2., 41.3., 41.4., 41.5.</w:t>
            </w:r>
            <w:r w:rsidR="00000000" w:rsidRPr="00000000" w:rsidDel="00000000">
              <w:rPr>
                <w:vertAlign w:val="superscript"/>
                <w:rtl w:val="0"/>
              </w:rPr>
              <w:t xml:space="preserve">1</w:t>
            </w:r>
            <w:r w:rsidR="00000000" w:rsidRPr="00000000" w:rsidDel="00000000">
              <w:rPr>
                <w:rtl w:val="0"/>
              </w:rPr>
              <w:t xml:space="preserve">,</w:t>
            </w:r>
            <w:r w:rsidR="00000000" w:rsidRPr="00000000" w:rsidDel="00000000">
              <w:rPr>
                <w:vertAlign w:val="superscript"/>
                <w:rtl w:val="0"/>
              </w:rPr>
              <w:t xml:space="preserve"> </w:t>
            </w:r>
            <w:r w:rsidR="00000000" w:rsidRPr="00000000" w:rsidDel="00000000">
              <w:rPr>
                <w:rtl w:val="0"/>
              </w:rPr>
              <w:t xml:space="preserve">41.6. un 41.7. apakšpunktā minētajiem pakalpojumiem;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42.3. sociālās rehabilitācijas pakalpojumi šo noteikumu 3.3. apakšpunktā minētās mērķa grupas personām: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grozījumiem tiek paredzēts atcelt sociālās rehabilitācijas pakalpojuma reižu ierobežojumu 3.3.apakšpunktā norādītajai mērķa grupai, līdz ar to 42.3.apakšpunktam būtu nepieciešama precizēta redakcija, apvienojot to ar 42.3.1. apakšpunktu. Līdz ar to zūd jēga arī  42.3.2.apakšpunktam – tas vairs nenorāda nekādus pakalpojumus vai to skaitu, un 42.3.apakšpunkts jau pats par sevi satur 42.3.2. apakšpunktā iekļauto mērķa grupu (iekļauta atsaucoties uz 3.3.apakšpunktu). Tāpēc iesakām 42.3.apakšpunktu izteikt šādā (apvienotā)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"Sociālās rehabilitācijas pakalpojumi šo noteikumu 3.3. apakšpunktā minētās mērķa grupas personām, ņemot vērā, ka bērniem ar funkcionāliem traucējumiem – atbalsta plānā vai šo noteikumu 34.</w:t>
            </w:r>
            <w:r w:rsidR="00000000" w:rsidRPr="00000000" w:rsidDel="00000000">
              <w:rPr>
                <w:vertAlign w:val="superscript"/>
                <w:rtl w:val="0"/>
              </w:rPr>
              <w:t xml:space="preserve">2</w:t>
            </w:r>
            <w:r w:rsidR="00000000" w:rsidRPr="00000000" w:rsidDel="00000000">
              <w:rPr>
                <w:rtl w:val="0"/>
              </w:rPr>
              <w:t xml:space="preserve"> punktā minētajā lēmumā noteiktie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precizējot arī pārējos punktus, kur būtu nepieciešams norādīt atsauci uz 42.3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42.3. sociālās rehabilitācijas pakalpojumi šo noteikumu 3.3. apakšpunktā minētajiem bērniem ar funkcionāliem traucējumiem atbilstoši atbalsta plānā noteiktajam un viņu likumiskajiem pārstāvjiem vai audžuģimenēm;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1</w:t>
            </w:r>
            <w:r w:rsidR="00000000" w:rsidRPr="00000000" w:rsidDel="00000000">
              <w:rPr>
                <w:rtl w:val="0"/>
              </w:rPr>
              <w:t xml:space="preserve"> Ja šo noteikumu </w:t>
            </w:r>
            <w:r w:rsidR="00000000" w:rsidRPr="00000000" w:rsidDel="00000000">
              <w:rPr>
                <w:rtl w:val="0"/>
              </w:rPr>
              <w:t xml:space="preserve">3.3.</w:t>
            </w:r>
            <w:r w:rsidR="00000000" w:rsidRPr="00000000" w:rsidDel="00000000">
              <w:rPr>
                <w:rtl w:val="0"/>
              </w:rPr>
              <w:t xml:space="preserve"> apakšpunktā minētās mērķa grupas personai – bērnam ar funkcionāliem traucējumiem – netiek atkārtoti noteikta invaliditāte vai tā ir sasniegusi 18 gadu vecumu, tai ir tiesības 12 mēnešu laikā pēc kāda no minēto nosacījumu iestāšanās izmantot atbalsta plānā vai šo noteikumu 34.</w:t>
            </w:r>
            <w:r w:rsidR="00000000" w:rsidRPr="00000000" w:rsidDel="00000000">
              <w:rPr>
                <w:vertAlign w:val="superscript"/>
                <w:rtl w:val="0"/>
              </w:rPr>
              <w:t xml:space="preserve">2</w:t>
            </w:r>
            <w:r w:rsidR="00000000" w:rsidRPr="00000000" w:rsidDel="00000000">
              <w:rPr>
                <w:rtl w:val="0"/>
              </w:rPr>
              <w:t xml:space="preserve"> punktā minētajā lēmumā ietvertos šo noteikumu 42.3.1. apakšpunktā minētos sociālās rehabilitācijas pakalpojumus, savukārt likumiskajiem pārstāvjiem vai audžuģimenei ir tiesības minētajā laikposmā izmantot šo noteikumu </w:t>
            </w:r>
            <w:r w:rsidR="00000000" w:rsidRPr="00000000" w:rsidDel="00000000">
              <w:rPr>
                <w:rtl w:val="0"/>
              </w:rPr>
              <w:t xml:space="preserve">42.3.2.</w:t>
            </w:r>
            <w:r w:rsidR="00000000" w:rsidRPr="00000000" w:rsidDel="00000000">
              <w:rPr>
                <w:rtl w:val="0"/>
              </w:rPr>
              <w:t xml:space="preserve"> apakšpunktā minētos sociālās rehabilitācijas pakalpojumus. Šajā punktā minētajos gadījumos izmaksas ir attiecināmas no to rašanās brīža.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dublējošu informāciju nosacījumiem pakalpojumu saņemšanai bērnam ar funkcionāliem traucējumiem un pielāgotos apvienotajam 42.3.apakšpunktam, iesakām šo punktu izteikt šādā redakcijā: “Ja šo noteikumu 3.3. apakšpunktā minētās mērķa grupas personai – bērnam ar funkcionāliem traucējumiem – netiek atkārtoti noteikta invaliditāte vai tā ir sasniegusi 18 gadu vecumu, tad šo noteikumu 3.3.apakšpunktā minētās mērķa grupas personām ir tiesības 12 mēnešu laikā pēc kāda no minēto nosacījumu iestāšanās izmantot šo noteikumu 42.3. apakšpunktā minētos sociālās rehabilitācijas pakalpojumus. Šajā punktā minētajos gadījumos izmaksas ir attiecināmas no to rašanās brīža.”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1</w:t>
            </w:r>
            <w:r w:rsidR="00000000" w:rsidRPr="00000000" w:rsidDel="00000000">
              <w:rPr>
                <w:rtl w:val="0"/>
              </w:rPr>
              <w:t xml:space="preserve"> Ja šo noteikumu 3.3. apakšpunktā minētās mērķa grupas personai – bērnam ar funkcionāliem traucējumiem – netiek atkārtoti noteikta invaliditāte vai tā ir sasniegusi 18 gadu vecumu, tai ir tiesības 12 mēnešu laikā pēc kāda no minēto nosacījumu iestāšanās izmantot atbalsta plānā ietvertos šo noteikumu 42.3. apakšpunktā minētos sociālās rehabilitācijas pakalpojumus, savukārt minētās mērķa grupas personas likumiskajiem pārstāvjiem vai audžuģimenei ir tiesības minētajā laikposmā izmantot šo noteikumu 42.3. apakšpunktā minētos sociālās rehabilitācijas pakalpojumus.. Šajā punktā minētajos gadījumos izmaksas ir attiecināmas no to rašanās brīža.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22-TA-133</w:t>
    </w:r>
    <w:r>
      <w:br/>
    </w:r>
    <w:r w:rsidR="00000000" w:rsidRPr="00000000" w:rsidDel="00000000">
      <w:rPr>
        <w:rtl w:val="0"/>
      </w:rPr>
      <w:t xml:space="preserve">05.04.2022. 18.06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22-TA-133</w:t>
    </w:r>
    <w:r>
      <w:br/>
    </w:r>
    <w:r w:rsidR="00000000" w:rsidRPr="00000000" w:rsidDel="00000000">
      <w:rPr>
        <w:rtl w:val="0"/>
      </w:rPr>
      <w:t xml:space="preserve">05.04.2022. 18.06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Izziņa_22-TA-133.docx</dc:title>
</cp:coreProperties>
</file>

<file path=docProps/custom.xml><?xml version="1.0" encoding="utf-8"?>
<Properties xmlns="http://schemas.openxmlformats.org/officeDocument/2006/custom-properties" xmlns:vt="http://schemas.openxmlformats.org/officeDocument/2006/docPropsVTypes"/>
</file>